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0" w:after="120"/>
        <w:jc w:val="center"/>
      </w:pPr>
      <w:r>
        <w:rPr>
          <w:rFonts w:ascii="Arial" w:cs="Arial" w:eastAsia="Arial" w:hAnsi="Arial"/>
          <w:b/>
          <w:bCs/>
          <w:color w:val="1F4E79"/>
          <w:sz w:val="52"/>
          <w:szCs w:val="52"/>
        </w:rPr>
        <w:t xml:space="preserve">Produktvision</w:t>
      </w:r>
    </w:p>
    <w:p>
      <w:pPr>
        <w:spacing w:before="0" w:after="80"/>
        <w:jc w:val="center"/>
      </w:pPr>
      <w:r>
        <w:rPr>
          <w:rFonts w:ascii="Arial" w:cs="Arial" w:eastAsia="Arial" w:hAnsi="Arial"/>
          <w:color w:val="0F6E56"/>
          <w:sz w:val="30"/>
          <w:szCs w:val="30"/>
        </w:rPr>
        <w:t xml:space="preserve">QuizAway &amp; Medien-Lern-App</w:t>
      </w:r>
    </w:p>
    <w:p>
      <w:pPr>
        <w:spacing w:before="0" w:after="80"/>
        <w:jc w:val="center"/>
      </w:pPr>
      <w:r>
        <w:rPr>
          <w:rFonts w:ascii="Arial" w:cs="Arial" w:eastAsia="Arial" w:hAnsi="Arial"/>
          <w:i/>
          <w:iCs/>
          <w:color w:val="444441"/>
          <w:sz w:val="24"/>
          <w:szCs w:val="24"/>
        </w:rPr>
        <w:t xml:space="preserve">Zwei Apps — ein gemeinsames Fundament</w:t>
      </w:r>
    </w:p>
    <w:p>
      <w:pPr>
        <w:spacing w:before="0" w:after="2000"/>
        <w:jc w:val="center"/>
      </w:pPr>
      <w:r>
        <w:rPr>
          <w:rFonts w:ascii="Arial" w:cs="Arial" w:eastAsia="Arial" w:hAnsi="Arial"/>
          <w:i/>
          <w:iCs/>
          <w:color w:val="444441"/>
          <w:sz w:val="20"/>
          <w:szCs w:val="20"/>
        </w:rPr>
        <w:t xml:space="preserve">Version 1.0 · März 2026 · Konsolidiertes Dokument (DOK-3)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EFE5" w:val="clear"/>
            <w:tcMar>
              <w:top w:type="dxa" w:w="120"/>
              <w:left w:type="dxa" w:w="200"/>
              <w:bottom w:type="dxa" w:w="120"/>
              <w:right w:type="dxa" w:w="200"/>
            </w:tcMar>
          </w:tcPr>
          <w:p>
            <w:pPr>
              <w:spacing w:before="0" w:after="30"/>
            </w:pPr>
            <w:r>
              <w:rPr>
                <w:rFonts w:ascii="Arial" w:cs="Arial" w:eastAsia="Arial" w:hAnsi="Arial"/>
                <w:i/>
                <w:iCs/>
                <w:sz w:val="20"/>
                <w:szCs w:val="20"/>
              </w:rPr>
              <w:t xml:space="preserve">Dieses Dokument beschreibt die Produktvision beider Projekte aus Nutzerperspektive.</w:t>
            </w:r>
          </w:p>
          <w:p>
            <w:pPr>
              <w:spacing w:before="0" w:after="30"/>
            </w:pPr>
            <w:r>
              <w:rPr>
                <w:rFonts w:ascii="Arial" w:cs="Arial" w:eastAsia="Arial" w:hAnsi="Arial"/>
                <w:i/>
                <w:iCs/>
                <w:sz w:val="20"/>
                <w:szCs w:val="20"/>
              </w:rPr>
              <w:t xml:space="preserve">Es fasst zusammen was die Apps leisten, für wen sie gemacht sind und wie sie sich zueinander verhalten.</w:t>
            </w:r>
          </w:p>
          <w:p>
            <w:pPr>
              <w:spacing w:before="0" w:after="30"/>
            </w:pPr>
            <w:r>
              <w:rPr>
                <w:rFonts w:ascii="Arial" w:cs="Arial" w:eastAsia="Arial" w:hAnsi="Arial"/>
                <w:i/>
                <w:iCs/>
                <w:sz w:val="20"/>
                <w:szCs w:val="20"/>
              </w:rPr>
              <w:t xml:space="preserve">Technische Details sind in DOK-1 (Fundament-Technik) dokumentiert.</w:t>
            </w:r>
          </w:p>
        </w:tc>
      </w:tr>
    </w:tbl>
    <w:p>
      <w:pPr>
        <w:pageBreakBefore/>
      </w:pPr>
      <w:r>
        <w:t xml:space="preserve"/>
      </w:r>
    </w:p>
    <w:p>
      <w:pPr>
        <w:pStyle w:val="Heading1"/>
        <w:pBdr>
          <w:bottom w:val="single" w:color="1F4E79" w:sz="8" w:space="4"/>
        </w:pBdr>
        <w:spacing w:before="360" w:after="160"/>
      </w:pPr>
      <w:r>
        <w:rPr>
          <w:rFonts w:ascii="Arial" w:cs="Arial" w:eastAsia="Arial" w:hAnsi="Arial"/>
          <w:b/>
          <w:bCs/>
          <w:color w:val="1F4E79"/>
          <w:sz w:val="32"/>
          <w:szCs w:val="32"/>
        </w:rPr>
        <w:t xml:space="preserve">Teil A — Gemeinsame Leitprinzipien</w:t>
      </w:r>
    </w:p>
    <w:p>
      <w:pPr>
        <w:spacing w:before="60" w:after="60"/>
      </w:pPr>
      <w:r>
        <w:t xml:space="preserve"/>
      </w:r>
    </w:p>
    <w:p>
      <w:pPr>
        <w:spacing w:before="60" w:after="80"/>
        <w:jc w:val="both"/>
      </w:pPr>
      <w:r>
        <w:rPr>
          <w:rFonts w:ascii="Arial" w:cs="Arial" w:eastAsia="Arial" w:hAnsi="Arial"/>
          <w:sz w:val="22"/>
          <w:szCs w:val="22"/>
        </w:rPr>
        <w:t xml:space="preserve">Beide Apps teilen dieselben Leitprinzipien. Sie sind kein Dekor — sie sind Korrektiv. Wann immer eine Entscheidung schwierig wird, liefern sie die Richtung. Das erste Prinzip ist ein Werteprinzip, die übrigen sind Designprinzipien.</w:t>
      </w:r>
    </w:p>
    <w:p>
      <w:pPr>
        <w:spacing w:before="60" w:after="60"/>
      </w:pPr>
      <w:r>
        <w:t xml:space="preserve"/>
      </w:r>
    </w:p>
    <w:p>
      <w:pPr>
        <w:pStyle w:val="Heading2"/>
        <w:spacing w:before="280" w:after="100"/>
      </w:pPr>
      <w:r>
        <w:rPr>
          <w:rFonts w:ascii="Arial" w:cs="Arial" w:eastAsia="Arial" w:hAnsi="Arial"/>
          <w:b/>
          <w:bCs/>
          <w:color w:val="3C3489"/>
          <w:sz w:val="26"/>
          <w:szCs w:val="26"/>
        </w:rPr>
        <w:t xml:space="preserve">A.1  Dezentralität &amp; individuelle Autarkie</w:t>
      </w:r>
    </w:p>
    <w:p>
      <w:pPr>
        <w:spacing w:before="60" w:after="80"/>
        <w:jc w:val="both"/>
      </w:pPr>
      <w:r>
        <w:rPr>
          <w:rFonts w:ascii="Arial" w:cs="Arial" w:eastAsia="Arial" w:hAnsi="Arial"/>
          <w:sz w:val="22"/>
          <w:szCs w:val="22"/>
        </w:rPr>
        <w:t xml:space="preserve">Das übergeordnete Werteprinzip: Dezentrale Organisation so weit wie möglich. Ziel ist die höchste erreichbare Autarkie auf individueller Nutzer-Ebene — kein Nutzer soll von einem zentralen Dienst abhängig sein um die App zu nutzen, seine Daten zu besitzen oder seine Identität zu behalten.</w:t>
      </w:r>
    </w:p>
    <w:p>
      <w:pPr>
        <w:spacing w:before="60" w:after="60"/>
      </w:pPr>
      <w:r>
        <w:t xml:space="preserve"/>
      </w:r>
    </w:p>
    <w:p>
      <w:pPr>
        <w:spacing w:before="60" w:after="80"/>
        <w:jc w:val="both"/>
      </w:pPr>
      <w:r>
        <w:rPr>
          <w:rFonts w:ascii="Arial" w:cs="Arial" w:eastAsia="Arial" w:hAnsi="Arial"/>
          <w:sz w:val="22"/>
          <w:szCs w:val="22"/>
        </w:rPr>
        <w:t xml:space="preserve">Dieses Prinzip ist kein technisches Detail — es ist eine Grundhaltung die jede Architekturentscheidung prägt. Es zeigt sich auf allen Ebenen: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13"/>
        <w:gridCol w:w="3213"/>
      </w:tblGrid>
      <w:tr>
        <w:tc>
          <w:tcPr>
            <w:tcW w:type="dxa" w:w="20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Ebene</w:t>
            </w:r>
          </w:p>
        </w:tc>
        <w:tc>
          <w:tcPr>
            <w:tcW w:type="dxa" w:w="38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Ausprägung</w:t>
            </w:r>
          </w:p>
        </w:tc>
        <w:tc>
          <w:tcPr>
            <w:tcW w:type="dxa" w:w="32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Konsequenz</w:t>
            </w:r>
          </w:p>
        </w:tc>
      </w:tr>
      <w:tr>
        <w:tc>
          <w:tcPr>
            <w:tcW w:type="dxa" w:w="20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Identität</w:t>
            </w:r>
          </w:p>
        </w:tc>
        <w:tc>
          <w:tcPr>
            <w:tcW w:type="dxa" w:w="38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Keypair lokal generiert — kein Account, kein Server, keine E-Mail</w:t>
            </w:r>
          </w:p>
        </w:tc>
        <w:tc>
          <w:tcPr>
            <w:tcW w:type="dxa" w:w="32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Nutzer besitzt seine Identität vollständig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Verbreitung</w:t>
            </w:r>
          </w:p>
        </w:tc>
        <w:tc>
          <w:tcPr>
            <w:tcW w:type="dxa" w:w="38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Out-of-Band via Messenger — kein App-Store, kein Registrierungszwang</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App verbreitet sich über Vertrauen, nicht über Infrastruktur</w:t>
            </w:r>
          </w:p>
        </w:tc>
      </w:tr>
      <w:tr>
        <w:tc>
          <w:tcPr>
            <w:tcW w:type="dxa" w:w="20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Datenhaltung</w:t>
            </w:r>
          </w:p>
        </w:tc>
        <w:tc>
          <w:tcPr>
            <w:tcW w:type="dxa" w:w="38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Lernfortschritt und Spielstand lokal — kein Cloud-Zwang</w:t>
            </w:r>
          </w:p>
        </w:tc>
        <w:tc>
          <w:tcPr>
            <w:tcW w:type="dxa" w:w="32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Daten gehören dem Nutzer, nicht dem Anbieter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Sync</w:t>
            </w:r>
          </w:p>
        </w:tc>
        <w:tc>
          <w:tcPr>
            <w:tcW w:type="dxa" w:w="38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P2P via WebRTC, Relay via Nostr — kein eigener Server</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Synchronisation ohne zentrale Infrastruktur</w:t>
            </w:r>
          </w:p>
        </w:tc>
      </w:tr>
      <w:tr>
        <w:tc>
          <w:tcPr>
            <w:tcW w:type="dxa" w:w="20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Payment</w:t>
            </w:r>
          </w:p>
        </w:tc>
        <w:tc>
          <w:tcPr>
            <w:tcW w:type="dxa" w:w="38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Lightning / Nostr-Zap — kein App-Store-Zwang, keine 30% Provision</w:t>
            </w:r>
          </w:p>
        </w:tc>
        <w:tc>
          <w:tcPr>
            <w:tcW w:type="dxa" w:w="32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Monetarisierung ohne Torwächter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Backup</w:t>
            </w:r>
          </w:p>
        </w:tc>
        <w:tc>
          <w:tcPr>
            <w:tcW w:type="dxa" w:w="38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Verschlüsselt, lokal exportierbar, Wiederherstellungsphrase</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Datenverlust ausgeschlossen, kein Lock-in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before="0" w:after="30"/>
            </w:pPr>
            <w:r>
              <w:rPr>
                <w:rFonts w:ascii="Arial" w:cs="Arial" w:eastAsia="Arial" w:hAnsi="Arial"/>
                <w:i/>
                <w:iCs/>
                <w:sz w:val="20"/>
                <w:szCs w:val="20"/>
              </w:rPr>
              <w:t xml:space="preserve">Leitfrage fuer jede neue Entscheidung: Macht das den Nutzer abhaengiger von einer externen Infrastruktur — oder autonomer? Im Zweifel: autonomer.</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A.2  Paretos Gesetz — 80/20</w:t>
      </w:r>
    </w:p>
    <w:p>
      <w:pPr>
        <w:spacing w:before="60" w:after="80"/>
        <w:jc w:val="both"/>
      </w:pPr>
      <w:r>
        <w:rPr>
          <w:rFonts w:ascii="Arial" w:cs="Arial" w:eastAsia="Arial" w:hAnsi="Arial"/>
          <w:sz w:val="22"/>
          <w:szCs w:val="22"/>
        </w:rPr>
        <w:t xml:space="preserve">Vilfredo Pareto (1896) beobachtete: 20 % der Ursachen erklären 80 % der Wirkungen. In der Softwareentwicklung übersetzt: 20 % der Funktionen decken 80 % des Nutzens. Der Rest kostet 80 % der Entwicklungszeit für 20 % des Wertes.</w:t>
      </w:r>
    </w:p>
    <w:p>
      <w:pPr>
        <w:spacing w:before="60" w:after="60"/>
      </w:pPr>
      <w:r>
        <w:t xml:space="preserve"/>
      </w:r>
    </w:p>
    <w:p>
      <w:pPr>
        <w:spacing w:before="60" w:after="80"/>
        <w:jc w:val="both"/>
      </w:pPr>
      <w:r>
        <w:rPr>
          <w:rFonts w:ascii="Arial" w:cs="Arial" w:eastAsia="Arial" w:hAnsi="Arial"/>
          <w:sz w:val="22"/>
          <w:szCs w:val="22"/>
        </w:rPr>
        <w:t xml:space="preserve">Pareto ist das Korrektiv gegen Feature-Creep. Die Frage ist nicht ob eine Funktion nützlich wäre — sondern ob sie zu den 20 % gehört die 80 % des Wertes liefern. Alles andere kommt später, wenn überhaupt.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Ebene</w:t>
            </w:r>
          </w:p>
        </w:tc>
        <w:tc>
          <w:tcPr>
            <w:tcW w:type="dxa" w:w="3413"/>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Pareto bedeutet konkret</w:t>
            </w:r>
          </w:p>
        </w:tc>
        <w:tc>
          <w:tcPr>
            <w:tcW w:type="dxa" w:w="3413"/>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tcPr>
          <w:p>
            <w:r>
              <w:rPr>
                <w:rFonts w:ascii="Arial" w:cs="Arial" w:eastAsia="Arial" w:hAnsi="Arial"/>
                <w:b/>
                <w:bCs/>
                <w:color w:val="FFFFFF"/>
                <w:sz w:val="18"/>
                <w:szCs w:val="18"/>
              </w:rPr>
              <w:t xml:space="preserve">Anti-Pattern</w:t>
            </w:r>
          </w:p>
        </w:tc>
      </w:tr>
      <w:tr>
        <w:tc>
          <w:tcPr>
            <w:tcW w:type="dxa" w:w="2200"/>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Funktionsumfang</w:t>
            </w:r>
          </w:p>
        </w:tc>
        <w:tc>
          <w:tcPr>
            <w:tcW w:type="dxa" w:w="3413"/>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Die wichtigsten 3–5 Features zuerst vollständig — nicht 20 Features halbfertig</w:t>
            </w:r>
          </w:p>
        </w:tc>
        <w:tc>
          <w:tcPr>
            <w:tcW w:type="dxa" w:w="3413"/>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Breite statt Tiefe, nichts ist wirklich fertig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Datenpools</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Erst den staedte-Pool vollständig — er deckt 80 % der Quizfragen</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Alle 15 Pools gleichzeitig halb befüllen</w:t>
            </w:r>
          </w:p>
        </w:tc>
      </w:tr>
      <w:tr>
        <w:tc>
          <w:tcPr>
            <w:tcW w:type="dxa" w:w="2200"/>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Plattformen</w:t>
            </w:r>
          </w:p>
        </w:tc>
        <w:tc>
          <w:tcPr>
            <w:tcW w:type="dxa" w:w="3413"/>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Smartphone zuerst — es ist 80 % der Nutzung</w:t>
            </w:r>
          </w:p>
        </w:tc>
        <w:tc>
          <w:tcPr>
            <w:tcW w:type="dxa" w:w="3413"/>
            <w:tcBorders>
              <w:top w:val="single" w:color="CCCCCC" w:sz="1"/>
              <w:left w:val="single" w:color="CCCCCC" w:sz="1"/>
              <w:bottom w:val="single" w:color="CCCCCC" w:sz="1"/>
              <w:right w:val="single" w:color="CCCCCC" w:sz="1"/>
            </w:tcBorders>
            <w:shd w:fill="FAEEDA" w:val="clear"/>
            <w:tcMar>
              <w:top w:type="dxa" w:w="70"/>
              <w:left w:type="dxa" w:w="120"/>
              <w:bottom w:type="dxa" w:w="70"/>
              <w:right w:type="dxa" w:w="120"/>
            </w:tcMar>
          </w:tcPr>
          <w:p>
            <w:r>
              <w:rPr>
                <w:rFonts w:ascii="Arial" w:cs="Arial" w:eastAsia="Arial" w:hAnsi="Arial"/>
                <w:sz w:val="19"/>
                <w:szCs w:val="19"/>
              </w:rPr>
              <w:t xml:space="preserve">Desktop und Smartphone gleichzeitig optimieren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Algorithmen</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SM2 für Phase 1 reicht — FSRS bringt 20 % mehr Effizienz bei 5× mehr Aufwand</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Den perfekten Algorithmus vor dem ersten Nutzer bauen</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30"/>
            </w:pPr>
            <w:r>
              <w:rPr>
                <w:rFonts w:ascii="Arial" w:cs="Arial" w:eastAsia="Arial" w:hAnsi="Arial"/>
                <w:i/>
                <w:iCs/>
                <w:sz w:val="20"/>
                <w:szCs w:val="20"/>
              </w:rPr>
              <w:t xml:space="preserve">Pareto + KISS zusammen: Nicht nur weglassen (KISS) — sondern das Richtige zuerst tun (Pareto). Die 20 % die 80 % des Wertes liefern identifizieren und zuerst bauen.</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A.3  KISS — Keep It Simple, Stupid</w:t>
      </w:r>
    </w:p>
    <w:p>
      <w:pPr>
        <w:spacing w:before="60" w:after="80"/>
        <w:jc w:val="both"/>
      </w:pPr>
      <w:r>
        <w:rPr>
          <w:rFonts w:ascii="Arial" w:cs="Arial" w:eastAsia="Arial" w:hAnsi="Arial"/>
          <w:sz w:val="22"/>
          <w:szCs w:val="22"/>
        </w:rPr>
        <w:t xml:space="preserve">Geprägt von Kelly Johnson, Chefingenieur bei Lockheed Skunk Works (SR-71 Blackbird): Jedes Design muss von einem Mechaniker unter Kampfbedingungen reparierbar sein. Was nicht einfach genug ist, kostet im Ernstfall Leben — oder Nutzer.</w:t>
      </w:r>
    </w:p>
    <w:p>
      <w:pPr>
        <w:spacing w:before="60" w:after="60"/>
      </w:pPr>
      <w:r>
        <w:t xml:space="preserve"/>
      </w:r>
    </w:p>
    <w:p>
      <w:pPr>
        <w:spacing w:before="60" w:after="80"/>
        <w:jc w:val="both"/>
      </w:pPr>
      <w:r>
        <w:rPr>
          <w:rFonts w:ascii="Arial" w:cs="Arial" w:eastAsia="Arial" w:hAnsi="Arial"/>
          <w:sz w:val="22"/>
          <w:szCs w:val="22"/>
        </w:rPr>
        <w:t xml:space="preserve">KISS bedeutet nicht Dummheit — es bedeutet Disziplin. Die schwierigste Designentscheidung ist nicht hinzuzufügen, sondern wegzulassen. Einfachheit ist kein Ausgangszustand, sie ist ein Ergebnis harter Arbeit.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Ebene</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KISS bedeutet konkret</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Anti-Pattern</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UX / Interface</w:t>
            </w:r>
          </w:p>
        </w:tc>
        <w:tc>
          <w:tcPr>
            <w:tcW w:type="dxa" w:w="34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Jeder Screen hat eine Hauptaufgabe. Navigation ist intuitiv ohne Anleitung.</w:t>
            </w:r>
          </w:p>
        </w:tc>
        <w:tc>
          <w:tcPr>
            <w:tcW w:type="dxa" w:w="34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Zu viele Optionen gleichzeitig, überladene Screens, versteckte Funktionen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Architektur</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Jede Komponente hat eine klar abgegrenzte Verantwortung. Abhängigkeiten sind minimal.</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Verschachtelte Abstraktionsebenen, vorauseilende Generalisierung, Over-Engineering</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Code</w:t>
            </w:r>
          </w:p>
        </w:tc>
        <w:tc>
          <w:tcPr>
            <w:tcW w:type="dxa" w:w="34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Einfache Lösungen zuerst. Komplexität nur wenn das Problem es wirklich verlangt.</w:t>
            </w:r>
          </w:p>
        </w:tc>
        <w:tc>
          <w:tcPr>
            <w:tcW w:type="dxa" w:w="34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"Kluge" Lösungen die nur der Autor versteht. Frameworks für triviale Probleme.</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A.4  Millers Law — Die Magische Sieben</w:t>
      </w:r>
    </w:p>
    <w:p>
      <w:pPr>
        <w:spacing w:before="60" w:after="80"/>
        <w:jc w:val="both"/>
      </w:pPr>
      <w:r>
        <w:rPr>
          <w:rFonts w:ascii="Arial" w:cs="Arial" w:eastAsia="Arial" w:hAnsi="Arial"/>
          <w:sz w:val="22"/>
          <w:szCs w:val="22"/>
        </w:rPr>
        <w:t xml:space="preserve">George A. Miller (1956): Das Arbeitsgedächtnis kann zuverlässig ca. 7 ± 2 Einheiten gleichzeitig im Blick behalten. Mehr führt zu Überlastung, Fehlern und Kontrollverlust. Cowan (2001) präzisiert: die eigentliche Grenze liegt eher bei 4 ± 1 ohne Gedächtnishilfen.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13"/>
        <w:gridCol w:w="3213"/>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Ebene</w:t>
            </w:r>
          </w:p>
        </w:tc>
        <w:tc>
          <w:tcPr>
            <w:tcW w:type="dxa" w:w="34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Konkrete Regel</w:t>
            </w:r>
          </w:p>
        </w:tc>
        <w:tc>
          <w:tcPr>
            <w:tcW w:type="dxa" w:w="3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Begründung</w:t>
            </w:r>
          </w:p>
        </w:tc>
      </w:tr>
      <w:tr>
        <w:tc>
          <w:tcPr>
            <w:tcW w:type="dxa" w:w="24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Explorer / Grid</w:t>
            </w:r>
          </w:p>
        </w:tc>
        <w:tc>
          <w:tcPr>
            <w:tcW w:type="dxa" w:w="34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Max. 3×4 = 12 Knoten sichtbar — 1 hervorgehoben, Rest zurückgetreten</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Daumennavigation erfordert minimale kognitive Last pro Schritt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Navigationshierarchie</w:t>
            </w:r>
          </w:p>
        </w:tc>
        <w:tc>
          <w:tcPr>
            <w:tcW w:type="dxa" w:w="3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Empfehlung: max. 7 Ebenen tief</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Tiefere Strukturen verlieren den Kontext — der Nutzer weiß nicht mehr wo er ist</w:t>
            </w:r>
          </w:p>
        </w:tc>
      </w:tr>
      <w:tr>
        <w:tc>
          <w:tcPr>
            <w:tcW w:type="dxa" w:w="24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Architektur &amp; API</w:t>
            </w:r>
          </w:p>
        </w:tc>
        <w:tc>
          <w:tcPr>
            <w:tcW w:type="dxa" w:w="34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Max. 7 Parameter / Optionen pro Schnittstelle</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Mehr als 7 erzwingen Dokumentation statt Intuition — das ist ein Designfehler</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30"/>
            </w:pPr>
            <w:r>
              <w:rPr>
                <w:rFonts w:ascii="Arial" w:cs="Arial" w:eastAsia="Arial" w:hAnsi="Arial"/>
                <w:i/>
                <w:iCs/>
                <w:sz w:val="20"/>
                <w:szCs w:val="20"/>
              </w:rPr>
              <w:t xml:space="preserve">Designregel für beide Projekte: Vor jeder neuen Funktion steht die Frage: "Kann ich das weglassen — und hat der Nutzer trotzdem alles was er braucht?" Wenn eine Funktion erklärt werden muss, ist das Design gescheitert.</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A.5  Verbreitungsstrategie — Einstiegshürde null</w:t>
      </w:r>
    </w:p>
    <w:p>
      <w:pPr>
        <w:spacing w:before="60" w:after="80"/>
        <w:jc w:val="both"/>
      </w:pPr>
      <w:r>
        <w:rPr>
          <w:rFonts w:ascii="Arial" w:cs="Arial" w:eastAsia="Arial" w:hAnsi="Arial"/>
          <w:sz w:val="22"/>
          <w:szCs w:val="22"/>
        </w:rPr>
        <w:t xml:space="preserve">Beide Apps folgen derselben Verteilungsstrategie: kein App-Store-Zwang, keine Registrierung, keine Kreditkarte beim ersten Kontakt. Verbreitung läuft über bestehende Vertrauensnetzwerke — ein Link per Threema, Signal oder E-Mail reicht.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c>
          <w:tcPr>
            <w:tcW w:type="dxa" w:w="16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5226"/>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Verbreitung / Payment</w:t>
            </w:r>
          </w:p>
        </w:tc>
      </w:tr>
      <w:tr>
        <w:tc>
          <w:tcPr>
            <w:tcW w:type="dxa" w:w="16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1 — Jetzt</w:t>
            </w:r>
          </w:p>
        </w:tc>
        <w:tc>
          <w:tcPr>
            <w:tcW w:type="dxa" w:w="22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Start</w:t>
            </w:r>
          </w:p>
        </w:tc>
        <w:tc>
          <w:tcPr>
            <w:tcW w:type="dxa" w:w="5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Out-of-Band via Messenger · vollständig kostenlos · Einstiegshürde null</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 — Wachstum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10.000 aktive Nutzer</w:t>
            </w:r>
          </w:p>
        </w:tc>
        <w:tc>
          <w:tcPr>
            <w:tcW w:type="dxa" w:w="5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Relay-Events + automatische Weitergabe · PayPal / Wero / Lightning nachziehen</w:t>
            </w:r>
          </w:p>
        </w:tc>
      </w:tr>
      <w:tr>
        <w:tc>
          <w:tcPr>
            <w:tcW w:type="dxa" w:w="16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3 — Masse</w:t>
            </w:r>
          </w:p>
        </w:tc>
        <w:tc>
          <w:tcPr>
            <w:tcW w:type="dxa" w:w="22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Bewusste Entscheidung</w:t>
            </w:r>
          </w:p>
        </w:tc>
        <w:tc>
          <w:tcPr>
            <w:tcW w:type="dxa" w:w="5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App-Store als Ergänzung · Freemium optional</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EFE5" w:val="clear"/>
            <w:tcMar>
              <w:top w:type="dxa" w:w="120"/>
              <w:left w:type="dxa" w:w="200"/>
              <w:bottom w:type="dxa" w:w="120"/>
              <w:right w:type="dxa" w:w="200"/>
            </w:tcMar>
          </w:tcPr>
          <w:p>
            <w:pPr>
              <w:spacing w:before="0" w:after="30"/>
            </w:pPr>
            <w:r>
              <w:rPr>
                <w:rFonts w:ascii="Arial" w:cs="Arial" w:eastAsia="Arial" w:hAnsi="Arial"/>
                <w:i/>
                <w:iCs/>
                <w:sz w:val="20"/>
                <w:szCs w:val="20"/>
              </w:rPr>
              <w:t xml:space="preserve">Payment wird nachgezogen, nicht eingeführt. Die Basisversion bleibt kostenlos. Nur wer mehr will, zahlt. Wer nicht zahlt, verliert nichts.</w:t>
            </w:r>
          </w:p>
        </w:tc>
      </w:tr>
    </w:tbl>
    <w:p>
      <w:pPr>
        <w:pageBreakBefore/>
      </w:pPr>
      <w:r>
        <w:t xml:space="preserve"/>
      </w:r>
    </w:p>
    <w:p>
      <w:pPr>
        <w:pStyle w:val="Heading1"/>
        <w:pBdr>
          <w:bottom w:val="single" w:color="1F4E79" w:sz="8" w:space="4"/>
        </w:pBdr>
        <w:spacing w:before="360" w:after="160"/>
      </w:pPr>
      <w:r>
        <w:rPr>
          <w:rFonts w:ascii="Arial" w:cs="Arial" w:eastAsia="Arial" w:hAnsi="Arial"/>
          <w:b/>
          <w:bCs/>
          <w:color w:val="1F4E79"/>
          <w:sz w:val="32"/>
          <w:szCs w:val="32"/>
        </w:rPr>
        <w:t xml:space="preserve">Teil B — QuizAway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before="0" w:after="30"/>
            </w:pPr>
            <w:r>
              <w:rPr>
                <w:rFonts w:ascii="Arial" w:cs="Arial" w:eastAsia="Arial" w:hAnsi="Arial"/>
                <w:i/>
                <w:iCs/>
                <w:sz w:val="20"/>
                <w:szCs w:val="20"/>
              </w:rPr>
              <w:t xml:space="preserve">QuizAway ist ein Anwendungsfall der Lern-App — spielerisches Geo-Lernen als erste Spezialisierung.</w:t>
            </w:r>
          </w:p>
          <w:p>
            <w:pPr>
              <w:spacing w:before="0" w:after="30"/>
            </w:pPr>
            <w:r>
              <w:rPr>
                <w:rFonts w:ascii="Arial" w:cs="Arial" w:eastAsia="Arial" w:hAnsi="Arial"/>
                <w:i/>
                <w:iCs/>
                <w:sz w:val="20"/>
                <w:szCs w:val="20"/>
              </w:rPr>
              <w:t xml:space="preserve">QuizAway wird zuerst fertiggestellt und geht dann in die Lern-App-Plattform auf.</w:t>
            </w:r>
          </w:p>
          <w:p>
            <w:pPr>
              <w:spacing w:before="0" w:after="30"/>
            </w:pPr>
            <w:r>
              <w:rPr>
                <w:rFonts w:ascii="Arial" w:cs="Arial" w:eastAsia="Arial" w:hAnsi="Arial"/>
                <w:i/>
                <w:iCs/>
                <w:sz w:val="20"/>
                <w:szCs w:val="20"/>
              </w:rPr>
              <w:t xml:space="preserve">Es teilt Codebasis, Datenpools, Identitätsmodell und Sync-Architektur mit der Lern-App.</w:t>
            </w:r>
          </w:p>
          <w:p>
            <w:pPr>
              <w:spacing w:before="0" w:after="30"/>
            </w:pPr>
            <w:r>
              <w:rPr>
                <w:rFonts w:ascii="Arial" w:cs="Arial" w:eastAsia="Arial" w:hAnsi="Arial"/>
                <w:i/>
                <w:iCs/>
                <w:sz w:val="20"/>
                <w:szCs w:val="20"/>
              </w:rPr>
              <w:t xml:space="preserve">Geo-spezifische Features (Virtuelle Route, GTFS, Städtedatenbank) sind Ausprägungen des allgemeinen Lernraum-Modells.</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B.1  Vision</w:t>
      </w:r>
    </w:p>
    <w:p>
      <w:pPr>
        <w:spacing w:before="60" w:after="80"/>
        <w:jc w:val="both"/>
      </w:pPr>
      <w:r>
        <w:rPr>
          <w:rFonts w:ascii="Arial" w:cs="Arial" w:eastAsia="Arial" w:hAnsi="Arial"/>
          <w:sz w:val="22"/>
          <w:szCs w:val="22"/>
        </w:rPr>
        <w:t xml:space="preserve">QuizAway ist ein deutsches Geografie-Quiz das sich anfühlt wie eine Reise. Keine trockenen Hauptstadtfragen — sondern lebendige Fragen über Städte, Flüsse, Bahnstrecken, Kennzeichen und Höhenlagen. Die Virtuelle Route verbindet Quizfragen zu einer Reise durch Deutschland: Wer von Hamburg nach München fährt, erlebt die Städte auf dem Weg.</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before="0" w:after="30"/>
            </w:pPr>
            <w:r>
              <w:rPr>
                <w:rFonts w:ascii="Arial" w:cs="Arial" w:eastAsia="Arial" w:hAnsi="Arial"/>
                <w:i/>
                <w:iCs/>
                <w:sz w:val="20"/>
                <w:szCs w:val="20"/>
              </w:rPr>
              <w:t xml:space="preserve">Kernidee: Ein Quiz das wächst. Mit normalisierten Datenpools entstehen neue Fragen automatisch — kein manuelles Erstellen. Neue Daten → sofort neue Fragen.</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B.2  Zielgruppe</w:t>
      </w:r>
    </w:p>
    <w:p>
      <w:pPr>
        <w:pStyle w:val="ListParagraph"/>
        <w:numPr>
          <w:ilvl w:val="0"/>
          <w:numId w:val="2"/>
        </w:numPr>
        <w:spacing w:before="30" w:after="30"/>
      </w:pPr>
      <w:r>
        <w:rPr>
          <w:rFonts w:ascii="Arial" w:cs="Arial" w:eastAsia="Arial" w:hAnsi="Arial"/>
          <w:sz w:val="22"/>
          <w:szCs w:val="22"/>
        </w:rPr>
        <w:t xml:space="preserve">Deutschland-Begeisterte: Menschen die gerne mehr über ihr Land wissen möchten</w:t>
      </w:r>
    </w:p>
    <w:p>
      <w:pPr>
        <w:pStyle w:val="ListParagraph"/>
        <w:numPr>
          <w:ilvl w:val="0"/>
          <w:numId w:val="2"/>
        </w:numPr>
        <w:spacing w:before="30" w:after="30"/>
      </w:pPr>
      <w:r>
        <w:rPr>
          <w:rFonts w:ascii="Arial" w:cs="Arial" w:eastAsia="Arial" w:hAnsi="Arial"/>
          <w:sz w:val="22"/>
          <w:szCs w:val="22"/>
        </w:rPr>
        <w:t xml:space="preserve">Familien und Freundesgruppen: gemeinsames Spielen im Duel-Modus</w:t>
      </w:r>
    </w:p>
    <w:p>
      <w:pPr>
        <w:pStyle w:val="ListParagraph"/>
        <w:numPr>
          <w:ilvl w:val="0"/>
          <w:numId w:val="2"/>
        </w:numPr>
        <w:spacing w:before="30" w:after="30"/>
      </w:pPr>
      <w:r>
        <w:rPr>
          <w:rFonts w:ascii="Arial" w:cs="Arial" w:eastAsia="Arial" w:hAnsi="Arial"/>
          <w:sz w:val="22"/>
          <w:szCs w:val="22"/>
        </w:rPr>
        <w:t xml:space="preserve">Reisende: die Virtuelle Route macht Bahnfahrten zum Quiz-Erlebnis</w:t>
      </w:r>
    </w:p>
    <w:p>
      <w:pPr>
        <w:pStyle w:val="ListParagraph"/>
        <w:numPr>
          <w:ilvl w:val="0"/>
          <w:numId w:val="2"/>
        </w:numPr>
        <w:spacing w:before="30" w:after="30"/>
      </w:pPr>
      <w:r>
        <w:rPr>
          <w:rFonts w:ascii="Arial" w:cs="Arial" w:eastAsia="Arial" w:hAnsi="Arial"/>
          <w:sz w:val="22"/>
          <w:szCs w:val="22"/>
        </w:rPr>
        <w:t xml:space="preserve">Schulen: Geografie-Wissen spielerisch auffrischen</w:t>
      </w:r>
    </w:p>
    <w:p>
      <w:pPr>
        <w:spacing w:before="60" w:after="60"/>
      </w:pPr>
      <w:r>
        <w:t xml:space="preserve"/>
      </w:r>
    </w:p>
    <w:p>
      <w:pPr>
        <w:pStyle w:val="Heading2"/>
        <w:spacing w:before="280" w:after="100"/>
      </w:pPr>
      <w:r>
        <w:rPr>
          <w:rFonts w:ascii="Arial" w:cs="Arial" w:eastAsia="Arial" w:hAnsi="Arial"/>
          <w:b/>
          <w:bCs/>
          <w:color w:val="0F6E56"/>
          <w:sz w:val="26"/>
          <w:szCs w:val="26"/>
        </w:rPr>
        <w:t xml:space="preserve">B.3  Spielmodi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26"/>
        <w:gridCol w:w="1800"/>
      </w:tblGrid>
      <w:tr>
        <w:tc>
          <w:tcPr>
            <w:tcW w:type="dxa" w:w="22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Modus</w:t>
            </w:r>
          </w:p>
        </w:tc>
        <w:tc>
          <w:tcPr>
            <w:tcW w:type="dxa" w:w="5026"/>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c>
          <w:tcPr>
            <w:tcW w:type="dxa" w:w="18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Sofa-Modus</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Alleine spielen, Kategorie wählen, 3 Fragen pro Runde, kein Zeitdruck</w:t>
            </w:r>
          </w:p>
        </w:tc>
        <w:tc>
          <w:tcPr>
            <w:tcW w:type="dxa" w:w="18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Vorhanden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Virtuelle Route</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Eine Reise von A nach B — Fragen über Städte entlang der Strecke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 Entwicklung</w:t>
            </w:r>
          </w:p>
        </w:tc>
      </w:tr>
      <w:tr>
        <w:tc>
          <w:tcPr>
            <w:tcW w:type="dxa" w:w="22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Duel-Modus</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Zwei Spieler spielen gegeneinander, gleiche Fragen, Echtzeit-Vergleich</w:t>
            </w:r>
          </w:p>
        </w:tc>
        <w:tc>
          <w:tcPr>
            <w:tcW w:type="dxa" w:w="18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Geplant (AP13)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Liga</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Wöchentliche Rangliste über alle Spieler, Auf-/Abstieg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Geplant</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B.4  Fragenkategorien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Kategorie</w:t>
            </w:r>
          </w:p>
        </w:tc>
        <w:tc>
          <w:tcPr>
            <w:tcW w:type="dxa" w:w="4626"/>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Beispielfrage</w:t>
            </w:r>
          </w:p>
        </w:tc>
        <w:tc>
          <w:tcPr>
            <w:tcW w:type="dxa" w:w="2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Geografie</w:t>
            </w:r>
          </w:p>
        </w:tc>
        <w:tc>
          <w:tcPr>
            <w:tcW w:type="dxa" w:w="46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In welchem Bundesland liegt Augsburg?</w:t>
            </w:r>
          </w:p>
        </w:tc>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KFZ-Kennzeichen</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Welches Kennzeichen gehört zu Lübbecke?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Einwohner</w:t>
            </w:r>
          </w:p>
        </w:tc>
        <w:tc>
          <w:tcPr>
            <w:tcW w:type="dxa" w:w="46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Welche Stadt hat ungefähr so viele Einwohner wie Rostock?</w:t>
            </w:r>
          </w:p>
        </w:tc>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Distanz &amp; Lage</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Welches Nachbarland liegt Saalfeld am nächsten?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Höhenlage</w:t>
            </w:r>
          </w:p>
        </w:tc>
        <w:tc>
          <w:tcPr>
            <w:tcW w:type="dxa" w:w="46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In welchem Höhenbereich liegt Dortmund?</w:t>
            </w:r>
          </w:p>
        </w:tc>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Deutsche Bahn</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Welche Stadt liegt an der ICE-Strecke Berlin–Köln?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Aktiv</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Geschichte</w:t>
            </w:r>
          </w:p>
        </w:tc>
        <w:tc>
          <w:tcPr>
            <w:tcW w:type="dxa" w:w="46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Welche Stadt ist älter — Jena oder Berlin?</w:t>
            </w:r>
          </w:p>
        </w:tc>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Gesperrt (geplant)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Persönlichkeiten</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Geburtsort berühmter Menschen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Gesperrt (geplant)</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Sport</w:t>
            </w:r>
          </w:p>
        </w:tc>
        <w:tc>
          <w:tcPr>
            <w:tcW w:type="dxa" w:w="46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Vereine, Stadien, Meisterschaften</w:t>
            </w:r>
          </w:p>
        </w:tc>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Gesperrt (geplant)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Kulinarik</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Spezialitäten und Getränke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Gesperrt (geplant)</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B.5  Generatives Fragenmodell</w:t>
      </w:r>
    </w:p>
    <w:p>
      <w:pPr>
        <w:spacing w:before="60" w:after="80"/>
        <w:jc w:val="both"/>
      </w:pPr>
      <w:r>
        <w:rPr>
          <w:rFonts w:ascii="Arial" w:cs="Arial" w:eastAsia="Arial" w:hAnsi="Arial"/>
          <w:sz w:val="22"/>
          <w:szCs w:val="22"/>
        </w:rPr>
        <w:t xml:space="preserve">Heute sind QuizAway-Fragen statische Text-Strings: Frage, vier Antworten, fertig. Das System weiß nicht was die Frage bedeutet. Das Ziel ist ein generatives System: Fragen entstehen zur Laufzeit aus drei Zutaten — Daten, einem Fragetyp und einer Methode. Neue Daten bedeuten sofort neue Fragen ohne manuelles Erstellen.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Heute — Statisch</w:t>
            </w:r>
          </w:p>
        </w:tc>
        <w:tc>
          <w:tcPr>
            <w:tcW w:type="dxa" w:w="4513"/>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Ziel — Generativ</w:t>
            </w:r>
          </w:p>
        </w:tc>
      </w:tr>
      <w:tr>
        <w:tc>
          <w:tcPr>
            <w:tcW w:type="dxa" w:w="4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 text: "Hauptstadt von Bayern?", antworten: ["München", ...] }</w:t>
            </w:r>
          </w:p>
        </w:tc>
        <w:tc>
          <w:tcPr>
            <w:tcW w:type="dxa" w:w="4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 pool: "bundeslaender", objekt_id: "Bayern", fragetyp: "attributabfrage", attribut: "hauptstadt" }</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Neue Daten → manuelles Erstellen nötig</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Neue Daten → sofort neue Fragen</w:t>
            </w:r>
          </w:p>
        </w:tc>
      </w:tr>
      <w:tr>
        <w:tc>
          <w:tcPr>
            <w:tcW w:type="dxa" w:w="4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Frage ist ein Text-String</w:t>
            </w:r>
          </w:p>
        </w:tc>
        <w:tc>
          <w:tcPr>
            <w:tcW w:type="dxa" w:w="4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Frage ist ein beschreibbares Objekt</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Distraktoren manuell gewählt</w:t>
            </w:r>
          </w:p>
        </w:tc>
        <w:tc>
          <w:tcPr>
            <w:tcW w:type="dxa" w:w="4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Distraktoren automatisch generiert nach Strategie</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B.6  Ausgangspunkt &amp; Migrationspfad</w:t>
      </w:r>
    </w:p>
    <w:p>
      <w:pPr>
        <w:spacing w:before="60" w:after="80"/>
        <w:jc w:val="both"/>
      </w:pPr>
      <w:r>
        <w:rPr>
          <w:rFonts w:ascii="Arial" w:cs="Arial" w:eastAsia="Arial" w:hAnsi="Arial"/>
          <w:sz w:val="22"/>
          <w:szCs w:val="22"/>
        </w:rPr>
        <w:t xml:space="preserve">QuizAway existiert heute als standalone HTML-Datei — das ist der Ausgangspunkt, nicht das Ziel. Die HTML-Datei ist ein funktionierendes UX und eine funktionierende Spielmechanik. Sie läuft weiter parallel, während das gemeinsame Fundament (Datenpools, Event-Ledger, Sync) aufgebaut wird. Wenn das Fundament trägt, geht QuizAway schrittweise in die Lern-App auf — kein Big Bang, sondern kontrollierte Migration.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before="0" w:after="30"/>
            </w:pPr>
            <w:r>
              <w:rPr>
                <w:rFonts w:ascii="Arial" w:cs="Arial" w:eastAsia="Arial" w:hAnsi="Arial"/>
                <w:i/>
                <w:iCs/>
                <w:sz w:val="20"/>
                <w:szCs w:val="20"/>
              </w:rPr>
              <w:t xml:space="preserve">Migrationsprinzip: schrittweise, nicht big bang.</w:t>
            </w:r>
          </w:p>
          <w:p>
            <w:pPr>
              <w:spacing w:before="0" w:after="30"/>
            </w:pPr>
            <w:r>
              <w:rPr>
                <w:rFonts w:ascii="Arial" w:cs="Arial" w:eastAsia="Arial" w:hAnsi="Arial"/>
                <w:i/>
                <w:iCs/>
                <w:sz w:val="20"/>
                <w:szCs w:val="20"/>
              </w:rPr>
              <w:t xml:space="preserve">Schritt 1: Datenpools und Fragengerator ersetzen die statischen JSON-Arrays in der HTML-Datei.</w:t>
            </w:r>
          </w:p>
          <w:p>
            <w:pPr>
              <w:spacing w:before="0" w:after="30"/>
            </w:pPr>
            <w:r>
              <w:rPr>
                <w:rFonts w:ascii="Arial" w:cs="Arial" w:eastAsia="Arial" w:hAnsi="Arial"/>
                <w:i/>
                <w:iCs/>
                <w:sz w:val="20"/>
                <w:szCs w:val="20"/>
              </w:rPr>
              <w:t xml:space="preserve">Schritt 2: Event-Ledger ersetzt lokale Variablen für Spielstände.</w:t>
            </w:r>
          </w:p>
          <w:p>
            <w:pPr>
              <w:spacing w:before="0" w:after="30"/>
            </w:pPr>
            <w:r>
              <w:rPr>
                <w:rFonts w:ascii="Arial" w:cs="Arial" w:eastAsia="Arial" w:hAnsi="Arial"/>
                <w:i/>
                <w:iCs/>
                <w:sz w:val="20"/>
                <w:szCs w:val="20"/>
              </w:rPr>
              <w:t xml:space="preserve">Schritt 3: Nostr-Sync ersetzt den Rendezvous-Server.</w:t>
            </w:r>
          </w:p>
          <w:p>
            <w:pPr>
              <w:spacing w:before="0" w:after="30"/>
            </w:pPr>
            <w:r>
              <w:rPr>
                <w:rFonts w:ascii="Arial" w:cs="Arial" w:eastAsia="Arial" w:hAnsi="Arial"/>
                <w:i/>
                <w:iCs/>
                <w:sz w:val="20"/>
                <w:szCs w:val="20"/>
              </w:rPr>
              <w:t xml:space="preserve">Schritt 4: Quiz-Player als Player-Typ in die Lern-App-Plattform einbringen — HTML-Datei wird Profil.</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13"/>
        <w:gridCol w:w="3013"/>
      </w:tblGrid>
      <w:tr>
        <w:tc>
          <w:tcPr>
            <w:tcW w:type="dxa" w:w="24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Verteilungsweg heute</w:t>
            </w:r>
          </w:p>
        </w:tc>
        <w:tc>
          <w:tcPr>
            <w:tcW w:type="dxa" w:w="36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Vorteil</w:t>
            </w:r>
          </w:p>
        </w:tc>
        <w:tc>
          <w:tcPr>
            <w:tcW w:type="dxa" w:w="30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Im Zielbild</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E-Mail-Anhang</w:t>
            </w:r>
          </w:p>
        </w:tc>
        <w:tc>
          <w:tcPr>
            <w:tcW w:type="dxa" w:w="36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Direkter Kontakt, kein Download-Link nötig</w:t>
            </w:r>
          </w:p>
        </w:tc>
        <w:tc>
          <w:tcPr>
            <w:tcW w:type="dxa" w:w="30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Bleibt als Option — kleinere Datei durch Datentrennung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Google Drive Download</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Immer aktuelle Version, beliebige Dateigröße</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Bleibt als Option</w:t>
            </w:r>
          </w:p>
        </w:tc>
      </w:tr>
      <w:tr>
        <w:tc>
          <w:tcPr>
            <w:tcW w:type="dxa" w:w="24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Nostr / P2P (Ziel)</w:t>
            </w:r>
          </w:p>
        </w:tc>
        <w:tc>
          <w:tcPr>
            <w:tcW w:type="dxa" w:w="36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Viral, kein zentraler Server, automatische Updates</w:t>
            </w:r>
          </w:p>
        </w:tc>
        <w:tc>
          <w:tcPr>
            <w:tcW w:type="dxa" w:w="30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Ersetzt Rendezvous-Server vollständig</w:t>
            </w:r>
          </w:p>
        </w:tc>
      </w:tr>
    </w:tbl>
    <w:p>
      <w:pPr>
        <w:pageBreakBefore/>
      </w:pPr>
      <w:r>
        <w:t xml:space="preserve"/>
      </w:r>
    </w:p>
    <w:p>
      <w:pPr>
        <w:pStyle w:val="Heading2"/>
        <w:spacing w:before="280" w:after="100"/>
      </w:pPr>
      <w:r>
        <w:rPr>
          <w:rFonts w:ascii="Arial" w:cs="Arial" w:eastAsia="Arial" w:hAnsi="Arial"/>
          <w:b/>
          <w:bCs/>
          <w:color w:val="0F6E56"/>
          <w:sz w:val="26"/>
          <w:szCs w:val="26"/>
        </w:rPr>
        <w:t xml:space="preserve">B.7  Duel-Modus — Spielablauf &amp; Protokoll</w:t>
      </w:r>
    </w:p>
    <w:p>
      <w:pPr>
        <w:spacing w:before="60" w:after="80"/>
        <w:jc w:val="both"/>
      </w:pPr>
      <w:r>
        <w:rPr>
          <w:rFonts w:ascii="Arial" w:cs="Arial" w:hAnsi="Arial"/>
          <w:sz w:val="22"/>
          <w:szCs w:val="22"/>
        </w:rPr>
        <w:t xml:space="preserve">Der Duel-Modus ist ein Echtzeit-Zweispielermodus über WebRTC P2P (DataChannel). Beide Spieler spielen dieselben Fragen — deterministisch generiert aus einem gemeinsamen Seed. Der Rendezvous-Server hat zwei klar getrennte Aufgaben: einmalig den WebRTC-Handshake vermitteln (Signaling), und dauerhaft den Warteraum betreiben in dem sich Duell-Partner finden. Nach dem Verbindungsaufbau ist kein zentraler Server mehr nötig — das gesamte Spiel läuft direkt zwischen den Geräten.</w:t>
      </w:r>
    </w:p>
    <w:p>
      <w:pPr>
        <w:spacing w:before="60" w:after="60"/>
      </w:pPr>
      <w:r>
        <w:t xml:space="preserve"/>
      </w:r>
    </w:p>
    <w:p>
      <w:pPr>
        <w:pStyle w:val="Heading3"/>
        <w:spacing w:before="200" w:after="60"/>
      </w:pPr>
      <w:r>
        <w:rPr>
          <w:rFonts w:ascii="Arial" w:cs="Arial" w:hAnsi="Arial"/>
          <w:b/>
          <w:color w:val="1F4E79"/>
          <w:sz w:val="22"/>
        </w:rPr>
        <w:t>Warteraum &amp; Matchmaking (CAS-Modell)</w:t>
      </w:r>
    </w:p>
    <w:p>
      <w:pPr>
        <w:spacing w:before="60" w:after="80"/>
        <w:jc w:val="both"/>
      </w:pPr>
      <w:r>
        <w:rPr>
          <w:rFonts w:ascii="Arial" w:cs="Arial" w:hAnsi="Arial"/>
          <w:sz w:val="22"/>
        </w:rPr>
        <w:t xml:space="preserve">Die Spieler-Paarung im Warteraum basiert auf einem Compare-and-Swap (CAS)-Modell. Jeder Spieler hat einen Zustand (FREE, CLAIMED, PAIRED, LEFT). Der Server entscheidet atomar innerhalb eines einzigen Locks wer Host und wer Guest wird — Race Conditions sind damit strukturell ausgeschlossen. Die vollständige Spezifikation (Datenstrukturen, Zustandsautomat, Pseudocode, Sequenzdiagramm) ist im separaten Dokument "QuizAway — Warteraum &amp; Matchmaking" beschrieben.</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Look w:val="0000"/>
      </w:tblPr>
      <w:tblGrid>
        <w:gridCol w:w="2200"/>
        <w:gridCol w:w="6826"/>
      </w:tblGrid>
      <w:tr>
        <w:tc>
          <w:tcPr>
            <w:tcW w:type="dxa" w:w="2200"/>
            <w:shd w:val="clear" w:fill="1F4E79"/>
            <w:tcMar>
              <w:top w:type="dxa" w:w="80"/>
              <w:bottom w:type="dxa" w:w="80"/>
              <w:start w:type="dxa" w:w="120"/>
              <w:end w:type="dxa" w:w="120"/>
            </w:tcMar>
          </w:tcPr>
          <w:p>
            <w:r>
              <w:rPr>
                <w:rFonts w:ascii="Arial" w:hAnsi="Arial" w:cs="Arial"/>
                <w:b/>
                <w:sz w:val="20"/>
                <w:color w:val="FFFFFF"/>
              </w:rPr>
              <w:t>Zustand</w:t>
            </w:r>
          </w:p>
        </w:tc>
        <w:tc>
          <w:tcPr>
            <w:tcW w:type="dxa" w:w="6826"/>
            <w:shd w:val="clear" w:fill="1F4E79"/>
            <w:tcMar>
              <w:top w:type="dxa" w:w="80"/>
              <w:bottom w:type="dxa" w:w="80"/>
              <w:start w:type="dxa" w:w="120"/>
              <w:end w:type="dxa" w:w="120"/>
            </w:tcMar>
          </w:tcPr>
          <w:p>
            <w:r>
              <w:rPr>
                <w:rFonts w:ascii="Arial" w:hAnsi="Arial" w:cs="Arial"/>
                <w:b/>
                <w:sz w:val="20"/>
                <w:color w:val="FFFFFF"/>
              </w:rPr>
              <w:t>Bedeutung</w:t>
            </w:r>
          </w:p>
        </w:tc>
      </w:tr>
      <w:tr>
        <w:tc>
          <w:tcPr>
            <w:tcW w:type="dxa" w:w="2200"/>
            <w:shd w:val="clear" w:fill="D6E4F0"/>
            <w:tcMar>
              <w:top w:type="dxa" w:w="80"/>
              <w:bottom w:type="dxa" w:w="80"/>
              <w:start w:type="dxa" w:w="120"/>
              <w:end w:type="dxa" w:w="120"/>
            </w:tcMar>
          </w:tcPr>
          <w:p>
            <w:r>
              <w:rPr>
                <w:rFonts w:ascii="Courier New" w:hAnsi="Courier New" w:cs="Courier New"/>
                <w:sz w:val="20"/>
                <w:color w:val="333333"/>
              </w:rPr>
              <w:t>FREE</w:t>
            </w:r>
          </w:p>
        </w:tc>
        <w:tc>
          <w:tcPr>
            <w:tcW w:type="dxa" w:w="6826"/>
            <w:shd w:val="clear" w:fill="D6E4F0"/>
            <w:tcMar>
              <w:top w:type="dxa" w:w="80"/>
              <w:bottom w:type="dxa" w:w="80"/>
              <w:start w:type="dxa" w:w="120"/>
              <w:end w:type="dxa" w:w="120"/>
            </w:tcMar>
          </w:tcPr>
          <w:p>
            <w:r>
              <w:rPr>
                <w:rFonts w:ascii="Arial" w:hAnsi="Arial" w:cs="Arial"/>
                <w:sz w:val="20"/>
                <w:color w:val="404040"/>
              </w:rPr>
              <w:t>Im Warteraum, noch nicht gepaart, wählbar</w:t>
            </w:r>
          </w:p>
        </w:tc>
      </w:tr>
      <w:tr>
        <w:tc>
          <w:tcPr>
            <w:tcW w:type="dxa" w:w="2200"/>
            <w:shd w:val="clear" w:fill="F2F2F2"/>
            <w:tcMar>
              <w:top w:type="dxa" w:w="80"/>
              <w:bottom w:type="dxa" w:w="80"/>
              <w:start w:type="dxa" w:w="120"/>
              <w:end w:type="dxa" w:w="120"/>
            </w:tcMar>
          </w:tcPr>
          <w:p>
            <w:r>
              <w:rPr>
                <w:rFonts w:ascii="Courier New" w:hAnsi="Courier New" w:cs="Courier New"/>
                <w:sz w:val="20"/>
                <w:color w:val="333333"/>
              </w:rPr>
              <w:t>CLAIMED</w:t>
            </w:r>
          </w:p>
        </w:tc>
        <w:tc>
          <w:tcPr>
            <w:tcW w:type="dxa" w:w="6826"/>
            <w:shd w:val="clear" w:fill="F2F2F2"/>
            <w:tcMar>
              <w:top w:type="dxa" w:w="80"/>
              <w:bottom w:type="dxa" w:w="80"/>
              <w:start w:type="dxa" w:w="120"/>
              <w:end w:type="dxa" w:w="120"/>
            </w:tcMar>
          </w:tcPr>
          <w:p>
            <w:r>
              <w:rPr>
                <w:rFonts w:ascii="Arial" w:hAnsi="Arial" w:cs="Arial"/>
                <w:sz w:val="20"/>
                <w:color w:val="404040"/>
              </w:rPr>
              <w:t>Kurzzeitiger Zwischenzustand während CAS-Operation — nicht mehr wählbar</w:t>
            </w:r>
          </w:p>
        </w:tc>
      </w:tr>
      <w:tr>
        <w:tc>
          <w:tcPr>
            <w:tcW w:type="dxa" w:w="2200"/>
            <w:shd w:val="clear" w:fill="D6E4F0"/>
            <w:tcMar>
              <w:top w:type="dxa" w:w="80"/>
              <w:bottom w:type="dxa" w:w="80"/>
              <w:start w:type="dxa" w:w="120"/>
              <w:end w:type="dxa" w:w="120"/>
            </w:tcMar>
          </w:tcPr>
          <w:p>
            <w:r>
              <w:rPr>
                <w:rFonts w:ascii="Courier New" w:hAnsi="Courier New" w:cs="Courier New"/>
                <w:sz w:val="20"/>
                <w:color w:val="333333"/>
              </w:rPr>
              <w:t>PAIRED</w:t>
            </w:r>
          </w:p>
        </w:tc>
        <w:tc>
          <w:tcPr>
            <w:tcW w:type="dxa" w:w="6826"/>
            <w:shd w:val="clear" w:fill="D6E4F0"/>
            <w:tcMar>
              <w:top w:type="dxa" w:w="80"/>
              <w:bottom w:type="dxa" w:w="80"/>
              <w:start w:type="dxa" w:w="120"/>
              <w:end w:type="dxa" w:w="120"/>
            </w:tcMar>
          </w:tcPr>
          <w:p>
            <w:r>
              <w:rPr>
                <w:rFonts w:ascii="Arial" w:hAnsi="Arial" w:cs="Arial"/>
                <w:sz w:val="20"/>
                <w:color w:val="404040"/>
              </w:rPr>
              <w:t>Partner zugewiesen, verlässt den Warteraum</w:t>
            </w:r>
          </w:p>
        </w:tc>
      </w:tr>
      <w:tr>
        <w:tc>
          <w:tcPr>
            <w:tcW w:type="dxa" w:w="2200"/>
            <w:shd w:val="clear" w:fill="F2F2F2"/>
            <w:tcMar>
              <w:top w:type="dxa" w:w="80"/>
              <w:bottom w:type="dxa" w:w="80"/>
              <w:start w:type="dxa" w:w="120"/>
              <w:end w:type="dxa" w:w="120"/>
            </w:tcMar>
          </w:tcPr>
          <w:p>
            <w:r>
              <w:rPr>
                <w:rFonts w:ascii="Courier New" w:hAnsi="Courier New" w:cs="Courier New"/>
                <w:sz w:val="20"/>
                <w:color w:val="333333"/>
              </w:rPr>
              <w:t>LEFT</w:t>
            </w:r>
          </w:p>
        </w:tc>
        <w:tc>
          <w:tcPr>
            <w:tcW w:type="dxa" w:w="6826"/>
            <w:shd w:val="clear" w:fill="F2F2F2"/>
            <w:tcMar>
              <w:top w:type="dxa" w:w="80"/>
              <w:bottom w:type="dxa" w:w="80"/>
              <w:start w:type="dxa" w:w="120"/>
              <w:end w:type="dxa" w:w="120"/>
            </w:tcMar>
          </w:tcPr>
          <w:p>
            <w:r>
              <w:rPr>
                <w:rFonts w:ascii="Arial" w:hAnsi="Arial" w:cs="Arial"/>
                <w:sz w:val="20"/>
                <w:color w:val="404040"/>
              </w:rPr>
              <w:t>Manuell verlassen — wird sofort aus dem Pool entfernt</w:t>
            </w:r>
          </w:p>
        </w:tc>
      </w:tr>
    </w:tbl>
    <w:p>
      <w:pPr>
        <w:spacing w:before="60" w:after="80"/>
      </w:pPr>
      <w:r>
        <w:rPr>
          <w:rFonts w:ascii="Arial" w:cs="Arial" w:hAnsi="Arial"/>
          <w:sz w:val="22"/>
        </w:rPr>
        <w:t xml:space="preserve">Garantie: Jeder Spieler verlässt den Warteraum garantiert — entweder mit einem echten Partner oder mit dem immer verfügbaren virtuellen Gegner. Livelock und Deadlock sind durch den Zustandsautomaten strukturell ausgeschlossen.</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Rollen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5513"/>
      </w:tblGrid>
      <w:tr>
        <w:tc>
          <w:tcPr>
            <w:tcW w:type="dxa" w:w="35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Rolle</w:t>
            </w:r>
          </w:p>
        </w:tc>
        <w:tc>
          <w:tcPr>
            <w:tcW w:type="dxa" w:w="55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r>
      <w:tr>
        <w:tc>
          <w:tcPr>
            <w:tcW w:type="dxa" w:w="3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Herausforderer (Host)</w:t>
            </w:r>
          </w:p>
        </w:tc>
        <w:tc>
          <w:tcPr>
            <w:tcW w:type="dxa" w:w="5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Erstellt den Raum, erhält die PIN, wählt die Kategorie in Runde 1, 3 und bei Führung in Runde 5</w:t>
            </w:r>
          </w:p>
        </w:tc>
      </w:tr>
      <w:tr>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Herausgeforderter (Guest)</w:t>
            </w:r>
          </w:p>
        </w:tc>
        <w:tc>
          <w:tcPr>
            <w:tcW w:type="dxa" w:w="5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Tritt mit PIN bei, wählt die Kategorie in Runde 2 und 4 sowie bei Führung in Runde 5</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Rundenstruktur — 5 Runden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c>
          <w:tcPr>
            <w:tcW w:type="dxa" w:w="1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Runde</w:t>
            </w:r>
          </w:p>
        </w:tc>
        <w:tc>
          <w:tcPr>
            <w:tcW w:type="dxa" w:w="3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Kategorie-Wahlrecht</w:t>
            </w:r>
          </w:p>
        </w:tc>
        <w:tc>
          <w:tcPr>
            <w:tcW w:type="dxa" w:w="5026"/>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Besonderheit</w:t>
            </w:r>
          </w:p>
        </w:tc>
      </w:tr>
      <w:tr>
        <w:tc>
          <w:tcPr>
            <w:tcW w:type="dxa" w:w="1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1</w:t>
            </w:r>
          </w:p>
        </w:tc>
        <w:tc>
          <w:tcPr>
            <w:tcW w:type="dxa" w:w="3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Herausforderer</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Einstiegsrunde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Herausgeforderter</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Gegenzug</w:t>
            </w:r>
          </w:p>
        </w:tc>
      </w:tr>
      <w:tr>
        <w:tc>
          <w:tcPr>
            <w:tcW w:type="dxa" w:w="1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3</w:t>
            </w:r>
          </w:p>
        </w:tc>
        <w:tc>
          <w:tcPr>
            <w:tcW w:type="dxa" w:w="3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Herausforderer</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Mittelteil</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Herausgeforderter</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Spannung aufbauen</w:t>
            </w:r>
          </w:p>
        </w:tc>
      </w:tr>
      <w:tr>
        <w:tc>
          <w:tcPr>
            <w:tcW w:type="dxa" w:w="1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5</w:t>
            </w:r>
          </w:p>
        </w:tc>
        <w:tc>
          <w:tcPr>
            <w:tcW w:type="dxa" w:w="3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Führender (Sonderregel)</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Entscheidungsrunde — Kategorie noch nicht gespielt</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Sonderregel Runde 5 — Wahlrecht</w:t>
      </w:r>
    </w:p>
    <w:p>
      <w:pPr>
        <w:pStyle w:val="ListParagraph"/>
        <w:numPr>
          <w:ilvl w:val="0"/>
          <w:numId w:val="2"/>
        </w:numPr>
        <w:spacing w:before="30" w:after="30"/>
      </w:pPr>
      <w:r>
        <w:rPr>
          <w:rFonts w:ascii="Arial" w:cs="Arial" w:eastAsia="Arial" w:hAnsi="Arial"/>
          <w:sz w:val="22"/>
          <w:szCs w:val="22"/>
        </w:rPr>
        <w:t xml:space="preserve">Wahlrecht hat der Spieler mit mehr Punkten nach Runde 4.</w:t>
      </w:r>
    </w:p>
    <w:p>
      <w:pPr>
        <w:pStyle w:val="ListParagraph"/>
        <w:numPr>
          <w:ilvl w:val="0"/>
          <w:numId w:val="2"/>
        </w:numPr>
        <w:spacing w:before="30" w:after="30"/>
      </w:pPr>
      <w:r>
        <w:rPr>
          <w:rFonts w:ascii="Arial" w:cs="Arial" w:eastAsia="Arial" w:hAnsi="Arial"/>
          <w:sz w:val="22"/>
          <w:szCs w:val="22"/>
        </w:rPr>
        <w:t xml:space="preserve">Bei Punktegleichstand: der Spieler mit der kürzeren Gesamtantwortzeit (Summe aller Antwortzeiten Runde 1–4).</w:t>
      </w:r>
    </w:p>
    <w:p>
      <w:pPr>
        <w:pStyle w:val="ListParagraph"/>
        <w:numPr>
          <w:ilvl w:val="0"/>
          <w:numId w:val="2"/>
        </w:numPr>
        <w:spacing w:before="30" w:after="30"/>
      </w:pPr>
      <w:r>
        <w:rPr>
          <w:rFonts w:ascii="Arial" w:cs="Arial" w:eastAsia="Arial" w:hAnsi="Arial"/>
          <w:sz w:val="22"/>
          <w:szCs w:val="22"/>
        </w:rPr>
        <w:t xml:space="preserve">Bei wiederum Gleichstand: Zufall (coin flip via Seed).</w:t>
      </w:r>
    </w:p>
    <w:p>
      <w:pPr>
        <w:pStyle w:val="ListParagraph"/>
        <w:numPr>
          <w:ilvl w:val="0"/>
          <w:numId w:val="2"/>
        </w:numPr>
        <w:spacing w:before="30" w:after="30"/>
      </w:pPr>
      <w:r>
        <w:rPr>
          <w:rFonts w:ascii="Arial" w:cs="Arial" w:eastAsia="Arial" w:hAnsi="Arial"/>
          <w:sz w:val="22"/>
          <w:szCs w:val="22"/>
        </w:rPr>
        <w:t xml:space="preserve">Die gewählte Kategorie muss eine sein, die in Runden 1–4 noch nicht gespielt wurde. Sind alle gespielt: die am wenigsten gespielte Kategorie (bei Gleichstand Zufall).</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Synchronisationsprinzip</w:t>
      </w:r>
    </w:p>
    <w:p>
      <w:pPr>
        <w:spacing w:before="60" w:after="80"/>
        <w:jc w:val="both"/>
      </w:pPr>
      <w:r>
        <w:rPr>
          <w:rFonts w:ascii="Arial" w:cs="Arial" w:eastAsia="Arial" w:hAnsi="Arial"/>
          <w:sz w:val="22"/>
          <w:szCs w:val="22"/>
        </w:rPr>
        <w:t xml:space="preserve">Jede Runde ist synchronisiert: Beide Spieler spielen ihre 3 Fragen — durch den Spieltimer (14s pro Frage, Zwangsweiterschalten) endet jede Runde spätestens nach 42 Sekunden. Erst wenn beide ihr Runden-Ergebnis gesendet haben, wird der Vergleich angezeigt und die nächste Runde freigeschaltet.</w:t>
      </w:r>
    </w:p>
    <w:p>
      <w:pPr>
        <w:spacing w:before="160" w:after="80"/>
      </w:pPr>
      <w:r>
        <w:rPr>
          <w:rFonts w:ascii="Arial" w:hAnsi="Arial" w:cs="Arial"/>
          <w:b/>
          <w:sz w:val="22"/>
          <w:szCs w:val="22"/>
          <w:color w:val="1F4E79"/>
        </w:rPr>
        <w:t>Timer-Übersicht — alle Screens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Look w:val="0000"/>
      </w:tblPr>
      <w:tblGrid>
        <w:gridCol w:w="2200"/>
        <w:gridCol w:w="1800"/>
        <w:gridCol w:w="1100"/>
        <w:gridCol w:w="1100"/>
        <w:gridCol w:w="2826"/>
      </w:tblGrid>
      <w:tr>
        <w:tc>
          <w:tcPr>
            <w:tcW w:type="dxa" w:w="2200"/>
            <w:shd w:val="clear" w:fill="1F4E79"/>
            <w:tcMar>
              <w:top w:type="dxa" w:w="80"/>
              <w:bottom w:type="dxa" w:w="80"/>
              <w:left w:type="dxa" w:w="120"/>
              <w:right w:type="dxa" w:w="120"/>
            </w:tcMar>
          </w:tcPr>
          <w:p>
            <w:r>
              <w:rPr>
                <w:rFonts w:ascii="Arial" w:hAnsi="Arial" w:cs="Arial"/>
                <w:b/>
                <w:sz w:val="20"/>
                <w:color w:val="FFFFFF"/>
              </w:rPr>
              <w:t>Screen</w:t>
            </w:r>
          </w:p>
        </w:tc>
        <w:tc>
          <w:tcPr>
            <w:tcW w:type="dxa" w:w="1800"/>
            <w:shd w:val="clear" w:fill="1F4E79"/>
            <w:tcMar>
              <w:top w:type="dxa" w:w="80"/>
              <w:bottom w:type="dxa" w:w="80"/>
              <w:left w:type="dxa" w:w="120"/>
              <w:right w:type="dxa" w:w="120"/>
            </w:tcMar>
          </w:tcPr>
          <w:p>
            <w:r>
              <w:rPr>
                <w:rFonts w:ascii="Arial" w:hAnsi="Arial" w:cs="Arial"/>
                <w:b/>
                <w:sz w:val="20"/>
                <w:color w:val="FFFFFF"/>
              </w:rPr>
              <w:t>Timer</w:t>
            </w:r>
          </w:p>
        </w:tc>
        <w:tc>
          <w:tcPr>
            <w:tcW w:type="dxa" w:w="1100"/>
            <w:shd w:val="clear" w:fill="1F4E79"/>
            <w:tcMar>
              <w:top w:type="dxa" w:w="80"/>
              <w:bottom w:type="dxa" w:w="80"/>
              <w:left w:type="dxa" w:w="120"/>
              <w:right w:type="dxa" w:w="120"/>
            </w:tcMar>
          </w:tcPr>
          <w:p>
            <w:r>
              <w:rPr>
                <w:rFonts w:ascii="Arial" w:hAnsi="Arial" w:cs="Arial"/>
                <w:b/>
                <w:sz w:val="20"/>
                <w:color w:val="FFFFFF"/>
              </w:rPr>
              <w:t>Normal</w:t>
            </w:r>
          </w:p>
        </w:tc>
        <w:tc>
          <w:tcPr>
            <w:tcW w:type="dxa" w:w="1100"/>
            <w:shd w:val="clear" w:fill="1F4E79"/>
            <w:tcMar>
              <w:top w:type="dxa" w:w="80"/>
              <w:bottom w:type="dxa" w:w="80"/>
              <w:left w:type="dxa" w:w="120"/>
              <w:right w:type="dxa" w:w="120"/>
            </w:tcMar>
          </w:tcPr>
          <w:p>
            <w:r>
              <w:rPr>
                <w:rFonts w:ascii="Arial" w:hAnsi="Arial" w:cs="Arial"/>
                <w:b/>
                <w:sz w:val="20"/>
                <w:color w:val="FFFFFF"/>
              </w:rPr>
              <w:t>Debug ×10</w:t>
            </w:r>
          </w:p>
        </w:tc>
        <w:tc>
          <w:tcPr>
            <w:tcW w:type="dxa" w:w="2826"/>
            <w:shd w:val="clear" w:fill="1F4E79"/>
            <w:tcMar>
              <w:top w:type="dxa" w:w="80"/>
              <w:bottom w:type="dxa" w:w="80"/>
              <w:left w:type="dxa" w:w="120"/>
              <w:right w:type="dxa" w:w="120"/>
            </w:tcMar>
          </w:tcPr>
          <w:p>
            <w:r>
              <w:rPr>
                <w:rFonts w:ascii="Arial" w:hAnsi="Arial" w:cs="Arial"/>
                <w:b/>
                <w:sz w:val="20"/>
                <w:color w:val="FFFFFF"/>
              </w:rPr>
              <w:t>Zweck</w:t>
            </w:r>
          </w:p>
        </w:tc>
      </w:tr>
      <w:tr>
        <w:tc>
          <w:tcPr>
            <w:tcW w:type="dxa" w:w="2200"/>
            <w:shd w:val="clear" w:fill="D6E4F0"/>
            <w:tcMar>
              <w:top w:type="dxa" w:w="80"/>
              <w:bottom w:type="dxa" w:w="80"/>
              <w:left w:type="dxa" w:w="120"/>
              <w:right w:type="dxa" w:w="120"/>
            </w:tcMar>
          </w:tcPr>
          <w:p>
            <w:r>
              <w:rPr>
                <w:rFonts w:ascii="Arial" w:hAnsi="Arial" w:cs="Arial"/>
                <w:sz w:val="20"/>
                <w:color w:val="404040"/>
              </w:rPr>
              <w:t>Schwierigkeit</w:t>
            </w:r>
          </w:p>
        </w:tc>
        <w:tc>
          <w:tcPr>
            <w:tcW w:type="dxa" w:w="1800"/>
            <w:shd w:val="clear" w:fill="D6E4F0"/>
            <w:tcMar>
              <w:top w:type="dxa" w:w="80"/>
              <w:bottom w:type="dxa" w:w="80"/>
              <w:left w:type="dxa" w:w="120"/>
              <w:right w:type="dxa" w:w="120"/>
            </w:tcMar>
          </w:tcPr>
          <w:p>
            <w:r>
              <w:rPr>
                <w:rFonts w:ascii="Arial" w:hAnsi="Arial" w:cs="Arial"/>
                <w:sz w:val="20"/>
                <w:color w:val="404040"/>
              </w:rPr>
              <w:t>Initialanzeige</w:t>
            </w:r>
          </w:p>
        </w:tc>
        <w:tc>
          <w:tcPr>
            <w:tcW w:type="dxa" w:w="1100"/>
            <w:shd w:val="clear" w:fill="D6E4F0"/>
            <w:tcMar>
              <w:top w:type="dxa" w:w="80"/>
              <w:bottom w:type="dxa" w:w="80"/>
              <w:left w:type="dxa" w:w="120"/>
              <w:right w:type="dxa" w:w="120"/>
            </w:tcMar>
          </w:tcPr>
          <w:p>
            <w:r>
              <w:rPr>
                <w:rFonts w:ascii="Arial" w:hAnsi="Arial" w:cs="Arial"/>
                <w:sz w:val="20"/>
                <w:color w:val="404040"/>
              </w:rPr>
              <w:t>14s</w:t>
            </w:r>
          </w:p>
        </w:tc>
        <w:tc>
          <w:tcPr>
            <w:tcW w:type="dxa" w:w="1100"/>
            <w:shd w:val="clear" w:fill="D6E4F0"/>
            <w:tcMar>
              <w:top w:type="dxa" w:w="80"/>
              <w:bottom w:type="dxa" w:w="80"/>
              <w:left w:type="dxa" w:w="120"/>
              <w:right w:type="dxa" w:w="120"/>
            </w:tcMar>
          </w:tcPr>
          <w:p>
            <w:r>
              <w:rPr>
                <w:rFonts w:ascii="Arial" w:hAnsi="Arial" w:cs="Arial"/>
                <w:sz w:val="20"/>
                <w:color w:val="404040"/>
              </w:rPr>
              <w:t>140s</w:t>
            </w:r>
          </w:p>
        </w:tc>
        <w:tc>
          <w:tcPr>
            <w:tcW w:type="dxa" w:w="2826"/>
            <w:shd w:val="clear" w:fill="D6E4F0"/>
            <w:tcMar>
              <w:top w:type="dxa" w:w="80"/>
              <w:bottom w:type="dxa" w:w="80"/>
              <w:left w:type="dxa" w:w="120"/>
              <w:right w:type="dxa" w:w="120"/>
            </w:tcMar>
          </w:tcPr>
          <w:p>
            <w:r>
              <w:rPr>
                <w:rFonts w:ascii="Arial" w:hAnsi="Arial" w:cs="Arial"/>
                <w:sz w:val="20"/>
                <w:color w:val="404040"/>
              </w:rPr>
              <w:t>Zwangsweiter ohne Wahl</w:t>
            </w:r>
          </w:p>
        </w:tc>
      </w:tr>
      <w:tr>
        <w:tc>
          <w:tcPr>
            <w:tcW w:type="dxa" w:w="2200"/>
            <w:shd w:val="clear" w:fill="F2F2F2"/>
            <w:tcMar>
              <w:top w:type="dxa" w:w="80"/>
              <w:bottom w:type="dxa" w:w="80"/>
              <w:left w:type="dxa" w:w="120"/>
              <w:right w:type="dxa" w:w="120"/>
            </w:tcMar>
          </w:tcPr>
          <w:p>
            <w:r>
              <w:rPr>
                <w:rFonts w:ascii="Arial" w:hAnsi="Arial" w:cs="Arial"/>
                <w:sz w:val="20"/>
                <w:color w:val="404040"/>
              </w:rPr>
              <w:t>Schwierigkeit</w:t>
            </w:r>
          </w:p>
        </w:tc>
        <w:tc>
          <w:tcPr>
            <w:tcW w:type="dxa" w:w="1800"/>
            <w:shd w:val="clear" w:fill="F2F2F2"/>
            <w:tcMar>
              <w:top w:type="dxa" w:w="80"/>
              <w:bottom w:type="dxa" w:w="80"/>
              <w:left w:type="dxa" w:w="120"/>
              <w:right w:type="dxa" w:w="120"/>
            </w:tcMar>
          </w:tcPr>
          <w:p>
            <w:r>
              <w:rPr>
                <w:rFonts w:ascii="Arial" w:hAnsi="Arial" w:cs="Arial"/>
                <w:sz w:val="20"/>
                <w:color w:val="404040"/>
              </w:rPr>
              <w:t>Nach Klick auf Karte</w:t>
            </w:r>
          </w:p>
        </w:tc>
        <w:tc>
          <w:tcPr>
            <w:tcW w:type="dxa" w:w="1100"/>
            <w:shd w:val="clear" w:fill="F2F2F2"/>
            <w:tcMar>
              <w:top w:type="dxa" w:w="80"/>
              <w:bottom w:type="dxa" w:w="80"/>
              <w:left w:type="dxa" w:w="120"/>
              <w:right w:type="dxa" w:w="120"/>
            </w:tcMar>
          </w:tcPr>
          <w:p>
            <w:r>
              <w:rPr>
                <w:rFonts w:ascii="Arial" w:hAnsi="Arial" w:cs="Arial"/>
                <w:sz w:val="20"/>
                <w:color w:val="404040"/>
              </w:rPr>
              <w:t>5s</w:t>
            </w:r>
          </w:p>
        </w:tc>
        <w:tc>
          <w:tcPr>
            <w:tcW w:type="dxa" w:w="1100"/>
            <w:shd w:val="clear" w:fill="F2F2F2"/>
            <w:tcMar>
              <w:top w:type="dxa" w:w="80"/>
              <w:bottom w:type="dxa" w:w="80"/>
              <w:left w:type="dxa" w:w="120"/>
              <w:right w:type="dxa" w:w="120"/>
            </w:tcMar>
          </w:tcPr>
          <w:p>
            <w:r>
              <w:rPr>
                <w:rFonts w:ascii="Arial" w:hAnsi="Arial" w:cs="Arial"/>
                <w:sz w:val="20"/>
                <w:color w:val="404040"/>
              </w:rPr>
              <w:t>50s</w:t>
            </w:r>
          </w:p>
        </w:tc>
        <w:tc>
          <w:tcPr>
            <w:tcW w:type="dxa" w:w="2826"/>
            <w:shd w:val="clear" w:fill="F2F2F2"/>
            <w:tcMar>
              <w:top w:type="dxa" w:w="80"/>
              <w:bottom w:type="dxa" w:w="80"/>
              <w:left w:type="dxa" w:w="120"/>
              <w:right w:type="dxa" w:w="120"/>
            </w:tcMar>
          </w:tcPr>
          <w:p>
            <w:r>
              <w:rPr>
                <w:rFonts w:ascii="Arial" w:hAnsi="Arial" w:cs="Arial"/>
                <w:sz w:val="20"/>
                <w:color w:val="404040"/>
              </w:rPr>
              <w:t>Kurzer Delay nach Auswahl</w:t>
            </w:r>
          </w:p>
        </w:tc>
      </w:tr>
      <w:tr>
        <w:tc>
          <w:tcPr>
            <w:tcW w:type="dxa" w:w="2200"/>
            <w:shd w:val="clear" w:fill="D6E4F0"/>
            <w:tcMar>
              <w:top w:type="dxa" w:w="80"/>
              <w:bottom w:type="dxa" w:w="80"/>
              <w:left w:type="dxa" w:w="120"/>
              <w:right w:type="dxa" w:w="120"/>
            </w:tcMar>
          </w:tcPr>
          <w:p>
            <w:r>
              <w:rPr>
                <w:rFonts w:ascii="Arial" w:hAnsi="Arial" w:cs="Arial"/>
                <w:sz w:val="20"/>
                <w:color w:val="404040"/>
              </w:rPr>
              <w:t>Kategorie-Wahl</w:t>
            </w:r>
          </w:p>
        </w:tc>
        <w:tc>
          <w:tcPr>
            <w:tcW w:type="dxa" w:w="1800"/>
            <w:shd w:val="clear" w:fill="D6E4F0"/>
            <w:tcMar>
              <w:top w:type="dxa" w:w="80"/>
              <w:bottom w:type="dxa" w:w="80"/>
              <w:left w:type="dxa" w:w="120"/>
              <w:right w:type="dxa" w:w="120"/>
            </w:tcMar>
          </w:tcPr>
          <w:p>
            <w:r>
              <w:rPr>
                <w:rFonts w:ascii="Arial" w:hAnsi="Arial" w:cs="Arial"/>
                <w:sz w:val="20"/>
                <w:color w:val="404040"/>
              </w:rPr>
              <w:t>Runde 1</w:t>
            </w:r>
          </w:p>
        </w:tc>
        <w:tc>
          <w:tcPr>
            <w:tcW w:type="dxa" w:w="1100"/>
            <w:shd w:val="clear" w:fill="D6E4F0"/>
            <w:tcMar>
              <w:top w:type="dxa" w:w="80"/>
              <w:bottom w:type="dxa" w:w="80"/>
              <w:left w:type="dxa" w:w="120"/>
              <w:right w:type="dxa" w:w="120"/>
            </w:tcMar>
          </w:tcPr>
          <w:p>
            <w:r>
              <w:rPr>
                <w:rFonts w:ascii="Arial" w:hAnsi="Arial" w:cs="Arial"/>
                <w:sz w:val="20"/>
                <w:color w:val="404040"/>
              </w:rPr>
              <w:t>28s</w:t>
            </w:r>
          </w:p>
        </w:tc>
        <w:tc>
          <w:tcPr>
            <w:tcW w:type="dxa" w:w="1100"/>
            <w:shd w:val="clear" w:fill="D6E4F0"/>
            <w:tcMar>
              <w:top w:type="dxa" w:w="80"/>
              <w:bottom w:type="dxa" w:w="80"/>
              <w:left w:type="dxa" w:w="120"/>
              <w:right w:type="dxa" w:w="120"/>
            </w:tcMar>
          </w:tcPr>
          <w:p>
            <w:r>
              <w:rPr>
                <w:rFonts w:ascii="Arial" w:hAnsi="Arial" w:cs="Arial"/>
                <w:sz w:val="20"/>
                <w:color w:val="404040"/>
              </w:rPr>
              <w:t>280s</w:t>
            </w:r>
          </w:p>
        </w:tc>
        <w:tc>
          <w:tcPr>
            <w:tcW w:type="dxa" w:w="2826"/>
            <w:shd w:val="clear" w:fill="D6E4F0"/>
            <w:tcMar>
              <w:top w:type="dxa" w:w="80"/>
              <w:bottom w:type="dxa" w:w="80"/>
              <w:left w:type="dxa" w:w="120"/>
              <w:right w:type="dxa" w:w="120"/>
            </w:tcMar>
          </w:tcPr>
          <w:p>
            <w:r>
              <w:rPr>
                <w:rFonts w:ascii="Arial" w:hAnsi="Arial" w:cs="Arial"/>
                <w:sz w:val="20"/>
                <w:color w:val="404040"/>
              </w:rPr>
              <w:t>Mehr Zeit für erste Wahl</w:t>
            </w:r>
          </w:p>
        </w:tc>
      </w:tr>
      <w:tr>
        <w:tc>
          <w:tcPr>
            <w:tcW w:type="dxa" w:w="2200"/>
            <w:shd w:val="clear" w:fill="F2F2F2"/>
            <w:tcMar>
              <w:top w:type="dxa" w:w="80"/>
              <w:bottom w:type="dxa" w:w="80"/>
              <w:left w:type="dxa" w:w="120"/>
              <w:right w:type="dxa" w:w="120"/>
            </w:tcMar>
          </w:tcPr>
          <w:p>
            <w:r>
              <w:rPr>
                <w:rFonts w:ascii="Arial" w:hAnsi="Arial" w:cs="Arial"/>
                <w:sz w:val="20"/>
                <w:color w:val="404040"/>
              </w:rPr>
              <w:t>Kategorie-Wahl</w:t>
            </w:r>
          </w:p>
        </w:tc>
        <w:tc>
          <w:tcPr>
            <w:tcW w:type="dxa" w:w="1800"/>
            <w:shd w:val="clear" w:fill="F2F2F2"/>
            <w:tcMar>
              <w:top w:type="dxa" w:w="80"/>
              <w:bottom w:type="dxa" w:w="80"/>
              <w:left w:type="dxa" w:w="120"/>
              <w:right w:type="dxa" w:w="120"/>
            </w:tcMar>
          </w:tcPr>
          <w:p>
            <w:r>
              <w:rPr>
                <w:rFonts w:ascii="Arial" w:hAnsi="Arial" w:cs="Arial"/>
                <w:sz w:val="20"/>
                <w:color w:val="404040"/>
              </w:rPr>
              <w:t>Runden 2–5</w:t>
            </w:r>
          </w:p>
        </w:tc>
        <w:tc>
          <w:tcPr>
            <w:tcW w:type="dxa" w:w="1100"/>
            <w:shd w:val="clear" w:fill="F2F2F2"/>
            <w:tcMar>
              <w:top w:type="dxa" w:w="80"/>
              <w:bottom w:type="dxa" w:w="80"/>
              <w:left w:type="dxa" w:w="120"/>
              <w:right w:type="dxa" w:w="120"/>
            </w:tcMar>
          </w:tcPr>
          <w:p>
            <w:r>
              <w:rPr>
                <w:rFonts w:ascii="Arial" w:hAnsi="Arial" w:cs="Arial"/>
                <w:sz w:val="20"/>
                <w:color w:val="404040"/>
              </w:rPr>
              <w:t>14s</w:t>
            </w:r>
          </w:p>
        </w:tc>
        <w:tc>
          <w:tcPr>
            <w:tcW w:type="dxa" w:w="1100"/>
            <w:shd w:val="clear" w:fill="F2F2F2"/>
            <w:tcMar>
              <w:top w:type="dxa" w:w="80"/>
              <w:bottom w:type="dxa" w:w="80"/>
              <w:left w:type="dxa" w:w="120"/>
              <w:right w:type="dxa" w:w="120"/>
            </w:tcMar>
          </w:tcPr>
          <w:p>
            <w:r>
              <w:rPr>
                <w:rFonts w:ascii="Arial" w:hAnsi="Arial" w:cs="Arial"/>
                <w:sz w:val="20"/>
                <w:color w:val="404040"/>
              </w:rPr>
              <w:t>140s</w:t>
            </w:r>
          </w:p>
        </w:tc>
        <w:tc>
          <w:tcPr>
            <w:tcW w:type="dxa" w:w="2826"/>
            <w:shd w:val="clear" w:fill="F2F2F2"/>
            <w:tcMar>
              <w:top w:type="dxa" w:w="80"/>
              <w:bottom w:type="dxa" w:w="80"/>
              <w:left w:type="dxa" w:w="120"/>
              <w:right w:type="dxa" w:w="120"/>
            </w:tcMar>
          </w:tcPr>
          <w:p>
            <w:r>
              <w:rPr>
                <w:rFonts w:ascii="Arial" w:hAnsi="Arial" w:cs="Arial"/>
                <w:sz w:val="20"/>
                <w:color w:val="404040"/>
              </w:rPr>
              <w:t>Zwangsauswahl Kategorie</w:t>
            </w:r>
          </w:p>
        </w:tc>
      </w:tr>
      <w:tr>
        <w:tc>
          <w:tcPr>
            <w:tcW w:type="dxa" w:w="2200"/>
            <w:shd w:val="clear" w:fill="D6E4F0"/>
            <w:tcMar>
              <w:top w:type="dxa" w:w="80"/>
              <w:bottom w:type="dxa" w:w="80"/>
              <w:left w:type="dxa" w:w="120"/>
              <w:right w:type="dxa" w:w="120"/>
            </w:tcMar>
          </w:tcPr>
          <w:p>
            <w:r>
              <w:rPr>
                <w:rFonts w:ascii="Arial" w:hAnsi="Arial" w:cs="Arial"/>
                <w:sz w:val="20"/>
                <w:color w:val="404040"/>
              </w:rPr>
              <w:t>Frage</w:t>
            </w:r>
          </w:p>
        </w:tc>
        <w:tc>
          <w:tcPr>
            <w:tcW w:type="dxa" w:w="1800"/>
            <w:shd w:val="clear" w:fill="D6E4F0"/>
            <w:tcMar>
              <w:top w:type="dxa" w:w="80"/>
              <w:bottom w:type="dxa" w:w="80"/>
              <w:left w:type="dxa" w:w="120"/>
              <w:right w:type="dxa" w:w="120"/>
            </w:tcMar>
          </w:tcPr>
          <w:p>
            <w:r>
              <w:rPr>
                <w:rFonts w:ascii="Arial" w:hAnsi="Arial" w:cs="Arial"/>
                <w:sz w:val="20"/>
                <w:color w:val="404040"/>
              </w:rPr>
              <w:t>Pro Frage</w:t>
            </w:r>
          </w:p>
        </w:tc>
        <w:tc>
          <w:tcPr>
            <w:tcW w:type="dxa" w:w="1100"/>
            <w:shd w:val="clear" w:fill="D6E4F0"/>
            <w:tcMar>
              <w:top w:type="dxa" w:w="80"/>
              <w:bottom w:type="dxa" w:w="80"/>
              <w:left w:type="dxa" w:w="120"/>
              <w:right w:type="dxa" w:w="120"/>
            </w:tcMar>
          </w:tcPr>
          <w:p>
            <w:r>
              <w:rPr>
                <w:rFonts w:ascii="Arial" w:hAnsi="Arial" w:cs="Arial"/>
                <w:sz w:val="20"/>
                <w:color w:val="404040"/>
              </w:rPr>
              <w:t>14s</w:t>
            </w:r>
          </w:p>
        </w:tc>
        <w:tc>
          <w:tcPr>
            <w:tcW w:type="dxa" w:w="1100"/>
            <w:shd w:val="clear" w:fill="D6E4F0"/>
            <w:tcMar>
              <w:top w:type="dxa" w:w="80"/>
              <w:bottom w:type="dxa" w:w="80"/>
              <w:left w:type="dxa" w:w="120"/>
              <w:right w:type="dxa" w:w="120"/>
            </w:tcMar>
          </w:tcPr>
          <w:p>
            <w:r>
              <w:rPr>
                <w:rFonts w:ascii="Arial" w:hAnsi="Arial" w:cs="Arial"/>
                <w:sz w:val="20"/>
                <w:color w:val="404040"/>
              </w:rPr>
              <w:t>140s</w:t>
            </w:r>
          </w:p>
        </w:tc>
        <w:tc>
          <w:tcPr>
            <w:tcW w:type="dxa" w:w="2826"/>
            <w:shd w:val="clear" w:fill="D6E4F0"/>
            <w:tcMar>
              <w:top w:type="dxa" w:w="80"/>
              <w:bottom w:type="dxa" w:w="80"/>
              <w:left w:type="dxa" w:w="120"/>
              <w:right w:type="dxa" w:w="120"/>
            </w:tcMar>
          </w:tcPr>
          <w:p>
            <w:r>
              <w:rPr>
                <w:rFonts w:ascii="Arial" w:hAnsi="Arial" w:cs="Arial"/>
                <w:sz w:val="20"/>
                <w:color w:val="404040"/>
              </w:rPr>
              <w:t>Zeitablauf = 0 Punkte</w:t>
            </w:r>
          </w:p>
        </w:tc>
      </w:tr>
      <w:tr>
        <w:tc>
          <w:tcPr>
            <w:tcW w:type="dxa" w:w="2200"/>
            <w:shd w:val="clear" w:fill="F2F2F2"/>
            <w:tcMar>
              <w:top w:type="dxa" w:w="80"/>
              <w:bottom w:type="dxa" w:w="80"/>
              <w:left w:type="dxa" w:w="120"/>
              <w:right w:type="dxa" w:w="120"/>
            </w:tcMar>
          </w:tcPr>
          <w:p>
            <w:r>
              <w:rPr>
                <w:rFonts w:ascii="Arial" w:hAnsi="Arial" w:cs="Arial"/>
                <w:sz w:val="20"/>
                <w:color w:val="404040"/>
              </w:rPr>
              <w:t>Zwischen-Feedback</w:t>
            </w:r>
          </w:p>
        </w:tc>
        <w:tc>
          <w:tcPr>
            <w:tcW w:type="dxa" w:w="1800"/>
            <w:shd w:val="clear" w:fill="F2F2F2"/>
            <w:tcMar>
              <w:top w:type="dxa" w:w="80"/>
              <w:bottom w:type="dxa" w:w="80"/>
              <w:left w:type="dxa" w:w="120"/>
              <w:right w:type="dxa" w:w="120"/>
            </w:tcMar>
          </w:tcPr>
          <w:p>
            <w:r>
              <w:rPr>
                <w:rFonts w:ascii="Arial" w:hAnsi="Arial" w:cs="Arial"/>
                <w:sz w:val="20"/>
                <w:color w:val="404040"/>
              </w:rPr>
              <w:t>Nach Antwort</w:t>
            </w:r>
          </w:p>
        </w:tc>
        <w:tc>
          <w:tcPr>
            <w:tcW w:type="dxa" w:w="1100"/>
            <w:shd w:val="clear" w:fill="F2F2F2"/>
            <w:tcMar>
              <w:top w:type="dxa" w:w="80"/>
              <w:bottom w:type="dxa" w:w="80"/>
              <w:left w:type="dxa" w:w="120"/>
              <w:right w:type="dxa" w:w="120"/>
            </w:tcMar>
          </w:tcPr>
          <w:p>
            <w:r>
              <w:rPr>
                <w:rFonts w:ascii="Arial" w:hAnsi="Arial" w:cs="Arial"/>
                <w:sz w:val="20"/>
                <w:color w:val="404040"/>
              </w:rPr>
              <w:t>14s</w:t>
            </w:r>
          </w:p>
        </w:tc>
        <w:tc>
          <w:tcPr>
            <w:tcW w:type="dxa" w:w="1100"/>
            <w:shd w:val="clear" w:fill="F2F2F2"/>
            <w:tcMar>
              <w:top w:type="dxa" w:w="80"/>
              <w:bottom w:type="dxa" w:w="80"/>
              <w:left w:type="dxa" w:w="120"/>
              <w:right w:type="dxa" w:w="120"/>
            </w:tcMar>
          </w:tcPr>
          <w:p>
            <w:r>
              <w:rPr>
                <w:rFonts w:ascii="Arial" w:hAnsi="Arial" w:cs="Arial"/>
                <w:sz w:val="20"/>
                <w:color w:val="404040"/>
              </w:rPr>
              <w:t>140s</w:t>
            </w:r>
          </w:p>
        </w:tc>
        <w:tc>
          <w:tcPr>
            <w:tcW w:type="dxa" w:w="2826"/>
            <w:shd w:val="clear" w:fill="F2F2F2"/>
            <w:tcMar>
              <w:top w:type="dxa" w:w="80"/>
              <w:bottom w:type="dxa" w:w="80"/>
              <w:left w:type="dxa" w:w="120"/>
              <w:right w:type="dxa" w:w="120"/>
            </w:tcMar>
          </w:tcPr>
          <w:p>
            <w:r>
              <w:rPr>
                <w:rFonts w:ascii="Arial" w:hAnsi="Arial" w:cs="Arial"/>
                <w:sz w:val="20"/>
                <w:color w:val="404040"/>
              </w:rPr>
              <w:t>Zwangsweiter nach Feedback</w:t>
            </w:r>
          </w:p>
        </w:tc>
      </w:tr>
      <w:tr>
        <w:tc>
          <w:tcPr>
            <w:tcW w:type="dxa" w:w="2200"/>
            <w:shd w:val="clear" w:fill="D6E4F0"/>
            <w:tcMar>
              <w:top w:type="dxa" w:w="80"/>
              <w:bottom w:type="dxa" w:w="80"/>
              <w:left w:type="dxa" w:w="120"/>
              <w:right w:type="dxa" w:w="120"/>
            </w:tcMar>
          </w:tcPr>
          <w:p>
            <w:r>
              <w:rPr>
                <w:rFonts w:ascii="Arial" w:hAnsi="Arial" w:cs="Arial"/>
                <w:sz w:val="20"/>
                <w:color w:val="404040"/>
              </w:rPr>
              <w:t>Rundenabschluss Solo/Route</w:t>
            </w:r>
          </w:p>
        </w:tc>
        <w:tc>
          <w:tcPr>
            <w:tcW w:type="dxa" w:w="1800"/>
            <w:shd w:val="clear" w:fill="D6E4F0"/>
            <w:tcMar>
              <w:top w:type="dxa" w:w="80"/>
              <w:bottom w:type="dxa" w:w="80"/>
              <w:left w:type="dxa" w:w="120"/>
              <w:right w:type="dxa" w:w="120"/>
            </w:tcMar>
          </w:tcPr>
          <w:p>
            <w:r>
              <w:rPr>
                <w:rFonts w:ascii="Arial" w:hAnsi="Arial" w:cs="Arial"/>
                <w:sz w:val="20"/>
                <w:color w:val="404040"/>
              </w:rPr>
              <w:t>Zwangsweiter</w:t>
            </w:r>
          </w:p>
        </w:tc>
        <w:tc>
          <w:tcPr>
            <w:tcW w:type="dxa" w:w="1100"/>
            <w:shd w:val="clear" w:fill="D6E4F0"/>
            <w:tcMar>
              <w:top w:type="dxa" w:w="80"/>
              <w:bottom w:type="dxa" w:w="80"/>
              <w:left w:type="dxa" w:w="120"/>
              <w:right w:type="dxa" w:w="120"/>
            </w:tcMar>
          </w:tcPr>
          <w:p>
            <w:r>
              <w:rPr>
                <w:rFonts w:ascii="Arial" w:hAnsi="Arial" w:cs="Arial"/>
                <w:sz w:val="20"/>
                <w:color w:val="404040"/>
              </w:rPr>
              <w:t>14s</w:t>
            </w:r>
          </w:p>
        </w:tc>
        <w:tc>
          <w:tcPr>
            <w:tcW w:type="dxa" w:w="1100"/>
            <w:shd w:val="clear" w:fill="D6E4F0"/>
            <w:tcMar>
              <w:top w:type="dxa" w:w="80"/>
              <w:bottom w:type="dxa" w:w="80"/>
              <w:left w:type="dxa" w:w="120"/>
              <w:right w:type="dxa" w:w="120"/>
            </w:tcMar>
          </w:tcPr>
          <w:p>
            <w:r>
              <w:rPr>
                <w:rFonts w:ascii="Arial" w:hAnsi="Arial" w:cs="Arial"/>
                <w:sz w:val="20"/>
                <w:color w:val="404040"/>
              </w:rPr>
              <w:t>140s</w:t>
            </w:r>
          </w:p>
        </w:tc>
        <w:tc>
          <w:tcPr>
            <w:tcW w:type="dxa" w:w="2826"/>
            <w:shd w:val="clear" w:fill="D6E4F0"/>
            <w:tcMar>
              <w:top w:type="dxa" w:w="80"/>
              <w:bottom w:type="dxa" w:w="80"/>
              <w:left w:type="dxa" w:w="120"/>
              <w:right w:type="dxa" w:w="120"/>
            </w:tcMar>
          </w:tcPr>
          <w:p>
            <w:r>
              <w:rPr>
                <w:rFonts w:ascii="Arial" w:hAnsi="Arial" w:cs="Arial"/>
                <w:sz w:val="20"/>
                <w:color w:val="404040"/>
              </w:rPr>
              <w:t>Nächste Runde starten</w:t>
            </w:r>
          </w:p>
        </w:tc>
      </w:tr>
      <w:tr>
        <w:tc>
          <w:tcPr>
            <w:tcW w:type="dxa" w:w="2200"/>
            <w:shd w:val="clear" w:fill="F2F2F2"/>
            <w:tcMar>
              <w:top w:type="dxa" w:w="80"/>
              <w:bottom w:type="dxa" w:w="80"/>
              <w:left w:type="dxa" w:w="120"/>
              <w:right w:type="dxa" w:w="120"/>
            </w:tcMar>
          </w:tcPr>
          <w:p>
            <w:r>
              <w:rPr>
                <w:rFonts w:ascii="Arial" w:hAnsi="Arial" w:cs="Arial"/>
                <w:sz w:val="20"/>
                <w:color w:val="404040"/>
              </w:rPr>
              <w:t>Rundenabschluss Duell</w:t>
            </w:r>
          </w:p>
        </w:tc>
        <w:tc>
          <w:tcPr>
            <w:tcW w:type="dxa" w:w="1800"/>
            <w:shd w:val="clear" w:fill="F2F2F2"/>
            <w:tcMar>
              <w:top w:type="dxa" w:w="80"/>
              <w:bottom w:type="dxa" w:w="80"/>
              <w:left w:type="dxa" w:w="120"/>
              <w:right w:type="dxa" w:w="120"/>
            </w:tcMar>
          </w:tcPr>
          <w:p>
            <w:r>
              <w:rPr>
                <w:rFonts w:ascii="Arial" w:hAnsi="Arial" w:cs="Arial"/>
                <w:sz w:val="20"/>
                <w:color w:val="404040"/>
              </w:rPr>
              <w:t>Mit Wahlrecht</w:t>
            </w:r>
          </w:p>
        </w:tc>
        <w:tc>
          <w:tcPr>
            <w:tcW w:type="dxa" w:w="1100"/>
            <w:shd w:val="clear" w:fill="F2F2F2"/>
            <w:tcMar>
              <w:top w:type="dxa" w:w="80"/>
              <w:bottom w:type="dxa" w:w="80"/>
              <w:left w:type="dxa" w:w="120"/>
              <w:right w:type="dxa" w:w="120"/>
            </w:tcMar>
          </w:tcPr>
          <w:p>
            <w:r>
              <w:rPr>
                <w:rFonts w:ascii="Arial" w:hAnsi="Arial" w:cs="Arial"/>
                <w:sz w:val="20"/>
                <w:color w:val="404040"/>
              </w:rPr>
              <w:t>3s+14s</w:t>
            </w:r>
          </w:p>
        </w:tc>
        <w:tc>
          <w:tcPr>
            <w:tcW w:type="dxa" w:w="1100"/>
            <w:shd w:val="clear" w:fill="F2F2F2"/>
            <w:tcMar>
              <w:top w:type="dxa" w:w="80"/>
              <w:bottom w:type="dxa" w:w="80"/>
              <w:left w:type="dxa" w:w="120"/>
              <w:right w:type="dxa" w:w="120"/>
            </w:tcMar>
          </w:tcPr>
          <w:p>
            <w:r>
              <w:rPr>
                <w:rFonts w:ascii="Arial" w:hAnsi="Arial" w:cs="Arial"/>
                <w:sz w:val="20"/>
                <w:color w:val="404040"/>
              </w:rPr>
              <w:t>3s+140s</w:t>
            </w:r>
          </w:p>
        </w:tc>
        <w:tc>
          <w:tcPr>
            <w:tcW w:type="dxa" w:w="2826"/>
            <w:shd w:val="clear" w:fill="F2F2F2"/>
            <w:tcMar>
              <w:top w:type="dxa" w:w="80"/>
              <w:bottom w:type="dxa" w:w="80"/>
              <w:left w:type="dxa" w:w="120"/>
              <w:right w:type="dxa" w:w="120"/>
            </w:tcMar>
          </w:tcPr>
          <w:p>
            <w:r>
              <w:rPr>
                <w:rFonts w:ascii="Arial" w:hAnsi="Arial" w:cs="Arial"/>
                <w:sz w:val="20"/>
                <w:color w:val="404040"/>
              </w:rPr>
              <w:t>3s Mindestdelay + 14s Zwangsweiter (eigener Timer)</w:t>
            </w:r>
          </w:p>
        </w:tc>
      </w:tr>
      <w:tr>
        <w:tc>
          <w:tcPr>
            <w:tcW w:type="dxa" w:w="2200"/>
            <w:shd w:val="clear" w:fill="D6E4F0"/>
            <w:tcMar>
              <w:top w:type="dxa" w:w="80"/>
              <w:bottom w:type="dxa" w:w="80"/>
              <w:left w:type="dxa" w:w="120"/>
              <w:right w:type="dxa" w:w="120"/>
            </w:tcMar>
          </w:tcPr>
          <w:p>
            <w:r>
              <w:rPr>
                <w:rFonts w:ascii="Arial" w:hAnsi="Arial" w:cs="Arial"/>
                <w:sz w:val="20"/>
                <w:color w:val="404040"/>
              </w:rPr>
              <w:t>Rundenabschluss Duell</w:t>
            </w:r>
          </w:p>
        </w:tc>
        <w:tc>
          <w:tcPr>
            <w:tcW w:type="dxa" w:w="1800"/>
            <w:shd w:val="clear" w:fill="D6E4F0"/>
            <w:tcMar>
              <w:top w:type="dxa" w:w="80"/>
              <w:bottom w:type="dxa" w:w="80"/>
              <w:left w:type="dxa" w:w="120"/>
              <w:right w:type="dxa" w:w="120"/>
            </w:tcMar>
          </w:tcPr>
          <w:p>
            <w:r>
              <w:rPr>
                <w:rFonts w:ascii="Arial" w:hAnsi="Arial" w:cs="Arial"/>
                <w:sz w:val="20"/>
                <w:color w:val="404040"/>
              </w:rPr>
              <w:t>Wartend (kein Wahlrecht)</w:t>
            </w:r>
          </w:p>
        </w:tc>
        <w:tc>
          <w:tcPr>
            <w:tcW w:type="dxa" w:w="1100"/>
            <w:shd w:val="clear" w:fill="D6E4F0"/>
            <w:tcMar>
              <w:top w:type="dxa" w:w="80"/>
              <w:bottom w:type="dxa" w:w="80"/>
              <w:left w:type="dxa" w:w="120"/>
              <w:right w:type="dxa" w:w="120"/>
            </w:tcMar>
          </w:tcPr>
          <w:p>
            <w:r>
              <w:rPr>
                <w:rFonts w:ascii="Arial" w:hAnsi="Arial" w:cs="Arial"/>
                <w:sz w:val="20"/>
                <w:color w:val="404040"/>
              </w:rPr>
              <w:t>30s FB</w:t>
            </w:r>
          </w:p>
        </w:tc>
        <w:tc>
          <w:tcPr>
            <w:tcW w:type="dxa" w:w="1100"/>
            <w:shd w:val="clear" w:fill="D6E4F0"/>
            <w:tcMar>
              <w:top w:type="dxa" w:w="80"/>
              <w:bottom w:type="dxa" w:w="80"/>
              <w:left w:type="dxa" w:w="120"/>
              <w:right w:type="dxa" w:w="120"/>
            </w:tcMar>
          </w:tcPr>
          <w:p>
            <w:r>
              <w:rPr>
                <w:rFonts w:ascii="Arial" w:hAnsi="Arial" w:cs="Arial"/>
                <w:sz w:val="20"/>
                <w:color w:val="404040"/>
              </w:rPr>
              <w:t>300s FB</w:t>
            </w:r>
          </w:p>
        </w:tc>
        <w:tc>
          <w:tcPr>
            <w:tcW w:type="dxa" w:w="2826"/>
            <w:shd w:val="clear" w:fill="D6E4F0"/>
            <w:tcMar>
              <w:top w:type="dxa" w:w="80"/>
              <w:bottom w:type="dxa" w:w="80"/>
              <w:left w:type="dxa" w:w="120"/>
              <w:right w:type="dxa" w:w="120"/>
            </w:tcMar>
          </w:tcPr>
          <w:p>
            <w:r>
              <w:rPr>
                <w:rFonts w:ascii="Arial" w:hAnsi="Arial" w:cs="Arial"/>
                <w:sz w:val="20"/>
                <w:color w:val="404040"/>
              </w:rPr>
              <w:t>Fallback falls Gegner nicht reagiert (FB = Fallback)</w:t>
            </w:r>
          </w:p>
        </w:tc>
      </w:tr>
      <w:tr>
        <w:tc>
          <w:tcPr>
            <w:tcW w:type="dxa" w:w="2200"/>
            <w:shd w:val="clear" w:fill="F2F2F2"/>
            <w:tcMar>
              <w:top w:type="dxa" w:w="80"/>
              <w:bottom w:type="dxa" w:w="80"/>
              <w:left w:type="dxa" w:w="120"/>
              <w:right w:type="dxa" w:w="120"/>
            </w:tcMar>
          </w:tcPr>
          <w:p>
            <w:r>
              <w:rPr>
                <w:rFonts w:ascii="Arial" w:hAnsi="Arial" w:cs="Arial"/>
                <w:sz w:val="20"/>
                <w:color w:val="404040"/>
              </w:rPr>
              <w:t>Duell Ping</w:t>
            </w:r>
          </w:p>
        </w:tc>
        <w:tc>
          <w:tcPr>
            <w:tcW w:type="dxa" w:w="1800"/>
            <w:shd w:val="clear" w:fill="F2F2F2"/>
            <w:tcMar>
              <w:top w:type="dxa" w:w="80"/>
              <w:bottom w:type="dxa" w:w="80"/>
              <w:left w:type="dxa" w:w="120"/>
              <w:right w:type="dxa" w:w="120"/>
            </w:tcMar>
          </w:tcPr>
          <w:p>
            <w:r>
              <w:rPr>
                <w:rFonts w:ascii="Arial" w:hAnsi="Arial" w:cs="Arial"/>
                <w:sz w:val="20"/>
                <w:color w:val="404040"/>
              </w:rPr>
              <w:t>Verbindungscheck</w:t>
            </w:r>
          </w:p>
        </w:tc>
        <w:tc>
          <w:tcPr>
            <w:tcW w:type="dxa" w:w="1100"/>
            <w:shd w:val="clear" w:fill="F2F2F2"/>
            <w:tcMar>
              <w:top w:type="dxa" w:w="80"/>
              <w:bottom w:type="dxa" w:w="80"/>
              <w:left w:type="dxa" w:w="120"/>
              <w:right w:type="dxa" w:w="120"/>
            </w:tcMar>
          </w:tcPr>
          <w:p>
            <w:r>
              <w:rPr>
                <w:rFonts w:ascii="Arial" w:hAnsi="Arial" w:cs="Arial"/>
                <w:sz w:val="20"/>
                <w:color w:val="404040"/>
              </w:rPr>
              <w:t>alle 5s</w:t>
            </w:r>
          </w:p>
        </w:tc>
        <w:tc>
          <w:tcPr>
            <w:tcW w:type="dxa" w:w="1100"/>
            <w:shd w:val="clear" w:fill="F2F2F2"/>
            <w:tcMar>
              <w:top w:type="dxa" w:w="80"/>
              <w:bottom w:type="dxa" w:w="80"/>
              <w:left w:type="dxa" w:w="120"/>
              <w:right w:type="dxa" w:w="120"/>
            </w:tcMar>
          </w:tcPr>
          <w:p>
            <w:r>
              <w:rPr>
                <w:rFonts w:ascii="Arial" w:hAnsi="Arial" w:cs="Arial"/>
                <w:sz w:val="20"/>
                <w:color w:val="404040"/>
              </w:rPr>
              <w:t>alle 5s</w:t>
            </w:r>
          </w:p>
        </w:tc>
        <w:tc>
          <w:tcPr>
            <w:tcW w:type="dxa" w:w="2826"/>
            <w:shd w:val="clear" w:fill="F2F2F2"/>
            <w:tcMar>
              <w:top w:type="dxa" w:w="80"/>
              <w:bottom w:type="dxa" w:w="80"/>
              <w:left w:type="dxa" w:w="120"/>
              <w:right w:type="dxa" w:w="120"/>
            </w:tcMar>
          </w:tcPr>
          <w:p>
            <w:r>
              <w:rPr>
                <w:rFonts w:ascii="Arial" w:hAnsi="Arial" w:cs="Arial"/>
                <w:sz w:val="20"/>
                <w:color w:val="404040"/>
              </w:rPr>
              <w:t>Gegner erreichbar? Kein ×10</w:t>
            </w:r>
          </w:p>
        </w:tc>
      </w:tr>
      <w:tr>
        <w:tc>
          <w:tcPr>
            <w:tcW w:type="dxa" w:w="2200"/>
            <w:shd w:val="clear" w:fill="D6E4F0"/>
            <w:tcMar>
              <w:top w:type="dxa" w:w="80"/>
              <w:bottom w:type="dxa" w:w="80"/>
              <w:left w:type="dxa" w:w="120"/>
              <w:right w:type="dxa" w:w="120"/>
            </w:tcMar>
          </w:tcPr>
          <w:p>
            <w:r>
              <w:rPr>
                <w:rFonts w:ascii="Arial" w:hAnsi="Arial" w:cs="Arial"/>
                <w:sz w:val="20"/>
                <w:color w:val="404040"/>
              </w:rPr>
              <w:t>Duell Abbruch</w:t>
            </w:r>
          </w:p>
        </w:tc>
        <w:tc>
          <w:tcPr>
            <w:tcW w:type="dxa" w:w="1800"/>
            <w:shd w:val="clear" w:fill="D6E4F0"/>
            <w:tcMar>
              <w:top w:type="dxa" w:w="80"/>
              <w:bottom w:type="dxa" w:w="80"/>
              <w:left w:type="dxa" w:w="120"/>
              <w:right w:type="dxa" w:w="120"/>
            </w:tcMar>
          </w:tcPr>
          <w:p>
            <w:r>
              <w:rPr>
                <w:rFonts w:ascii="Arial" w:hAnsi="Arial" w:cs="Arial"/>
                <w:sz w:val="20"/>
                <w:color w:val="404040"/>
              </w:rPr>
              <w:t>Nach 3 fehlenden Pings</w:t>
            </w:r>
          </w:p>
        </w:tc>
        <w:tc>
          <w:tcPr>
            <w:tcW w:type="dxa" w:w="1100"/>
            <w:shd w:val="clear" w:fill="D6E4F0"/>
            <w:tcMar>
              <w:top w:type="dxa" w:w="80"/>
              <w:bottom w:type="dxa" w:w="80"/>
              <w:left w:type="dxa" w:w="120"/>
              <w:right w:type="dxa" w:w="120"/>
            </w:tcMar>
          </w:tcPr>
          <w:p>
            <w:r>
              <w:rPr>
                <w:rFonts w:ascii="Arial" w:hAnsi="Arial" w:cs="Arial"/>
                <w:sz w:val="20"/>
                <w:color w:val="404040"/>
              </w:rPr>
              <w:t>~30s</w:t>
            </w:r>
          </w:p>
        </w:tc>
        <w:tc>
          <w:tcPr>
            <w:tcW w:type="dxa" w:w="1100"/>
            <w:shd w:val="clear" w:fill="D6E4F0"/>
            <w:tcMar>
              <w:top w:type="dxa" w:w="80"/>
              <w:bottom w:type="dxa" w:w="80"/>
              <w:left w:type="dxa" w:w="120"/>
              <w:right w:type="dxa" w:w="120"/>
            </w:tcMar>
          </w:tcPr>
          <w:p>
            <w:r>
              <w:rPr>
                <w:rFonts w:ascii="Arial" w:hAnsi="Arial" w:cs="Arial"/>
                <w:sz w:val="20"/>
                <w:color w:val="404040"/>
              </w:rPr>
              <w:t>~30s</w:t>
            </w:r>
          </w:p>
        </w:tc>
        <w:tc>
          <w:tcPr>
            <w:tcW w:type="dxa" w:w="2826"/>
            <w:shd w:val="clear" w:fill="D6E4F0"/>
            <w:tcMar>
              <w:top w:type="dxa" w:w="80"/>
              <w:bottom w:type="dxa" w:w="80"/>
              <w:left w:type="dxa" w:w="120"/>
              <w:right w:type="dxa" w:w="120"/>
            </w:tcMar>
          </w:tcPr>
          <w:p>
            <w:r>
              <w:rPr>
                <w:rFonts w:ascii="Arial" w:hAnsi="Arial" w:cs="Arial"/>
                <w:sz w:val="20"/>
                <w:color w:val="404040"/>
              </w:rPr>
              <w:t>Runde mit 0 Punkten werten. Kein ×10</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CE7" w:val="clear"/>
            <w:tcMar>
              <w:top w:type="dxa" w:w="120"/>
              <w:left w:type="dxa" w:w="200"/>
              <w:bottom w:type="dxa" w:w="120"/>
              <w:right w:type="dxa" w:w="200"/>
            </w:tcMar>
          </w:tcPr>
          <w:p>
            <w:pPr>
              <w:spacing w:before="0" w:after="30"/>
            </w:pPr>
            <w:r>
              <w:rPr>
                <w:rFonts w:ascii="Arial" w:cs="Arial" w:eastAsia="Arial" w:hAnsi="Arial"/>
                <w:i/>
                <w:iCs/>
                <w:sz w:val="20"/>
                <w:szCs w:val="20"/>
              </w:rPr>
              <w:t xml:space="preserve">Timeout durch eingebauten Spieltimer: kein separater Timeout nötig.</w:t>
            </w:r>
          </w:p>
          <w:p>
            <w:pPr>
              <w:spacing w:before="0" w:after="30"/>
            </w:pPr>
            <w:r>
              <w:rPr>
                <w:rFonts w:ascii="Arial" w:cs="Arial" w:eastAsia="Arial" w:hAnsi="Arial"/>
                <w:i/>
                <w:iCs/>
                <w:sz w:val="20"/>
                <w:szCs w:val="20"/>
              </w:rPr>
              <w:t xml:space="preserve">Nächste-Runde-Button gesperrt bis Gegner-Ergebnis via DataChannel eintrifft.</w:t>
            </w:r>
          </w:p>
          <w:p>
            <w:pPr>
              <w:spacing w:before="0" w:after="30"/>
            </w:pPr>
            <w:r>
              <w:rPr>
                <w:rFonts w:ascii="Arial" w:cs="Arial" w:eastAsia="Arial" w:hAnsi="Arial"/>
                <w:i/>
                <w:iCs/>
                <w:sz w:val="20"/>
                <w:szCs w:val="20"/>
              </w:rPr>
              <w:t xml:space="preserve">Bei Verbindungsabbruch: 30s warten, dann Runde mit 0 Punkten für Gegner werten.</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Nachrichten-Protokoll (DataChannel)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c>
          <w:tcPr>
            <w:tcW w:type="dxa" w:w="2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Nachricht</w:t>
            </w:r>
          </w:p>
        </w:tc>
        <w:tc>
          <w:tcPr>
            <w:tcW w:type="dxa" w:w="26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Sender</w:t>
            </w:r>
          </w:p>
        </w:tc>
        <w:tc>
          <w:tcPr>
            <w:tcW w:type="dxa" w:w="4426"/>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Inhalt</w:t>
            </w:r>
          </w:p>
        </w:tc>
      </w:tr>
      <w:tr>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hello</w:t>
            </w:r>
          </w:p>
        </w:tc>
        <w:tc>
          <w:tcPr>
            <w:tcW w:type="dxa" w:w="2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beide, beim Verbindungsaufbau</w:t>
            </w:r>
          </w:p>
        </w:tc>
        <w:tc>
          <w:tcPr>
            <w:tcW w:type="dxa" w:w="44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 type:'hello', name, rolle:'host'|'guest'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kat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Wähler der Runde</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 type:'kat', katId, seed, runde }</w:t>
            </w:r>
          </w:p>
        </w:tc>
      </w:tr>
      <w:tr>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runde</w:t>
            </w:r>
          </w:p>
        </w:tc>
        <w:tc>
          <w:tcPr>
            <w:tcW w:type="dxa" w:w="2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beide, nach Rundenende</w:t>
            </w:r>
          </w:p>
        </w:tc>
        <w:tc>
          <w:tcPr>
            <w:tcW w:type="dxa" w:w="44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 type:'runde', runde: { richtig, punkte, ergebnisse[], zeitMs } }</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ping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beide, alle 5s</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 type:'ping' } — Verbindung überwachen</w:t>
            </w:r>
          </w:p>
        </w:tc>
      </w:tr>
      <w:tr>
        <w:tc>
          <w:tcPr>
            <w:tcW w:type="dxa" w:w="2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abbruch</w:t>
            </w:r>
          </w:p>
        </w:tc>
        <w:tc>
          <w:tcPr>
            <w:tcW w:type="dxa" w:w="26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bei Aufgabe</w:t>
            </w:r>
          </w:p>
        </w:tc>
        <w:tc>
          <w:tcPr>
            <w:tcW w:type="dxa" w:w="44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 type:'abbruch' } — Gegner gewinnt automatisch</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Zustandsdiagramm</w:t>
      </w:r>
    </w:p>
    <w:p>
      <w:pPr>
        <w:spacing w:before="60" w:after="80"/>
        <w:jc w:val="both"/>
      </w:pPr>
      <w:r>
        <w:rPr>
          <w:rFonts w:ascii="Arial" w:cs="Arial" w:eastAsia="Arial" w:hAnsi="Arial"/>
          <w:sz w:val="22"/>
          <w:szCs w:val="22"/>
        </w:rPr>
        <w:t xml:space="preserve">Beide Spieler durchlaufen denselben Zustandsautomaten synchron: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5513"/>
      </w:tblGrid>
      <w:tr>
        <w:tc>
          <w:tcPr>
            <w:tcW w:type="dxa" w:w="35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Zustand</w:t>
            </w:r>
          </w:p>
        </w:tc>
        <w:tc>
          <w:tcPr>
            <w:tcW w:type="dxa" w:w="5513"/>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r>
      <w:tr>
        <w:tc>
          <w:tcPr>
            <w:tcW w:type="dxa" w:w="3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VERBINDEN</w:t>
            </w:r>
          </w:p>
        </w:tc>
        <w:tc>
          <w:tcPr>
            <w:tcW w:type="dxa" w:w="5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PIN eingeben oder anzeigen — Rendezvous-Handshake</w:t>
            </w:r>
          </w:p>
        </w:tc>
      </w:tr>
      <w:tr>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WARTEN_KAT</w:t>
            </w:r>
          </w:p>
        </w:tc>
        <w:tc>
          <w:tcPr>
            <w:tcW w:type="dxa" w:w="5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Warten auf kat-Nachricht (Guest) oder Kategorie wählen (Host/Führender)</w:t>
            </w:r>
          </w:p>
        </w:tc>
      </w:tr>
      <w:tr>
        <w:tc>
          <w:tcPr>
            <w:tcW w:type="dxa" w:w="3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SPIELEN</w:t>
            </w:r>
          </w:p>
        </w:tc>
        <w:tc>
          <w:tcPr>
            <w:tcW w:type="dxa" w:w="5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3 Fragen beantworten — Timer läuft</w:t>
            </w:r>
          </w:p>
        </w:tc>
      </w:tr>
      <w:tr>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WARTEN_ERGEBNIS</w:t>
            </w:r>
          </w:p>
        </w:tc>
        <w:tc>
          <w:tcPr>
            <w:tcW w:type="dxa" w:w="5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Eigene Runde fertig — warten auf Gegner-Runde-Nachricht</w:t>
            </w:r>
          </w:p>
        </w:tc>
      </w:tr>
      <w:tr>
        <w:tc>
          <w:tcPr>
            <w:tcW w:type="dxa" w:w="3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ERGEBNIS</w:t>
            </w:r>
          </w:p>
        </w:tc>
        <w:tc>
          <w:tcPr>
            <w:tcW w:type="dxa" w:w="5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Vergleich anzeigen — beide sehen Punkte und Dots</w:t>
            </w:r>
          </w:p>
        </w:tc>
      </w:tr>
      <w:tr>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SPIELENDE</w:t>
            </w:r>
          </w:p>
        </w:tc>
        <w:tc>
          <w:tcPr>
            <w:tcW w:type="dxa" w:w="5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Nach Runde 5: Gesamtergebnis, Gewinner, XP-Vergabe</w:t>
            </w:r>
          </w:p>
        </w:tc>
      </w:tr>
      <w:tr>
        <w:tc>
          <w:tcPr>
            <w:tcW w:type="dxa" w:w="3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ABGEBROCHEN</w:t>
            </w:r>
          </w:p>
        </w:tc>
        <w:tc>
          <w:tcPr>
            <w:tcW w:type="dxa" w:w="5513"/>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Verbindungsabbruch oder Aufgabe — Gegner gewinnt</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Punkte &amp; Zeiterfassung</w:t>
      </w:r>
    </w:p>
    <w:p>
      <w:pPr>
        <w:pStyle w:val="ListParagraph"/>
        <w:numPr>
          <w:ilvl w:val="0"/>
          <w:numId w:val="2"/>
        </w:numPr>
        <w:spacing w:before="30" w:after="30"/>
      </w:pPr>
      <w:r>
        <w:rPr>
          <w:rFonts w:ascii="Arial" w:cs="Arial" w:eastAsia="Arial" w:hAnsi="Arial"/>
          <w:sz w:val="22"/>
          <w:szCs w:val="22"/>
        </w:rPr>
        <w:t xml:space="preserve">Punkte pro Frage: 120 minus 3× Antwortzeit in Sekunden, mindestens 10 Punkte bei richtiger Antwort, 0 bei falscher.</w:t>
      </w:r>
    </w:p>
    <w:p>
      <w:pPr>
        <w:pStyle w:val="ListParagraph"/>
        <w:numPr>
          <w:ilvl w:val="0"/>
          <w:numId w:val="2"/>
        </w:numPr>
        <w:spacing w:before="30" w:after="30"/>
      </w:pPr>
      <w:r>
        <w:rPr>
          <w:rFonts w:ascii="Arial" w:cs="Arial" w:eastAsia="Arial" w:hAnsi="Arial"/>
          <w:sz w:val="22"/>
          <w:szCs w:val="22"/>
        </w:rPr>
        <w:t xml:space="preserve">Antwortzeit: Zeitstempel bei Fragenanzeige und bei Antwort-Klick — Differenz in ms.</w:t>
      </w:r>
    </w:p>
    <w:p>
      <w:pPr>
        <w:pStyle w:val="ListParagraph"/>
        <w:numPr>
          <w:ilvl w:val="0"/>
          <w:numId w:val="2"/>
        </w:numPr>
        <w:spacing w:before="30" w:after="30"/>
      </w:pPr>
      <w:r>
        <w:rPr>
          <w:rFonts w:ascii="Arial" w:cs="Arial" w:eastAsia="Arial" w:hAnsi="Arial"/>
          <w:sz w:val="22"/>
          <w:szCs w:val="22"/>
        </w:rPr>
        <w:t xml:space="preserve">Gesamtzeit pro Spieler: Summe aller Antwortzeiten über alle Runden — Tiebreaker in Runde 5.</w:t>
      </w:r>
    </w:p>
    <w:p>
      <w:pPr>
        <w:pStyle w:val="ListParagraph"/>
        <w:numPr>
          <w:ilvl w:val="0"/>
          <w:numId w:val="2"/>
        </w:numPr>
        <w:spacing w:before="30" w:after="30"/>
      </w:pPr>
      <w:r>
        <w:rPr>
          <w:rFonts w:ascii="Arial" w:cs="Arial" w:eastAsia="Arial" w:hAnsi="Arial"/>
          <w:sz w:val="22"/>
          <w:szCs w:val="22"/>
        </w:rPr>
        <w:t xml:space="preserve">Runden-Ergebnis enthält: richtig (0–3), punkte (0–360), ergebnisse[] mit {korrekt, punkte, zeitMs} pro Frage.</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Verbindungsaufbau — Ablauf</w:t>
      </w:r>
    </w:p>
    <w:p>
      <w:pPr>
        <w:pStyle w:val="ListParagraph"/>
        <w:numPr>
          <w:ilvl w:val="0"/>
          <w:numId w:val="2"/>
        </w:numPr>
        <w:spacing w:before="30" w:after="30"/>
      </w:pPr>
      <w:r>
        <w:rPr>
          <w:rFonts w:ascii="Arial" w:cs="Arial" w:eastAsia="Arial" w:hAnsi="Arial"/>
          <w:sz w:val="22"/>
          <w:szCs w:val="22"/>
        </w:rPr>
        <w:t xml:space="preserve">1. Herausforderer öffnet Duell-Screen → klickt 'Raum erstellen' → PIN erscheint</w:t>
      </w:r>
    </w:p>
    <w:p>
      <w:pPr>
        <w:pStyle w:val="ListParagraph"/>
        <w:numPr>
          <w:ilvl w:val="0"/>
          <w:numId w:val="2"/>
        </w:numPr>
        <w:spacing w:before="30" w:after="30"/>
      </w:pPr>
      <w:r>
        <w:rPr>
          <w:rFonts w:ascii="Arial" w:cs="Arial" w:eastAsia="Arial" w:hAnsi="Arial"/>
          <w:sz w:val="22"/>
          <w:szCs w:val="22"/>
        </w:rPr>
        <w:t xml:space="preserve">2. Herausgeforderter öffnet Duell-Screen → gibt PIN ein → klickt 'Verbinden'</w:t>
      </w:r>
    </w:p>
    <w:p>
      <w:pPr>
        <w:pStyle w:val="ListParagraph"/>
        <w:numPr>
          <w:ilvl w:val="0"/>
          <w:numId w:val="2"/>
        </w:numPr>
        <w:spacing w:before="30" w:after="30"/>
      </w:pPr>
      <w:r>
        <w:rPr>
          <w:rFonts w:ascii="Arial" w:cs="Arial" w:eastAsia="Arial" w:hAnsi="Arial"/>
          <w:sz w:val="22"/>
          <w:szCs w:val="22"/>
        </w:rPr>
        <w:t xml:space="preserve">3. WebRTC-Handshake via Rendezvous-Server (Offer/Answer/ICE)</w:t>
      </w:r>
    </w:p>
    <w:p>
      <w:pPr>
        <w:pStyle w:val="ListParagraph"/>
        <w:numPr>
          <w:ilvl w:val="0"/>
          <w:numId w:val="2"/>
        </w:numPr>
        <w:spacing w:before="30" w:after="30"/>
      </w:pPr>
      <w:r>
        <w:rPr>
          <w:rFonts w:ascii="Arial" w:cs="Arial" w:eastAsia="Arial" w:hAnsi="Arial"/>
          <w:sz w:val="22"/>
          <w:szCs w:val="22"/>
        </w:rPr>
        <w:t xml:space="preserve">4. DataChannel offen → hello-Nachrichten → Runde 1 startet automatisch</w:t>
      </w:r>
    </w:p>
    <w:p>
      <w:pPr>
        <w:pStyle w:val="ListParagraph"/>
        <w:numPr>
          <w:ilvl w:val="0"/>
          <w:numId w:val="2"/>
        </w:numPr>
        <w:spacing w:before="30" w:after="30"/>
      </w:pPr>
      <w:r>
        <w:rPr>
          <w:rFonts w:ascii="Arial" w:cs="Arial" w:eastAsia="Arial" w:hAnsi="Arial"/>
          <w:sz w:val="22"/>
          <w:szCs w:val="22"/>
        </w:rPr>
        <w:t xml:space="preserve">5. Ab jetzt kein zentraler Server mehr nötig — reines P2P</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Implementierungs-Hinweise für AP13 Neuimplementierung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before="0" w:after="30"/>
            </w:pPr>
            <w:r>
              <w:rPr>
                <w:rFonts w:ascii="Arial" w:cs="Arial" w:eastAsia="Arial" w:hAnsi="Arial"/>
                <w:i/>
                <w:iCs/>
                <w:sz w:val="20"/>
                <w:szCs w:val="20"/>
              </w:rPr>
              <w:t xml:space="preserve">Neuer duellP2PState trennen von duellState (Simulation) — kein gemeinsamer State.</w:t>
            </w:r>
          </w:p>
          <w:p>
            <w:pPr>
              <w:spacing w:before="0" w:after="30"/>
            </w:pPr>
            <w:r>
              <w:rPr>
                <w:rFonts w:ascii="Arial" w:cs="Arial" w:eastAsia="Arial" w:hAnsi="Arial"/>
                <w:i/>
                <w:iCs/>
                <w:sz w:val="20"/>
                <w:szCs w:val="20"/>
              </w:rPr>
              <w:t xml:space="preserve">Zeiterfassung: frageStartZeit = Date.now() beim Anzeigen, zeitMs = Date.now() - frageStartZeit beim Klick.</w:t>
            </w:r>
          </w:p>
          <w:p>
            <w:pPr>
              <w:spacing w:before="0" w:after="30"/>
            </w:pPr>
            <w:r>
              <w:rPr>
                <w:rFonts w:ascii="Arial" w:cs="Arial" w:eastAsia="Arial" w:hAnsi="Arial"/>
                <w:i/>
                <w:iCs/>
                <w:sz w:val="20"/>
                <w:szCs w:val="20"/>
              </w:rPr>
              <w:t xml:space="preserve">Runde-5-Wahlrecht: nach Runde 4 Gesamtpunkte + Gesamtzeit vergleichen, dann kat-Nachricht senden.</w:t>
            </w:r>
          </w:p>
          <w:p>
            <w:pPr>
              <w:spacing w:before="0" w:after="30"/>
            </w:pPr>
            <w:r>
              <w:rPr>
                <w:rFonts w:ascii="Arial" w:cs="Arial" w:eastAsia="Arial" w:hAnsi="Arial"/>
                <w:i/>
                <w:iCs/>
                <w:sz w:val="20"/>
                <w:szCs w:val="20"/>
              </w:rPr>
              <w:t xml:space="preserve">Kategorie-Gedächtnis: gespielteKategorienDuell: Set&lt;string&gt; — für Runde-5-Filter.</w:t>
            </w:r>
          </w:p>
          <w:p>
            <w:pPr>
              <w:spacing w:before="0" w:after="30"/>
            </w:pPr>
            <w:r>
              <w:rPr>
                <w:rFonts w:ascii="Arial" w:cs="Arial" w:eastAsia="Arial" w:hAnsi="Arial"/>
                <w:i/>
                <w:iCs/>
                <w:sz w:val="20"/>
                <w:szCs w:val="20"/>
              </w:rPr>
              <w:t xml:space="preserve">Verbindungsabbruch: ping alle 5s, bei 3 ausgebliebenen Pings: ABGEBROCHEN-Zustand, Gegner gewinnt.</w:t>
            </w:r>
          </w:p>
        </w:tc>
      </w:tr>
    </w:tbl>
    <w:p>
      <w:pPr>
        <w:pageBreakBefore/>
      </w:pPr>
      <w:r>
        <w:t xml:space="preserve"/>
      </w:r>
    </w:p>
    <w:p>
      <w:pPr>
        <w:pStyle w:val="Heading1"/>
        <w:pBdr>
          <w:bottom w:val="single" w:color="1F4E79" w:sz="8" w:space="4"/>
        </w:pBdr>
        <w:spacing w:before="360" w:after="160"/>
      </w:pPr>
      <w:r>
        <w:rPr>
          <w:rFonts w:ascii="Arial" w:cs="Arial" w:eastAsia="Arial" w:hAnsi="Arial"/>
          <w:b/>
          <w:bCs/>
          <w:color w:val="1F4E79"/>
          <w:sz w:val="32"/>
          <w:szCs w:val="32"/>
        </w:rPr>
        <w:t xml:space="preserve">Teil C — Medien-Lern-App</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4EFE5" w:val="clear"/>
            <w:tcMar>
              <w:top w:type="dxa" w:w="120"/>
              <w:left w:type="dxa" w:w="200"/>
              <w:bottom w:type="dxa" w:w="120"/>
              <w:right w:type="dxa" w:w="200"/>
            </w:tcMar>
          </w:tcPr>
          <w:p>
            <w:pPr>
              <w:spacing w:before="0" w:after="30"/>
            </w:pPr>
            <w:r>
              <w:rPr>
                <w:rFonts w:ascii="Arial" w:cs="Arial" w:eastAsia="Arial" w:hAnsi="Arial"/>
                <w:i/>
                <w:iCs/>
                <w:sz w:val="20"/>
                <w:szCs w:val="20"/>
              </w:rPr>
              <w:t xml:space="preserve">Die Medien-Lern-App ist inhaltsneutral — sie spielt ab was in der Lernraumtopologie verknüpft ist. Die App muss von den Inhalten nichts wissen. Dieselbe App funktioniert für Chorübung, Führerschein, Sprachenlernen und Jagdschein.</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C.1  Vision</w:t>
      </w:r>
    </w:p>
    <w:p>
      <w:pPr>
        <w:spacing w:before="60" w:after="80"/>
        <w:jc w:val="both"/>
      </w:pPr>
      <w:r>
        <w:rPr>
          <w:rFonts w:ascii="Arial" w:cs="Arial" w:eastAsia="Arial" w:hAnsi="Arial"/>
          <w:sz w:val="22"/>
          <w:szCs w:val="22"/>
        </w:rPr>
        <w:t xml:space="preserve">Eine inhaltsneutrale App für jeden strukturierten Lerninhalt der aus Mediendateien besteht. Das Grundprinzip ist bewusst einfach: Ein Inhaltsersteller bereitet Mediendateien vor und legt sie strukturiert in einer Lernraumtopologie ab. Der Lernende navigiert mit der App durch diese Topologie und spielt die Inhalte gezielt ab.</w:t>
      </w:r>
    </w:p>
    <w:p>
      <w:pPr>
        <w:spacing w:before="60" w:after="60"/>
      </w:pPr>
      <w:r>
        <w:t xml:space="preserve"/>
      </w:r>
    </w:p>
    <w:p>
      <w:pPr>
        <w:pStyle w:val="Heading2"/>
        <w:spacing w:before="280" w:after="100"/>
      </w:pPr>
      <w:r>
        <w:rPr>
          <w:rFonts w:ascii="Arial" w:cs="Arial" w:eastAsia="Arial" w:hAnsi="Arial"/>
          <w:b/>
          <w:bCs/>
          <w:color w:val="0F6E56"/>
          <w:sz w:val="26"/>
          <w:szCs w:val="26"/>
        </w:rPr>
        <w:t xml:space="preserve">C.2  Anwendungsbeispiele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13"/>
        <w:gridCol w:w="3013"/>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Anwendungsfall</w:t>
            </w:r>
          </w:p>
        </w:tc>
        <w:tc>
          <w:tcPr>
            <w:tcW w:type="dxa" w:w="36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Typische Inhalte</w:t>
            </w:r>
          </w:p>
        </w:tc>
        <w:tc>
          <w:tcPr>
            <w:tcW w:type="dxa" w:w="30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Besonderheit</w:t>
            </w:r>
          </w:p>
        </w:tc>
      </w:tr>
      <w:tr>
        <w:tc>
          <w:tcPr>
            <w:tcW w:type="dxa" w:w="24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Chorübung (Phase 1)</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MusicXML, MP3 (Stimmen getrennt), Rhythmustext</w:t>
            </w:r>
          </w:p>
        </w:tc>
        <w:tc>
          <w:tcPr>
            <w:tcW w:type="dxa" w:w="30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Erster Anwendungsfall — prägt alle Architekturentscheidungen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Führerschein-Theorie</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JSON-Fragenkatalog (amtlicher BMDV-Datensatz)</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Klarer Prüfungstermin, hoher Leidensdruck — ideal für Duel-Modus</w:t>
            </w:r>
          </w:p>
        </w:tc>
      </w:tr>
      <w:tr>
        <w:tc>
          <w:tcPr>
            <w:tcW w:type="dxa" w:w="24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Sprachenlernen</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JSON-Fragen, Audio, PDF</w:t>
            </w:r>
          </w:p>
        </w:tc>
        <w:tc>
          <w:tcPr>
            <w:tcW w:type="dxa" w:w="30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Fragen-JSON ist sprachagnostisch — Sprache ist nur ein Datenpaket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Jagdscheinprüfung</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PDF, kurze Videos, Audio (Wildrufe)</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Audio-Identifikation als Fragetyp</w:t>
            </w:r>
          </w:p>
        </w:tc>
      </w:tr>
      <w:tr>
        <w:tc>
          <w:tcPr>
            <w:tcW w:type="dxa" w:w="24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Nachhilfe Mathematik</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Erklär-Videos, PDF-Aufgabenblätter, Audio</w:t>
            </w:r>
          </w:p>
        </w:tc>
        <w:tc>
          <w:tcPr>
            <w:tcW w:type="dxa" w:w="30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Strukturierte Lernpfade nach Themengebieten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Instrumentalübung</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MusicXML, MP3, Video</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Analog zur Chorübung</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C.3  Entwicklungsphasen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Zielgruppe</w:t>
            </w:r>
          </w:p>
        </w:tc>
        <w:tc>
          <w:tcPr>
            <w:tcW w:type="dxa" w:w="60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r>
      <w:tr>
        <w:tc>
          <w:tcPr>
            <w:tcW w:type="dxa" w:w="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1 — Jetzt</w:t>
            </w:r>
          </w:p>
        </w:tc>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Nur für den Entwickler</w:t>
            </w:r>
          </w:p>
        </w:tc>
        <w:tc>
          <w:tcPr>
            <w:tcW w:type="dxa" w:w="60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Erster Anwendungsfall: Chorübung. Lokal im Heimnetz, kein Cloud-Account nötig.</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 — Wachstum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Alle Nutzer weltweit</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Jeder Nutzer bringt seinen eigenen Cloud-Account mit. Nextcloud, kDrive oder kompatibel.</w:t>
            </w:r>
          </w:p>
        </w:tc>
      </w:tr>
      <w:tr>
        <w:tc>
          <w:tcPr>
            <w:tcW w:type="dxa" w:w="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3 — Inhaltsersteller</w:t>
            </w:r>
          </w:p>
        </w:tc>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Inhaltsersteller</w:t>
            </w:r>
          </w:p>
        </w:tc>
        <w:tc>
          <w:tcPr>
            <w:tcW w:type="dxa" w:w="60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Einfache Vorbereitungsoberfläche direkt in der App — kein PC-Script mehr nötig.</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C.4  Die Lernraumtopologie</w:t>
      </w:r>
    </w:p>
    <w:p>
      <w:pPr>
        <w:spacing w:before="60" w:after="80"/>
        <w:jc w:val="both"/>
      </w:pPr>
      <w:r>
        <w:rPr>
          <w:rFonts w:ascii="Arial" w:cs="Arial" w:eastAsia="Arial" w:hAnsi="Arial"/>
          <w:sz w:val="22"/>
          <w:szCs w:val="22"/>
        </w:rPr>
        <w:t xml:space="preserve">Die Lernraumtopologie ist das konzeptionelle Fundament der App. Der Lernraum ist eine Landschaft aus Knoten und Verbindungen — unabhängig von jeder physikalischen Infrastruktur. Täler und Pässe beschreiben natürliche Lernpfade, aber es gibt auch Querwege für Fortgeschrittene. Denselben Gipfel (Lernziel) kann man über verschiedene Routen erreichen.</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Knoten — Die Lerneinheit</w:t>
      </w:r>
    </w:p>
    <w:p>
      <w:pPr>
        <w:pStyle w:val="ListParagraph"/>
        <w:numPr>
          <w:ilvl w:val="0"/>
          <w:numId w:val="2"/>
        </w:numPr>
        <w:spacing w:before="30" w:after="30"/>
      </w:pPr>
      <w:r>
        <w:rPr>
          <w:rFonts w:ascii="Arial" w:cs="Arial" w:eastAsia="Arial" w:hAnsi="Arial"/>
          <w:sz w:val="22"/>
          <w:szCs w:val="22"/>
        </w:rPr>
        <w:t xml:space="preserve">Inhalt: Mediendatei oder Frageobjekt (MP3, MusicXML, PDF, JSON-Quiz ...)</w:t>
      </w:r>
    </w:p>
    <w:p>
      <w:pPr>
        <w:pStyle w:val="ListParagraph"/>
        <w:numPr>
          <w:ilvl w:val="0"/>
          <w:numId w:val="2"/>
        </w:numPr>
        <w:spacing w:before="30" w:after="30"/>
      </w:pPr>
      <w:r>
        <w:rPr>
          <w:rFonts w:ascii="Arial" w:cs="Arial" w:eastAsia="Arial" w:hAnsi="Arial"/>
          <w:sz w:val="22"/>
          <w:szCs w:val="22"/>
        </w:rPr>
        <w:t xml:space="preserve">Schwierigkeit: numerischer Wert 0–1, item-spezifisch kalibriert</w:t>
      </w:r>
    </w:p>
    <w:p>
      <w:pPr>
        <w:pStyle w:val="ListParagraph"/>
        <w:numPr>
          <w:ilvl w:val="0"/>
          <w:numId w:val="2"/>
        </w:numPr>
        <w:spacing w:before="30" w:after="30"/>
      </w:pPr>
      <w:r>
        <w:rPr>
          <w:rFonts w:ascii="Arial" w:cs="Arial" w:eastAsia="Arial" w:hAnsi="Arial"/>
          <w:sz w:val="22"/>
          <w:szCs w:val="22"/>
        </w:rPr>
        <w:t xml:space="preserve">Typ: Medien-Knoten oder Quiz-Knoten</w:t>
      </w:r>
    </w:p>
    <w:p>
      <w:pPr>
        <w:pStyle w:val="ListParagraph"/>
        <w:numPr>
          <w:ilvl w:val="0"/>
          <w:numId w:val="2"/>
        </w:numPr>
        <w:spacing w:before="30" w:after="30"/>
      </w:pPr>
      <w:r>
        <w:rPr>
          <w:rFonts w:ascii="Arial" w:cs="Arial" w:eastAsia="Arial" w:hAnsi="Arial"/>
          <w:sz w:val="22"/>
          <w:szCs w:val="22"/>
        </w:rPr>
        <w:t xml:space="preserve">Verbindungen: Liste der Kanten zu anderen Knoten</w:t>
      </w:r>
    </w:p>
    <w:p>
      <w:pPr>
        <w:pStyle w:val="ListParagraph"/>
        <w:numPr>
          <w:ilvl w:val="0"/>
          <w:numId w:val="2"/>
        </w:numPr>
        <w:spacing w:before="30" w:after="30"/>
      </w:pPr>
      <w:r>
        <w:rPr>
          <w:rFonts w:ascii="Arial" w:cs="Arial" w:eastAsia="Arial" w:hAnsi="Arial"/>
          <w:sz w:val="22"/>
          <w:szCs w:val="22"/>
        </w:rPr>
        <w:t xml:space="preserve">Lernstatus: individuell pro Nutzer</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Drei Typen von Verbindungen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Typ</w:t>
            </w:r>
          </w:p>
        </w:tc>
        <w:tc>
          <w:tcPr>
            <w:tcW w:type="dxa" w:w="42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Entstehung</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Analogie</w:t>
            </w:r>
          </w:p>
        </w:tc>
      </w:tr>
      <w:tr>
        <w:tc>
          <w:tcPr>
            <w:tcW w:type="dxa" w:w="20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Autor-definiert</w:t>
            </w:r>
          </w:p>
        </w:tc>
        <w:tc>
          <w:tcPr>
            <w:tcW w:type="dxa" w:w="42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Inhaltsersteller setzt explizite Kanten</w:t>
            </w:r>
          </w:p>
        </w:tc>
        <w:tc>
          <w:tcPr>
            <w:tcW w:type="dxa" w:w="2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Der markierte Wanderweg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Attribut-basiert</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System berechnet Ähnlichkeit automatisch (Themenfeld, Konzeptfeld, Niveau)</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Der Kompass</w:t>
            </w:r>
          </w:p>
        </w:tc>
      </w:tr>
      <w:tr>
        <w:tc>
          <w:tcPr>
            <w:tcW w:type="dxa" w:w="20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Lernpfad</w:t>
            </w:r>
          </w:p>
        </w:tc>
        <w:tc>
          <w:tcPr>
            <w:tcW w:type="dxa" w:w="42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Entsteht durch echtes Lernverhalten nach Hebbs Regel</w:t>
            </w:r>
          </w:p>
        </w:tc>
        <w:tc>
          <w:tcPr>
            <w:tcW w:type="dxa" w:w="2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Der Trampelpfad</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Navigationsmodi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Modus</w:t>
            </w:r>
          </w:p>
        </w:tc>
        <w:tc>
          <w:tcPr>
            <w:tcW w:type="dxa" w:w="3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Analogie</w:t>
            </w:r>
          </w:p>
        </w:tc>
        <w:tc>
          <w:tcPr>
            <w:tcW w:type="dxa" w:w="3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Wer führt?</w:t>
            </w:r>
          </w:p>
        </w:tc>
      </w:tr>
      <w:tr>
        <w:tc>
          <w:tcPr>
            <w:tcW w:type="dxa" w:w="2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Freie Navigation (Explorer)</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Selbstständige Wanderung ohne Karte</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Der Lernende wählt jeden Schritt selbst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Geführter Modus</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Geführte Tour mit erfahrenem Guide</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Die Spaced-Repetition-Engine schlägt vor</w:t>
            </w:r>
          </w:p>
        </w:tc>
      </w:tr>
      <w:tr>
        <w:tc>
          <w:tcPr>
            <w:tcW w:type="dxa" w:w="2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Duel-Modus</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Wettrennen durch dieselbe Landschaft</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Beide Spieler, gemeinsame Knotenauswahl</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C.5  Layout &amp; Bedienung</w:t>
      </w:r>
    </w:p>
    <w:p>
      <w:pPr>
        <w:spacing w:before="60" w:after="80"/>
        <w:jc w:val="both"/>
      </w:pPr>
      <w:r>
        <w:rPr>
          <w:rFonts w:ascii="Arial" w:cs="Arial" w:eastAsia="Arial" w:hAnsi="Arial"/>
          <w:sz w:val="22"/>
          <w:szCs w:val="22"/>
        </w:rPr>
        <w:t xml:space="preserve">Das Layout ist für Smartphone-Hochformat optimiert und funktioniert ebenso auf Tablet und PC. Grundprinzip: 60/40 — obere 60 % Inhaltsdarstellung, untere 40 % Steuerung, optimiert für Einhandbedienung mit dem Daumen.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Modus</w:t>
            </w:r>
          </w:p>
        </w:tc>
        <w:tc>
          <w:tcPr>
            <w:tcW w:type="dxa" w:w="3513"/>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Oben 60 %</w:t>
            </w:r>
          </w:p>
        </w:tc>
        <w:tc>
          <w:tcPr>
            <w:tcW w:type="dxa" w:w="3513"/>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Unten 40 %</w:t>
            </w:r>
          </w:p>
        </w:tc>
      </w:tr>
      <w:tr>
        <w:tc>
          <w:tcPr>
            <w:tcW w:type="dxa" w:w="20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Explorer</w:t>
            </w:r>
          </w:p>
        </w:tc>
        <w:tc>
          <w:tcPr>
            <w:tcW w:type="dxa" w:w="3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Knotenansicht (Topologie-Grid)</w:t>
            </w:r>
          </w:p>
        </w:tc>
        <w:tc>
          <w:tcPr>
            <w:tcW w:type="dxa" w:w="3513"/>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Navigationspfeile + Auswahltaste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Player</w:t>
            </w:r>
          </w:p>
        </w:tc>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Inhaltsdarstellung</w:t>
            </w:r>
          </w:p>
        </w:tc>
        <w:tc>
          <w:tcPr>
            <w:tcW w:type="dxa" w:w="3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Player-Steuerung</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C.6  Spaced Repetition Engine</w:t>
      </w:r>
    </w:p>
    <w:p>
      <w:pPr>
        <w:spacing w:before="60" w:after="80"/>
        <w:jc w:val="both"/>
      </w:pPr>
      <w:r>
        <w:rPr>
          <w:rFonts w:ascii="Arial" w:cs="Arial" w:eastAsia="Arial" w:hAnsi="Arial"/>
          <w:sz w:val="22"/>
          <w:szCs w:val="22"/>
        </w:rPr>
        <w:t xml:space="preserve">Das technische Herzstück des Geführten Modus. Die Engine entscheidet welcher Lernknoten als nächstes wiederholt werden soll — adaptiv, fehlergewichtet und domain-neutral.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70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Algorithmus</w:t>
            </w:r>
          </w:p>
        </w:tc>
      </w:tr>
      <w:tr>
        <w:tc>
          <w:tcPr>
            <w:tcW w:type="dxa" w:w="20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Phase 1</w:t>
            </w:r>
          </w:p>
        </w:tc>
        <w:tc>
          <w:tcPr>
            <w:tcW w:type="dxa" w:w="70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SM2-Algorithmus (1987, Grundlage von Anki, Duolingo, Memrise) — einfach, gut dokumentiert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Phase 2</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FSRS (Free Spaced Repetition Scheduler) — entwickelt aus 700 Mio. echten Reviews, 20–30% weniger Wiederholungen bei gleicher Retentionsrate</w:t>
            </w:r>
          </w:p>
        </w:tc>
      </w:tr>
    </w:tbl>
    <w:p>
      <w:pPr>
        <w:spacing w:before="60" w:after="60"/>
      </w:pPr>
      <w:r>
        <w:t xml:space="preserve"/>
      </w:r>
    </w:p>
    <w:p>
      <w:pPr>
        <w:spacing w:before="180" w:after="80"/>
        <w:jc w:val="both"/>
      </w:pPr>
      <w:r>
        <w:rPr>
          <w:rFonts w:ascii="Arial" w:cs="Arial" w:hAnsi="Arial"/>
          <w:b/>
          <w:bCs/>
          <w:color w:val="1F4E79"/>
          <w:sz w:val="22"/>
          <w:szCs w:val="22"/>
        </w:rPr>
        <w:t xml:space="preserve">Designprinzip: Belohnungen müssen echten Wissenszuwachs widerspiegeln — nicht Klickzahlen</w:t>
      </w:r>
    </w:p>
    <w:p>
      <w:pPr>
        <w:spacing w:before="60" w:after="80"/>
        <w:jc w:val="both"/>
      </w:pPr>
      <w:r>
        <w:rPr>
          <w:rFonts w:ascii="Arial" w:cs="Arial" w:hAnsi="Arial"/>
          <w:color w:val="404040"/>
          <w:sz w:val="22"/>
          <w:szCs w:val="22"/>
        </w:rPr>
        <w:t xml:space="preserve">Die Forschung zeigt: Gamification wirkt, aber nur wenn die spielerischen Elemente direkt zur Lernaufgabe passen. Bedeutungslose Badges und globale Ranglisten koennen die intrinsische Motivation sogar untergraben (Undermining Effect). Xalento verfolgt deshalb einen anderen Ansatz: Gamification die echten Lernfortschritt sichtbar macht.</w:t>
      </w:r>
    </w:p>
    <w:p>
      <w:pPr>
        <w:spacing w:before="80" w:after="80"/>
      </w:pPr>
      <w:r>
        <w:t xml:space="preserve"/>
      </w:r>
    </w:p>
    <w:p>
      <w:pPr>
        <w:spacing w:before="180" w:after="80"/>
        <w:jc w:val="both"/>
      </w:pPr>
      <w:r>
        <w:rPr>
          <w:rFonts w:ascii="Arial" w:cs="Arial" w:hAnsi="Arial"/>
          <w:b/>
          <w:bCs/>
          <w:color w:val="1F4E79"/>
          <w:sz w:val="22"/>
          <w:szCs w:val="22"/>
        </w:rPr>
        <w:t xml:space="preserve">Ebene 1 — Wissens-Visualisierung</w:t>
      </w:r>
    </w:p>
    <w:p>
      <w:pPr>
        <w:spacing w:before="60" w:after="80"/>
        <w:jc w:val="both"/>
      </w:pPr>
      <w:r>
        <w:rPr>
          <w:rFonts w:ascii="Arial" w:cs="Arial" w:hAnsi="Arial"/>
          <w:color w:val="404040"/>
          <w:sz w:val="22"/>
          <w:szCs w:val="22"/>
        </w:rPr>
        <w:t xml:space="preserve">Die staerkste Gamification ist die Scheduling-Transparenz aus dem FSRS-System — konsequent als Fortschrittsanzeige pro Karte visualisiert. Der Lernende sieht nicht abstrakte Punkte sondern konkreten Inhalt:</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Zellkern: 8 von 10 Wiederholungen bestanden — wieder in 12 Tagen</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Mitochondrium: in 3 von 5 Wiederholungen behalten — wieder morgen</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Zellmembran: neu — heute noch einmal</w:t>
      </w:r>
    </w:p>
    <w:p>
      <w:pPr>
        <w:spacing w:before="60" w:after="80"/>
        <w:jc w:val="both"/>
      </w:pPr>
      <w:r>
        <w:rPr>
          <w:rFonts w:ascii="Arial" w:cs="Arial" w:hAnsi="Arial"/>
          <w:color w:val="404040"/>
          <w:sz w:val="22"/>
          <w:szCs w:val="22"/>
        </w:rPr>
        <w:t xml:space="preserve">Das ist Motivation durch Bedeutung: der Lernende versteht zu jedem Zeitpunkt was er weiss und was noch aussteht.</w:t>
      </w:r>
    </w:p>
    <w:p>
      <w:pPr>
        <w:spacing w:before="80" w:after="80"/>
      </w:pPr>
      <w:r>
        <w:t xml:space="preserve"/>
      </w:r>
    </w:p>
    <w:p>
      <w:pPr>
        <w:spacing w:before="180" w:after="80"/>
        <w:jc w:val="both"/>
      </w:pPr>
      <w:r>
        <w:rPr>
          <w:rFonts w:ascii="Arial" w:cs="Arial" w:hAnsi="Arial"/>
          <w:b/>
          <w:bCs/>
          <w:color w:val="1F4E79"/>
          <w:sz w:val="22"/>
          <w:szCs w:val="22"/>
        </w:rPr>
        <w:t xml:space="preserve">Ebene 2 — Lernkette statt Streak</w:t>
      </w:r>
    </w:p>
    <w:p>
      <w:pPr>
        <w:spacing w:before="60" w:after="80"/>
        <w:jc w:val="both"/>
      </w:pPr>
      <w:r>
        <w:rPr>
          <w:rFonts w:ascii="Arial" w:cs="Arial" w:hAnsi="Arial"/>
          <w:color w:val="404040"/>
          <w:sz w:val="22"/>
          <w:szCs w:val="22"/>
        </w:rPr>
        <w:t xml:space="preserve">Duolingo bestraft den Nutzer wenn er einen Tag aussetzt. Das erzeugt Stress und Prokrastination. Xalento macht es anders:</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Nicht: Tag 7 in Folge — das bestraft Aussetzer</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Stattdessen: Diese Karte kennst du seit 3 Wochen zuverlaessig — das ist ein Erfolg der bleibt</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Fokus liegt auf dauerhaftem Wissen, nicht auf taeglicher Disziplin</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Optionaler Hinweis: Du hast heute noch 8 Karten faellig — als Information, nicht als Pflicht</w:t>
      </w:r>
    </w:p>
    <w:p>
      <w:pPr>
        <w:spacing w:before="80" w:after="80"/>
      </w:pPr>
      <w:r>
        <w:t xml:space="preserve"/>
      </w:r>
    </w:p>
    <w:p>
      <w:pPr>
        <w:spacing w:before="180" w:after="80"/>
        <w:jc w:val="both"/>
      </w:pPr>
      <w:r>
        <w:rPr>
          <w:rFonts w:ascii="Arial" w:cs="Arial" w:hAnsi="Arial"/>
          <w:b/>
          <w:bCs/>
          <w:color w:val="1F4E79"/>
          <w:sz w:val="22"/>
          <w:szCs w:val="22"/>
        </w:rPr>
        <w:t xml:space="preserve">Ebene 3 — Duell-Modus</w:t>
      </w:r>
    </w:p>
    <w:p>
      <w:pPr>
        <w:spacing w:before="60" w:after="80"/>
        <w:jc w:val="both"/>
      </w:pPr>
      <w:r>
        <w:rPr>
          <w:rFonts w:ascii="Arial" w:cs="Arial" w:hAnsi="Arial"/>
          <w:color w:val="404040"/>
          <w:sz w:val="22"/>
          <w:szCs w:val="22"/>
        </w:rPr>
        <w:t xml:space="preserve">Zwei Lernende treten gegeneinander an — technisch aus QuizAway uebernommen, thematisch an den Lerninhalt gebunden. Nicht Geografie-Quiz sondern Biologie-Fragen, Chemie-Fragen, Geschichte. Der Wettbewerb ist sinnvoll weil er direkt am Lerninhalt haengt.</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Warteraum-Matchmaking: Spieler sehen sich und waehlen ihren Gegner</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5 Runden, Wahlrecht wechselt nach Rundenergebnis</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Ergebnis zeigt Punkte und welche Karten beide beherrschen</w:t>
      </w:r>
    </w:p>
    <w:p>
      <w:pPr>
        <w:spacing w:before="60" w:after="60"/>
        <w:ind w:left="360" w:hanging="360"/>
        <w:jc w:val="both"/>
      </w:pPr>
      <w:r>
        <w:rPr>
          <w:rFonts w:ascii="Arial" w:cs="Arial" w:hAnsi="Arial"/>
          <w:color w:val="1F4E79"/>
          <w:sz w:val="22"/>
        </w:rPr>
        <w:t xml:space="preserve">•</w:t>
      </w:r>
      <w:r>
        <w:rPr>
          <w:rFonts w:ascii="Arial" w:cs="Arial" w:hAnsi="Arial"/>
          <w:color w:val="404040"/>
          <w:sz w:val="22"/>
        </w:rPr>
        <w:t xml:space="preserve">  Optional: Runde 5 als Joker-Runde mit Spezialregel</w:t>
      </w:r>
    </w:p>
    <w:p>
      <w:pPr>
        <w:spacing w:before="80" w:after="80"/>
      </w:pPr>
      <w:r>
        <w:t xml:space="preserve"/>
      </w:r>
    </w:p>
    <w:p>
      <w:pPr>
        <w:spacing w:before="180" w:after="80"/>
        <w:jc w:val="both"/>
      </w:pPr>
      <w:r>
        <w:rPr>
          <w:rFonts w:ascii="Arial" w:cs="Arial" w:hAnsi="Arial"/>
          <w:b/>
          <w:bCs/>
          <w:color w:val="1F4E79"/>
          <w:sz w:val="22"/>
          <w:szCs w:val="22"/>
        </w:rPr>
        <w:t xml:space="preserve">Ebene 4 — Klassen-Dashboard (Lehrer-Ansicht)</w:t>
      </w:r>
    </w:p>
    <w:p>
      <w:pPr>
        <w:spacing w:before="60" w:after="80"/>
        <w:jc w:val="both"/>
      </w:pPr>
      <w:r>
        <w:rPr>
          <w:rFonts w:ascii="Arial" w:cs="Arial" w:hAnsi="Arial"/>
          <w:color w:val="404040"/>
          <w:sz w:val="22"/>
          <w:szCs w:val="22"/>
        </w:rPr>
        <w:t xml:space="preserve">Lehrer sieht nicht wer die hoechste Punktzahl hat sondern wer welche Karten sicher beherrscht. Das ist paedagogisch sauber:</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426"/>
      </w:tblGrid>
      <w:tr>
        <w:tc>
          <w:tcPr>
            <w:tcW w:type="dxa" w:w="3600"/>
            <w:shd w:val="clear" w:fill="1F4E79"/>
            <w:tcMar>
              <w:top w:type="dxa" w:w="80"/>
              <w:bottom w:type="dxa" w:w="80"/>
              <w:start w:type="dxa" w:w="120"/>
            </w:tcMar>
          </w:tcPr>
          <w:p>
            <w:r>
              <w:rPr>
                <w:rFonts w:ascii="Arial" w:hAnsi="Arial"/>
                <w:b/>
                <w:bCs/>
                <w:color w:val="FFFFFF"/>
                <w:sz w:val="20"/>
              </w:rPr>
              <w:t xml:space="preserve">Anzeige</w:t>
            </w:r>
          </w:p>
        </w:tc>
        <w:tc>
          <w:tcPr>
            <w:tcW w:type="dxa" w:w="5426"/>
            <w:shd w:val="clear" w:fill="1F4E79"/>
            <w:tcMar>
              <w:top w:type="dxa" w:w="80"/>
              <w:bottom w:type="dxa" w:w="80"/>
              <w:start w:type="dxa" w:w="120"/>
              <w:end w:type="dxa" w:w="120"/>
            </w:tcMar>
          </w:tcPr>
          <w:p>
            <w:r>
              <w:rPr>
                <w:rFonts w:ascii="Arial" w:hAnsi="Arial"/>
                <w:b/>
                <w:bCs/>
                <w:color w:val="FFFFFF"/>
                <w:sz w:val="20"/>
              </w:rPr>
              <w:t xml:space="preserve">Bedeutung</w:t>
            </w:r>
          </w:p>
        </w:tc>
      </w:tr>
      <w:tr>
        <w:tc>
          <w:tcPr>
            <w:tcW w:type="dxa" w:w="3600"/>
            <w:shd w:val="clear" w:fill="F2F2F2"/>
            <w:tcMar>
              <w:top w:type="dxa" w:w="80"/>
              <w:bottom w:type="dxa" w:w="80"/>
              <w:start w:type="dxa" w:w="120"/>
            </w:tcMar>
          </w:tcPr>
          <w:p>
            <w:r>
              <w:rPr>
                <w:rFonts w:ascii="Arial" w:hAnsi="Arial"/>
                <w:color w:val="404040"/>
                <w:sz w:val="20"/>
              </w:rPr>
              <w:t xml:space="preserve">8/10 Karten sicher</w:t>
            </w:r>
          </w:p>
        </w:tc>
        <w:tc>
          <w:tcPr>
            <w:tcW w:type="dxa" w:w="5426"/>
            <w:shd w:val="clear" w:fill="D6E4F0"/>
            <w:tcMar>
              <w:top w:type="dxa" w:w="80"/>
              <w:bottom w:type="dxa" w:w="80"/>
              <w:start w:type="dxa" w:w="120"/>
              <w:end w:type="dxa" w:w="120"/>
            </w:tcMar>
          </w:tcPr>
          <w:p>
            <w:r>
              <w:rPr>
                <w:rFonts w:ascii="Arial" w:hAnsi="Arial"/>
                <w:color w:val="404040"/>
                <w:sz w:val="20"/>
              </w:rPr>
              <w:t xml:space="preserve">Lernender beherrscht das Thema gut</w:t>
            </w:r>
          </w:p>
        </w:tc>
      </w:tr>
      <w:tr>
        <w:tc>
          <w:tcPr>
            <w:tcW w:type="dxa" w:w="3600"/>
            <w:shd w:val="clear" w:fill="D6E4F0"/>
            <w:tcMar>
              <w:top w:type="dxa" w:w="80"/>
              <w:bottom w:type="dxa" w:w="80"/>
              <w:start w:type="dxa" w:w="120"/>
            </w:tcMar>
          </w:tcPr>
          <w:p>
            <w:r>
              <w:rPr>
                <w:rFonts w:ascii="Arial" w:hAnsi="Arial"/>
                <w:color w:val="404040"/>
                <w:sz w:val="20"/>
              </w:rPr>
              <w:t xml:space="preserve">4/10 Karten sicher</w:t>
            </w:r>
          </w:p>
        </w:tc>
        <w:tc>
          <w:tcPr>
            <w:tcW w:type="dxa" w:w="5426"/>
            <w:shd w:val="clear" w:fill="F2F2F2"/>
            <w:tcMar>
              <w:top w:type="dxa" w:w="80"/>
              <w:bottom w:type="dxa" w:w="80"/>
              <w:start w:type="dxa" w:w="120"/>
              <w:end w:type="dxa" w:w="120"/>
            </w:tcMar>
          </w:tcPr>
          <w:p>
            <w:r>
              <w:rPr>
                <w:rFonts w:ascii="Arial" w:hAnsi="Arial"/>
                <w:color w:val="404040"/>
                <w:sz w:val="20"/>
              </w:rPr>
              <w:t xml:space="preserve">Lernender braucht Unterstuetzung</w:t>
            </w:r>
          </w:p>
        </w:tc>
      </w:tr>
      <w:tr>
        <w:tc>
          <w:tcPr>
            <w:tcW w:type="dxa" w:w="3600"/>
            <w:shd w:val="clear" w:fill="F2F2F2"/>
            <w:tcMar>
              <w:top w:type="dxa" w:w="80"/>
              <w:bottom w:type="dxa" w:w="80"/>
              <w:start w:type="dxa" w:w="120"/>
            </w:tcMar>
          </w:tcPr>
          <w:p>
            <w:r>
              <w:rPr>
                <w:rFonts w:ascii="Arial" w:hAnsi="Arial"/>
                <w:color w:val="404040"/>
                <w:sz w:val="20"/>
              </w:rPr>
              <w:t xml:space="preserve">Heute faellig: 5</w:t>
            </w:r>
          </w:p>
        </w:tc>
        <w:tc>
          <w:tcPr>
            <w:tcW w:type="dxa" w:w="5426"/>
            <w:shd w:val="clear" w:fill="D6E4F0"/>
            <w:tcMar>
              <w:top w:type="dxa" w:w="80"/>
              <w:bottom w:type="dxa" w:w="80"/>
              <w:start w:type="dxa" w:w="120"/>
              <w:end w:type="dxa" w:w="120"/>
            </w:tcMar>
          </w:tcPr>
          <w:p>
            <w:r>
              <w:rPr>
                <w:rFonts w:ascii="Arial" w:hAnsi="Arial"/>
                <w:color w:val="404040"/>
                <w:sz w:val="20"/>
              </w:rPr>
              <w:t xml:space="preserve">Wie viele Wiederholungen stehen an</w:t>
            </w:r>
          </w:p>
        </w:tc>
      </w:tr>
      <w:tr>
        <w:tc>
          <w:tcPr>
            <w:tcW w:type="dxa" w:w="3600"/>
            <w:shd w:val="clear" w:fill="D6E4F0"/>
            <w:tcMar>
              <w:top w:type="dxa" w:w="80"/>
              <w:bottom w:type="dxa" w:w="80"/>
              <w:start w:type="dxa" w:w="120"/>
            </w:tcMar>
          </w:tcPr>
          <w:p>
            <w:r>
              <w:rPr>
                <w:rFonts w:ascii="Arial" w:hAnsi="Arial"/>
                <w:color w:val="404040"/>
                <w:sz w:val="20"/>
              </w:rPr>
              <w:t xml:space="preserve">Letzte Aktivitaet: gestern</w:t>
            </w:r>
          </w:p>
        </w:tc>
        <w:tc>
          <w:tcPr>
            <w:tcW w:type="dxa" w:w="5426"/>
            <w:shd w:val="clear" w:fill="F2F2F2"/>
            <w:tcMar>
              <w:top w:type="dxa" w:w="80"/>
              <w:bottom w:type="dxa" w:w="80"/>
              <w:start w:type="dxa" w:w="120"/>
              <w:end w:type="dxa" w:w="120"/>
            </w:tcMar>
          </w:tcPr>
          <w:p>
            <w:r>
              <w:rPr>
                <w:rFonts w:ascii="Arial" w:hAnsi="Arial"/>
                <w:color w:val="404040"/>
                <w:sz w:val="20"/>
              </w:rPr>
              <w:t xml:space="preserve">Wann zuletzt gelernt — ohne Druck</w:t>
            </w:r>
          </w:p>
        </w:tc>
      </w:tr>
    </w:tbl>
    <w:p>
      <w:pPr>
        <w:spacing w:before="80" w:after="80"/>
      </w:pPr>
      <w:r>
        <w:t xml:space="preserve"/>
      </w:r>
    </w:p>
    <w:p>
      <w:pPr>
        <w:spacing w:before="180" w:after="80"/>
        <w:jc w:val="both"/>
      </w:pPr>
      <w:r>
        <w:rPr>
          <w:rFonts w:ascii="Arial" w:cs="Arial" w:hAnsi="Arial"/>
          <w:b/>
          <w:bCs/>
          <w:color w:val="1F4E79"/>
          <w:sz w:val="22"/>
          <w:szCs w:val="22"/>
        </w:rPr>
        <w:t xml:space="preserve">Bewusst NICHT in Xalento</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5426"/>
      </w:tblGrid>
      <w:tr>
        <w:tc>
          <w:tcPr>
            <w:tcW w:type="dxa" w:w="3600"/>
            <w:shd w:val="clear" w:fill="1F4E79"/>
            <w:tcMar>
              <w:top w:type="dxa" w:w="80"/>
              <w:bottom w:type="dxa" w:w="80"/>
              <w:start w:type="dxa" w:w="120"/>
            </w:tcMar>
          </w:tcPr>
          <w:p>
            <w:r>
              <w:rPr>
                <w:rFonts w:ascii="Arial" w:hAnsi="Arial"/>
                <w:b/>
                <w:bCs/>
                <w:color w:val="FFFFFF"/>
                <w:sz w:val="20"/>
              </w:rPr>
              <w:t xml:space="preserve">Element</w:t>
            </w:r>
          </w:p>
        </w:tc>
        <w:tc>
          <w:tcPr>
            <w:tcW w:type="dxa" w:w="5426"/>
            <w:shd w:val="clear" w:fill="1F4E79"/>
            <w:tcMar>
              <w:top w:type="dxa" w:w="80"/>
              <w:bottom w:type="dxa" w:w="80"/>
              <w:start w:type="dxa" w:w="120"/>
              <w:end w:type="dxa" w:w="120"/>
            </w:tcMar>
          </w:tcPr>
          <w:p>
            <w:r>
              <w:rPr>
                <w:rFonts w:ascii="Arial" w:hAnsi="Arial"/>
                <w:b/>
                <w:bCs/>
                <w:color w:val="FFFFFF"/>
                <w:sz w:val="20"/>
              </w:rPr>
              <w:t xml:space="preserve">Grund fuer Ausschluss</w:t>
            </w:r>
          </w:p>
        </w:tc>
      </w:tr>
      <w:tr>
        <w:tc>
          <w:tcPr>
            <w:tcW w:type="dxa" w:w="3600"/>
            <w:shd w:val="clear" w:fill="F2F2F2"/>
            <w:tcMar>
              <w:top w:type="dxa" w:w="80"/>
              <w:bottom w:type="dxa" w:w="80"/>
              <w:start w:type="dxa" w:w="120"/>
            </w:tcMar>
          </w:tcPr>
          <w:p>
            <w:r>
              <w:rPr>
                <w:rFonts w:ascii="Arial" w:hAnsi="Arial"/>
                <w:color w:val="404040"/>
                <w:sz w:val="20"/>
              </w:rPr>
              <w:t xml:space="preserve">Badges fuer Klickzahlen</w:t>
            </w:r>
          </w:p>
        </w:tc>
        <w:tc>
          <w:tcPr>
            <w:tcW w:type="dxa" w:w="5426"/>
            <w:shd w:val="clear" w:fill="D6E4F0"/>
            <w:tcMar>
              <w:top w:type="dxa" w:w="80"/>
              <w:bottom w:type="dxa" w:w="80"/>
              <w:start w:type="dxa" w:w="120"/>
              <w:end w:type="dxa" w:w="120"/>
            </w:tcMar>
          </w:tcPr>
          <w:p>
            <w:r>
              <w:rPr>
                <w:rFonts w:ascii="Arial" w:hAnsi="Arial"/>
                <w:color w:val="404040"/>
                <w:sz w:val="20"/>
              </w:rPr>
              <w:t xml:space="preserve">Bedeutungslos — kein Bezug zum Lerninhalt</w:t>
            </w:r>
          </w:p>
        </w:tc>
      </w:tr>
      <w:tr>
        <w:tc>
          <w:tcPr>
            <w:tcW w:type="dxa" w:w="3600"/>
            <w:shd w:val="clear" w:fill="D6E4F0"/>
            <w:tcMar>
              <w:top w:type="dxa" w:w="80"/>
              <w:bottom w:type="dxa" w:w="80"/>
              <w:start w:type="dxa" w:w="120"/>
            </w:tcMar>
          </w:tcPr>
          <w:p>
            <w:r>
              <w:rPr>
                <w:rFonts w:ascii="Arial" w:hAnsi="Arial"/>
                <w:color w:val="404040"/>
                <w:sz w:val="20"/>
              </w:rPr>
              <w:t xml:space="preserve">Globale Ranglisten</w:t>
            </w:r>
          </w:p>
        </w:tc>
        <w:tc>
          <w:tcPr>
            <w:tcW w:type="dxa" w:w="5426"/>
            <w:shd w:val="clear" w:fill="F2F2F2"/>
            <w:tcMar>
              <w:top w:type="dxa" w:w="80"/>
              <w:bottom w:type="dxa" w:w="80"/>
              <w:start w:type="dxa" w:w="120"/>
              <w:end w:type="dxa" w:w="120"/>
            </w:tcMar>
          </w:tcPr>
          <w:p>
            <w:r>
              <w:rPr>
                <w:rFonts w:ascii="Arial" w:hAnsi="Arial"/>
                <w:color w:val="404040"/>
                <w:sz w:val="20"/>
              </w:rPr>
              <w:t xml:space="preserve">Erzeugen Neid und Ausgrenzung bei schwaecheren Lernenden</w:t>
            </w:r>
          </w:p>
        </w:tc>
      </w:tr>
      <w:tr>
        <w:tc>
          <w:tcPr>
            <w:tcW w:type="dxa" w:w="3600"/>
            <w:shd w:val="clear" w:fill="F2F2F2"/>
            <w:tcMar>
              <w:top w:type="dxa" w:w="80"/>
              <w:bottom w:type="dxa" w:w="80"/>
              <w:start w:type="dxa" w:w="120"/>
            </w:tcMar>
          </w:tcPr>
          <w:p>
            <w:r>
              <w:rPr>
                <w:rFonts w:ascii="Arial" w:hAnsi="Arial"/>
                <w:color w:val="404040"/>
                <w:sz w:val="20"/>
              </w:rPr>
              <w:t xml:space="preserve">Pflicht-Streaks</w:t>
            </w:r>
          </w:p>
        </w:tc>
        <w:tc>
          <w:tcPr>
            <w:tcW w:type="dxa" w:w="5426"/>
            <w:shd w:val="clear" w:fill="D6E4F0"/>
            <w:tcMar>
              <w:top w:type="dxa" w:w="80"/>
              <w:bottom w:type="dxa" w:w="80"/>
              <w:start w:type="dxa" w:w="120"/>
              <w:end w:type="dxa" w:w="120"/>
            </w:tcMar>
          </w:tcPr>
          <w:p>
            <w:r>
              <w:rPr>
                <w:rFonts w:ascii="Arial" w:hAnsi="Arial"/>
                <w:color w:val="404040"/>
                <w:sz w:val="20"/>
              </w:rPr>
              <w:t xml:space="preserve">Bestrafen Aussetzer — erzeugen Stress statt Freude</w:t>
            </w:r>
          </w:p>
        </w:tc>
      </w:tr>
      <w:tr>
        <w:tc>
          <w:tcPr>
            <w:tcW w:type="dxa" w:w="3600"/>
            <w:shd w:val="clear" w:fill="D6E4F0"/>
            <w:tcMar>
              <w:top w:type="dxa" w:w="80"/>
              <w:bottom w:type="dxa" w:w="80"/>
              <w:start w:type="dxa" w:w="120"/>
            </w:tcMar>
          </w:tcPr>
          <w:p>
            <w:r>
              <w:rPr>
                <w:rFonts w:ascii="Arial" w:hAnsi="Arial"/>
                <w:color w:val="404040"/>
                <w:sz w:val="20"/>
              </w:rPr>
              <w:t xml:space="preserve">Leben/Herzen</w:t>
            </w:r>
          </w:p>
        </w:tc>
        <w:tc>
          <w:tcPr>
            <w:tcW w:type="dxa" w:w="5426"/>
            <w:shd w:val="clear" w:fill="F2F2F2"/>
            <w:tcMar>
              <w:top w:type="dxa" w:w="80"/>
              <w:bottom w:type="dxa" w:w="80"/>
              <w:start w:type="dxa" w:w="120"/>
              <w:end w:type="dxa" w:w="120"/>
            </w:tcMar>
          </w:tcPr>
          <w:p>
            <w:r>
              <w:rPr>
                <w:rFonts w:ascii="Arial" w:hAnsi="Arial"/>
                <w:color w:val="404040"/>
                <w:sz w:val="20"/>
              </w:rPr>
              <w:t xml:space="preserve">Bestrafen Fehler — aber Fehler sind Teil des Lernens</w:t>
            </w:r>
          </w:p>
        </w:tc>
      </w:tr>
      <w:tr>
        <w:tc>
          <w:tcPr>
            <w:tcW w:type="dxa" w:w="3600"/>
            <w:shd w:val="clear" w:fill="F2F2F2"/>
            <w:tcMar>
              <w:top w:type="dxa" w:w="80"/>
              <w:bottom w:type="dxa" w:w="80"/>
              <w:start w:type="dxa" w:w="120"/>
            </w:tcMar>
          </w:tcPr>
          <w:p>
            <w:r>
              <w:rPr>
                <w:rFonts w:ascii="Arial" w:hAnsi="Arial"/>
                <w:color w:val="404040"/>
                <w:sz w:val="20"/>
              </w:rPr>
              <w:t xml:space="preserve">Punkte fuer Zeit</w:t>
            </w:r>
          </w:p>
        </w:tc>
        <w:tc>
          <w:tcPr>
            <w:tcW w:type="dxa" w:w="5426"/>
            <w:shd w:val="clear" w:fill="D6E4F0"/>
            <w:tcMar>
              <w:top w:type="dxa" w:w="80"/>
              <w:bottom w:type="dxa" w:w="80"/>
              <w:start w:type="dxa" w:w="120"/>
              <w:end w:type="dxa" w:w="120"/>
            </w:tcMar>
          </w:tcPr>
          <w:p>
            <w:r>
              <w:rPr>
                <w:rFonts w:ascii="Arial" w:hAnsi="Arial"/>
                <w:color w:val="404040"/>
                <w:sz w:val="20"/>
              </w:rPr>
              <w:t xml:space="preserve">Verleitet zu Schnelligkeit statt Verstaendnis</w:t>
            </w:r>
          </w:p>
        </w:tc>
      </w:tr>
    </w:tbl>
    <w:p>
      <w:pPr>
        <w:spacing w:before="80" w:after="80"/>
      </w:pPr>
      <w:r>
        <w:t xml:space="preserve"/>
      </w:r>
    </w:p>
    <w:p>
      <w:pPr>
        <w:spacing w:before="180" w:after="80"/>
        <w:jc w:val="both"/>
      </w:pPr>
      <w:r>
        <w:rPr>
          <w:rFonts w:ascii="Arial" w:cs="Arial" w:hAnsi="Arial"/>
          <w:b/>
          <w:bCs/>
          <w:color w:val="1F4E79"/>
          <w:sz w:val="22"/>
          <w:szCs w:val="22"/>
        </w:rPr>
        <w:t xml:space="preserve">Forschungsbasis</w:t>
      </w:r>
    </w:p>
    <w:p>
      <w:pPr>
        <w:spacing w:before="60" w:after="80"/>
        <w:jc w:val="both"/>
      </w:pPr>
      <w:r>
        <w:rPr>
          <w:rFonts w:ascii="Arial" w:cs="Arial" w:hAnsi="Arial"/>
          <w:color w:val="404040"/>
          <w:sz w:val="22"/>
          <w:szCs w:val="22"/>
        </w:rPr>
        <w:t xml:space="preserve">Metaanalyse Bai et al. (2020), 3.202 Schuelerinnen: signifikanter positiver Effekt (g=0.50) auf Lernleistung durch Gamification. Entscheidend: Spielelemente muessen direkt zur Lernaufgabe passen und Belohnungen muessen unmittelbar nach der Aufgabe erfolgen. Globale Ranglisten und isolierte Punktesysteme koennen durch den Undermining Effect die intrinsische Motivation sogar verringern (Ninaus, 2025).</w:t>
      </w:r>
    </w:p>
    <w:p>
      <w:pPr>
        <w:spacing w:before="80" w:after="80"/>
      </w:pPr>
      <w:r>
        <w:t xml:space="preserve"/>
      </w:r>
    </w:p>
    <w:p>
      <w:pPr>
        <w:pStyle w:val="Heading2"/>
        <w:spacing w:before="280" w:after="100"/>
      </w:pPr>
      <w:r>
        <w:rPr>
          <w:rFonts w:ascii="Arial" w:cs="Arial" w:eastAsia="Arial" w:hAnsi="Arial"/>
          <w:b/>
          <w:bCs/>
          <w:color w:val="0F6E56"/>
          <w:sz w:val="26"/>
          <w:szCs w:val="26"/>
        </w:rPr>
        <w:t xml:space="preserve">C.8  Chorübung — Erster Anwendungsfall</w:t>
      </w:r>
    </w:p>
    <w:p>
      <w:pPr>
        <w:spacing w:before="60" w:after="80"/>
        <w:jc w:val="both"/>
      </w:pPr>
      <w:r>
        <w:rPr>
          <w:rFonts w:ascii="Arial" w:cs="Arial" w:eastAsia="Arial" w:hAnsi="Arial"/>
          <w:sz w:val="22"/>
          <w:szCs w:val="22"/>
        </w:rPr>
        <w:t xml:space="preserve">Die Chorübung ist der erste konkrete Anwendungsfall (Phase 1) und prägt alle Architekturentscheidungen. Entwickelt für den Chor SingOn, Stimme Bass 2.</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Dreiphasiger Übungszyklus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13"/>
        <w:gridCol w:w="3213"/>
      </w:tblGrid>
      <w:tr>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Beschreibung</w:t>
            </w:r>
          </w:p>
        </w:tc>
        <w:tc>
          <w:tcPr>
            <w:tcW w:type="dxa" w:w="3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Nutzeraktion</w:t>
            </w:r>
          </w:p>
        </w:tc>
      </w:tr>
      <w:tr>
        <w:tc>
          <w:tcPr>
            <w:tcW w:type="dxa" w:w="1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A — Zuhören</w:t>
            </w:r>
          </w:p>
        </w:tc>
        <w:tc>
          <w:tcPr>
            <w:tcW w:type="dxa" w:w="4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Sequenz wird abgespielt, Score und Text laufen mit</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Zuhören, Internalisieren — keine Aktion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 — Singen</w:t>
            </w:r>
          </w:p>
        </w:tc>
        <w:tc>
          <w:tcPr>
            <w:tcW w:type="dxa" w:w="4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App spielt letzten N Takte als Anlauf, dann Aufnahme</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Mitsingen, Tempo wählbar 50–150 %</w:t>
            </w:r>
          </w:p>
        </w:tc>
      </w:tr>
      <w:tr>
        <w:tc>
          <w:tcPr>
            <w:tcW w:type="dxa" w:w="1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C — Bewertung</w:t>
            </w:r>
          </w:p>
        </w:tc>
        <w:tc>
          <w:tcPr>
            <w:tcW w:type="dxa" w:w="4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Selbsteinschätzung (Phase 1), Mikrofon-Analyse (Phase 2)</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Nochmal / Fast / Gut / Perfekt wählen</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MusicXML-Rendering</w:t>
      </w:r>
    </w:p>
    <w:p>
      <w:pPr>
        <w:spacing w:before="60" w:after="80"/>
        <w:jc w:val="both"/>
      </w:pPr>
      <w:r>
        <w:rPr>
          <w:rFonts w:ascii="Arial" w:cs="Arial" w:eastAsia="Arial" w:hAnsi="Arial"/>
          <w:sz w:val="22"/>
          <w:szCs w:val="22"/>
        </w:rPr>
        <w:t xml:space="preserve">MusicXML wird direkt auf dem Smartphone gerendert via OSMD (OpenSheetMusicDisplay, Version 1.9.6, Stand März 2025). Kein Server-Rendering, keine Vorab-Konvertierung. Da MusicXML live gerendert wird, entstehen keine Klangverzerrungen beim Tempowechsel — kein Chipmunk-Effekt wie bei MP3-Streckung.</w:t>
      </w:r>
    </w:p>
    <w:p>
      <w:pPr>
        <w:spacing w:before="60" w:after="60"/>
      </w:pPr>
      <w:r>
        <w:t xml:space="preserve"/>
      </w:r>
    </w:p>
    <w:p>
      <w:pPr>
        <w:pStyle w:val="Heading2"/>
        <w:spacing w:before="280" w:after="100"/>
      </w:pPr>
      <w:r>
        <w:rPr>
          <w:rFonts w:ascii="Arial" w:cs="Arial" w:eastAsia="Arial" w:hAnsi="Arial"/>
          <w:b/>
          <w:bCs/>
          <w:color w:val="0F6E56"/>
          <w:sz w:val="26"/>
          <w:szCs w:val="26"/>
        </w:rPr>
        <w:t xml:space="preserve">C.9  Strategisches Ziel-Fach: Biologie Sekundarstufe 1</w:t>
      </w:r>
    </w:p>
    <w:p>
      <w:pPr>
        <w:spacing w:before="60" w:after="80"/>
        <w:jc w:val="both"/>
      </w:pPr>
      <w:r>
        <w:rPr>
          <w:rFonts w:ascii="Arial" w:cs="Arial" w:hAnsi="Arial"/>
          <w:sz w:val="22"/>
          <w:szCs w:val="22"/>
        </w:rPr>
        <w:t xml:space="preserve">Die Chorübung (C.8) ist der erste Anwendungsfall wegen persönlicher Expertise und überschaubarem Umfang. Als strategisches Ziel-Fach für die Skalierungsphase ist jedoch Biologie Sekundarstufe 1 vorgesehen. Diese Entscheidung ist inhaltlicher Natur — die Plattform-Architektur bleibt identisch.</w:t>
      </w:r>
    </w:p>
    <w:p>
      <w:pPr>
        <w:spacing w:before="160" w:after="60"/>
      </w:pPr>
      <w:r>
        <w:rPr>
          <w:rFonts w:ascii="Arial" w:cs="Arial" w:hAnsi="Arial"/>
          <w:b/>
          <w:sz w:val="22"/>
          <w:color w:val="1F4E79"/>
        </w:rPr>
        <w:t>Warum Biologie Sek1?</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Look w:val="0000"/>
      </w:tblPr>
      <w:tblGrid>
        <w:gridCol w:w="2600"/>
        <w:gridCol w:w="6426"/>
      </w:tblGrid>
      <w:tr>
        <w:tc>
          <w:tcPr>
            <w:tcW w:type="dxa" w:w="2600"/>
            <w:shd w:val="clear" w:fill="1F4E79"/>
            <w:tcMar>
              <w:top w:type="dxa" w:w="80"/>
              <w:bottom w:type="dxa" w:w="80"/>
              <w:start w:type="dxa" w:w="120"/>
              <w:end w:type="dxa" w:w="120"/>
            </w:tcMar>
          </w:tcPr>
          <w:p>
            <w:r>
              <w:rPr>
                <w:rFonts w:ascii="Arial" w:hAnsi="Arial" w:cs="Arial"/>
                <w:b/>
                <w:sz w:val="20"/>
                <w:color w:val="FFFFFF"/>
              </w:rPr>
              <w:t>Kriterium</w:t>
            </w:r>
          </w:p>
        </w:tc>
        <w:tc>
          <w:tcPr>
            <w:tcW w:type="dxa" w:w="6426"/>
            <w:shd w:val="clear" w:fill="1F4E79"/>
            <w:tcMar>
              <w:top w:type="dxa" w:w="80"/>
              <w:bottom w:type="dxa" w:w="80"/>
              <w:start w:type="dxa" w:w="120"/>
              <w:end w:type="dxa" w:w="120"/>
            </w:tcMar>
          </w:tcPr>
          <w:p>
            <w:r>
              <w:rPr>
                <w:rFonts w:ascii="Arial" w:hAnsi="Arial" w:cs="Arial"/>
                <w:b/>
                <w:sz w:val="20"/>
                <w:color w:val="FFFFFF"/>
              </w:rPr>
              <w:t>Begründung</w:t>
            </w:r>
          </w:p>
        </w:tc>
      </w:tr>
      <w:tr>
        <w:tc>
          <w:tcPr>
            <w:tcW w:type="dxa" w:w="2600"/>
            <w:shd w:val="clear" w:fill="D6E4F0"/>
            <w:tcMar>
              <w:top w:type="dxa" w:w="80"/>
              <w:bottom w:type="dxa" w:w="80"/>
              <w:start w:type="dxa" w:w="120"/>
              <w:end w:type="dxa" w:w="120"/>
            </w:tcMar>
          </w:tcPr>
          <w:p>
            <w:r>
              <w:rPr>
                <w:rFonts w:ascii="Arial" w:hAnsi="Arial" w:cs="Arial"/>
                <w:sz w:val="20"/>
                <w:color w:val="404040"/>
              </w:rPr>
              <w:t>Offene Datenbasis</w:t>
            </w:r>
          </w:p>
        </w:tc>
        <w:tc>
          <w:tcPr>
            <w:tcW w:type="dxa" w:w="6426"/>
            <w:shd w:val="clear" w:fill="D6E4F0"/>
            <w:tcMar>
              <w:top w:type="dxa" w:w="80"/>
              <w:bottom w:type="dxa" w:w="80"/>
              <w:start w:type="dxa" w:w="120"/>
              <w:end w:type="dxa" w:w="120"/>
            </w:tcMar>
          </w:tcPr>
          <w:p>
            <w:r>
              <w:rPr>
                <w:rFonts w:ascii="Arial" w:hAnsi="Arial" w:cs="Arial"/>
                <w:sz w:val="20"/>
                <w:color w:val="404040"/>
              </w:rPr>
              <w:t>Wikidata (Arten, Ökosysteme, Anatomie), Serlo.org (CC-BY-SA), Wikimedia Commons (Bilder) — alles frei lizenziert und automatisiert abrufbar</w:t>
            </w:r>
          </w:p>
        </w:tc>
      </w:tr>
      <w:tr>
        <w:tc>
          <w:tcPr>
            <w:tcW w:type="dxa" w:w="2600"/>
            <w:shd w:val="clear" w:fill="F2F2F2"/>
            <w:tcMar>
              <w:top w:type="dxa" w:w="80"/>
              <w:bottom w:type="dxa" w:w="80"/>
              <w:start w:type="dxa" w:w="120"/>
              <w:end w:type="dxa" w:w="120"/>
            </w:tcMar>
          </w:tcPr>
          <w:p>
            <w:r>
              <w:rPr>
                <w:rFonts w:ascii="Arial" w:hAnsi="Arial" w:cs="Arial"/>
                <w:sz w:val="20"/>
                <w:color w:val="404040"/>
              </w:rPr>
              <w:t>Lehrplan als Kurationsraster</w:t>
            </w:r>
          </w:p>
        </w:tc>
        <w:tc>
          <w:tcPr>
            <w:tcW w:type="dxa" w:w="6426"/>
            <w:shd w:val="clear" w:fill="F2F2F2"/>
            <w:tcMar>
              <w:top w:type="dxa" w:w="80"/>
              <w:bottom w:type="dxa" w:w="80"/>
              <w:start w:type="dxa" w:w="120"/>
              <w:end w:type="dxa" w:w="120"/>
            </w:tcMar>
          </w:tcPr>
          <w:p>
            <w:r>
              <w:rPr>
                <w:rFonts w:ascii="Arial" w:hAnsi="Arial" w:cs="Arial"/>
                <w:sz w:val="20"/>
                <w:color w:val="404040"/>
              </w:rPr>
              <w:t>Öffentliche Lehrpläne (gemeinfrei) definieren klar welche ~50–100 Fakten pro Klassenstufe prüfungsrelevant sind — kein Raten welche Inhalte wichtig sind</w:t>
            </w:r>
          </w:p>
        </w:tc>
      </w:tr>
      <w:tr>
        <w:tc>
          <w:tcPr>
            <w:tcW w:type="dxa" w:w="2600"/>
            <w:shd w:val="clear" w:fill="D6E4F0"/>
            <w:tcMar>
              <w:top w:type="dxa" w:w="80"/>
              <w:bottom w:type="dxa" w:w="80"/>
              <w:start w:type="dxa" w:w="120"/>
              <w:end w:type="dxa" w:w="120"/>
            </w:tcMar>
          </w:tcPr>
          <w:p>
            <w:r>
              <w:rPr>
                <w:rFonts w:ascii="Arial" w:hAnsi="Arial" w:cs="Arial"/>
                <w:sz w:val="20"/>
                <w:color w:val="404040"/>
              </w:rPr>
              <w:t>Zielgruppe mit Lernbedarf</w:t>
            </w:r>
          </w:p>
        </w:tc>
        <w:tc>
          <w:tcPr>
            <w:tcW w:type="dxa" w:w="6426"/>
            <w:shd w:val="clear" w:fill="D6E4F0"/>
            <w:tcMar>
              <w:top w:type="dxa" w:w="80"/>
              <w:bottom w:type="dxa" w:w="80"/>
              <w:start w:type="dxa" w:w="120"/>
              <w:end w:type="dxa" w:w="120"/>
            </w:tcMar>
          </w:tcPr>
          <w:p>
            <w:r>
              <w:rPr>
                <w:rFonts w:ascii="Arial" w:hAnsi="Arial" w:cs="Arial"/>
                <w:sz w:val="20"/>
                <w:color w:val="404040"/>
              </w:rPr>
              <w:t>Klassen 5–10 haben messbaren Lernbedarf (Schulabschluss), Eltern zahlen für Lernhilfe, Markt ist groß und wenig durch offene Angebote abgedeckt</w:t>
            </w:r>
          </w:p>
        </w:tc>
      </w:tr>
      <w:tr>
        <w:tc>
          <w:tcPr>
            <w:tcW w:type="dxa" w:w="2600"/>
            <w:shd w:val="clear" w:fill="F2F2F2"/>
            <w:tcMar>
              <w:top w:type="dxa" w:w="80"/>
              <w:bottom w:type="dxa" w:w="80"/>
              <w:start w:type="dxa" w:w="120"/>
              <w:end w:type="dxa" w:w="120"/>
            </w:tcMar>
          </w:tcPr>
          <w:p>
            <w:r>
              <w:rPr>
                <w:rFonts w:ascii="Arial" w:hAnsi="Arial" w:cs="Arial"/>
                <w:sz w:val="20"/>
                <w:color w:val="404040"/>
              </w:rPr>
              <w:t>Motivationsvorteil</w:t>
            </w:r>
          </w:p>
        </w:tc>
        <w:tc>
          <w:tcPr>
            <w:tcW w:type="dxa" w:w="6426"/>
            <w:shd w:val="clear" w:fill="F2F2F2"/>
            <w:tcMar>
              <w:top w:type="dxa" w:w="80"/>
              <w:bottom w:type="dxa" w:w="80"/>
              <w:start w:type="dxa" w:w="120"/>
              <w:end w:type="dxa" w:w="120"/>
            </w:tcMar>
          </w:tcPr>
          <w:p>
            <w:r>
              <w:rPr>
                <w:rFonts w:ascii="Arial" w:hAnsi="Arial" w:cs="Arial"/>
                <w:sz w:val="20"/>
                <w:color w:val="404040"/>
              </w:rPr>
              <w:t>Biologie ist von Natur aus visuell, lebendig und emotional ansprechend — intrinsische Faszination ohne künstliche Gamification-Krücken</w:t>
            </w:r>
          </w:p>
        </w:tc>
      </w:tr>
    </w:tbl>
    <w:p>
      <w:pPr>
        <w:spacing w:before="160" w:after="60"/>
      </w:pPr>
      <w:r>
        <w:rPr>
          <w:rFonts w:ascii="Arial" w:cs="Arial" w:hAnsi="Arial"/>
          <w:b/>
          <w:sz w:val="22"/>
          <w:color w:val="1F4E79"/>
        </w:rPr>
        <w:t>Warum Biologie besonders viel Spaß macht</w:t>
      </w:r>
    </w:p>
    <w:p>
      <w:pPr>
        <w:spacing w:before="60" w:after="80"/>
        <w:jc w:val="both"/>
      </w:pPr>
      <w:r>
        <w:rPr>
          <w:rFonts w:ascii="Arial" w:cs="Arial" w:hAnsi="Arial"/>
          <w:sz w:val="22"/>
        </w:rPr>
        <w:t xml:space="preserve">Mathematik ist abstrakt — Spaß muss erst konstruiert werden. Geographie ist interessant aber statisch. Biologie dagegen hat intrinsische Faszination: es geht um Lebewesen, um den eigenen Körper, um Tiere die man kennt und liebt. Ein Kind das lernt wie das Herz funktioniert lernt gleichzeitig etwas über sich selbst. Das ist motivational ein qualitativer Unterschied zu fast allen anderen Schulfächern.</w:t>
      </w:r>
    </w:p>
    <w:p>
      <w:pPr>
        <w:spacing w:before="60" w:after="80"/>
        <w:jc w:val="both"/>
      </w:pPr>
      <w:r>
        <w:rPr>
          <w:rFonts w:ascii="Arial" w:cs="Arial" w:hAnsi="Arial"/>
          <w:sz w:val="22"/>
        </w:rPr>
        <w:t xml:space="preserve">Dazu hat Biologie auf jeder Klassenstufe emotionale Anker: Grundschule — Schmetterlingskreislauf, Jahreszeiten, Haustiere. Sek1 — eigener Körper, Ökosysteme, Evolution. Das sind Themen die Kinder von sich aus interessieren. Die App muss dieses Interesse nur aufgreifen, nicht erst erzeugen.</w:t>
      </w:r>
    </w:p>
    <w:p>
      <w:pPr>
        <w:spacing w:before="160" w:after="60"/>
      </w:pPr>
      <w:r>
        <w:rPr>
          <w:rFonts w:ascii="Arial" w:cs="Arial" w:hAnsi="Arial"/>
          <w:b/>
          <w:sz w:val="22"/>
          <w:color w:val="1F4E79"/>
        </w:rPr>
        <w:t>Player-Typen für Biologie Sek1</w:t>
      </w:r>
    </w:p>
    <w:p>
      <w:pPr>
        <w:spacing w:before="60" w:after="80"/>
        <w:jc w:val="both"/>
      </w:pPr>
      <w:r>
        <w:rPr>
          <w:rFonts w:ascii="Arial" w:cs="Arial" w:hAnsi="Arial"/>
          <w:sz w:val="22"/>
        </w:rPr>
        <w:t xml:space="preserve">Biologie Sek1 hat drei Wissenstypen die unterschiedliche Player-Formate fordern. Der Quiz-Player der bereits existiert deckt Typ 1 ab. Für Typ 2 und 3 werden neue Player-Typen benötigt: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Look w:val="0000"/>
      </w:tblPr>
      <w:tblGrid>
        <w:gridCol w:w="1600"/>
        <w:gridCol w:w="2400"/>
        <w:gridCol w:w="2600"/>
        <w:gridCol w:w="2426"/>
      </w:tblGrid>
      <w:tr>
        <w:tc>
          <w:tcPr>
            <w:tcW w:type="dxa" w:w="1600"/>
            <w:shd w:val="clear" w:fill="1F4E79"/>
            <w:tcMar>
              <w:top w:type="dxa" w:w="80"/>
              <w:bottom w:type="dxa" w:w="80"/>
              <w:start w:type="dxa" w:w="120"/>
              <w:end w:type="dxa" w:w="120"/>
            </w:tcMar>
          </w:tcPr>
          <w:p>
            <w:r>
              <w:rPr>
                <w:rFonts w:ascii="Arial" w:hAnsi="Arial" w:cs="Arial"/>
                <w:b/>
                <w:sz w:val="20"/>
                <w:color w:val="FFFFFF"/>
              </w:rPr>
              <w:t>Player</w:t>
            </w:r>
          </w:p>
        </w:tc>
        <w:tc>
          <w:tcPr>
            <w:tcW w:type="dxa" w:w="2400"/>
            <w:shd w:val="clear" w:fill="1F4E79"/>
            <w:tcMar>
              <w:top w:type="dxa" w:w="80"/>
              <w:bottom w:type="dxa" w:w="80"/>
              <w:start w:type="dxa" w:w="120"/>
              <w:end w:type="dxa" w:w="120"/>
            </w:tcMar>
          </w:tcPr>
          <w:p>
            <w:r>
              <w:rPr>
                <w:rFonts w:ascii="Arial" w:hAnsi="Arial" w:cs="Arial"/>
                <w:b/>
                <w:sz w:val="20"/>
                <w:color w:val="FFFFFF"/>
              </w:rPr>
              <w:t>Wissenstyp</w:t>
            </w:r>
          </w:p>
        </w:tc>
        <w:tc>
          <w:tcPr>
            <w:tcW w:type="dxa" w:w="2600"/>
            <w:shd w:val="clear" w:fill="1F4E79"/>
            <w:tcMar>
              <w:top w:type="dxa" w:w="80"/>
              <w:bottom w:type="dxa" w:w="80"/>
              <w:start w:type="dxa" w:w="120"/>
              <w:end w:type="dxa" w:w="120"/>
            </w:tcMar>
          </w:tcPr>
          <w:p>
            <w:r>
              <w:rPr>
                <w:rFonts w:ascii="Arial" w:hAnsi="Arial" w:cs="Arial"/>
                <w:b/>
                <w:sz w:val="20"/>
                <w:color w:val="FFFFFF"/>
              </w:rPr>
              <w:t>Beispiel</w:t>
            </w:r>
          </w:p>
        </w:tc>
        <w:tc>
          <w:tcPr>
            <w:tcW w:type="dxa" w:w="2426"/>
            <w:shd w:val="clear" w:fill="1F4E79"/>
            <w:tcMar>
              <w:top w:type="dxa" w:w="80"/>
              <w:bottom w:type="dxa" w:w="80"/>
              <w:start w:type="dxa" w:w="120"/>
              <w:end w:type="dxa" w:w="120"/>
            </w:tcMar>
          </w:tcPr>
          <w:p>
            <w:r>
              <w:rPr>
                <w:rFonts w:ascii="Arial" w:hAnsi="Arial" w:cs="Arial"/>
                <w:b/>
                <w:sz w:val="20"/>
                <w:color w:val="FFFFFF"/>
              </w:rPr>
              <w:t>Spaß-Faktor</w:t>
            </w:r>
          </w:p>
        </w:tc>
      </w:tr>
      <w:tr>
        <w:tc>
          <w:tcPr>
            <w:tcW w:type="dxa" w:w="1600"/>
            <w:shd w:val="clear" w:fill="D6E4F0"/>
            <w:tcMar>
              <w:top w:type="dxa" w:w="80"/>
              <w:bottom w:type="dxa" w:w="80"/>
              <w:start w:type="dxa" w:w="120"/>
              <w:end w:type="dxa" w:w="120"/>
            </w:tcMar>
          </w:tcPr>
          <w:p>
            <w:r>
              <w:rPr>
                <w:rFonts w:ascii="Arial" w:hAnsi="Arial" w:cs="Arial"/>
                <w:sz w:val="20"/>
                <w:color w:val="404040"/>
              </w:rPr>
              <w:t>Quiz-Player ✓</w:t>
            </w:r>
          </w:p>
        </w:tc>
        <w:tc>
          <w:tcPr>
            <w:tcW w:type="dxa" w:w="2400"/>
            <w:shd w:val="clear" w:fill="D6E4F0"/>
            <w:tcMar>
              <w:top w:type="dxa" w:w="80"/>
              <w:bottom w:type="dxa" w:w="80"/>
              <w:start w:type="dxa" w:w="120"/>
              <w:end w:type="dxa" w:w="120"/>
            </w:tcMar>
          </w:tcPr>
          <w:p>
            <w:r>
              <w:rPr>
                <w:rFonts w:ascii="Arial" w:hAnsi="Arial" w:cs="Arial"/>
                <w:sz w:val="20"/>
                <w:color w:val="404040"/>
              </w:rPr>
              <w:t>Faktenwissen</w:t>
            </w:r>
          </w:p>
        </w:tc>
        <w:tc>
          <w:tcPr>
            <w:tcW w:type="dxa" w:w="2600"/>
            <w:shd w:val="clear" w:fill="D6E4F0"/>
            <w:tcMar>
              <w:top w:type="dxa" w:w="80"/>
              <w:bottom w:type="dxa" w:w="80"/>
              <w:start w:type="dxa" w:w="120"/>
              <w:end w:type="dxa" w:w="120"/>
            </w:tcMar>
          </w:tcPr>
          <w:p>
            <w:r>
              <w:rPr>
                <w:rFonts w:ascii="Arial" w:hAnsi="Arial" w:cs="Arial"/>
                <w:sz w:val="20"/>
                <w:color w:val="404040"/>
              </w:rPr>
              <w:t>Welches Organ produziert Insulin?</w:t>
            </w:r>
          </w:p>
        </w:tc>
        <w:tc>
          <w:tcPr>
            <w:tcW w:type="dxa" w:w="2426"/>
            <w:shd w:val="clear" w:fill="D6E4F0"/>
            <w:tcMar>
              <w:top w:type="dxa" w:w="80"/>
              <w:bottom w:type="dxa" w:w="80"/>
              <w:start w:type="dxa" w:w="120"/>
              <w:end w:type="dxa" w:w="120"/>
            </w:tcMar>
          </w:tcPr>
          <w:p>
            <w:r>
              <w:rPr>
                <w:rFonts w:ascii="Arial" w:hAnsi="Arial" w:cs="Arial"/>
                <w:sz w:val="20"/>
                <w:color w:val="404040"/>
              </w:rPr>
              <w:t>Tierfotos, Makroaufnahmen — wirkt wie Sammelkarten</w:t>
            </w:r>
          </w:p>
        </w:tc>
      </w:tr>
      <w:tr>
        <w:tc>
          <w:tcPr>
            <w:tcW w:type="dxa" w:w="1600"/>
            <w:shd w:val="clear" w:fill="F2F2F2"/>
            <w:tcMar>
              <w:top w:type="dxa" w:w="80"/>
              <w:bottom w:type="dxa" w:w="80"/>
              <w:start w:type="dxa" w:w="120"/>
              <w:end w:type="dxa" w:w="120"/>
            </w:tcMar>
          </w:tcPr>
          <w:p>
            <w:r>
              <w:rPr>
                <w:rFonts w:ascii="Arial" w:hAnsi="Arial" w:cs="Arial"/>
                <w:sz w:val="20"/>
                <w:color w:val="404040"/>
              </w:rPr>
              <w:t>Beschriftungs-Player</w:t>
            </w:r>
          </w:p>
        </w:tc>
        <w:tc>
          <w:tcPr>
            <w:tcW w:type="dxa" w:w="2400"/>
            <w:shd w:val="clear" w:fill="F2F2F2"/>
            <w:tcMar>
              <w:top w:type="dxa" w:w="80"/>
              <w:bottom w:type="dxa" w:w="80"/>
              <w:start w:type="dxa" w:w="120"/>
              <w:end w:type="dxa" w:w="120"/>
            </w:tcMar>
          </w:tcPr>
          <w:p>
            <w:r>
              <w:rPr>
                <w:rFonts w:ascii="Arial" w:hAnsi="Arial" w:cs="Arial"/>
                <w:sz w:val="20"/>
                <w:color w:val="404040"/>
              </w:rPr>
              <w:t>Strukturwissen</w:t>
            </w:r>
          </w:p>
        </w:tc>
        <w:tc>
          <w:tcPr>
            <w:tcW w:type="dxa" w:w="2600"/>
            <w:shd w:val="clear" w:fill="F2F2F2"/>
            <w:tcMar>
              <w:top w:type="dxa" w:w="80"/>
              <w:bottom w:type="dxa" w:w="80"/>
              <w:start w:type="dxa" w:w="120"/>
              <w:end w:type="dxa" w:w="120"/>
            </w:tcMar>
          </w:tcPr>
          <w:p>
            <w:r>
              <w:rPr>
                <w:rFonts w:ascii="Arial" w:hAnsi="Arial" w:cs="Arial"/>
                <w:sz w:val="20"/>
                <w:color w:val="404040"/>
              </w:rPr>
              <w:t>Bild einer Zelle — nummerierte Pfeile beschriften</w:t>
            </w:r>
          </w:p>
        </w:tc>
        <w:tc>
          <w:tcPr>
            <w:tcW w:type="dxa" w:w="2426"/>
            <w:shd w:val="clear" w:fill="F2F2F2"/>
            <w:tcMar>
              <w:top w:type="dxa" w:w="80"/>
              <w:bottom w:type="dxa" w:w="80"/>
              <w:start w:type="dxa" w:w="120"/>
              <w:end w:type="dxa" w:w="120"/>
            </w:tcMar>
          </w:tcPr>
          <w:p>
            <w:r>
              <w:rPr>
                <w:rFonts w:ascii="Arial" w:hAnsi="Arial" w:cs="Arial"/>
                <w:sz w:val="20"/>
                <w:color w:val="404040"/>
              </w:rPr>
              <w:t>Frosch-Skelett, Haifisch-Gebiss — visuell fesselnd</w:t>
            </w:r>
          </w:p>
        </w:tc>
      </w:tr>
      <w:tr>
        <w:tc>
          <w:tcPr>
            <w:tcW w:type="dxa" w:w="1600"/>
            <w:shd w:val="clear" w:fill="D6E4F0"/>
            <w:tcMar>
              <w:top w:type="dxa" w:w="80"/>
              <w:bottom w:type="dxa" w:w="80"/>
              <w:start w:type="dxa" w:w="120"/>
              <w:end w:type="dxa" w:w="120"/>
            </w:tcMar>
          </w:tcPr>
          <w:p>
            <w:r>
              <w:rPr>
                <w:rFonts w:ascii="Arial" w:hAnsi="Arial" w:cs="Arial"/>
                <w:sz w:val="20"/>
                <w:color w:val="404040"/>
              </w:rPr>
              <w:t>Zuordnungs-Player</w:t>
            </w:r>
          </w:p>
        </w:tc>
        <w:tc>
          <w:tcPr>
            <w:tcW w:type="dxa" w:w="2400"/>
            <w:shd w:val="clear" w:fill="D6E4F0"/>
            <w:tcMar>
              <w:top w:type="dxa" w:w="80"/>
              <w:bottom w:type="dxa" w:w="80"/>
              <w:start w:type="dxa" w:w="120"/>
              <w:end w:type="dxa" w:w="120"/>
            </w:tcMar>
          </w:tcPr>
          <w:p>
            <w:r>
              <w:rPr>
                <w:rFonts w:ascii="Arial" w:hAnsi="Arial" w:cs="Arial"/>
                <w:sz w:val="20"/>
                <w:color w:val="404040"/>
              </w:rPr>
              <w:t>Strukturwissen</w:t>
            </w:r>
          </w:p>
        </w:tc>
        <w:tc>
          <w:tcPr>
            <w:tcW w:type="dxa" w:w="2600"/>
            <w:shd w:val="clear" w:fill="D6E4F0"/>
            <w:tcMar>
              <w:top w:type="dxa" w:w="80"/>
              <w:bottom w:type="dxa" w:w="80"/>
              <w:start w:type="dxa" w:w="120"/>
              <w:end w:type="dxa" w:w="120"/>
            </w:tcMar>
          </w:tcPr>
          <w:p>
            <w:r>
              <w:rPr>
                <w:rFonts w:ascii="Arial" w:hAnsi="Arial" w:cs="Arial"/>
                <w:sz w:val="20"/>
                <w:color w:val="404040"/>
              </w:rPr>
              <w:t>Tier → Lebensraum zuordnen (Drag &amp; Drop)</w:t>
            </w:r>
          </w:p>
        </w:tc>
        <w:tc>
          <w:tcPr>
            <w:tcW w:type="dxa" w:w="2426"/>
            <w:shd w:val="clear" w:fill="D6E4F0"/>
            <w:tcMar>
              <w:top w:type="dxa" w:w="80"/>
              <w:bottom w:type="dxa" w:w="80"/>
              <w:start w:type="dxa" w:w="120"/>
              <w:end w:type="dxa" w:w="120"/>
            </w:tcMar>
          </w:tcPr>
          <w:p>
            <w:r>
              <w:rPr>
                <w:rFonts w:ascii="Arial" w:hAnsi="Arial" w:cs="Arial"/>
                <w:sz w:val="20"/>
                <w:color w:val="404040"/>
              </w:rPr>
              <w:t>Fühlt sich an wie ein Sammelkartenspiel</w:t>
            </w:r>
          </w:p>
        </w:tc>
      </w:tr>
      <w:tr>
        <w:tc>
          <w:tcPr>
            <w:tcW w:type="dxa" w:w="1600"/>
            <w:shd w:val="clear" w:fill="F2F2F2"/>
            <w:tcMar>
              <w:top w:type="dxa" w:w="80"/>
              <w:bottom w:type="dxa" w:w="80"/>
              <w:start w:type="dxa" w:w="120"/>
              <w:end w:type="dxa" w:w="120"/>
            </w:tcMar>
          </w:tcPr>
          <w:p>
            <w:r>
              <w:rPr>
                <w:rFonts w:ascii="Arial" w:hAnsi="Arial" w:cs="Arial"/>
                <w:sz w:val="20"/>
                <w:color w:val="404040"/>
              </w:rPr>
              <w:t>Lückentext-Player</w:t>
            </w:r>
          </w:p>
        </w:tc>
        <w:tc>
          <w:tcPr>
            <w:tcW w:type="dxa" w:w="2400"/>
            <w:shd w:val="clear" w:fill="F2F2F2"/>
            <w:tcMar>
              <w:top w:type="dxa" w:w="80"/>
              <w:bottom w:type="dxa" w:w="80"/>
              <w:start w:type="dxa" w:w="120"/>
              <w:end w:type="dxa" w:w="120"/>
            </w:tcMar>
          </w:tcPr>
          <w:p>
            <w:r>
              <w:rPr>
                <w:rFonts w:ascii="Arial" w:hAnsi="Arial" w:cs="Arial"/>
                <w:sz w:val="20"/>
                <w:color w:val="404040"/>
              </w:rPr>
              <w:t>Prozesswissen</w:t>
            </w:r>
          </w:p>
        </w:tc>
        <w:tc>
          <w:tcPr>
            <w:tcW w:type="dxa" w:w="2600"/>
            <w:shd w:val="clear" w:fill="F2F2F2"/>
            <w:tcMar>
              <w:top w:type="dxa" w:w="80"/>
              <w:bottom w:type="dxa" w:w="80"/>
              <w:start w:type="dxa" w:w="120"/>
              <w:end w:type="dxa" w:w="120"/>
            </w:tcMar>
          </w:tcPr>
          <w:p>
            <w:r>
              <w:rPr>
                <w:rFonts w:ascii="Arial" w:hAnsi="Arial" w:cs="Arial"/>
                <w:sz w:val="20"/>
                <w:color w:val="404040"/>
              </w:rPr>
              <w:t>Bei der Fotosynthese wird ___ in ___ umgewandelt</w:t>
            </w:r>
          </w:p>
        </w:tc>
        <w:tc>
          <w:tcPr>
            <w:tcW w:type="dxa" w:w="2426"/>
            <w:shd w:val="clear" w:fill="F2F2F2"/>
            <w:tcMar>
              <w:top w:type="dxa" w:w="80"/>
              <w:bottom w:type="dxa" w:w="80"/>
              <w:start w:type="dxa" w:w="120"/>
              <w:end w:type="dxa" w:w="120"/>
            </w:tcMar>
          </w:tcPr>
          <w:p>
            <w:r>
              <w:rPr>
                <w:rFonts w:ascii="Arial" w:hAnsi="Arial" w:cs="Arial"/>
                <w:sz w:val="20"/>
                <w:color w:val="404040"/>
              </w:rPr>
              <w:t>Rätsel-Charakter, niedrige Einstiegshürde</w:t>
            </w:r>
          </w:p>
        </w:tc>
      </w:tr>
      <w:tr>
        <w:tc>
          <w:tcPr>
            <w:tcW w:type="dxa" w:w="1600"/>
            <w:shd w:val="clear" w:fill="D6E4F0"/>
            <w:tcMar>
              <w:top w:type="dxa" w:w="80"/>
              <w:bottom w:type="dxa" w:w="80"/>
              <w:start w:type="dxa" w:w="120"/>
              <w:end w:type="dxa" w:w="120"/>
            </w:tcMar>
          </w:tcPr>
          <w:p>
            <w:r>
              <w:rPr>
                <w:rFonts w:ascii="Arial" w:hAnsi="Arial" w:cs="Arial"/>
                <w:sz w:val="20"/>
                <w:color w:val="404040"/>
              </w:rPr>
              <w:t>Sortierspiel-Player</w:t>
            </w:r>
          </w:p>
        </w:tc>
        <w:tc>
          <w:tcPr>
            <w:tcW w:type="dxa" w:w="2400"/>
            <w:shd w:val="clear" w:fill="D6E4F0"/>
            <w:tcMar>
              <w:top w:type="dxa" w:w="80"/>
              <w:bottom w:type="dxa" w:w="80"/>
              <w:start w:type="dxa" w:w="120"/>
              <w:end w:type="dxa" w:w="120"/>
            </w:tcMar>
          </w:tcPr>
          <w:p>
            <w:r>
              <w:rPr>
                <w:rFonts w:ascii="Arial" w:hAnsi="Arial" w:cs="Arial"/>
                <w:sz w:val="20"/>
                <w:color w:val="404040"/>
              </w:rPr>
              <w:t>Prozesswissen</w:t>
            </w:r>
          </w:p>
        </w:tc>
        <w:tc>
          <w:tcPr>
            <w:tcW w:type="dxa" w:w="2600"/>
            <w:shd w:val="clear" w:fill="D6E4F0"/>
            <w:tcMar>
              <w:top w:type="dxa" w:w="80"/>
              <w:bottom w:type="dxa" w:w="80"/>
              <w:start w:type="dxa" w:w="120"/>
              <w:end w:type="dxa" w:w="120"/>
            </w:tcMar>
          </w:tcPr>
          <w:p>
            <w:r>
              <w:rPr>
                <w:rFonts w:ascii="Arial" w:hAnsi="Arial" w:cs="Arial"/>
                <w:sz w:val="20"/>
                <w:color w:val="404040"/>
              </w:rPr>
              <w:t>Nahrungskette in richtige Reihenfolge bringen</w:t>
            </w:r>
          </w:p>
        </w:tc>
        <w:tc>
          <w:tcPr>
            <w:tcW w:type="dxa" w:w="2426"/>
            <w:shd w:val="clear" w:fill="D6E4F0"/>
            <w:tcMar>
              <w:top w:type="dxa" w:w="80"/>
              <w:bottom w:type="dxa" w:w="80"/>
              <w:start w:type="dxa" w:w="120"/>
              <w:end w:type="dxa" w:w="120"/>
            </w:tcMar>
          </w:tcPr>
          <w:p>
            <w:r>
              <w:rPr>
                <w:rFonts w:ascii="Arial" w:hAnsi="Arial" w:cs="Arial"/>
                <w:sz w:val="20"/>
                <w:color w:val="404040"/>
              </w:rPr>
              <w:t>Narrative Qualität — Gras → Hase → Fuchs</w:t>
            </w:r>
          </w:p>
        </w:tc>
      </w:tr>
    </w:tbl>
    <w:p>
      <w:pPr>
        <w:spacing w:before="120" w:after="80"/>
        <w:jc w:val="both"/>
      </w:pPr>
      <w:r>
        <w:rPr>
          <w:rFonts w:ascii="Arial" w:cs="Arial" w:hAnsi="Arial"/>
          <w:sz w:val="22"/>
        </w:rPr>
        <w:t xml:space="preserve">Der Beschriftungs-Player ist dabei der wertvollste Neuzugang — er deckt den häufigsten Aufgabentyp in Biologie-Schulbüchern ab und existiert in dieser Form kaum als offene Lösung. SVG-Bilder aus Wikimedia Commons liefern die Datenbasis. Langfristig ist auch ein Kamera-Player denkbar: Pflanze fotografieren, bestimmen, einordnen — Biologie als Entdeckungsspiel in der realen Welt.</w:t>
      </w:r>
    </w:p>
    <w:tbl>
      <w:tblPr>
        <w:tblW w:type="dxa" w:w="9026"/>
        <w:tblBorders>
          <w:top w:val="single" w:color="CCCCCC" w:sz="1"/>
          <w:left w:val="single" w:color="CCCCCC" w:sz="1"/>
          <w:bottom w:val="single" w:color="CCCCCC" w:sz="1"/>
          <w:right w:val="single" w:color="CCCCCC" w:sz="1"/>
        </w:tblBorders>
        <w:tblLook w:val="0000"/>
      </w:tblPr>
      <w:tblGrid>
        <w:gridCol w:w="9026"/>
      </w:tblGrid>
      <w:tr>
        <w:tc>
          <w:tcPr>
            <w:tcW w:type="dxa" w:w="9026"/>
            <w:shd w:val="clear" w:fill="E2EFDA"/>
            <w:tcMar>
              <w:top w:type="dxa" w:w="120"/>
              <w:bottom w:type="dxa" w:w="120"/>
              <w:start w:type="dxa" w:w="180"/>
              <w:end w:type="dxa" w:w="180"/>
            </w:tcMar>
          </w:tcPr>
          <w:p>
            <w:r>
              <w:rPr>
                <w:rFonts w:ascii="Arial" w:hAnsi="Arial" w:cs="Arial"/>
                <w:sz w:val="21"/>
                <w:color w:val="000000"/>
              </w:rPr>
              <w:t>Strategische Einordnung: Chorübung ist Phase-1-Pilot wegen persönlicher Expertise. Biologie Sek1 ist das strategische Ziel-Fach für die Skalierungsphase — wegen offener Datenbasis, lehrplankonformem Kurationsraster, größerer Zielgruppe, und einem einzigartigen Motivationsvorteil den kein anderes Schulfach in dieser Kombination bietet.</w:t>
            </w:r>
          </w:p>
          <w:p>
            <w:r>
              <w:rPr>
                <w:rFonts w:ascii="Arial" w:hAnsi="Arial" w:cs="Arial"/>
                <w:sz w:val="21"/>
                <w:color w:val="000000"/>
              </w:rPr>
              <w:t xml:space="preserve">Die Plattform-Architektur bleibt identisch — der Fachwechsel ist eine inhaltliche Entscheidung, kein Umbau.</w:t>
            </w:r>
          </w:p>
        </w:tc>
      </w:tr>
    </w:tbl>
    <w:p>
      <w:pPr>
        <w:spacing w:before="60" w:after="60"/>
      </w:pPr>
      <w:r>
        <w:t xml:space="preserve"/>
      </w:r>
    </w:p>
    <w:p>
      <w:pPr>
        <w:pStyle w:val="Heading2"/>
        <w:spacing w:before="240" w:after="120"/>
      </w:pPr>
      <w:r>
        <w:rPr>
          <w:rFonts w:ascii="Arial" w:cs="Arial" w:eastAsia="Arial" w:hAnsi="Arial"/>
          <w:b/>
          <w:bCs/>
          <w:color w:val="0F6E56"/>
          <w:sz w:val="26"/>
          <w:szCs w:val="26"/>
        </w:rPr>
        <w:t xml:space="preserve">C.10  Technologie-Entscheidungen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Bereich</w:t>
            </w:r>
          </w:p>
        </w:tc>
        <w:tc>
          <w:tcPr>
            <w:tcW w:type="dxa" w:w="6226"/>
            <w:tcBorders>
              <w:top w:val="single" w:color="CCCCCC" w:sz="1"/>
              <w:left w:val="single" w:color="CCCCCC" w:sz="1"/>
              <w:bottom w:val="single" w:color="CCCCCC" w:sz="1"/>
              <w:right w:val="single" w:color="CCCCCC" w:sz="1"/>
            </w:tcBorders>
            <w:shd w:fill="444441" w:val="clear"/>
            <w:tcMar>
              <w:top w:type="dxa" w:w="80"/>
              <w:left w:type="dxa" w:w="120"/>
              <w:bottom w:type="dxa" w:w="80"/>
              <w:right w:type="dxa" w:w="120"/>
            </w:tcMar>
          </w:tcPr>
          <w:p>
            <w:r>
              <w:rPr>
                <w:rFonts w:ascii="Arial" w:cs="Arial" w:eastAsia="Arial" w:hAnsi="Arial"/>
                <w:b/>
                <w:bCs/>
                <w:color w:val="FFFFFF"/>
                <w:sz w:val="18"/>
                <w:szCs w:val="18"/>
              </w:rPr>
              <w:t xml:space="preserve">Entscheidung</w:t>
            </w:r>
          </w:p>
        </w:tc>
      </w:tr>
      <w:tr>
        <w:tc>
          <w:tcPr>
            <w:tcW w:type="dxa" w:w="28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Frontend</w:t>
            </w:r>
          </w:p>
        </w:tc>
        <w:tc>
          <w:tcPr>
            <w:tcW w:type="dxa" w:w="6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React + TypeScript — größtes PWA-Ökosystem, TypeScript für Typsicherheit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Distribution</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PWA statt native App — kein App-Store-Prozess, sofortige Updates, trotzdem auf Homescreen installierbar</w:t>
            </w:r>
          </w:p>
        </w:tc>
      </w:tr>
      <w:tr>
        <w:tc>
          <w:tcPr>
            <w:tcW w:type="dxa" w:w="28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Backend Phase 1</w:t>
            </w:r>
          </w:p>
        </w:tc>
        <w:tc>
          <w:tcPr>
            <w:tcW w:type="dxa" w:w="6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Kein eigenes Backend — direkte Kommunikation mit WebDAV / Nextcloud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MusicXML</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OSMD — aktiv gepflegt, WebGL-Beschleunigung in Chrome/Edge</w:t>
            </w:r>
          </w:p>
        </w:tc>
      </w:tr>
      <w:tr>
        <w:tc>
          <w:tcPr>
            <w:tcW w:type="dxa" w:w="28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Audio</w:t>
            </w:r>
          </w:p>
        </w:tc>
        <w:tc>
          <w:tcPr>
            <w:tcW w:type="dxa" w:w="6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Tone.js — Audio-Wiedergabe, Tempo-Kontrolle, MusicXML-Synthese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Noten-Sync</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WaveSurfer.js für MP3-Visualisierung</w:t>
            </w:r>
          </w:p>
        </w:tc>
      </w:tr>
      <w:tr>
        <w:tc>
          <w:tcPr>
            <w:tcW w:type="dxa" w:w="2800"/>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Explorer</w:t>
            </w:r>
          </w:p>
        </w:tc>
        <w:tc>
          <w:tcPr>
            <w:tcW w:type="dxa" w:w="6226"/>
            <w:tcBorders>
              <w:top w:val="single" w:color="CCCCCC" w:sz="1"/>
              <w:left w:val="single" w:color="CCCCCC" w:sz="1"/>
              <w:bottom w:val="single" w:color="CCCCCC" w:sz="1"/>
              <w:right w:val="single" w:color="CCCCCC" w:sz="1"/>
            </w:tcBorders>
            <w:shd w:fill="F1EFE8" w:val="clear"/>
            <w:tcMar>
              <w:top w:type="dxa" w:w="70"/>
              <w:left w:type="dxa" w:w="120"/>
              <w:bottom w:type="dxa" w:w="70"/>
              <w:right w:type="dxa" w:w="120"/>
            </w:tcMar>
          </w:tcPr>
          <w:p>
            <w:r>
              <w:rPr>
                <w:rFonts w:ascii="Arial" w:cs="Arial" w:eastAsia="Arial" w:hAnsi="Arial"/>
                <w:sz w:val="19"/>
                <w:szCs w:val="19"/>
              </w:rPr>
              <w:t xml:space="preserve">Eigenbau — Standard-Komponenten sind auf Desktop/Maus ausgelegt, Einhandbedienung erfordert Eigenbau</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C.10  Datensouveränität &amp; Identität</w:t>
      </w:r>
    </w:p>
    <w:p>
      <w:pPr>
        <w:spacing w:before="60" w:after="80"/>
        <w:jc w:val="both"/>
      </w:pPr>
      <w:r>
        <w:rPr>
          <w:rFonts w:ascii="Arial" w:cs="Arial" w:eastAsia="Arial" w:hAnsi="Arial"/>
          <w:sz w:val="22"/>
          <w:szCs w:val="22"/>
        </w:rPr>
        <w:t xml:space="preserve">Die Identität des Lernenden wird nicht von einem Server vergeben — sie entsteht lokal auf dem Gerät. Ein kryptographisches Schlüsselpaar (secp256k1, identisch mit Nostr) wird beim ersten Start erzeugt, ohne Account, ohne E-Mail, ohne Registrierung. Der öffentliche Schlüssel ist die Identität. Der private Schlüssel bleibt ausschließlich auf den Geräten des Lernenden.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Datenkategorie</w:t>
            </w:r>
          </w:p>
        </w:tc>
        <w:tc>
          <w:tcPr>
            <w:tcW w:type="dxa" w:w="54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Gehört wem / Verlässt die Geräte?</w:t>
            </w:r>
          </w:p>
        </w:tc>
      </w:tr>
      <w:tr>
        <w:tc>
          <w:tcPr>
            <w:tcW w:type="dxa" w:w="3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Lernfortschritt (stability, Termine)</w:t>
            </w:r>
          </w:p>
        </w:tc>
        <w:tc>
          <w:tcPr>
            <w:tcW w:type="dxa" w:w="54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Dem Lernenden · nur verschlüsselt (opt-in)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Persönliches Wegenetz (Pfadstärken)</w:t>
            </w:r>
          </w:p>
        </w:tc>
        <w:tc>
          <w:tcPr>
            <w:tcW w:type="dxa" w:w="5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Dem Lernenden · nur anonym aggregiert (opt-in)</w:t>
            </w:r>
          </w:p>
        </w:tc>
      </w:tr>
      <w:tr>
        <w:tc>
          <w:tcPr>
            <w:tcW w:type="dxa" w:w="36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Topologie + Inhalte</w:t>
            </w:r>
          </w:p>
        </w:tc>
        <w:tc>
          <w:tcPr>
            <w:tcW w:type="dxa" w:w="54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Dem Autor / Backend · liegt im gewählten Backend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Aggregierte Pfadstatistik</w:t>
            </w:r>
          </w:p>
        </w:tc>
        <w:tc>
          <w:tcPr>
            <w:tcW w:type="dxa" w:w="5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Dem Netz (anonym) · ja — aber ohne Personenbezug</w:t>
            </w:r>
          </w:p>
        </w:tc>
      </w:tr>
    </w:tbl>
    <w:p>
      <w:pPr>
        <w:spacing w:before="60" w:after="60"/>
      </w:pPr>
      <w:r>
        <w:t xml:space="preserve"/>
      </w:r>
    </w:p>
    <w:p>
      <w:pPr>
        <w:spacing w:before="60" w:after="60"/>
      </w:pPr>
      <w:r>
        <w:t xml:space="preserve"/>
      </w:r>
    </w:p>
    <w:p>
      <w:pPr>
        <w:pStyle w:val="Heading2"/>
        <w:spacing w:before="280" w:after="100"/>
      </w:pPr>
      <w:r>
        <w:rPr>
          <w:rFonts w:ascii="Arial" w:cs="Arial" w:eastAsia="Arial" w:hAnsi="Arial"/>
          <w:b/>
          <w:bCs/>
          <w:color w:val="0F6E56"/>
          <w:sz w:val="26"/>
          <w:szCs w:val="26"/>
        </w:rPr>
        <w:t xml:space="preserve">C.11  Lernformen &amp; Player-Typen</w:t>
      </w:r>
    </w:p>
    <w:p>
      <w:pPr>
        <w:spacing w:before="60" w:after="80"/>
        <w:jc w:val="both"/>
      </w:pPr>
      <w:r>
        <w:rPr>
          <w:rFonts w:ascii="Arial" w:cs="Arial" w:eastAsia="Arial" w:hAnsi="Arial"/>
          <w:sz w:val="22"/>
          <w:szCs w:val="22"/>
        </w:rPr>
        <w:t xml:space="preserve">Was unterscheidet Lernformen wirklich? Die Frage ist nicht was man lernt, sondern wie der Lernprozess funktioniert. Dafür gibt es in der Lernwissenschaft ein etabliertes Raster: Blooms Taxonomie der Lernziele, ergänzt durch die Frage nach dem Medientyp und der Interaktionsform.</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Drei Dimensionen bestimmen den Lerntyp</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226"/>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Ausprägungen</w:t>
            </w:r>
          </w:p>
        </w:tc>
      </w:tr>
      <w:tr>
        <w:tc>
          <w:tcPr>
            <w:tcW w:type="dxa" w:w="2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Kognitive Tiefe (Bloom)</w:t>
            </w:r>
          </w:p>
        </w:tc>
        <w:tc>
          <w:tcPr>
            <w:tcW w:type="dxa" w:w="62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1 Erinnern · Stufe 2 Verstehen · Stufe 3 Anwenden · Stufe 4 Analysieren · Stufe 5 Bewerten · Stufe 6 Erschaffen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Interaktionsform</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Rezeptiv: konsumieren (Zuhören, Lesen, Ansehen) — Reproduktiv: abrufen (Multiple Choice) — Produktiv: erzeugen (Schreiben, Sprechen, Lösen)</w:t>
            </w:r>
          </w:p>
        </w:tc>
      </w:tr>
      <w:tr>
        <w:tc>
          <w:tcPr>
            <w:tcW w:type="dxa" w:w="28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Medientyp des Inhalts</w:t>
            </w:r>
          </w:p>
        </w:tc>
        <w:tc>
          <w:tcPr>
            <w:tcW w:type="dxa" w:w="6226"/>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Symbolisch: Text, Formeln, Noten — Auditiv: Sprache, Musik, Wildrufe — Visuell: Bilder, Videos — Motorisch: Ausführen, Nachahmen</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Konkrete Lernformen im Vergleich</w:t>
      </w:r>
    </w:p>
    <w:p>
      <w:pPr>
        <w:spacing w:before="60" w:after="80"/>
        <w:jc w:val="both"/>
      </w:pPr>
      <w:r>
        <w:rPr>
          <w:rFonts w:ascii="Arial" w:cs="Arial" w:eastAsia="Arial" w:hAnsi="Arial"/>
          <w:sz w:val="22"/>
          <w:szCs w:val="22"/>
        </w:rPr>
        <w:t xml:space="preserve">Dieselbe Lernform kann sehr unterschiedliche kognitive Tiefen und Interaktionsformen erfordern — das bestimmt welcher Player-Typ gebraucht wird:</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13"/>
        <w:gridCol w:w="3213"/>
      </w:tblGrid>
      <w:t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Lernform</w:t>
            </w:r>
          </w:p>
        </w:tc>
        <w:tc>
          <w:tcPr>
            <w:tcW w:type="dxa" w:w="36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Kognitive Tiefe / Interaktion</w:t>
            </w:r>
          </w:p>
        </w:tc>
        <w:tc>
          <w:tcPr>
            <w:tcW w:type="dxa" w:w="3213"/>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Benötigter Player</w:t>
            </w:r>
          </w:p>
        </w:tc>
      </w:tr>
      <w:tr>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Führerschein-Theorie</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1–3 · reproduktiv · symbolisch — Fakten und Regeln abrufen</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Quiz-Player (95% abgedeckt)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Sprachenlernen Vokabeln</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Stufe 1 · reproduktiv · symbolisch/auditiv</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Quiz-Player</w:t>
            </w:r>
          </w:p>
        </w:tc>
      </w:tr>
      <w:tr>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Sprachenlernen Aussprache</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3 · produktiv · auditiv — Mikrofon, Pitch, Rhythmus</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Performance-Player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Sprachenlernen Grammatik</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Stufe 3–4 · produktiv · symbolisch — Umformungen, Lückentexte</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Eingabe-Player</w:t>
            </w:r>
          </w:p>
        </w:tc>
      </w:tr>
      <w:tr>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Chorübung Zuhören</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1–2 · rezeptiv · auditiv/symbolisch</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Media-Player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Chorübung Singen</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Stufe 3 · produktiv · auditiv — Pitch und Rhythmusmessung</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Performance-Player</w:t>
            </w:r>
          </w:p>
        </w:tc>
      </w:tr>
      <w:tr>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Mathematik Klasse 6</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3 · produktiv · symbolisch — Rechnen, nicht Multiple Choice</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Eingabe-Player (Kern), Quiz-Player (Grundwissen)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Jagdscheinprüfung</w:t>
            </w:r>
          </w:p>
        </w:tc>
        <w:tc>
          <w:tcPr>
            <w:tcW w:type="dxa" w:w="3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Stufe 1–3 · rezeptiv + reproduktiv — Audio-Identifikation</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Media-Player + Quiz-Player</w:t>
            </w:r>
          </w:p>
        </w:tc>
      </w:tr>
      <w:tr>
        <w:tc>
          <w:tcPr>
            <w:tcW w:type="dxa" w:w="2200"/>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Philosophie Bachelor</w:t>
            </w:r>
          </w:p>
        </w:tc>
        <w:tc>
          <w:tcPr>
            <w:tcW w:type="dxa" w:w="36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Stufe 4–6 · produktiv · symbolisch — Analysieren, Argumentieren, Erschaffen</w:t>
            </w:r>
          </w:p>
        </w:tc>
        <w:tc>
          <w:tcPr>
            <w:tcW w:type="dxa" w:w="3213"/>
            <w:tcBorders>
              <w:top w:val="single" w:color="CCCCCC" w:sz="1"/>
              <w:left w:val="single" w:color="CCCCCC" w:sz="1"/>
              <w:bottom w:val="single" w:color="CCCCCC" w:sz="1"/>
              <w:right w:val="single" w:color="CCCCCC" w:sz="1"/>
            </w:tcBorders>
            <w:shd w:fill="D4EFE5" w:val="clear"/>
            <w:tcMar>
              <w:top w:type="dxa" w:w="70"/>
              <w:left w:type="dxa" w:w="120"/>
              <w:bottom w:type="dxa" w:w="70"/>
              <w:right w:type="dxa" w:w="120"/>
            </w:tcMar>
          </w:tcPr>
          <w:p>
            <w:r>
              <w:rPr>
                <w:rFonts w:ascii="Arial" w:cs="Arial" w:eastAsia="Arial" w:hAnsi="Arial"/>
                <w:sz w:val="19"/>
                <w:szCs w:val="19"/>
              </w:rPr>
              <w:t xml:space="preserve">Analyse-Player (Phase 3+)</w:t>
            </w:r>
          </w:p>
        </w:tc>
      </w:tr>
    </w:tbl>
    <w:p>
      <w:pPr>
        <w:spacing w:before="60" w:after="60"/>
      </w:pPr>
      <w:r>
        <w:t xml:space="preserve"/>
      </w:r>
    </w:p>
    <w:p>
      <w:pPr>
        <w:pStyle w:val="Heading3"/>
        <w:spacing w:before="200" w:after="60"/>
      </w:pPr>
      <w:r>
        <w:rPr>
          <w:rFonts w:ascii="Arial" w:cs="Arial" w:eastAsia="Arial" w:hAnsi="Arial"/>
          <w:b/>
          <w:bCs/>
          <w:color w:val="444441"/>
          <w:sz w:val="22"/>
          <w:szCs w:val="22"/>
        </w:rPr>
        <w:t xml:space="preserve">Fünf Player-Familien</w:t>
      </w:r>
    </w:p>
    <w:p>
      <w:pPr>
        <w:spacing w:before="60" w:after="80"/>
        <w:jc w:val="both"/>
      </w:pPr>
      <w:r>
        <w:rPr>
          <w:rFonts w:ascii="Arial" w:cs="Arial" w:eastAsia="Arial" w:hAnsi="Arial"/>
          <w:sz w:val="22"/>
          <w:szCs w:val="22"/>
        </w:rPr>
        <w:t xml:space="preserve">Aus dieser Analyse ergeben sich fünf Player-Familien. Alle teilen dieselbe Infrastruktur — Explorer, Event-Ledger, Spaced Repetition, Gamification, Sync. Nur der Player-Kern variiert: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13"/>
        <w:gridCol w:w="1413"/>
      </w:tblGrid>
      <w:tr>
        <w:tc>
          <w:tcPr>
            <w:tcW w:type="dxa" w:w="2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Player-Typ</w:t>
            </w:r>
          </w:p>
        </w:tc>
        <w:tc>
          <w:tcPr>
            <w:tcW w:type="dxa" w:w="44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Lernform / Beispiele</w:t>
            </w:r>
          </w:p>
        </w:tc>
        <w:tc>
          <w:tcPr>
            <w:tcW w:type="dxa" w:w="1413"/>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22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Media-Player</w:t>
            </w:r>
          </w:p>
        </w:tc>
        <w:tc>
          <w:tcPr>
            <w:tcW w:type="dxa" w:w="4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Rezeptiv · 60/40-Layout · MusicXML, MP3, Video, PDF · Chorübung Phase A, Jagdschein</w:t>
            </w:r>
          </w:p>
        </w:tc>
        <w:tc>
          <w:tcPr>
            <w:tcW w:type="dxa" w:w="1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Quiz-Player</w:t>
            </w:r>
          </w:p>
        </w:tc>
        <w:tc>
          <w:tcPr>
            <w:tcW w:type="dxa" w:w="4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Reproduktiv · Frage + 4 Antworten + Timer · QuizAway, Führerschein, Vokabeln</w:t>
            </w:r>
          </w:p>
        </w:tc>
        <w:tc>
          <w:tcPr>
            <w:tcW w:type="dxa" w:w="1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w:t>
            </w:r>
          </w:p>
        </w:tc>
      </w:tr>
      <w:tr>
        <w:tc>
          <w:tcPr>
            <w:tcW w:type="dxa" w:w="22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Performance-Player</w:t>
            </w:r>
          </w:p>
        </w:tc>
        <w:tc>
          <w:tcPr>
            <w:tcW w:type="dxa" w:w="4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Produktiv auditiv · Mikrofon + Feedback · Chorübung Phase B/C, Aussprache</w:t>
            </w:r>
          </w:p>
        </w:tc>
        <w:tc>
          <w:tcPr>
            <w:tcW w:type="dxa" w:w="1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Eingabe-Player</w:t>
            </w:r>
          </w:p>
        </w:tc>
        <w:tc>
          <w:tcPr>
            <w:tcW w:type="dxa" w:w="4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Produktiv symbolisch · Texteingabe, Formel, Lückentext · Mathematik, Grammatik</w:t>
            </w:r>
          </w:p>
        </w:tc>
        <w:tc>
          <w:tcPr>
            <w:tcW w:type="dxa" w:w="14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w:t>
            </w:r>
          </w:p>
        </w:tc>
      </w:tr>
      <w:tr>
        <w:tc>
          <w:tcPr>
            <w:tcW w:type="dxa" w:w="2200"/>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Analyse-Player</w:t>
            </w:r>
          </w:p>
        </w:tc>
        <w:tc>
          <w:tcPr>
            <w:tcW w:type="dxa" w:w="4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Produktiv komplex · Essay, Argumentation · Philosophie, Jura, Literaturwissenschaft</w:t>
            </w:r>
          </w:p>
        </w:tc>
        <w:tc>
          <w:tcPr>
            <w:tcW w:type="dxa" w:w="1413"/>
            <w:tcBorders>
              <w:top w:val="single" w:color="CCCCCC" w:sz="1"/>
              <w:left w:val="single" w:color="CCCCCC" w:sz="1"/>
              <w:bottom w:val="single" w:color="CCCCCC" w:sz="1"/>
              <w:right w:val="single" w:color="CCCCCC" w:sz="1"/>
            </w:tcBorders>
            <w:shd w:fill="EEEDFE" w:val="clear"/>
            <w:tcMar>
              <w:top w:type="dxa" w:w="70"/>
              <w:left w:type="dxa" w:w="120"/>
              <w:bottom w:type="dxa" w:w="70"/>
              <w:right w:type="dxa" w:w="120"/>
            </w:tcMar>
          </w:tcPr>
          <w:p>
            <w:r>
              <w:rPr>
                <w:rFonts w:ascii="Arial" w:cs="Arial" w:eastAsia="Arial" w:hAnsi="Arial"/>
                <w:sz w:val="19"/>
                <w:szCs w:val="19"/>
              </w:rPr>
              <w:t xml:space="preserve">3+</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before="0" w:after="30"/>
            </w:pPr>
            <w:r>
              <w:rPr>
                <w:rFonts w:ascii="Arial" w:cs="Arial" w:eastAsia="Arial" w:hAnsi="Arial"/>
                <w:i/>
                <w:iCs/>
                <w:sz w:val="20"/>
                <w:szCs w:val="20"/>
              </w:rPr>
              <w:t xml:space="preserve">Architekturprinzip: Die Infrastruktur ist für alle Player identisch.</w:t>
            </w:r>
          </w:p>
          <w:p>
            <w:pPr>
              <w:spacing w:before="0" w:after="30"/>
            </w:pPr>
            <w:r>
              <w:rPr>
                <w:rFonts w:ascii="Arial" w:cs="Arial" w:eastAsia="Arial" w:hAnsi="Arial"/>
                <w:i/>
                <w:iCs/>
                <w:sz w:val="20"/>
                <w:szCs w:val="20"/>
              </w:rPr>
              <w:t xml:space="preserve">Was variiert ist ausschließlich der Player-Kern — der Screen zwischen Aufgabe zeigen und Antwort bewerten.</w:t>
            </w:r>
          </w:p>
          <w:p>
            <w:pPr>
              <w:spacing w:before="0" w:after="30"/>
            </w:pPr>
            <w:r>
              <w:rPr>
                <w:rFonts w:ascii="Arial" w:cs="Arial" w:eastAsia="Arial" w:hAnsi="Arial"/>
                <w:i/>
                <w:iCs/>
                <w:sz w:val="20"/>
                <w:szCs w:val="20"/>
              </w:rPr>
              <w:t xml:space="preserve">QuizAway ist der Quiz-Player. Er wird als Player-Typ in die Lern-App eingebracht.</w:t>
            </w:r>
          </w:p>
          <w:p>
            <w:pPr>
              <w:spacing w:before="0" w:after="30"/>
            </w:pPr>
            <w:r>
              <w:rPr>
                <w:rFonts w:ascii="Arial" w:cs="Arial" w:eastAsia="Arial" w:hAnsi="Arial"/>
                <w:i/>
                <w:iCs/>
                <w:sz w:val="20"/>
                <w:szCs w:val="20"/>
              </w:rPr>
              <w:t xml:space="preserve">Das 60/40-Layout gilt nur für Media-Player und Performance-Player — nicht für Quiz- und Eingabe-Player.</w:t>
            </w:r>
          </w:p>
        </w:tc>
      </w:tr>
    </w:tbl>
    <w:p>
      <w:pPr>
        <w:pageBreakBefore/>
      </w:pPr>
      <w:r>
        <w:t xml:space="preserve"/>
      </w:r>
    </w:p>
    <w:p>
      <w:pPr>
        <w:pStyle w:val="Heading1"/>
        <w:pBdr>
          <w:bottom w:val="single" w:color="1F4E79" w:sz="8" w:space="4"/>
        </w:pBdr>
        <w:spacing w:before="360" w:after="160"/>
      </w:pPr>
      <w:r>
        <w:rPr>
          <w:rFonts w:ascii="Arial" w:cs="Arial" w:eastAsia="Arial" w:hAnsi="Arial"/>
          <w:b/>
          <w:bCs/>
          <w:color w:val="1F4E79"/>
          <w:sz w:val="32"/>
          <w:szCs w:val="32"/>
        </w:rPr>
        <w:t xml:space="preserve">Teil D — QuizAway als erste Spezialisierung der Lern-App</w:t>
      </w:r>
    </w:p>
    <w:p>
      <w:pPr>
        <w:spacing w:before="60" w:after="60"/>
      </w:pPr>
      <w:r>
        <w:t xml:space="preserve"/>
      </w:r>
    </w:p>
    <w:p>
      <w:pPr>
        <w:spacing w:before="60" w:after="80"/>
        <w:jc w:val="both"/>
      </w:pPr>
      <w:r>
        <w:rPr>
          <w:rFonts w:ascii="Arial" w:cs="Arial" w:eastAsia="Arial" w:hAnsi="Arial"/>
          <w:sz w:val="22"/>
          <w:szCs w:val="22"/>
        </w:rPr>
        <w:t xml:space="preserve">QuizAway ist kein paralleles Projekt zur Lern-App — es ist ihr erster konkreter Anwendungsfall. Die Lern-App ist die allgemeine Plattform, QuizAway ist die erste Spezialisierung: spielerisches Geo-Lernen. QuizAway wird zuerst fertiggestellt und geht dann in die Lern-App auf.</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0" w:after="30"/>
            </w:pPr>
            <w:r>
              <w:rPr>
                <w:rFonts w:ascii="Arial" w:cs="Arial" w:eastAsia="Arial" w:hAnsi="Arial"/>
                <w:i/>
                <w:iCs/>
                <w:sz w:val="20"/>
                <w:szCs w:val="20"/>
              </w:rPr>
              <w:t xml:space="preserve">Architekturprinzip: Generalisierung durch Konkretisierung.</w:t>
            </w:r>
          </w:p>
          <w:p>
            <w:pPr>
              <w:spacing w:before="0" w:after="30"/>
            </w:pPr>
            <w:r>
              <w:rPr>
                <w:rFonts w:ascii="Arial" w:cs="Arial" w:eastAsia="Arial" w:hAnsi="Arial"/>
                <w:i/>
                <w:iCs/>
                <w:sz w:val="20"/>
                <w:szCs w:val="20"/>
              </w:rPr>
              <w:t xml:space="preserve">QuizAway löst das allgemeine Problem zuerst für einen spezifischen Fall — Geo-Quiz.</w:t>
            </w:r>
          </w:p>
          <w:p>
            <w:pPr>
              <w:spacing w:before="0" w:after="30"/>
            </w:pPr>
            <w:r>
              <w:rPr>
                <w:rFonts w:ascii="Arial" w:cs="Arial" w:eastAsia="Arial" w:hAnsi="Arial"/>
                <w:i/>
                <w:iCs/>
                <w:sz w:val="20"/>
                <w:szCs w:val="20"/>
              </w:rPr>
              <w:t xml:space="preserve">Alles was dabei entsteht (Datenpools, Fragengerator, Event-Ledger, Sync) ist von Anfang an</w:t>
            </w:r>
          </w:p>
          <w:p>
            <w:pPr>
              <w:spacing w:before="0" w:after="30"/>
            </w:pPr>
            <w:r>
              <w:rPr>
                <w:rFonts w:ascii="Arial" w:cs="Arial" w:eastAsia="Arial" w:hAnsi="Arial"/>
                <w:i/>
                <w:iCs/>
                <w:sz w:val="20"/>
                <w:szCs w:val="20"/>
              </w:rPr>
              <w:t xml:space="preserve">so gebaut dass es die Lern-App-Plattform trägt.</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D.1  Gemeinsames Fundament — einmal bauen, zweimal nutzen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Baustein</w:t>
            </w:r>
          </w:p>
        </w:tc>
        <w:tc>
          <w:tcPr>
            <w:tcW w:type="dxa" w:w="32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QuizAway nutzt es als...</w:t>
            </w:r>
          </w:p>
        </w:tc>
        <w:tc>
          <w:tcPr>
            <w:tcW w:type="dxa" w:w="32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Lern-App nutzt es als...</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Normalisierte Datenpools</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Geo-Wissensbasis (staedte, bundeslaender, flüsse ...)</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Beliebige Wissensobjekte je Lerninhalt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Generatives Fragenmodell</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Geo-Fragen aus Datenpools (attributabfrage, vergleich ...)</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Lernfragen aus allen Pool-Typen</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Fragenkataloge</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Führerschein, Jagdschein als statische Kataloge</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Dieselben Kataloge, gleiche Schnittstelle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Event-Ledger</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Spielstände, Duel-Ergebnisse, XP</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Lernfortschritt, Wiederholungstermine, XP</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Nostr-Identität</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Spieler-ID, verschlüsselte Duel-Kommunikation</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Lernenden-ID, Sync zwischen eigenen Geräten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WebRTC + Nostr-Sync</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Duel-Modus, Ranglisten-Sync</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Geräte-Sync, Chor-Gruppe, Lern-Duelle</w:t>
            </w:r>
          </w:p>
        </w:tc>
      </w:tr>
      <w:tr>
        <w:tc>
          <w:tcPr>
            <w:tcW w:type="dxa" w:w="2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Gamification-Schema</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Punkte, Ligen, Streaks für Quiz-Runden</w:t>
            </w:r>
          </w:p>
        </w:tc>
        <w:tc>
          <w:tcPr>
            <w:tcW w:type="dxa" w:w="3213"/>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Punkte, Ligen, Streaks für Lerneinheiten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PWA-Shell</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Offline-Quiz-App, installierbar</w:t>
            </w:r>
          </w:p>
        </w:tc>
        <w:tc>
          <w:tcPr>
            <w:tcW w:type="dxa" w:w="3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Offline-Lern-App, installierbar</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D.2  Was QuizAway spezialisiert</w:t>
      </w:r>
    </w:p>
    <w:p>
      <w:pPr>
        <w:spacing w:before="60" w:after="80"/>
        <w:jc w:val="both"/>
      </w:pPr>
      <w:r>
        <w:rPr>
          <w:rFonts w:ascii="Arial" w:cs="Arial" w:eastAsia="Arial" w:hAnsi="Arial"/>
          <w:sz w:val="22"/>
          <w:szCs w:val="22"/>
        </w:rPr>
        <w:t xml:space="preserve">QuizAway fügt dem allgemeinen Fundament geo-spezifische Ausprägungen hinzu. Diese sind keine Ausnahmen vom Modell — sie sind Instanziierungen davon: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QuizAway-Spezialisierung</w:t>
            </w:r>
          </w:p>
        </w:tc>
        <w:tc>
          <w:tcPr>
            <w:tcW w:type="dxa" w:w="5026"/>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18"/>
                <w:szCs w:val="18"/>
              </w:rPr>
              <w:t xml:space="preserve">Allgemeines Lern-App-Konzept dahinter</w:t>
            </w:r>
          </w:p>
        </w:tc>
      </w:tr>
      <w:tr>
        <w:tc>
          <w:tcPr>
            <w:tcW w:type="dxa" w:w="4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Virtuelle Route (Hamburg → München)</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Geführter Modus: didaktisch sequenzierter Lernpfad</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Geo-Datenpools (staedte, flüsse, bahnstrecken)</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Normalisierte Wissensobjekte mit Attributen und Relationen</w:t>
            </w:r>
          </w:p>
        </w:tc>
      </w:tr>
      <w:tr>
        <w:tc>
          <w:tcPr>
            <w:tcW w:type="dxa" w:w="4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KFZ-Kennzeichen-Fragen</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Zuordnungs-Fragetyp: Pool A → Pool B</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Höhenlagen-Vergleich</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Vergleichs-Fragetyp: numerisches Attribut über mehrere Objekte</w:t>
            </w:r>
          </w:p>
        </w:tc>
      </w:tr>
      <w:tr>
        <w:tc>
          <w:tcPr>
            <w:tcW w:type="dxa" w:w="4000"/>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Duel auf der Strecke</w:t>
            </w:r>
          </w:p>
        </w:tc>
        <w:tc>
          <w:tcPr>
            <w:tcW w:type="dxa" w:w="5026"/>
            <w:tcBorders>
              <w:top w:val="single" w:color="CCCCCC" w:sz="1"/>
              <w:left w:val="single" w:color="CCCCCC" w:sz="1"/>
              <w:bottom w:val="single" w:color="CCCCCC" w:sz="1"/>
              <w:right w:val="single" w:color="CCCCCC" w:sz="1"/>
            </w:tcBorders>
            <w:shd w:fill="FAECE7" w:val="clear"/>
            <w:tcMar>
              <w:top w:type="dxa" w:w="70"/>
              <w:left w:type="dxa" w:w="120"/>
              <w:bottom w:type="dxa" w:w="70"/>
              <w:right w:type="dxa" w:w="120"/>
            </w:tcMar>
          </w:tcPr>
          <w:p>
            <w:r>
              <w:rPr>
                <w:rFonts w:ascii="Arial" w:cs="Arial" w:eastAsia="Arial" w:hAnsi="Arial"/>
                <w:sz w:val="19"/>
                <w:szCs w:val="19"/>
              </w:rPr>
              <w:t xml:space="preserve">Duel-Modus: zwei Lernende, gleiche Fragen, Echtzeit</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GTFS-Bahnstrecken</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Externe Datenquelle → normalisierter Pool via Pipeline</w:t>
            </w:r>
          </w:p>
        </w:tc>
      </w:tr>
    </w:tbl>
    <w:p>
      <w:pPr>
        <w:spacing w:before="60" w:after="60"/>
      </w:pPr>
      <w:r>
        <w:t xml:space="preserve"/>
      </w:r>
    </w:p>
    <w:p>
      <w:pPr>
        <w:pStyle w:val="Heading2"/>
        <w:spacing w:before="280" w:after="100"/>
      </w:pPr>
      <w:r>
        <w:rPr>
          <w:rFonts w:ascii="Arial" w:cs="Arial" w:eastAsia="Arial" w:hAnsi="Arial"/>
          <w:b/>
          <w:bCs/>
          <w:color w:val="0F6E56"/>
          <w:sz w:val="26"/>
          <w:szCs w:val="26"/>
        </w:rPr>
        <w:t xml:space="preserve">D.3  Warum QuizAway zuerst</w:t>
      </w:r>
    </w:p>
    <w:p>
      <w:pPr>
        <w:spacing w:before="60" w:after="80"/>
        <w:jc w:val="both"/>
      </w:pPr>
      <w:r>
        <w:rPr>
          <w:rFonts w:ascii="Arial" w:cs="Arial" w:eastAsia="Arial" w:hAnsi="Arial"/>
          <w:sz w:val="22"/>
          <w:szCs w:val="22"/>
        </w:rPr>
        <w:t xml:space="preserve">QuizAway ist weiter fortgeschritten, hat eine existierende Nutzerbasis und klare Anforderungen. Es dient als Testbed für das gemeinsame Fundament — jede Komponente die für QuizAway gebaut wird, wird direkt für die Lern-App wiederverwendet. Der Umweg über QuizAway ist kein Umweg — er ist der schnellste Weg zur Lern-App.</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Schritt</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Was entsteht — und wer nutzt es</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1. QuizAway: Datenpools (AP1–AP4)</w:t>
            </w:r>
          </w:p>
        </w:tc>
        <w:tc>
          <w:tcPr>
            <w:tcW w:type="dxa" w:w="5626"/>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Normalisierte SQLite-DB · sofort: QuizAway · später: Lern-App als erster Wissenspool</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 QuizAway: Event-Ledger (AP5)</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JS-Modul · sofort: QuizAway-Spielstände · später: Lern-App-Lernfortschritt</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3. QuizAway: Nostr-Sync (AP7+8)</w:t>
            </w:r>
          </w:p>
        </w:tc>
        <w:tc>
          <w:tcPr>
            <w:tcW w:type="dxa" w:w="5626"/>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Sync-Infrastruktur · sofort: QuizAway-Duel · später: Lern-App-Geräte-Sync</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 QuizAway: Fragengerator (AP9)</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Generative Engine · sofort: Geo-Fragen · später: alle Fragetypen</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5. QuizAway: PWA Shell (AP11)</w:t>
            </w:r>
          </w:p>
        </w:tc>
        <w:tc>
          <w:tcPr>
            <w:tcW w:type="dxa" w:w="5626"/>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App-Grundgerüst · sofort: QuizAway · später: Lern-App-Basis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6. QuizAway fertig (AP12+13)</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Vollständige App · Datengrundlage und Erfahrung für Lern-App</w:t>
            </w:r>
          </w:p>
        </w:tc>
      </w:tr>
      <w:tr>
        <w:tc>
          <w:tcPr>
            <w:tcW w:type="dxa" w:w="3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7. Lern-App Phase 1</w:t>
            </w:r>
          </w:p>
        </w:tc>
        <w:tc>
          <w:tcPr>
            <w:tcW w:type="dxa" w:w="5626"/>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Arial" w:cs="Arial" w:eastAsia="Arial" w:hAnsi="Arial"/>
                <w:sz w:val="19"/>
                <w:szCs w:val="19"/>
              </w:rPr>
              <w:t xml:space="preserve">Chorübung auf demselben Fundament · Explorer, Player, MusicXML, SM2</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8. QuizAway geht auf</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QuizAway wird Profil der Lern-App · eine Codebasis, viele Anwendungsfälle</w:t>
            </w:r>
          </w:p>
        </w:tc>
      </w:tr>
    </w:tbl>
    <w:p>
      <w:pPr>
        <w:spacing w:before="60" w:after="60"/>
      </w:pPr>
      <w:r>
        <w:t xml:space="preserve"/>
      </w:r>
    </w:p>
    <w:p>
      <w:pPr>
        <w:pStyle w:val="Heading1"/>
        <w:pBdr>
          <w:bottom w:val="single" w:color="1F4E79" w:sz="8" w:space="4"/>
        </w:pBdr>
        <w:spacing w:before="360" w:after="160"/>
      </w:pPr>
      <w:r>
        <w:rPr>
          <w:rFonts w:ascii="Arial" w:cs="Arial" w:eastAsia="Arial" w:hAnsi="Arial"/>
          <w:b/>
          <w:bCs/>
          <w:color w:val="1F4E79"/>
          <w:sz w:val="32"/>
          <w:szCs w:val="32"/>
        </w:rPr>
        <w:t xml:space="preserve">Offene Punkte</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QuizAway — als erste Spezialisierung</w:t>
      </w:r>
    </w:p>
    <w:p>
      <w:pPr>
        <w:pStyle w:val="ListParagraph"/>
        <w:numPr>
          <w:ilvl w:val="0"/>
          <w:numId w:val="2"/>
        </w:numPr>
        <w:spacing w:before="30" w:after="30"/>
      </w:pPr>
      <w:r>
        <w:rPr>
          <w:rFonts w:ascii="Arial" w:cs="Arial" w:eastAsia="Arial" w:hAnsi="Arial"/>
          <w:sz w:val="22"/>
          <w:szCs w:val="22"/>
        </w:rPr>
        <w:t xml:space="preserve">Kategorien Geschichte, Persönlichkeiten, Sport, Kulinarik: zurückgestellt — Pareto, erst wenn Kernkategorien vollständig</w:t>
      </w:r>
    </w:p>
    <w:p>
      <w:pPr>
        <w:pStyle w:val="ListParagraph"/>
        <w:numPr>
          <w:ilvl w:val="0"/>
          <w:numId w:val="2"/>
        </w:numPr>
        <w:spacing w:before="30" w:after="30"/>
      </w:pPr>
      <w:r>
        <w:rPr>
          <w:rFonts w:ascii="Arial" w:cs="Arial" w:eastAsia="Arial" w:hAnsi="Arial"/>
          <w:sz w:val="22"/>
          <w:szCs w:val="22"/>
        </w:rPr>
        <w:t xml:space="preserve">Liga-System: öffentlich (entschieden)</w:t>
      </w:r>
    </w:p>
    <w:p>
      <w:pPr>
        <w:pStyle w:val="ListParagraph"/>
        <w:numPr>
          <w:ilvl w:val="0"/>
          <w:numId w:val="2"/>
        </w:numPr>
        <w:spacing w:before="30" w:after="30"/>
      </w:pPr>
      <w:r>
        <w:rPr>
          <w:rFonts w:ascii="Arial" w:cs="Arial" w:eastAsia="Arial" w:hAnsi="Arial"/>
          <w:sz w:val="22"/>
          <w:szCs w:val="22"/>
        </w:rPr>
        <w:t xml:space="preserve">Migration: 4-Schritt-Migrationspfad entschieden — Datenpools → Event-Ledger → Nostr-Sync → Quiz-Player als Profil in der Lern-App (schrittweise)</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Lern-App</w:t>
      </w:r>
    </w:p>
    <w:p>
      <w:pPr>
        <w:pStyle w:val="ListParagraph"/>
        <w:numPr>
          <w:ilvl w:val="0"/>
          <w:numId w:val="2"/>
        </w:numPr>
        <w:spacing w:before="30" w:after="30"/>
      </w:pPr>
      <w:r>
        <w:rPr>
          <w:rFonts w:ascii="Arial" w:cs="Arial" w:eastAsia="Arial" w:hAnsi="Arial"/>
          <w:sz w:val="22"/>
          <w:szCs w:val="22"/>
        </w:rPr>
        <w:t xml:space="preserve">Persistenz-Backend final entscheiden: Nextcloud vs. kDrive vs. lokal</w:t>
      </w:r>
    </w:p>
    <w:p>
      <w:pPr>
        <w:pStyle w:val="ListParagraph"/>
        <w:numPr>
          <w:ilvl w:val="0"/>
          <w:numId w:val="2"/>
        </w:numPr>
        <w:spacing w:before="30" w:after="30"/>
      </w:pPr>
      <w:r>
        <w:rPr>
          <w:rFonts w:ascii="Arial" w:cs="Arial" w:eastAsia="Arial" w:hAnsi="Arial"/>
          <w:sz w:val="22"/>
          <w:szCs w:val="22"/>
        </w:rPr>
        <w:t xml:space="preserve">Dateiformat und Struktur der didaktischen Datei (Lernreihenfolge, Spaced Repetition)</w:t>
      </w:r>
    </w:p>
    <w:p>
      <w:pPr>
        <w:pStyle w:val="ListParagraph"/>
        <w:numPr>
          <w:ilvl w:val="0"/>
          <w:numId w:val="2"/>
        </w:numPr>
        <w:spacing w:before="30" w:after="30"/>
      </w:pPr>
      <w:r>
        <w:rPr>
          <w:rFonts w:ascii="Arial" w:cs="Arial" w:eastAsia="Arial" w:hAnsi="Arial"/>
          <w:sz w:val="22"/>
          <w:szCs w:val="22"/>
        </w:rPr>
        <w:t xml:space="preserve">UI-Konzept für den Geführten Modus</w:t>
      </w:r>
    </w:p>
    <w:p>
      <w:pPr>
        <w:pStyle w:val="ListParagraph"/>
        <w:numPr>
          <w:ilvl w:val="0"/>
          <w:numId w:val="2"/>
        </w:numPr>
        <w:spacing w:before="30" w:after="30"/>
      </w:pPr>
      <w:r>
        <w:rPr>
          <w:rFonts w:ascii="Arial" w:cs="Arial" w:eastAsia="Arial" w:hAnsi="Arial"/>
          <w:sz w:val="22"/>
          <w:szCs w:val="22"/>
        </w:rPr>
        <w:t xml:space="preserve">Kanten-Editor: Wie definiert der Inhaltsersteller Verbindungen zwischen Knoten? (Phase 3)</w:t>
      </w:r>
    </w:p>
    <w:p>
      <w:pPr>
        <w:pStyle w:val="ListParagraph"/>
        <w:numPr>
          <w:ilvl w:val="0"/>
          <w:numId w:val="2"/>
        </w:numPr>
        <w:spacing w:before="30" w:after="30"/>
      </w:pPr>
      <w:r>
        <w:rPr>
          <w:rFonts w:ascii="Arial" w:cs="Arial" w:eastAsia="Arial" w:hAnsi="Arial"/>
          <w:sz w:val="22"/>
          <w:szCs w:val="22"/>
        </w:rPr>
        <w:t xml:space="preserve">Aggregationsprotokoll für Schicht 3 (anonyme Pfadstatistik): wieviel Anonymisierung ist genug?</w:t>
      </w:r>
    </w:p>
    <w:p>
      <w:pPr>
        <w:spacing w:before="60" w:after="60"/>
      </w:pPr>
      <w:r>
        <w:t xml:space="preserve"/>
      </w:r>
    </w:p>
    <w:p>
      <w:pPr>
        <w:pStyle w:val="Heading3"/>
        <w:spacing w:before="200" w:after="60"/>
      </w:pPr>
      <w:r>
        <w:rPr>
          <w:rFonts w:ascii="Arial" w:cs="Arial" w:eastAsia="Arial" w:hAnsi="Arial"/>
          <w:b/>
          <w:bCs/>
          <w:color w:val="444441"/>
          <w:sz w:val="22"/>
          <w:szCs w:val="22"/>
        </w:rPr>
        <w:t xml:space="preserve">Gemeinsam</w:t>
      </w:r>
    </w:p>
    <w:p>
      <w:pPr>
        <w:pStyle w:val="ListParagraph"/>
        <w:numPr>
          <w:ilvl w:val="0"/>
          <w:numId w:val="2"/>
        </w:numPr>
        <w:spacing w:before="30" w:after="30"/>
      </w:pPr>
      <w:r>
        <w:rPr>
          <w:rFonts w:ascii="Arial" w:cs="Arial" w:eastAsia="Arial" w:hAnsi="Arial"/>
          <w:sz w:val="22"/>
          <w:szCs w:val="22"/>
        </w:rPr>
        <w:t xml:space="preserve">Payment-Strategie: Ab wann und wie? PayPal Webhook vs. Lightning / NIP-57 Zap</w:t>
      </w:r>
    </w:p>
    <w:p>
      <w:pPr>
        <w:pStyle w:val="ListParagraph"/>
        <w:numPr>
          <w:ilvl w:val="0"/>
          <w:numId w:val="2"/>
        </w:numPr>
        <w:spacing w:before="30" w:after="30"/>
      </w:pPr>
      <w:r>
        <w:rPr>
          <w:rFonts w:ascii="Arial" w:cs="Arial" w:eastAsia="Arial" w:hAnsi="Arial"/>
          <w:sz w:val="22"/>
          <w:szCs w:val="22"/>
        </w:rPr>
        <w:t xml:space="preserve">App-Store: Wann und ob — Abwägung 30% Provision vs. Reichweite</w:t>
      </w:r>
    </w:p>
    <w:p>
      <w:pPr>
        <w:pStyle w:val="ListParagraph"/>
        <w:numPr>
          <w:ilvl w:val="0"/>
          <w:numId w:val="2"/>
        </w:numPr>
        <w:spacing w:before="30" w:after="30"/>
      </w:pPr>
      <w:r>
        <w:rPr>
          <w:rFonts w:ascii="Arial" w:cs="Arial" w:eastAsia="Arial" w:hAnsi="Arial"/>
          <w:sz w:val="22"/>
          <w:szCs w:val="22"/>
        </w:rPr>
        <w:t xml:space="preserve">Schutzstrategie: Markenname, ggf. Gebrauchsmuster für die Spielmechanik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2026-03-19T07:39:38.988Z</dcterms:created>
  <dcterms:modified xsi:type="dcterms:W3CDTF">2026-03-19T07:39:38.989Z</dcterms:modified>
</cp:coreProperties>
</file>

<file path=docProps/custom.xml><?xml version="1.0" encoding="utf-8"?>
<Properties xmlns="http://schemas.openxmlformats.org/officeDocument/2006/custom-properties" xmlns:vt="http://schemas.openxmlformats.org/officeDocument/2006/docPropsVTypes"/>
</file>