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36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Projektplanung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QuizAway &amp; Medien-Lern-App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444441"/>
          <w:sz w:val="22"/>
          <w:szCs w:val="22"/>
        </w:rPr>
        <w:t xml:space="preserve">Arbeitspakete · Abhängigkeiten · Status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Version 2.4 · März 2026 · Stand: AP1–AP12 abgeschlossen · AP13 aktiv · KFZ-Datenqualität geprüft · 0 Lücken &gt;20k 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Leitprinzip: Jedes Arbeitspaket ist in sich abgeschlossen und liefert ein konkretes, testbares Ergebnis.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Abhängigkeiten sind explizit — wer kein Vorgänger-AP braucht, kann sofort gestartet werden.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Pareto-Regel: Der kritische Pfad QuizAway spielbar hat Vorrang vor allem anderen.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Übersicht aller Arbeitspakete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400"/>
        <w:gridCol w:w="2326"/>
        <w:gridCol w:w="1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Voraussetzungen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Projekte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GeoNames Basispools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Geometrie-Pipelines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DE-spezifische Pools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Translations &amp; Schablonen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Event-Ledger-Modul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WebRTC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Nostr Relay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Ledger-Merge P2P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 + AP6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Fragengerator PoC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SQLite Build-Pipeline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AP1–AP4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PWA Shell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QuizAway, Lern-App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 spielbar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abgeschlossen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AP1+5+6+9+10+11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Duel-Modus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aktiv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AP5+6+7+8+12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QuizAway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Legende: grün = abgeschlossen · gelb = aktiv · weiß/grau = offen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Parallel startbar ohne jede Voraussetzung: AP1, AP5, AP7, AP11.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Abhängigkeitsketten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QuizAway spielbar: AP1 → AP9 + AP10 (parallel) → AP12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Kritischer Pfad Duel-Modus: AP6 ✓ → AP8 → AP13 (parallel zu Datenpools)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2"/>
          <w:szCs w:val="22"/>
        </w:rPr>
        <w:t xml:space="preserve">Lern-App Fundament: AP1 + AP5 + AP7 → AP4 + AP8 (alle parallel startbar)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QuizAway — Kritischer Pfad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QuizAway ist der erste fertigzustellende Anwendungsfall — und Testbed für das gemeinsame Fundament.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Pareto: AP1 → AP9 → AP12 sind die 20% die 80% des Wertes liefern. Alles andere ist nachrangig.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Jedes AP das für QuizAway gebaut wird, ist direkt für die Lern-App wiederverwendbar.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Schritt-für-Schritt zum spielbaren QuizAway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Schritt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entsteht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  (sofort startbar)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 mit staat, bundesland, kreis, stadt — Basis für alle 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AP9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Fragengerator: generateQuestion() liefert erste echte Geo-Fragen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AP5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EventLedger-Klasse: Spielstand überlebt Browser-Reload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AP11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PWA Shell: App installierbar, läuft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AP3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KFZ-Kennzeichen, Bahnhöfe, Bahnstrecken — DE-spezifische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AP4  (nach AP1)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Translations: name_de, name_en für alle Pools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AP10 (nach AP1–AP4)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Build-Pipeline: vollständige questions.sqlite für alle Kategorien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AP12 (nach allem)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 spielbar: Fragen aus DB, Spielstand persistent, offline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AP7  (parallel)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Nostr PoC: asynchrones Signaling — Basis für Duel ohne Rendezvous-Server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AP8  (nach AP5+AP6)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Ledger-Merge: zwei Geräte tauschen Spielstände — Basis für Rangliste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AP13 (nach AP12+AP7+AP8)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Duel-Modus: zwei Spieler, deterministisch, Echtzeit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Arbeitspakete — Details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Datenpools (AP1–AP4)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E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AP1  —  GeoNames Basispools</w:t>
            </w: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SQLite: staat, bundesland, kreis, stadt (ebene='stadt')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GeoNames-Dump (allCountries.zip), Destatis-CSV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COUNT(*) FROM stadt WHERE staat_id='DE' → ca. 12.000 Einträge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GeoNames allCountries.zip herunterladen und parsen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Filter: featureCodes P/PPL*, P/PPLA*, A/ADM* für politische Einheiten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staat, bundesland, kreis, stadt befüllen · ISO-3166-Codes als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Referenzintegrität prüfen: alle FK-Verweise auflösbar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AP2  —  Geometrie-Pipelines (PLZ)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8.174 PLZ · plz_stadt-Verknüpfung · München 80331–80999 ✓ · 10/10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suche-postleitzahl.org CSV (OSM-basiert), GeoPandas + BKG VG250 vorbereitet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 plz FROM plz_stadt WHERE stadt_id=München → 80331, 80333...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zuordnung_plz_ort.csv (suche-postleitzahl.org): 8.174 PLZ mit Ort + Bundesland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plz-Tabelle: id, staat_id, osm_id — 8.174 Einträge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plz_stadt-Tabelle: PLZ↔Stadt über deutschen Ortsnamen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CSV-Ansatz statt räumlicher Verschneidung — ausreichend für Fragengerator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geo.sqlite jetzt 17.7 MB mit allen Datenpools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PLZ-Fragengerator: 2 Typen × 1500 Städte = 3000 Fragen · Leicht/Mittel/Schwer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Ladezeit optimiert: GROUP BY MIN statt korrelierten Subquery → ~1s Gesamtladezeit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2: räumliche Verschneidung mit BKG VG250 Polygonen für spätere Erweiterung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AP3  —  DE-spezifische Pools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 KFZ-Kennzeichen · 419 Landkreise · BKG VG250-Matching · 4000 KFZ-Fragen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Destatis GV100, KBA AGS5-KFZ-Tabelle, BKG VG250 GeoPackage, GeoPandas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M→München ✓ · FR→Freiburg ✓ · HD→Heidelberg ✓ · HN→Heilbronn ✓ · 9/9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Destatis GV100: 419 Landkreise mit AGS5 (Satzart 4, feste Breite, Pos 10-14)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AGS5_KFZ-Tabelle (KBA Stand 09/2025): 400 Kennzeichen verknüpft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BKG VG250 GeoPackage: 10.956 Gemeinden mit deutschen Namen → sauberes Stadt→Kreis-Matching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build_ags_mapping.py: VG250 → ags_gemeinde_kreis.csv (AGS8 + Name + Kreis-AGS5)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KFZ-Fragengerator: 2 Fragetypen × 2000 Städte = 4000 Fragen, alle Schwierigkeiten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Hessen-Korrekturen: GI/GG/LM/LDK/VB/MTK/RÜ — systematisch via GV100 geprüft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Manuelle Fixes: Limburg an der Lahn, Mülheim an der Ruhr, Oldenburg (Oldenburg)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check_kfz_luecken.py: 0 Städte &gt;20.000 ohne Kennzeichen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KFZ-Kategorie freigeschaltet und vollständig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AP2/PLZ Phase 2: BKG VG250 Polygone für räumliche Verschneidung vorgemerkt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AP4  —  Translations &amp; Schablonen befüllen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geo.sqlite: 7.063 deutsche Alternativnamen + 5 Schablonen · QuizAway liest Fragetexte aus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GeoNames alternateNamesV2.zip, ap1_build_pools.py + quizaway_v4.html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getSchablone('attributabfrage','bundesland_id') → DB-Eintrag ✓ · München statt Munich ✓ · 8/8 Checks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alternateNamesV2.zip: 7.063 Städtenamen auf Deutsch aktualisiert (München, Köln, Nürnberg…)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schablonen-Tabelle: 5 Einträge für attributabfrage, schaetzung_bereich, vergleich_max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QuizAway v4: getSchablone() + applySchablone() — Fragetext aus DB, nicht aus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Architektur-Beweis DOK-1 C.2a: neue Sprache = neue DB-Zeilen, kein Code-Change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Fallback-Logik eingebaut: alte DB ohne schablonen-Tabelle funktioniert weiter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Pareto: lang='en' und Wikidata zurückgestellt — für spätere Internationalisierung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 Kommunikation &amp; Core (AP5–AP8)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4"/>
                <w:szCs w:val="24"/>
              </w:rPr>
              <w:t xml:space="preserve">AP5  —  Event-Ledger-Modul</w:t>
            </w: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 — sofort startbar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JS-Modul: EventLedger-Klasse mit append(), getAll(), merge(), exportDelta()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IndexedDB (idb-Wrapper optional)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Ledger-Instanzen, Events einfügen, merge() → keine Duplikate, korrekte Reihenfolge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EventLedger-Klasse: append(event), getAll(), getSince(timestamp)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IndexedDB-Store: 'events', keyPath: 'id', Index auf 'timestamp'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merge(otherLedger): Union per UUID, sortiert nach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exportDelta(since): nur neue Events seit Zeitstempel — für 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Unit-Tests: append, merge, delta, Duplikat-Erkennung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AP6  —  WebRTC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ap6_webrtc_poc.html + rendezvous.py: zwei Geräte verbinden sich per PIN, tauschen Nachrichten aus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(RTCPeerConnection, RTCDataChannel), Python-Rendezvous-Server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Zwei Geräte im LAN, Nachricht von A nach B, Nachricht von B nach A — P2P-Verbindung aktiv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RTCPeerConnection + RTCDataChannel — funktioniert im LAN ohne STUN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Signaling via 6-stelligem PIN über lokalen Python-Rendezvous-Server (Port 8080)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SDP-Austausch vollständig automatisiert — kein manuelles Kopieren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DataChannel bidirektional bestätigt — Basis für AP8 (Ledger-Merge)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ICE-Gathering-Timeout nötig, setup:actpass→active beim Answerer, Firewall-Regel für Port 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Rendezvous-Server durch Nostr-Signaling ersetzen (AP7)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AP7  —  Nostr Relay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ap7_nostr_poc.html: WebRTC-Signaling vollständig via Nostr — kein Rendezvous-Server mehr nötig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WebSocket, NIP-01, Kind-1 Channel, BIP-340 Schnorr, Pure-JS secp256k1 + SHA256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Gerät A sendet RTC-Offer via Nostr, Gerät B empfängt und antwortet — WebRTC P2P-Verbindung steht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secp256k1 Keypair komplett eingebettet (kein CDN) — funktioniert auf http:// und https://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BIP-340 Schnorr-Signaturen — Nostr-Relays akzeptieren die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Pure-JS SHA256 Fallback — crypto.subtle nicht nötig (http:// kompatibel)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Kind-1 Channel mit #t:quizaway-signaling statt Kind-4 DMs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Peer-Austausch: Public Key einmalig manuell — danach automatische Verbindung via Nostr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Erkenntnisse: Nostr verlangt Schnorr (nicht ECDSA), http:// sperrt crypto.subtle auf Mobilgeräten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AP8  —  Ledger-Merge P2P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AP7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ap8_ledger_merge.html: zwei Geräte tauschen Ledger-Events aus und mergen — CRDT-Prinzip bestätigt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WebRTC DataChannel, localStorage, UUID v4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PC: 5 Events · Smartphone: 3 Events · Nach Merge: beide haben 8 Events, keine Duplikate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EventLedger: append(), merge(), renderLedger() — vollständig funktionsfähig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CRDT-Merge: Union per UUID — keine Konflikte, keine Duplikate, reihenfolgeunabhängig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Bidirektionaler Austausch: beide Geräte senden und empfangen vollständigen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Automatischer Sync beim DataChannel-Open — kein manueller Trigger nötig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Persistenz in localStorage — Events überleben Browser-Reload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 Ausbaustufe: Delta-Sync (nur neue Events seit letztem Sync) für AP12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Gemeinsame Grundlagen (AP9–AP11)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AP9  —  Fragengerator PoC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ap9_fragengerator.html: drei Fragetypen aus geo.sqlite — Bundesland, Einwohner, Höhe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 (SQLite via WebAssembly), geo.sqlite via fetch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Alle drei Fragetypen funktionieren — echte Fragen aus 77.052 Städten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generateQuestion(typ, schwierigkeit) → { fragetext, antworten[4], richtig_index, erklaerung }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'bundesland': attributabfrage — Stadt → Bundesland, 3 Distraktoren aus anderen BL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'einwohner': schätzung — Größenordnung mit Faktor-Distraktoren (0.3x, 0.5x, 2x, 3x)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Typ 'hoehe': schätzung — Höhenbereiche als Antworten (unter 50m bis über 700m)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Schwierigkeitsfilter: alle Städte / &gt;50.000 / &gt;10.000 Einwohner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Session-Statistik: Richtig/Falsch-Quote live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AP10  —  SQLite Build-Pipeline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QuizAway, Lern-App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ap1_build_pools.py erzeugt geo.sqlite (15.6 MB) — direkt verwendbar mit sql.js im Browser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Python, sqlite3, GeoNames-Daten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geo.sqlite via fetch geladen, sql.js query liefert korrekte Ergebnisse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ap1_build_pools.py lädt GeoNames-Daten automatisch und baut geo.sqlite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Indizes vorhanden: stadt(staat_id), translations(pool, objekt_id, lang)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7/7 Validierungs-Checks bestanden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sql.js 1.10.2 via CDN lädt geo.sqlite via fetch — funktioniert über Rendezvous-Server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Hinweis: Landkreise (AP3) noch nicht enthalten — für Pareto-Ziel ausreichend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AP11  —  PWA Shell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AP12 abgeschlossen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manifest.json + sw.js + Icons: QuizAway als installierbare PWA — Desktop-Icon, offline spielbar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App Manifest, Service Worker API, Cache-First/Network-First-Strategie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Chrome zeigt 'Installieren' · Desktop-Icon erstellt · App startet ohne Browser-Chrome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manifest.json: name, short_name, display:standalone, theme_color, icons (192+512px)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sw.js: Cache-First für App-Shell, Network-First für geo.sqlite (große Datei)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rendezvous.py: --port Parameter + PNG/JS/JSON-Auslieferung ergänzt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80 via netsh urlacl für PWA-Installation nötig (Chrome-Einschränkung bei Nicht-Standard-Ports)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cached App-Shell beim Install — danach offline spielbar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Smartphone: 'Zum Startbildschirm hinzufügen' über http://192.168.178.48/quizaway_v4.html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3.4  Integration (AP12–AP13)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F0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A"/>
                <w:sz w:val="24"/>
                <w:szCs w:val="24"/>
              </w:rPr>
              <w:t xml:space="preserve">AP12  —  QuizAway spielbar</w:t>
            </w: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AP1 + AP9 + AP10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quizaway_v4.html: statisches FRAGEN-Array ersetzt durch generativen sql.js-Fragengerator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JS, sql.js 1.10.2, geo.sqlite, bestehende QuizAway-UI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3.815 Fragen generiert (2.000 geo + Höhe + Einwohner) — alle Modi funktionieren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Nur FRAGEN-Array ersetzt — gesamte Spiellogik (Screens, Timer, Runden, Duell) unverändert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Fragetypen: Bundesland (geo), Höhenbereich (hoehe), Einwohner-Vergleich (ew)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ladeDB() async beim DOMContentLoaded — Status-Anzeige unter Logo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Bestehende v3-Kategorien geo/hoehe/ew direkt kompatibel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Einschränkung: kfz/bahn/dist/gesch noch ohne Fragen (AP3 nötig)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6826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AP13  —  Duel-Modus</w:t>
            </w: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    [abgeschlossen]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Voraussetzungen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AP6 + AP12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Projekte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QuizAway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Output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P2P-Duell via WebRTC (PIN-System) — Proof of Concept funktioniert, Neuimplementierung geplant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Technologie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WebRTC DataChannel, PIN-Rendezvous, Mulberry32 PRNG, Seed-Synchronisation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Testkriterium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Kategorie + Seed synchronisiert, gleiche Fragen auf beiden Geräten ✓ — Spiellogik noch fragil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19"/>
                <w:szCs w:val="19"/>
              </w:rPr>
              <w:t xml:space="preserve">Aufgaben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P2P-Verbindung via PIN (AP6-Mechanismus) — zwei Browserfenster getestet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 wählt Kategorie + generiert Seed → sendet via DataChannel an Guest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Deterministischer PRNG (Mulberry32): gleicher Seed = gleiche Fragen auf beiden Seiten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Runden-Synchronisation: Nächste-Runde-Button gesperrt bis Gegner-Ergebnis eintrifft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Ergebnis-Vergleich nach jeder Runde 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Bekannte Probleme: Spiellogik basiert auf simuliertem Gegner aus v3 — fragil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Nächster Schritt: DOK-3 Duell-Spezifikation (Zustandsdiagramm, Protokoll, Fehlerbehandlung)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Dann: saubere Neuimplementierung basierend auf Spezifikation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cs="Arial"/>
          <w:b/>
          <w:sz w:val="26"/>
          <w:color w:val="1F4E79"/>
        </w:rPr>
        <w:t xml:space="preserve">3.5  Lernapp-Architektur — Xalento</w:t>
      </w:r>
    </w:p>
    <w:p>
      <w:pPr>
        <w:spacing w:before="60" w:after="80"/>
        <w:jc w:val="both"/>
      </w:pPr>
      <w:r>
        <w:rPr>
          <w:rFonts w:ascii="Arial" w:hAnsi="Arial" w:cs="Arial"/>
          <w:sz w:val="22"/>
          <w:color w:val="404040"/>
        </w:rPr>
        <w:t xml:space="preserve">Mit Abschluss von AP13 (Duel-Modus) ist die QuizAway-Prototyp-Phase abgeschlossen. Die naechste Phase ist der Aufbau der generalisierten Lernapp-Plattform Xalento — React/TypeScript/Vite, FSRS, offline-first auf dem Geraet (IndexedDB). Das Startfach ist Chorübung (persoenliche Expertise), das strategische Ziel-Fach ist Biologie Sekundarstufe 1 (offene Datenbasis, Lehrplan als Kurationsraster, grosser Markt).</w:t>
      </w:r>
    </w:p>
    <w:p>
      <w:pPr>
        <w:spacing w:before="60" w:after="80"/>
        <w:jc w:val="both"/>
      </w:pPr>
      <w:r>
        <w:rPr>
          <w:rFonts w:ascii="Arial" w:hAnsi="Arial" w:cs="Arial"/>
          <w:sz w:val="22"/>
          <w:color w:val="404040"/>
        </w:rPr>
        <w:t xml:space="preserve">Entwicklungsumgebung: Claude Code (lokales CLI-Tool) statt Claude.ai Chat — Multi-File-Projekte, direkter Dateizugriff, TypeScript-native. Architektur-Prinzip: offline-first — alle Nutzerdaten liegen in IndexedDB auf dem Geraet. Kein Server, kein Login noetig. Sync zwischen Geraeten ist optionales Feature fuer spaeter (LA-4 Export/Import als erster Schritt, Cloud-Sync erst bei konkretem Nutzerbedarf).</w:t>
      </w:r>
    </w:p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0 — Fundament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  —  Projektgerüst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—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Vite/React/TypeScript Projekt, ESLint, Prettier, Vitest — lauffähige leere App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Vite 5, React 18, TypeScript 5, Vitest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npm run dev startet, npm test grün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Vite-Projekt initialisieren · React Router · Basis-Layout · CI-Pipeline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LA-2  —  FSRS-Engine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LA-1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Spaced-Repetition-Engine integriert — Karte lernen, Bewertung 1-5, naechste Wiederholung berechnet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FSRS 5 (arXiv 2508.03275), IndexedDB via Dexie.js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100 Test-Karten nach 5 Tagen korrekt eingeplant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FSRS-Bibliothek einbinden · Datenmodell: Karte, Deck, Lernfortschritt · Basis-Review-Screen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LA-3  —  Quiz-Player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LA-2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Quiz-Player Komponente — Multiple Choice, Feedback, Punkte, FSRS-Update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React, TypeScript, bestehende QuizAway-Logik portiert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3 Fragen spielen, FSRS-Werte aktualisiert, Punkte angezeigt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QuizAway-Quiz-Logik nach React portieren · FSRS-Integration · Basis-UI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1 — Inhalte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LA-4  —  Offline-Export / Import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LA-2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JSON-Export und -Import der eigenen Karten und des Lernfortschritts — kein Server, kein Login, volle Datenkontrolle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IndexedDB (Dexie.js), JSON, File System Access API (Chrome) oder Download-Link als Fallback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Export erzeugt gueltiges JSON · Import stellt Karten und FSRS-Fortschritt korrekt wieder her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Export-Funktion (JSON-Download) · Import-Funktion (JSON-Upload) · Merge-Logik bei Konflikt (neuerer FSRS-Stand gewinnt) · optionaler iCloud/Google Drive Hinweis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LA-5  —  Chorübung-Inhalte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Erstes echtes Deck: SingOn-Chor Bass 2 — MusicXML-Rendering via OSMD, MP3-Wiedergabe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OSMD 1.9.6, Tone.js, MusicXML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5 Chorübungen spielbar, Noten korrekt gerendert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OSMD einbinden · MusicXML-Player-Komponente · Basis-Deck Chorübung · Tempo-Kontrolle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2 — Player-Ausbau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LA-6  —  Beschriftungs-Player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SVG-Bild mit nummerierten Pfeilen — Lerner tippt Bezeichnungen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React, SVG, Wikimedia Commons Bilder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Zellbild mit 5 Organellen korrekt beschriftet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SVG-Overlay-Komponente · Pfeil-Positionen konfigurierbar · Auswertung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LA-7  —  Zuordnungs-Player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Drag-and-Drop Zuordnung — zwei Spalten verbinden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 DnD, Touch-Events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5 Tier-Lebensraum-Paare korrekt zugeordnet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DnD-Komponente · Touch-Support · FSRS-Integration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LA-8  —  Lückentext- und Sortier-Player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Lückentext mit Dropdown/Freitext + Sortieraufgabe für Abläufe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React, TypeScript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Fotosynthese-Lückentext und Nahrungskette-Sortierung spielbar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Lückentext-Komponente · Sortier-Komponente · FSRS-Integration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3 — Biologie Sek1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LA-9  —  Wikidata-Pipeline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LA-3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Automatisierte Abfrage von Wikidata — Arten, Anatomie, Ökosysteme → JSON-Decks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Python, Wikidata SPARQL API, Wikimedia Commons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500 Biologie-Karten automatisch generiert, Bilder verknüpft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SPARQL-Abfragen entwickeln · Lehrplan-Kurationsraster · JSON-Deck-Format · Bild-Download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LA-10  —  Biologie Sek1 Deck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LA-6 + LA-7 + LA-8 + LA-9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Vollständiges kuratiertes Deck Biologie Klasse 5-6 — alle Player-Typen genutzt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Alle Player-Typen, Wikidata-Daten, Wikimedia-Bilder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Schuler kann Kapitel Zellaufbau komplett durcharbeiten — FSRS plant Wiederholungen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Deck kuratieren · Karten erstellen · Qualitätssicherung · Lehrplan-Abgleich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80" w:after="80"/>
      </w:pPr>
      <w:r>
        <w:rPr>
          <w:rFonts w:ascii="Arial" w:hAnsi="Arial" w:cs="Arial"/>
          <w:b/>
          <w:sz w:val="22"/>
          <w:color w:val="1F4E79"/>
        </w:rPr>
        <w:t xml:space="preserve">Phase 4 — Go-to-Market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LA-11  —  Social Contract Launch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LA-5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App öffentlich erreichbar — kostenlos, Teilen-Funktion, Social Contract viral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Render/Vercel Deployment, PWA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10 externe Nutzer aktiv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Deployment · Share-Link · Onboarding · Feedback-Kanal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shd w:val="clear" w:fill="1F4E79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2"/>
                <w:color w:val="FFFFFF"/>
              </w:rPr>
              <w:t xml:space="preserve">LA-12  —  Zahlung    [offen]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Voraussetzungen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LA-11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Projekt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Lernapp (Xalento)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Output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Bezahlschranke ab ~10.000 aktiven Nutzern — Wero, PayPal, Lightning/Nostr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Technologie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Wero API, PayPal Webhooks, NIP-57 Zaps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Testkriterium</w:t>
            </w:r>
          </w:p>
        </w:tc>
        <w:tc>
          <w:tcPr>
            <w:tcW w:type="dxa" w:w="6826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Zahlung funktioniert auf iOS und Android</w:t>
            </w:r>
          </w:p>
        </w:tc>
      </w:tr>
      <w:tr>
        <w:tc>
          <w:tcPr>
            <w:tcW w:type="dxa" w:w="2200"/>
            <w:shd w:val="clear" w:fill="D6E4F0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b/>
                <w:sz w:val="20"/>
                <w:color w:val="404040"/>
              </w:rPr>
              <w:t xml:space="preserve">Aufgaben</w:t>
            </w:r>
          </w:p>
        </w:tc>
        <w:tc>
          <w:tcPr>
            <w:tcW w:type="dxa" w:w="6826"/>
            <w:shd w:val="clear" w:fill="F2F2F2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r>
              <w:rPr>
                <w:rFonts w:ascii="Arial" w:hAnsi="Arial" w:cs="Arial"/>
                <w:sz w:val="20"/>
                <w:color w:val="404040"/>
              </w:rPr>
              <w:t xml:space="preserve">Payment-Provider einbinden · Webhook-Handler · Freischalt-Logik · manuelle Fallback-Liste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2026-03-21T08:07:45.469Z</dcterms:created>
  <dcterms:modified xsi:type="dcterms:W3CDTF">2026-03-21T08:07:45.470Z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