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 xml:space="preserve">EXCELENTÍSSIMO(A) SENHOR(A) DOUTOR(A) JUIZ(A) DE DIREITO DA _____ VARA DA COMARCA DE Goiânia</w:t>
      </w:r>
    </w:p>
    <w:p>
      <w:r>
        <w:br/>
        <w:br/>
      </w:r>
    </w:p>
    <w:p>
      <w:pPr>
        <w:pStyle w:val="Title"/>
        <w:jc w:val="center"/>
      </w:pPr>
      <w:r>
        <w:t>HABEAS CORPUS</w:t>
      </w:r>
    </w:p>
    <w:p>
      <w:pPr>
        <w:jc w:val="both"/>
      </w:pPr>
      <w:r>
        <w:rPr>
          <w:b/>
        </w:rPr>
        <w:t xml:space="preserve">DEMETRIO DOIDO SILVA</w:t>
      </w:r>
      <w:r>
        <w:t xml:space="preserve">, brasileiro, Casado(a), , inscrito no CPF sob nº , residente em , vem, respeitosamente, perante Vossa Excelência, propor a presente:</w:t>
      </w:r>
    </w:p>
    <w:p>
      <w:pPr>
        <w:pStyle w:val="Heading1"/>
      </w:pPr>
      <w:r>
        <w:t>DO DIREITO E DOS PEDIDOS</w:t>
      </w:r>
    </w:p>
    <w:p>
      <w:pPr>
        <w:jc w:val="both"/>
      </w:pPr>
      <w:r>
        <w:t xml:space="preserve">**I - DOS FATOS**</w:t>
        <w:br/>
        <w:t xml:space="preserve"/>
        <w:br/>
        <w:t xml:space="preserve">O Paciente, DEMETRIO DOIDO SILVA, é um cidadão primário, de bons antecedentes, com residência e ocupação fixas, características que denotam sua plena inserção social e inexistência de qualquer risco à ordem pública, à instrução criminal ou à aplicação da lei penal. Não obstante seu perfil idôneo, o Paciente encontra-se atualmente segregado, acusado da prática do crime de furto.</w:t>
        <w:br/>
        <w:t xml:space="preserve"/>
        <w:br/>
        <w:t xml:space="preserve">Contudo, a prisão preventiva que lhe foi imposta carece de fundamentação idônea e de elementos probatórios robustos que justifiquem a manutenção de sua custódia. A acusação em tela baseia-se em indícios frágeis e insuficientes para sustentar a gravidade da medida extrema da prisão, configurando-se, portanto, um flagrante constrangimento ilegal à sua liberdade de locomoção. Não há nos autos elementos concretos que demonstrem a imprescindibilidade da custódia cautelar, que se mostra desproporcional e injusta diante das condições pessoais favoráveis do Paciente e da ausência de risco à persecução penal ou à sociedade.</w:t>
        <w:br/>
        <w:t xml:space="preserve"/>
        <w:br/>
        <w:t xml:space="preserve">**II - DO DIREITO**</w:t>
        <w:br/>
        <w:t xml:space="preserve"/>
        <w:br/>
        <w:t xml:space="preserve">A Constituição Federal, em seu artigo 5º, inciso LXVIII, assegura o remédio do Habeas Corpus sempre que alguém sofrer ou se achar ameaçado de sofrer violência ou coação em sua liberdade de locomoção, por ilegalidade ou abuso de poder. No âmbito infraconstitucional, o Código de Processo Penal, em seu artigo 647, estabelece que haverá coação ilegal quando não houver justa causa para a prisão.</w:t>
        <w:br/>
        <w:t xml:space="preserve"/>
        <w:br/>
        <w:t xml:space="preserve">A prisão preventiva, medida de caráter excepcional, conforme reiteradamente decidido pelos Tribunais Superiores, somente pode ser decretada ou mantida quando presentes os requisitos do artigo 312 do Código de Processo Penal e quando se mostrar absolutamente indispensável. No caso em apreço, não se verifica qualquer dos pressupostos que autorizariam a manutenção da prisão. O Paciente, sendo primário, de bons antecedentes e com residência fixa, não representa risco à ordem pública, à instrução criminal, tampouco à aplicação da lei penal. A mera gravidade abstrata do delito de furto, por si só, não é fundamento idôneo para justificar a restrição da liberdade, conforme pacífico entendimento jurisprudencial.</w:t>
        <w:br/>
        <w:t xml:space="preserve"/>
        <w:br/>
        <w:t xml:space="preserve">Ademais, o Código de Processo Penal, com a redação dada pela Lei 12.403/2011, preconiza a aplicação de medidas cautelares diversas da prisão (art. 319 do CPP) como regra geral, reservando a custódia preventiva para os casos de extrema necessidade e impossibilidade de aplicação de outras medidas menos gravosas. A manutenção da prisão preventiva, sem a devida análise da adequação e suficiência das medidas cautelares alternativas, configura indevida antecipação da pena e violação ao princípio da proporcionalidade.</w:t>
        <w:br/>
        <w:t xml:space="preserve"/>
        <w:br/>
        <w:t xml:space="preserve">Em respeito aos princípios constitucionais da presunção de inocência (art. 5º, LVII, CF) e da dignidade da pessoa humana, a prisão cautelar deve ser encarada como *ultima ratio*, sendo a liberdade a regra e a prisão a exceção. A falta de fundamentação idônea e concreta para a prisão preventiva, somada às condições pessoais favoráveis do Paciente, caracteriza o constrangimento ilegal passível de ser sanado pela presente via. Nesse sentido, a Súmula 09 do Superior Tribunal de Justiça reforça que a falta de fundamentação idônea para a prisão preventiva constitui constrangimento ilegal.</w:t>
        <w:br/>
        <w:t xml:space="preserve"/>
        <w:br/>
        <w:t xml:space="preserve">Assim, diante da ausência de fundamentos concretos e contemporâneos que justifiquem a manutenção da prisão preventiva, e considerando o perfil favorável do Paciente, a segregação cautelar se mostra manifestamente ilegal e desproporcional.</w:t>
        <w:br/>
        <w:t xml:space="preserve"/>
        <w:br/>
        <w:t xml:space="preserve">**III - DOS PEDIDOS**</w:t>
        <w:br/>
        <w:t xml:space="preserve"/>
        <w:br/>
        <w:t xml:space="preserve">Diante do exposto, requer a Vossa Excelência:</w:t>
        <w:br/>
        <w:t xml:space="preserve"/>
        <w:br/>
        <w:t xml:space="preserve">a) O conhecimento e integral deferimento da presente ordem de Habeas Corpus para fazer cessar o constrangimento ilegal imposto ao Paciente DEMETRIO DOIDO SILVA;</w:t>
        <w:br/>
        <w:t xml:space="preserve"/>
        <w:br/>
        <w:t xml:space="preserve">b) A imediata expedição de ALVARÁ DE SOLTURA em favor do Paciente, para que seja posto em liberdade, mediante termo de compromisso, se assim entender necessário o D. Juízo;</w:t>
        <w:br/>
        <w:t xml:space="preserve"/>
        <w:br/>
        <w:t xml:space="preserve">c) Subsidiariamente, caso Vossa Excelência entenda pela necessidade de alguma medida cautelar, que seja aplicada uma ou mais das medidas previstas no artigo 319 do Código de Processo Penal, que se mostrem adequadas e proporcionais ao caso concreto, tais como o comparecimento periódico em juízo, proibição de acesso ou frequência a determinados lugares, ou o recolhimento de fiança;</w:t>
        <w:br/>
        <w:t xml:space="preserve"/>
        <w:br/>
        <w:t xml:space="preserve">d) A notificação do Ministério Público para manifestação.</w:t>
        <w:br/>
        <w:t xml:space="preserve"/>
        <w:br/>
        <w:t xml:space="preserve">Termos em que, Pede e Espera Deferimento.</w:t>
      </w:r>
    </w:p>
    <w:p>
      <w:r>
        <w:br/>
        <w:t xml:space="preserve">Atribui-se à causa o valor de R$ 0,00.</w:t>
      </w:r>
    </w:p>
    <w:p>
      <w:r>
        <w:br/>
        <w:t>Nestes termos,</w:t>
        <w:br/>
        <w:t>Pede deferimento.</w:t>
      </w:r>
    </w:p>
    <w:p>
      <w:pPr>
        <w:jc w:val="right"/>
      </w:pPr>
      <w:r>
        <w:br/>
        <w:t xml:space="preserve">Goiânia, 05 de February de 2026</w:t>
      </w:r>
    </w:p>
    <w:p>
      <w:pPr>
        <w:jc w:val="center"/>
      </w:pPr>
      <w:r>
        <w:br/>
        <w:br/>
        <w:t>____________________________________</w:t>
        <w:br/>
        <w:t>Advogado OAB/UF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