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D8A7" w14:textId="217D8130" w:rsidR="00D845C4" w:rsidRPr="00D845C4" w:rsidRDefault="00D845C4" w:rsidP="00D845C4">
      <w:pPr>
        <w:rPr>
          <w:b/>
          <w:bCs/>
          <w:lang w:val="pt-PT"/>
        </w:rPr>
      </w:pPr>
      <w:r>
        <w:rPr>
          <w:lang w:val="pt-PT"/>
        </w:rPr>
        <w:br/>
      </w:r>
      <w:proofErr w:type="spellStart"/>
      <w:r w:rsidRPr="00D845C4">
        <w:rPr>
          <w:b/>
          <w:bCs/>
          <w:lang w:val="pt-PT"/>
        </w:rPr>
        <w:t>Applying</w:t>
      </w:r>
      <w:proofErr w:type="spellEnd"/>
      <w:r w:rsidRPr="00D845C4">
        <w:rPr>
          <w:b/>
          <w:bCs/>
          <w:lang w:val="pt-PT"/>
        </w:rPr>
        <w:t xml:space="preserve"> </w:t>
      </w:r>
      <w:proofErr w:type="spellStart"/>
      <w:r w:rsidRPr="00D845C4">
        <w:rPr>
          <w:b/>
          <w:bCs/>
          <w:lang w:val="pt-PT"/>
        </w:rPr>
        <w:t>Security</w:t>
      </w:r>
      <w:proofErr w:type="spellEnd"/>
      <w:r w:rsidRPr="00D845C4">
        <w:rPr>
          <w:b/>
          <w:bCs/>
          <w:lang w:val="pt-PT"/>
        </w:rPr>
        <w:t xml:space="preserve"> </w:t>
      </w:r>
      <w:proofErr w:type="spellStart"/>
      <w:r w:rsidRPr="00D845C4">
        <w:rPr>
          <w:b/>
          <w:bCs/>
          <w:lang w:val="pt-PT"/>
        </w:rPr>
        <w:t>Principles</w:t>
      </w:r>
      <w:proofErr w:type="spellEnd"/>
      <w:r w:rsidR="00D36525">
        <w:rPr>
          <w:b/>
          <w:bCs/>
          <w:lang w:val="pt-PT"/>
        </w:rPr>
        <w:br/>
      </w:r>
    </w:p>
    <w:p w14:paraId="55073A76" w14:textId="77777777" w:rsidR="00D845C4" w:rsidRPr="00D845C4" w:rsidRDefault="00D845C4" w:rsidP="00D36525">
      <w:pPr>
        <w:jc w:val="both"/>
        <w:rPr>
          <w:lang w:val="pt-PT"/>
        </w:rPr>
      </w:pPr>
      <w:r w:rsidRPr="00D845C4">
        <w:rPr>
          <w:lang w:val="pt-PT"/>
        </w:rPr>
        <w:t>O design seguro é também uma questão de filosofia. Existem alguns princípios fundamentais que devem ser sempre aplicados ao escrever código, os quais ajudam a proteger contra riscos de segurança que podem ainda nem ter sido concebidos. São estes:</w:t>
      </w:r>
    </w:p>
    <w:p w14:paraId="115A98C3" w14:textId="6087049D" w:rsidR="00D845C4" w:rsidRPr="00D845C4" w:rsidRDefault="00D845C4" w:rsidP="00D36525">
      <w:pPr>
        <w:jc w:val="both"/>
        <w:rPr>
          <w:lang w:val="pt-PT"/>
        </w:rPr>
      </w:pPr>
      <w:r w:rsidRPr="008419BF">
        <w:rPr>
          <w:b/>
          <w:bCs/>
          <w:lang w:val="pt-PT"/>
        </w:rPr>
        <w:t>Princípio do Privilégio Mínimo</w:t>
      </w:r>
      <w:r w:rsidR="00BD0ECB">
        <w:rPr>
          <w:lang w:val="pt-PT"/>
        </w:rPr>
        <w:t xml:space="preserve">: </w:t>
      </w:r>
      <w:r w:rsidRPr="00D845C4">
        <w:rPr>
          <w:lang w:val="pt-PT"/>
        </w:rPr>
        <w:t>Cada processo, programa e utilizador deve operar com o mínimo de privilégios necessários para atingir os seus objetivos. A aplicação deste princípio mitigará o dano que um atacante pode causar</w:t>
      </w:r>
      <w:r>
        <w:rPr>
          <w:lang w:val="pt-PT"/>
        </w:rPr>
        <w:t>,</w:t>
      </w:r>
      <w:r w:rsidRPr="00D845C4">
        <w:rPr>
          <w:lang w:val="pt-PT"/>
        </w:rPr>
        <w:t xml:space="preserve"> caso </w:t>
      </w:r>
      <w:r>
        <w:rPr>
          <w:lang w:val="pt-PT"/>
        </w:rPr>
        <w:t>aceda</w:t>
      </w:r>
      <w:r w:rsidRPr="00D845C4">
        <w:rPr>
          <w:lang w:val="pt-PT"/>
        </w:rPr>
        <w:t xml:space="preserve"> com sucesso </w:t>
      </w:r>
      <w:r>
        <w:rPr>
          <w:lang w:val="pt-PT"/>
        </w:rPr>
        <w:t>a</w:t>
      </w:r>
      <w:r w:rsidRPr="00D845C4">
        <w:rPr>
          <w:lang w:val="pt-PT"/>
        </w:rPr>
        <w:t>o sistema.</w:t>
      </w:r>
    </w:p>
    <w:p w14:paraId="5BA33240" w14:textId="1596EFFA" w:rsidR="00D845C4" w:rsidRPr="00D845C4" w:rsidRDefault="00D845C4" w:rsidP="00D36525">
      <w:pPr>
        <w:jc w:val="both"/>
        <w:rPr>
          <w:lang w:val="pt-PT"/>
        </w:rPr>
      </w:pPr>
      <w:r w:rsidRPr="008419BF">
        <w:rPr>
          <w:b/>
          <w:bCs/>
          <w:lang w:val="pt-PT"/>
        </w:rPr>
        <w:t xml:space="preserve">Validação de </w:t>
      </w:r>
      <w:r w:rsidR="008419BF" w:rsidRPr="008419BF">
        <w:rPr>
          <w:b/>
          <w:bCs/>
          <w:lang w:val="pt-PT"/>
        </w:rPr>
        <w:t xml:space="preserve">Entradas </w:t>
      </w:r>
      <w:r w:rsidR="00BD0ECB" w:rsidRPr="008419BF">
        <w:rPr>
          <w:b/>
          <w:bCs/>
          <w:lang w:val="pt-PT"/>
        </w:rPr>
        <w:t>‘input’</w:t>
      </w:r>
      <w:r w:rsidR="00BD0ECB">
        <w:rPr>
          <w:lang w:val="pt-PT"/>
        </w:rPr>
        <w:t xml:space="preserve">: </w:t>
      </w:r>
      <w:r w:rsidRPr="00D845C4">
        <w:rPr>
          <w:lang w:val="pt-PT"/>
        </w:rPr>
        <w:t xml:space="preserve">Valide qualquer </w:t>
      </w:r>
      <w:r w:rsidR="00BD0ECB">
        <w:rPr>
          <w:lang w:val="pt-PT"/>
        </w:rPr>
        <w:t>“input’</w:t>
      </w:r>
      <w:r w:rsidRPr="00D845C4">
        <w:rPr>
          <w:lang w:val="pt-PT"/>
        </w:rPr>
        <w:t xml:space="preserve"> proveniente de uma fonte não confiável (como um pedido HTTP) para garantir que está no formato esperado, rejeitando-o caso contrário.</w:t>
      </w:r>
    </w:p>
    <w:p w14:paraId="1ECBB10C" w14:textId="082F1A67" w:rsidR="00D845C4" w:rsidRPr="00D845C4" w:rsidRDefault="00D845C4" w:rsidP="00D36525">
      <w:pPr>
        <w:jc w:val="both"/>
        <w:rPr>
          <w:lang w:val="pt-PT"/>
        </w:rPr>
      </w:pPr>
      <w:r w:rsidRPr="008419BF">
        <w:rPr>
          <w:b/>
          <w:bCs/>
          <w:lang w:val="pt-PT"/>
        </w:rPr>
        <w:t xml:space="preserve">Segregação de </w:t>
      </w:r>
      <w:r w:rsidR="00BD0ECB" w:rsidRPr="008419BF">
        <w:rPr>
          <w:b/>
          <w:bCs/>
          <w:lang w:val="pt-PT"/>
        </w:rPr>
        <w:t>‘</w:t>
      </w:r>
      <w:proofErr w:type="spellStart"/>
      <w:r w:rsidRPr="008419BF">
        <w:rPr>
          <w:b/>
          <w:bCs/>
          <w:lang w:val="pt-PT"/>
        </w:rPr>
        <w:t>Tenants</w:t>
      </w:r>
      <w:proofErr w:type="spellEnd"/>
      <w:r w:rsidR="00BD0ECB" w:rsidRPr="008419BF">
        <w:rPr>
          <w:b/>
          <w:bCs/>
          <w:lang w:val="pt-PT"/>
        </w:rPr>
        <w:t>’:</w:t>
      </w:r>
      <w:r w:rsidRPr="00D845C4">
        <w:rPr>
          <w:lang w:val="pt-PT"/>
        </w:rPr>
        <w:t xml:space="preserve"> Diferentes ambientes (produção e teste) devem estar em redes separadas e não partilhar recursos ou configuração.</w:t>
      </w:r>
    </w:p>
    <w:p w14:paraId="0753CD23" w14:textId="3D69C6CA" w:rsidR="00D845C4" w:rsidRPr="00D845C4" w:rsidRDefault="00D845C4" w:rsidP="00D36525">
      <w:pPr>
        <w:jc w:val="both"/>
        <w:rPr>
          <w:lang w:val="pt-PT"/>
        </w:rPr>
      </w:pPr>
      <w:r w:rsidRPr="008419BF">
        <w:rPr>
          <w:b/>
          <w:bCs/>
          <w:lang w:val="pt-PT"/>
        </w:rPr>
        <w:t>Cifração</w:t>
      </w:r>
      <w:r w:rsidR="00BD0ECB" w:rsidRPr="008419BF">
        <w:rPr>
          <w:b/>
          <w:bCs/>
          <w:lang w:val="pt-PT"/>
        </w:rPr>
        <w:t>:</w:t>
      </w:r>
      <w:r w:rsidRPr="00D845C4">
        <w:rPr>
          <w:lang w:val="pt-PT"/>
        </w:rPr>
        <w:t xml:space="preserve"> Cifrar dados em repouso e em trânsito protegerá contra ataques </w:t>
      </w:r>
      <w:proofErr w:type="spellStart"/>
      <w:r w:rsidR="00BD0ECB">
        <w:rPr>
          <w:lang w:val="pt-PT"/>
        </w:rPr>
        <w:t>m</w:t>
      </w:r>
      <w:r w:rsidRPr="00D845C4">
        <w:rPr>
          <w:lang w:val="pt-PT"/>
        </w:rPr>
        <w:t>onster</w:t>
      </w:r>
      <w:proofErr w:type="spellEnd"/>
      <w:r w:rsidRPr="00D845C4">
        <w:rPr>
          <w:lang w:val="pt-PT"/>
        </w:rPr>
        <w:t>-in-</w:t>
      </w:r>
      <w:proofErr w:type="spellStart"/>
      <w:r w:rsidRPr="00D845C4">
        <w:rPr>
          <w:lang w:val="pt-PT"/>
        </w:rPr>
        <w:t>the</w:t>
      </w:r>
      <w:proofErr w:type="spellEnd"/>
      <w:r w:rsidRPr="00D845C4">
        <w:rPr>
          <w:lang w:val="pt-PT"/>
        </w:rPr>
        <w:t>-</w:t>
      </w:r>
      <w:proofErr w:type="spellStart"/>
      <w:r w:rsidR="00BD0ECB">
        <w:rPr>
          <w:lang w:val="pt-PT"/>
        </w:rPr>
        <w:t>m</w:t>
      </w:r>
      <w:r w:rsidRPr="00D845C4">
        <w:rPr>
          <w:lang w:val="pt-PT"/>
        </w:rPr>
        <w:t>iddle</w:t>
      </w:r>
      <w:proofErr w:type="spellEnd"/>
      <w:r w:rsidRPr="00D845C4">
        <w:rPr>
          <w:lang w:val="pt-PT"/>
        </w:rPr>
        <w:t xml:space="preserve"> (</w:t>
      </w:r>
      <w:proofErr w:type="spellStart"/>
      <w:r w:rsidRPr="00D845C4">
        <w:rPr>
          <w:lang w:val="pt-PT"/>
        </w:rPr>
        <w:t>MitM</w:t>
      </w:r>
      <w:proofErr w:type="spellEnd"/>
      <w:r w:rsidRPr="00D845C4">
        <w:rPr>
          <w:lang w:val="pt-PT"/>
        </w:rPr>
        <w:t>) e impedirá que informação sensível seja lida</w:t>
      </w:r>
      <w:r w:rsidR="00BD0ECB">
        <w:rPr>
          <w:lang w:val="pt-PT"/>
        </w:rPr>
        <w:t>,</w:t>
      </w:r>
      <w:r w:rsidRPr="00D845C4">
        <w:rPr>
          <w:lang w:val="pt-PT"/>
        </w:rPr>
        <w:t xml:space="preserve"> caso seja roubada.</w:t>
      </w:r>
    </w:p>
    <w:p w14:paraId="34F17EE6" w14:textId="05D0D7E9" w:rsidR="00D845C4" w:rsidRPr="00D845C4" w:rsidRDefault="00D845C4" w:rsidP="00D36525">
      <w:pPr>
        <w:jc w:val="both"/>
        <w:rPr>
          <w:lang w:val="pt-PT"/>
        </w:rPr>
      </w:pPr>
      <w:r w:rsidRPr="008419BF">
        <w:rPr>
          <w:b/>
          <w:bCs/>
          <w:lang w:val="pt-PT"/>
        </w:rPr>
        <w:t xml:space="preserve">Falhar de Forma Segura (Fail </w:t>
      </w:r>
      <w:proofErr w:type="spellStart"/>
      <w:r w:rsidRPr="008419BF">
        <w:rPr>
          <w:b/>
          <w:bCs/>
          <w:lang w:val="pt-PT"/>
        </w:rPr>
        <w:t>Securely</w:t>
      </w:r>
      <w:proofErr w:type="spellEnd"/>
      <w:r w:rsidRPr="008419BF">
        <w:rPr>
          <w:b/>
          <w:bCs/>
          <w:lang w:val="pt-PT"/>
        </w:rPr>
        <w:t>)</w:t>
      </w:r>
      <w:r w:rsidR="00BD0ECB" w:rsidRPr="008419BF">
        <w:rPr>
          <w:b/>
          <w:bCs/>
          <w:lang w:val="pt-PT"/>
        </w:rPr>
        <w:t>:</w:t>
      </w:r>
      <w:r w:rsidRPr="00D845C4">
        <w:rPr>
          <w:lang w:val="pt-PT"/>
        </w:rPr>
        <w:t xml:space="preserve"> Antecipe condições de falha e garanta que não </w:t>
      </w:r>
      <w:r w:rsidR="00BD0ECB">
        <w:rPr>
          <w:lang w:val="pt-PT"/>
        </w:rPr>
        <w:t xml:space="preserve">estar a expor </w:t>
      </w:r>
      <w:r w:rsidRPr="00D845C4">
        <w:rPr>
          <w:lang w:val="pt-PT"/>
        </w:rPr>
        <w:t>detalhes internos</w:t>
      </w:r>
      <w:r w:rsidR="00BD0ECB">
        <w:rPr>
          <w:lang w:val="pt-PT"/>
        </w:rPr>
        <w:t xml:space="preserve"> de sua</w:t>
      </w:r>
      <w:r w:rsidRPr="00D845C4">
        <w:rPr>
          <w:lang w:val="pt-PT"/>
        </w:rPr>
        <w:t xml:space="preserve"> arquitetura nas mensagens de erro. Se surgirem condições de erro inesperadas, assegure que pode efetuar </w:t>
      </w:r>
      <w:r w:rsidR="00BD0ECB">
        <w:rPr>
          <w:lang w:val="pt-PT"/>
        </w:rPr>
        <w:t>a reversão ‘</w:t>
      </w:r>
      <w:proofErr w:type="spellStart"/>
      <w:r w:rsidRPr="00D845C4">
        <w:rPr>
          <w:lang w:val="pt-PT"/>
        </w:rPr>
        <w:t>rollback</w:t>
      </w:r>
      <w:proofErr w:type="spellEnd"/>
      <w:r w:rsidR="00BD0ECB">
        <w:rPr>
          <w:lang w:val="pt-PT"/>
        </w:rPr>
        <w:t>’</w:t>
      </w:r>
      <w:r w:rsidRPr="00D845C4">
        <w:rPr>
          <w:lang w:val="pt-PT"/>
        </w:rPr>
        <w:t xml:space="preserve"> de quaisquer transações de base de dados para garantir que os dados não </w:t>
      </w:r>
      <w:r w:rsidR="00BD0ECB">
        <w:rPr>
          <w:lang w:val="pt-PT"/>
        </w:rPr>
        <w:t xml:space="preserve">permaneçam em estado </w:t>
      </w:r>
      <w:r w:rsidRPr="00D845C4">
        <w:rPr>
          <w:lang w:val="pt-PT"/>
        </w:rPr>
        <w:t>corrompido.</w:t>
      </w:r>
    </w:p>
    <w:p w14:paraId="2F9E0676" w14:textId="1A847BB5" w:rsidR="00D845C4" w:rsidRDefault="00D845C4" w:rsidP="00D36525">
      <w:pPr>
        <w:jc w:val="both"/>
        <w:rPr>
          <w:lang w:val="pt-PT"/>
        </w:rPr>
      </w:pPr>
      <w:r w:rsidRPr="008419BF">
        <w:rPr>
          <w:b/>
          <w:bCs/>
          <w:lang w:val="pt-PT"/>
        </w:rPr>
        <w:t>Observabilidade</w:t>
      </w:r>
      <w:r w:rsidR="00BD0ECB" w:rsidRPr="008419BF">
        <w:rPr>
          <w:b/>
          <w:bCs/>
          <w:lang w:val="pt-PT"/>
        </w:rPr>
        <w:t>:</w:t>
      </w:r>
      <w:r w:rsidRPr="00D845C4">
        <w:rPr>
          <w:lang w:val="pt-PT"/>
        </w:rPr>
        <w:t xml:space="preserve"> O código em execução deve emitir declarações de </w:t>
      </w:r>
      <w:r w:rsidR="008419BF">
        <w:rPr>
          <w:lang w:val="pt-PT"/>
        </w:rPr>
        <w:t xml:space="preserve"> registos </w:t>
      </w:r>
      <w:r w:rsidR="00BD0ECB">
        <w:rPr>
          <w:lang w:val="pt-PT"/>
        </w:rPr>
        <w:t>‘</w:t>
      </w:r>
      <w:proofErr w:type="spellStart"/>
      <w:r w:rsidRPr="00D845C4">
        <w:rPr>
          <w:lang w:val="pt-PT"/>
        </w:rPr>
        <w:t>logging</w:t>
      </w:r>
      <w:proofErr w:type="spellEnd"/>
      <w:r w:rsidR="00BD0ECB">
        <w:rPr>
          <w:lang w:val="pt-PT"/>
        </w:rPr>
        <w:t>’</w:t>
      </w:r>
      <w:r w:rsidRPr="00D845C4">
        <w:rPr>
          <w:lang w:val="pt-PT"/>
        </w:rPr>
        <w:t xml:space="preserve"> e os</w:t>
      </w:r>
      <w:r w:rsidR="00BD0ECB">
        <w:rPr>
          <w:lang w:val="pt-PT"/>
        </w:rPr>
        <w:t xml:space="preserve"> </w:t>
      </w:r>
      <w:r w:rsidR="008419BF">
        <w:rPr>
          <w:lang w:val="pt-PT"/>
        </w:rPr>
        <w:t xml:space="preserve">registos </w:t>
      </w:r>
      <w:r w:rsidR="00BD0ECB">
        <w:rPr>
          <w:lang w:val="pt-PT"/>
        </w:rPr>
        <w:t>’</w:t>
      </w:r>
      <w:proofErr w:type="spellStart"/>
      <w:r w:rsidR="00BD0ECB">
        <w:rPr>
          <w:lang w:val="pt-PT"/>
        </w:rPr>
        <w:t>l</w:t>
      </w:r>
      <w:r w:rsidRPr="00D845C4">
        <w:rPr>
          <w:lang w:val="pt-PT"/>
        </w:rPr>
        <w:t>ogs</w:t>
      </w:r>
      <w:proofErr w:type="spellEnd"/>
      <w:r w:rsidR="00BD0ECB">
        <w:rPr>
          <w:lang w:val="pt-PT"/>
        </w:rPr>
        <w:t>’</w:t>
      </w:r>
      <w:r w:rsidRPr="00D845C4">
        <w:rPr>
          <w:lang w:val="pt-PT"/>
        </w:rPr>
        <w:t xml:space="preserve"> devem ser visualizáveis em</w:t>
      </w:r>
      <w:r w:rsidR="008419BF">
        <w:rPr>
          <w:lang w:val="pt-PT"/>
        </w:rPr>
        <w:t xml:space="preserve"> tempo de execução ‘</w:t>
      </w:r>
      <w:proofErr w:type="spellStart"/>
      <w:r w:rsidRPr="00D845C4">
        <w:rPr>
          <w:lang w:val="pt-PT"/>
        </w:rPr>
        <w:t>runtime</w:t>
      </w:r>
      <w:proofErr w:type="spellEnd"/>
      <w:r w:rsidR="008419BF">
        <w:rPr>
          <w:lang w:val="pt-PT"/>
        </w:rPr>
        <w:t>’</w:t>
      </w:r>
      <w:r w:rsidRPr="00D845C4">
        <w:rPr>
          <w:lang w:val="pt-PT"/>
        </w:rPr>
        <w:t>. A equipa deve ser capaz de observar o tipo e volume de tráfego que atinge os servidores e quanto da largura de banda disponível está a ser utilizada.</w:t>
      </w:r>
    </w:p>
    <w:p w14:paraId="4A118953" w14:textId="77777777" w:rsidR="00BD0ECB" w:rsidRPr="00D845C4" w:rsidRDefault="00BD0ECB" w:rsidP="00D845C4">
      <w:pPr>
        <w:rPr>
          <w:lang w:val="pt-PT"/>
        </w:rPr>
      </w:pPr>
    </w:p>
    <w:p w14:paraId="5C6AAC97" w14:textId="37D6C3F1" w:rsidR="00D845C4" w:rsidRPr="00BD0ECB" w:rsidRDefault="00D36525" w:rsidP="00D845C4">
      <w:pPr>
        <w:rPr>
          <w:b/>
          <w:bCs/>
          <w:lang w:val="pt-PT"/>
        </w:rPr>
      </w:pPr>
      <w:proofErr w:type="spellStart"/>
      <w:r w:rsidRPr="00D36525">
        <w:rPr>
          <w:b/>
          <w:bCs/>
          <w:lang w:val="pt-PT"/>
        </w:rPr>
        <w:t>Maintaining</w:t>
      </w:r>
      <w:proofErr w:type="spellEnd"/>
      <w:r w:rsidRPr="00D36525">
        <w:rPr>
          <w:b/>
          <w:bCs/>
          <w:lang w:val="pt-PT"/>
        </w:rPr>
        <w:t xml:space="preserve"> </w:t>
      </w:r>
      <w:proofErr w:type="spellStart"/>
      <w:r w:rsidRPr="00D36525">
        <w:rPr>
          <w:b/>
          <w:bCs/>
          <w:lang w:val="pt-PT"/>
        </w:rPr>
        <w:t>Security</w:t>
      </w:r>
      <w:proofErr w:type="spellEnd"/>
      <w:r w:rsidR="008419BF">
        <w:rPr>
          <w:b/>
          <w:bCs/>
          <w:lang w:val="pt-PT"/>
        </w:rPr>
        <w:br/>
      </w:r>
    </w:p>
    <w:p w14:paraId="7BF02CA1" w14:textId="77777777" w:rsidR="008419BF" w:rsidRDefault="00D845C4" w:rsidP="00D36525">
      <w:pPr>
        <w:jc w:val="both"/>
        <w:rPr>
          <w:lang w:val="pt-PT"/>
        </w:rPr>
      </w:pPr>
      <w:r w:rsidRPr="00D845C4">
        <w:rPr>
          <w:lang w:val="pt-PT"/>
        </w:rPr>
        <w:t xml:space="preserve">Com toda a probabilidade, a aplicação continuará a adicionar funcionalidades e a mudar ao longo do tempo à luz de novos requisitos. Os requisitos devem ser documentados - por exemplo, como </w:t>
      </w:r>
      <w:r w:rsidR="008419BF">
        <w:rPr>
          <w:lang w:val="pt-PT"/>
        </w:rPr>
        <w:t>problemas ‘</w:t>
      </w:r>
      <w:proofErr w:type="spellStart"/>
      <w:r w:rsidRPr="00D845C4">
        <w:rPr>
          <w:lang w:val="pt-PT"/>
        </w:rPr>
        <w:t>issues</w:t>
      </w:r>
      <w:proofErr w:type="spellEnd"/>
      <w:r w:rsidR="008419BF">
        <w:rPr>
          <w:lang w:val="pt-PT"/>
        </w:rPr>
        <w:t>’</w:t>
      </w:r>
      <w:r w:rsidRPr="00D845C4">
        <w:rPr>
          <w:lang w:val="pt-PT"/>
        </w:rPr>
        <w:t xml:space="preserve"> num </w:t>
      </w:r>
      <w:r w:rsidR="008419BF">
        <w:rPr>
          <w:lang w:val="pt-PT"/>
        </w:rPr>
        <w:t>rastreador de problemas ‘</w:t>
      </w:r>
      <w:proofErr w:type="spellStart"/>
      <w:r w:rsidRPr="00D845C4">
        <w:rPr>
          <w:lang w:val="pt-PT"/>
        </w:rPr>
        <w:t>issue</w:t>
      </w:r>
      <w:proofErr w:type="spellEnd"/>
      <w:r w:rsidRPr="00D845C4">
        <w:rPr>
          <w:lang w:val="pt-PT"/>
        </w:rPr>
        <w:t xml:space="preserve"> </w:t>
      </w:r>
      <w:proofErr w:type="spellStart"/>
      <w:r w:rsidRPr="00D845C4">
        <w:rPr>
          <w:lang w:val="pt-PT"/>
        </w:rPr>
        <w:t>tracker</w:t>
      </w:r>
      <w:proofErr w:type="spellEnd"/>
      <w:r w:rsidR="008419BF">
        <w:rPr>
          <w:lang w:val="pt-PT"/>
        </w:rPr>
        <w:t>’</w:t>
      </w:r>
      <w:r w:rsidRPr="00D845C4">
        <w:rPr>
          <w:lang w:val="pt-PT"/>
        </w:rPr>
        <w:t xml:space="preserve"> - e as alterações de código devem referenciar </w:t>
      </w:r>
      <w:r w:rsidR="008419BF">
        <w:rPr>
          <w:lang w:val="pt-PT"/>
        </w:rPr>
        <w:t>aos problemas</w:t>
      </w:r>
      <w:r w:rsidRPr="00D845C4">
        <w:rPr>
          <w:lang w:val="pt-PT"/>
        </w:rPr>
        <w:t xml:space="preserve"> que estão a resolver. Ao rever alterações de código, é necessário garantir </w:t>
      </w:r>
      <w:r w:rsidR="008419BF" w:rsidRPr="008419BF">
        <w:rPr>
          <w:lang w:val="pt-PT"/>
        </w:rPr>
        <w:t>que a nova versão do código ainda cumpre os requisitos gerais de segurança.</w:t>
      </w:r>
    </w:p>
    <w:p w14:paraId="4BE69FF4" w14:textId="35D11027" w:rsidR="00D55055" w:rsidRPr="00D55055" w:rsidRDefault="00D845C4" w:rsidP="00D36525">
      <w:pPr>
        <w:jc w:val="both"/>
        <w:rPr>
          <w:lang w:val="pt-PT"/>
        </w:rPr>
      </w:pPr>
      <w:r w:rsidRPr="00D845C4">
        <w:rPr>
          <w:lang w:val="pt-PT"/>
        </w:rPr>
        <w:t>Preste particular atenção aos</w:t>
      </w:r>
      <w:r w:rsidR="008419BF">
        <w:rPr>
          <w:lang w:val="pt-PT"/>
        </w:rPr>
        <w:t xml:space="preserve"> </w:t>
      </w:r>
      <w:r w:rsidR="008419BF" w:rsidRPr="00D55055">
        <w:rPr>
          <w:lang w:val="pt-PT"/>
        </w:rPr>
        <w:t xml:space="preserve">limites de </w:t>
      </w:r>
      <w:r w:rsidR="00D36525">
        <w:rPr>
          <w:lang w:val="pt-PT"/>
        </w:rPr>
        <w:t>privilégios</w:t>
      </w:r>
      <w:r w:rsidRPr="00D845C4">
        <w:rPr>
          <w:lang w:val="pt-PT"/>
        </w:rPr>
        <w:t xml:space="preserve"> </w:t>
      </w:r>
      <w:r w:rsidR="008419BF">
        <w:rPr>
          <w:lang w:val="pt-PT"/>
        </w:rPr>
        <w:t>‘</w:t>
      </w:r>
      <w:r w:rsidRPr="00D845C4">
        <w:rPr>
          <w:lang w:val="pt-PT"/>
        </w:rPr>
        <w:t xml:space="preserve">trust </w:t>
      </w:r>
      <w:proofErr w:type="spellStart"/>
      <w:r w:rsidRPr="00D845C4">
        <w:rPr>
          <w:lang w:val="pt-PT"/>
        </w:rPr>
        <w:t>boundaries</w:t>
      </w:r>
      <w:proofErr w:type="spellEnd"/>
      <w:r w:rsidR="008419BF">
        <w:rPr>
          <w:lang w:val="pt-PT"/>
        </w:rPr>
        <w:t>’</w:t>
      </w:r>
      <w:r w:rsidRPr="00D845C4">
        <w:rPr>
          <w:lang w:val="pt-PT"/>
        </w:rPr>
        <w:t xml:space="preserve">, onde </w:t>
      </w:r>
      <w:r w:rsidR="00D36525">
        <w:rPr>
          <w:lang w:val="pt-PT"/>
        </w:rPr>
        <w:t>ocorra uma</w:t>
      </w:r>
      <w:r w:rsidR="008419BF">
        <w:rPr>
          <w:lang w:val="pt-PT"/>
        </w:rPr>
        <w:t xml:space="preserve"> entrada ‘</w:t>
      </w:r>
      <w:r w:rsidRPr="00D845C4">
        <w:rPr>
          <w:lang w:val="pt-PT"/>
        </w:rPr>
        <w:t>input</w:t>
      </w:r>
      <w:r w:rsidR="008419BF">
        <w:rPr>
          <w:lang w:val="pt-PT"/>
        </w:rPr>
        <w:t>’</w:t>
      </w:r>
      <w:r w:rsidRPr="00D845C4">
        <w:rPr>
          <w:lang w:val="pt-PT"/>
        </w:rPr>
        <w:t xml:space="preserve"> não </w:t>
      </w:r>
      <w:r w:rsidR="00D36525">
        <w:rPr>
          <w:lang w:val="pt-PT"/>
        </w:rPr>
        <w:t>autorizado</w:t>
      </w:r>
      <w:r w:rsidRPr="00D845C4">
        <w:rPr>
          <w:lang w:val="pt-PT"/>
        </w:rPr>
        <w:t xml:space="preserve"> na aplicação. Quaisquer alterações à forma como </w:t>
      </w:r>
      <w:r w:rsidR="00D36525">
        <w:rPr>
          <w:lang w:val="pt-PT"/>
        </w:rPr>
        <w:t xml:space="preserve">este </w:t>
      </w:r>
      <w:r w:rsidRPr="00D845C4">
        <w:rPr>
          <w:lang w:val="pt-PT"/>
        </w:rPr>
        <w:t xml:space="preserve"> </w:t>
      </w:r>
      <w:r w:rsidR="00D36525">
        <w:rPr>
          <w:lang w:val="pt-PT"/>
        </w:rPr>
        <w:t>‘</w:t>
      </w:r>
      <w:r w:rsidRPr="00D845C4">
        <w:rPr>
          <w:lang w:val="pt-PT"/>
        </w:rPr>
        <w:t>input</w:t>
      </w:r>
      <w:r w:rsidR="00D36525">
        <w:rPr>
          <w:lang w:val="pt-PT"/>
        </w:rPr>
        <w:t>’</w:t>
      </w:r>
      <w:r w:rsidRPr="00D845C4">
        <w:rPr>
          <w:lang w:val="pt-PT"/>
        </w:rPr>
        <w:t xml:space="preserve"> é tratado devem ser colocadas sob escrutínio. Frequentemente ajuda </w:t>
      </w:r>
      <w:r w:rsidR="00D36525">
        <w:rPr>
          <w:lang w:val="pt-PT"/>
        </w:rPr>
        <w:t>a pensar nas fontes ‘</w:t>
      </w:r>
      <w:proofErr w:type="spellStart"/>
      <w:r w:rsidRPr="00D845C4">
        <w:rPr>
          <w:lang w:val="pt-PT"/>
        </w:rPr>
        <w:t>sources</w:t>
      </w:r>
      <w:proofErr w:type="spellEnd"/>
      <w:r w:rsidR="00D36525">
        <w:rPr>
          <w:lang w:val="pt-PT"/>
        </w:rPr>
        <w:t>’</w:t>
      </w:r>
      <w:r w:rsidRPr="00D845C4">
        <w:rPr>
          <w:lang w:val="pt-PT"/>
        </w:rPr>
        <w:t xml:space="preserve"> - onde o input entra no sistema - e </w:t>
      </w:r>
      <w:r w:rsidR="00D36525">
        <w:rPr>
          <w:lang w:val="pt-PT"/>
        </w:rPr>
        <w:t>nas sincronizações ‘</w:t>
      </w:r>
      <w:proofErr w:type="spellStart"/>
      <w:r w:rsidR="00D36525">
        <w:rPr>
          <w:lang w:val="pt-PT"/>
        </w:rPr>
        <w:t>sy</w:t>
      </w:r>
      <w:r w:rsidRPr="00D845C4">
        <w:rPr>
          <w:lang w:val="pt-PT"/>
        </w:rPr>
        <w:t>nks</w:t>
      </w:r>
      <w:proofErr w:type="spellEnd"/>
      <w:r w:rsidR="00D36525">
        <w:rPr>
          <w:lang w:val="pt-PT"/>
        </w:rPr>
        <w:t>’</w:t>
      </w:r>
      <w:r w:rsidRPr="00D845C4">
        <w:rPr>
          <w:lang w:val="pt-PT"/>
        </w:rPr>
        <w:t xml:space="preserve"> - locais no código onde </w:t>
      </w:r>
      <w:r w:rsidR="00D36525">
        <w:rPr>
          <w:lang w:val="pt-PT"/>
        </w:rPr>
        <w:t xml:space="preserve">as </w:t>
      </w:r>
      <w:r w:rsidRPr="00D845C4">
        <w:rPr>
          <w:lang w:val="pt-PT"/>
        </w:rPr>
        <w:t xml:space="preserve">operações sensíveis são executadas. Traçar o percurso através do código desde cada </w:t>
      </w:r>
      <w:r w:rsidR="00D36525">
        <w:rPr>
          <w:lang w:val="pt-PT"/>
        </w:rPr>
        <w:t>fonte</w:t>
      </w:r>
      <w:r w:rsidRPr="00D845C4">
        <w:rPr>
          <w:lang w:val="pt-PT"/>
        </w:rPr>
        <w:t xml:space="preserve"> até cada </w:t>
      </w:r>
      <w:r w:rsidR="00D36525">
        <w:rPr>
          <w:lang w:val="pt-PT"/>
        </w:rPr>
        <w:t>sincronização</w:t>
      </w:r>
      <w:r w:rsidRPr="00D845C4">
        <w:rPr>
          <w:lang w:val="pt-PT"/>
        </w:rPr>
        <w:t xml:space="preserve"> ajudará a destacar potenciais vulnerabilidades.</w:t>
      </w:r>
    </w:p>
    <w:sectPr w:rsidR="00D55055" w:rsidRPr="00D55055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55"/>
    <w:rsid w:val="000B75EE"/>
    <w:rsid w:val="002235E0"/>
    <w:rsid w:val="003F0B85"/>
    <w:rsid w:val="008419BF"/>
    <w:rsid w:val="008E7A6C"/>
    <w:rsid w:val="00A319CB"/>
    <w:rsid w:val="00A371DB"/>
    <w:rsid w:val="00BD0ECB"/>
    <w:rsid w:val="00CA32DF"/>
    <w:rsid w:val="00D36525"/>
    <w:rsid w:val="00D55055"/>
    <w:rsid w:val="00D845C4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25D1"/>
  <w15:chartTrackingRefBased/>
  <w15:docId w15:val="{0BE40D33-FAC5-4815-981A-D8218560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D5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5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5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5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5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5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5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5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5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550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550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5505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5505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5505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5505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5505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5505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5505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D5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5505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5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5505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D5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5505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550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550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5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5505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D5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2025-10-16T14:32:00Z</dcterms:created>
  <dcterms:modified xsi:type="dcterms:W3CDTF">2025-10-16T15:23:00Z</dcterms:modified>
</cp:coreProperties>
</file>