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ABDC" w14:textId="0EA20811" w:rsidR="002235E0" w:rsidRDefault="00E43F7C">
      <w:r w:rsidRPr="00E43F7C">
        <w:rPr>
          <w:b/>
          <w:bCs/>
        </w:rPr>
        <w:t>Estudantes:</w:t>
      </w:r>
      <w:r>
        <w:t xml:space="preserve"> Manoel e Alexandre</w:t>
      </w:r>
    </w:p>
    <w:p w14:paraId="34E635F2" w14:textId="429F2734" w:rsidR="00B57706" w:rsidRPr="00346ABD" w:rsidRDefault="00B57706" w:rsidP="00B57706">
      <w:pPr>
        <w:rPr>
          <w:b/>
          <w:bCs/>
          <w:lang w:val="pt-PT"/>
        </w:rPr>
      </w:pPr>
      <w:r w:rsidRPr="00346ABD">
        <w:rPr>
          <w:b/>
          <w:bCs/>
          <w:lang w:val="pt-PT"/>
        </w:rPr>
        <w:t xml:space="preserve">ID: T1110 – </w:t>
      </w:r>
      <w:proofErr w:type="spellStart"/>
      <w:r w:rsidRPr="00346ABD">
        <w:rPr>
          <w:b/>
          <w:bCs/>
          <w:lang w:val="pt-PT"/>
        </w:rPr>
        <w:t>Brute</w:t>
      </w:r>
      <w:proofErr w:type="spellEnd"/>
      <w:r w:rsidRPr="00346ABD">
        <w:rPr>
          <w:b/>
          <w:bCs/>
          <w:lang w:val="pt-PT"/>
        </w:rPr>
        <w:t xml:space="preserve"> Force (Password </w:t>
      </w:r>
      <w:proofErr w:type="spellStart"/>
      <w:r w:rsidRPr="00346ABD">
        <w:rPr>
          <w:b/>
          <w:bCs/>
          <w:lang w:val="pt-PT"/>
        </w:rPr>
        <w:t>Guessing</w:t>
      </w:r>
      <w:proofErr w:type="spellEnd"/>
      <w:r w:rsidRPr="00346ABD">
        <w:rPr>
          <w:b/>
          <w:bCs/>
          <w:lang w:val="pt-PT"/>
        </w:rPr>
        <w:t>)</w:t>
      </w:r>
      <w:r w:rsidR="00346ABD" w:rsidRPr="00346ABD">
        <w:rPr>
          <w:b/>
          <w:bCs/>
          <w:lang w:val="pt-PT"/>
        </w:rPr>
        <w:t xml:space="preserve"> – </w:t>
      </w:r>
      <w:r w:rsidR="00346ABD" w:rsidRPr="0002615D">
        <w:rPr>
          <w:lang w:val="pt-PT"/>
        </w:rPr>
        <w:t xml:space="preserve">Técnicas e métodos utilizados para </w:t>
      </w:r>
      <w:r w:rsidR="0002615D" w:rsidRPr="0002615D">
        <w:rPr>
          <w:lang w:val="pt-PT"/>
        </w:rPr>
        <w:t>forçar vári</w:t>
      </w:r>
      <w:r w:rsidR="0002615D">
        <w:rPr>
          <w:lang w:val="pt-PT"/>
        </w:rPr>
        <w:t>o</w:t>
      </w:r>
      <w:r w:rsidR="0002615D" w:rsidRPr="0002615D">
        <w:rPr>
          <w:lang w:val="pt-PT"/>
        </w:rPr>
        <w:t>s passwords para descobrir e aceder ao sistema.</w:t>
      </w:r>
    </w:p>
    <w:p w14:paraId="23AC5C22" w14:textId="19DF1815" w:rsidR="003E0907" w:rsidRPr="00D028AD" w:rsidRDefault="00B57706">
      <w:pPr>
        <w:rPr>
          <w:lang w:val="pt-PT"/>
        </w:rPr>
      </w:pPr>
      <w:proofErr w:type="spellStart"/>
      <w:r w:rsidRPr="00D028AD">
        <w:rPr>
          <w:b/>
          <w:bCs/>
          <w:lang w:val="pt-PT"/>
        </w:rPr>
        <w:t>Sub-</w:t>
      </w:r>
      <w:r w:rsidR="00346ABD" w:rsidRPr="00D028AD">
        <w:rPr>
          <w:b/>
          <w:bCs/>
          <w:lang w:val="pt-PT"/>
        </w:rPr>
        <w:t>techniques</w:t>
      </w:r>
      <w:proofErr w:type="spellEnd"/>
      <w:r w:rsidR="00346ABD" w:rsidRPr="00D028AD">
        <w:rPr>
          <w:b/>
          <w:bCs/>
          <w:lang w:val="pt-PT"/>
        </w:rPr>
        <w:t xml:space="preserve"> :</w:t>
      </w:r>
      <w:r w:rsidRPr="00D028AD">
        <w:rPr>
          <w:b/>
          <w:bCs/>
          <w:lang w:val="pt-PT"/>
        </w:rPr>
        <w:t xml:space="preserve">  </w:t>
      </w:r>
    </w:p>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6F4067" w14:paraId="07269EA0" w14:textId="77777777" w:rsidTr="0098633E">
        <w:tc>
          <w:tcPr>
            <w:tcW w:w="4664" w:type="dxa"/>
          </w:tcPr>
          <w:p w14:paraId="7136BDBD" w14:textId="47D3AB27" w:rsidR="008077BA" w:rsidRDefault="0080002A" w:rsidP="00B72B49">
            <w:pPr>
              <w:jc w:val="both"/>
              <w:rPr>
                <w:lang w:val="en-US"/>
              </w:rPr>
            </w:pPr>
            <w:r w:rsidRPr="0080002A">
              <w:rPr>
                <w:b/>
                <w:bCs/>
                <w:lang w:val="en-US"/>
              </w:rPr>
              <w:t xml:space="preserve">M1032 - </w:t>
            </w:r>
            <w:r w:rsidRPr="0080002A">
              <w:rPr>
                <w:lang w:val="en-US"/>
              </w:rPr>
              <w:t xml:space="preserve">Multi-factor Authentication -  Use multi-factor authentication. </w:t>
            </w:r>
            <w:r w:rsidR="00B432D8">
              <w:rPr>
                <w:lang w:val="en-US"/>
              </w:rPr>
              <w:t xml:space="preserve"> </w:t>
            </w:r>
            <w:r w:rsidRPr="0080002A">
              <w:rPr>
                <w:lang w:val="en-US"/>
              </w:rPr>
              <w:t>Enable multi-factor authentication on externally facing services</w:t>
            </w:r>
            <w:r w:rsidRPr="0080002A">
              <w:rPr>
                <w:b/>
                <w:bCs/>
                <w:lang w:val="en-US"/>
              </w:rPr>
              <w:t>.</w:t>
            </w:r>
            <w:r>
              <w:rPr>
                <w:b/>
                <w:bCs/>
                <w:lang w:val="en-US"/>
              </w:rPr>
              <w:br/>
            </w:r>
            <w:r>
              <w:rPr>
                <w:b/>
                <w:bCs/>
                <w:lang w:val="en-US"/>
              </w:rPr>
              <w:br/>
            </w:r>
            <w:r w:rsidR="00EE3DFD" w:rsidRPr="00EE3DFD">
              <w:rPr>
                <w:b/>
                <w:bCs/>
                <w:lang w:val="en-US"/>
              </w:rPr>
              <w:t>M1</w:t>
            </w:r>
            <w:r w:rsidR="008077BA">
              <w:rPr>
                <w:b/>
                <w:bCs/>
                <w:lang w:val="en-US"/>
              </w:rPr>
              <w:t>036</w:t>
            </w:r>
            <w:r w:rsidR="006F4067">
              <w:rPr>
                <w:b/>
                <w:bCs/>
                <w:lang w:val="en-US"/>
              </w:rPr>
              <w:t xml:space="preserve"> -</w:t>
            </w:r>
            <w:r w:rsidR="008077BA">
              <w:rPr>
                <w:b/>
                <w:bCs/>
                <w:lang w:val="en-US"/>
              </w:rPr>
              <w:t xml:space="preserve"> </w:t>
            </w:r>
            <w:hyperlink r:id="rId4" w:tgtFrame="_blank" w:tooltip="https://attack.mitre.org/mitigations/m1036" w:history="1">
              <w:r w:rsidR="006F4067" w:rsidRPr="006F4067">
                <w:rPr>
                  <w:rStyle w:val="Hiperligao"/>
                  <w:lang w:val="en-US"/>
                </w:rPr>
                <w:t>Account Use Policies</w:t>
              </w:r>
            </w:hyperlink>
            <w:r w:rsidR="006F4067" w:rsidRPr="006F4067">
              <w:rPr>
                <w:b/>
                <w:bCs/>
                <w:lang w:val="en-US"/>
              </w:rPr>
              <w:t xml:space="preserve"> </w:t>
            </w:r>
            <w:r w:rsidR="00B72B49">
              <w:rPr>
                <w:b/>
                <w:bCs/>
                <w:lang w:val="en-US"/>
              </w:rPr>
              <w:t xml:space="preserve">- </w:t>
            </w:r>
            <w:r w:rsidR="00B72B49" w:rsidRPr="00B72B49">
              <w:rPr>
                <w:lang w:val="en-US"/>
              </w:rPr>
              <w:t xml:space="preserve">Set account lockout policies after a certain number of failed login attempts to prevent passwords from being guessed. </w:t>
            </w:r>
            <w:r w:rsidR="00B72B49">
              <w:rPr>
                <w:lang w:val="en-US"/>
              </w:rPr>
              <w:t xml:space="preserve"> </w:t>
            </w:r>
            <w:r w:rsidR="00B72B49" w:rsidRPr="00B72B49">
              <w:rPr>
                <w:lang w:val="en-US"/>
              </w:rPr>
              <w:t>Use conditional access policies to block logins from non-compliant devices or IP ranges.</w:t>
            </w:r>
            <w:r w:rsidR="00B72B49">
              <w:rPr>
                <w:lang w:val="en-US"/>
              </w:rPr>
              <w:br/>
            </w:r>
          </w:p>
          <w:p w14:paraId="4E17F4F6" w14:textId="6B3DC619" w:rsidR="003E0907" w:rsidRPr="00EE3DFD" w:rsidRDefault="00322F46" w:rsidP="00322F46">
            <w:pPr>
              <w:rPr>
                <w:lang w:val="en-US"/>
              </w:rPr>
            </w:pPr>
            <w:r w:rsidRPr="00322F46">
              <w:rPr>
                <w:b/>
                <w:bCs/>
                <w:lang w:val="en-US"/>
              </w:rPr>
              <w:t>M1027</w:t>
            </w:r>
            <w:r w:rsidR="006F4067" w:rsidRPr="006F4067">
              <w:rPr>
                <w:b/>
                <w:bCs/>
                <w:lang w:val="en-US"/>
              </w:rPr>
              <w:t xml:space="preserve">- </w:t>
            </w:r>
            <w:hyperlink r:id="rId5" w:tgtFrame="_blank" w:tooltip="https://attack.mitre.org/mitigations/m1027" w:history="1">
              <w:r w:rsidR="006F4067" w:rsidRPr="006F4067">
                <w:rPr>
                  <w:rStyle w:val="Hiperligao"/>
                  <w:lang w:val="en-US"/>
                </w:rPr>
                <w:t>Password Policies</w:t>
              </w:r>
            </w:hyperlink>
            <w:r w:rsidR="006F4067" w:rsidRPr="006F4067">
              <w:rPr>
                <w:b/>
                <w:bCs/>
                <w:lang w:val="en-US"/>
              </w:rPr>
              <w:t xml:space="preserve"> - </w:t>
            </w:r>
            <w:r w:rsidRPr="00322F46">
              <w:rPr>
                <w:lang w:val="en-US"/>
              </w:rPr>
              <w:t>Refer to NIST guidelines when creating password policies.</w:t>
            </w:r>
            <w:r w:rsidR="00EE3DFD">
              <w:rPr>
                <w:lang w:val="en-US"/>
              </w:rPr>
              <w:br/>
            </w:r>
          </w:p>
          <w:p w14:paraId="50C16ABC" w14:textId="5243A5D1" w:rsidR="003E0907" w:rsidRPr="00EE3DFD" w:rsidRDefault="00E05D05" w:rsidP="00E062D6">
            <w:pPr>
              <w:jc w:val="both"/>
              <w:rPr>
                <w:lang w:val="en-US"/>
              </w:rPr>
            </w:pPr>
            <w:r w:rsidRPr="00E05D05">
              <w:rPr>
                <w:b/>
                <w:bCs/>
                <w:lang w:val="en-US"/>
              </w:rPr>
              <w:t>M1018</w:t>
            </w:r>
            <w:r w:rsidR="006F4067">
              <w:rPr>
                <w:b/>
                <w:bCs/>
                <w:lang w:val="en-US"/>
              </w:rPr>
              <w:t xml:space="preserve"> - </w:t>
            </w:r>
            <w:hyperlink r:id="rId6" w:tgtFrame="_blank" w:tooltip="https://attack.mitre.org/mitigations/m1018" w:history="1">
              <w:r w:rsidR="006F4067" w:rsidRPr="006F4067">
                <w:rPr>
                  <w:rStyle w:val="Hiperligao"/>
                  <w:lang w:val="en-US"/>
                </w:rPr>
                <w:t>User Account Management</w:t>
              </w:r>
            </w:hyperlink>
            <w:r w:rsidR="006F4067" w:rsidRPr="006F4067">
              <w:rPr>
                <w:lang w:val="en-US"/>
              </w:rPr>
              <w:t xml:space="preserve"> </w:t>
            </w:r>
            <w:r w:rsidR="006F4067">
              <w:rPr>
                <w:lang w:val="en-US"/>
              </w:rPr>
              <w:t xml:space="preserve"> - </w:t>
            </w:r>
            <w:r w:rsidRPr="00E05D05">
              <w:rPr>
                <w:lang w:val="en-US"/>
              </w:rPr>
              <w:t>Proactively reset accounts that are known to be part of breached credentials either immediately</w:t>
            </w:r>
            <w:r w:rsidR="00766DF4">
              <w:rPr>
                <w:lang w:val="en-US"/>
              </w:rPr>
              <w:br/>
            </w:r>
            <w:r w:rsidR="00766DF4">
              <w:rPr>
                <w:lang w:val="en-US"/>
              </w:rPr>
              <w:br/>
            </w:r>
            <w:r w:rsidR="00766DF4" w:rsidRPr="00766DF4">
              <w:rPr>
                <w:b/>
                <w:bCs/>
                <w:lang w:val="en-US"/>
              </w:rPr>
              <w:t>M1051 -</w:t>
            </w:r>
            <w:r w:rsidR="00766DF4">
              <w:rPr>
                <w:lang w:val="en-US"/>
              </w:rPr>
              <w:t xml:space="preserve"> </w:t>
            </w:r>
            <w:hyperlink r:id="rId7" w:tgtFrame="_blank" w:tooltip="https://attack.mitre.org/mitigations/m1051" w:history="1">
              <w:r w:rsidR="00E77D83" w:rsidRPr="00E77D83">
                <w:rPr>
                  <w:rStyle w:val="Hiperligao"/>
                  <w:lang w:val="en-US"/>
                </w:rPr>
                <w:t>Update Software</w:t>
              </w:r>
            </w:hyperlink>
            <w:r w:rsidR="00E77D83">
              <w:rPr>
                <w:lang w:val="en-US"/>
              </w:rPr>
              <w:t xml:space="preserve"> - </w:t>
            </w:r>
            <w:r w:rsidR="00766DF4" w:rsidRPr="00766DF4">
              <w:rPr>
                <w:lang w:val="en-US"/>
              </w:rPr>
              <w:t xml:space="preserve">Upgrade management services to the latest supported and compatible version. Specifically, any version </w:t>
            </w:r>
            <w:proofErr w:type="gramStart"/>
            <w:r w:rsidR="00766DF4" w:rsidRPr="00766DF4">
              <w:rPr>
                <w:lang w:val="en-US"/>
              </w:rPr>
              <w:t>providing</w:t>
            </w:r>
            <w:proofErr w:type="gramEnd"/>
            <w:r w:rsidR="00766DF4" w:rsidRPr="00766DF4">
              <w:rPr>
                <w:lang w:val="en-US"/>
              </w:rPr>
              <w:t xml:space="preserve"> increased password complexity or policy enforcement preventing default or weak passwords.</w:t>
            </w:r>
          </w:p>
        </w:tc>
        <w:tc>
          <w:tcPr>
            <w:tcW w:w="4665" w:type="dxa"/>
          </w:tcPr>
          <w:p w14:paraId="53B1BC02" w14:textId="571738B7" w:rsidR="00A87DCF" w:rsidRDefault="00E062D6" w:rsidP="00455B10">
            <w:pPr>
              <w:jc w:val="both"/>
              <w:rPr>
                <w:lang w:val="en-US"/>
              </w:rPr>
            </w:pPr>
            <w:r>
              <w:rPr>
                <w:b/>
                <w:bCs/>
                <w:lang w:val="en-US"/>
              </w:rPr>
              <w:t>DS0</w:t>
            </w:r>
            <w:r w:rsidR="00455B10">
              <w:rPr>
                <w:b/>
                <w:bCs/>
                <w:lang w:val="en-US"/>
              </w:rPr>
              <w:t>01</w:t>
            </w:r>
            <w:r>
              <w:rPr>
                <w:b/>
                <w:bCs/>
                <w:lang w:val="en-US"/>
              </w:rPr>
              <w:t>5</w:t>
            </w:r>
            <w:r w:rsidR="006F4067">
              <w:rPr>
                <w:b/>
                <w:bCs/>
                <w:lang w:val="en-US"/>
              </w:rPr>
              <w:t xml:space="preserve"> - </w:t>
            </w:r>
            <w:hyperlink r:id="rId8" w:tgtFrame="_blank" w:tooltip="https://attack.mitre.org/datasources/ds0015" w:history="1">
              <w:r w:rsidR="006F4067" w:rsidRPr="006F4067">
                <w:rPr>
                  <w:rStyle w:val="Hiperligao"/>
                  <w:lang w:val="en-US"/>
                </w:rPr>
                <w:t>Application Log</w:t>
              </w:r>
            </w:hyperlink>
            <w:r w:rsidR="006F4067" w:rsidRPr="006F4067">
              <w:rPr>
                <w:lang w:val="en-US"/>
              </w:rPr>
              <w:t xml:space="preserve"> </w:t>
            </w:r>
            <w:r w:rsidR="006F4067">
              <w:rPr>
                <w:lang w:val="en-US"/>
              </w:rPr>
              <w:t xml:space="preserve">- </w:t>
            </w:r>
            <w:r w:rsidR="00E05D05" w:rsidRPr="00E05D05">
              <w:rPr>
                <w:lang w:val="en-US"/>
              </w:rPr>
              <w:t>Monitor authentication logs for system and application login failures of Valid Accounts. If authentication failures are high, then there may be a brute force attempt to gain access to a system using legitimate credentials.</w:t>
            </w:r>
          </w:p>
          <w:p w14:paraId="13CC4306" w14:textId="77777777" w:rsidR="00455B10" w:rsidRDefault="00455B10" w:rsidP="00455B10">
            <w:pPr>
              <w:jc w:val="both"/>
              <w:rPr>
                <w:lang w:val="en-US"/>
              </w:rPr>
            </w:pPr>
          </w:p>
          <w:p w14:paraId="27288A03" w14:textId="79105B6E" w:rsidR="00455B10" w:rsidRPr="00455B10" w:rsidRDefault="00455B10" w:rsidP="006F4067">
            <w:pPr>
              <w:jc w:val="both"/>
              <w:rPr>
                <w:b/>
                <w:bCs/>
                <w:lang w:val="en-US"/>
              </w:rPr>
            </w:pPr>
            <w:r w:rsidRPr="00455B10">
              <w:rPr>
                <w:b/>
                <w:bCs/>
                <w:lang w:val="en-US"/>
              </w:rPr>
              <w:t>DS0017</w:t>
            </w:r>
            <w:r>
              <w:rPr>
                <w:b/>
                <w:bCs/>
                <w:lang w:val="en-US"/>
              </w:rPr>
              <w:t xml:space="preserve"> </w:t>
            </w:r>
            <w:hyperlink r:id="rId9" w:tgtFrame="_blank" w:tooltip="https://attack.mitre.org/datasources/ds0017" w:history="1">
              <w:r w:rsidR="006F4067" w:rsidRPr="006F4067">
                <w:rPr>
                  <w:rStyle w:val="Hiperligao"/>
                  <w:lang w:val="en-US"/>
                </w:rPr>
                <w:t>Command</w:t>
              </w:r>
            </w:hyperlink>
            <w:r w:rsidR="006F4067" w:rsidRPr="006F4067">
              <w:rPr>
                <w:lang w:val="en-US"/>
              </w:rPr>
              <w:t xml:space="preserve"> </w:t>
            </w:r>
            <w:r w:rsidR="006F4067">
              <w:rPr>
                <w:b/>
                <w:bCs/>
                <w:lang w:val="en-US"/>
              </w:rPr>
              <w:t xml:space="preserve"> - </w:t>
            </w:r>
            <w:r w:rsidR="006F4067" w:rsidRPr="006F4067">
              <w:rPr>
                <w:b/>
                <w:bCs/>
                <w:lang w:val="en-US"/>
              </w:rPr>
              <w:t> </w:t>
            </w:r>
            <w:r w:rsidRPr="00455B10">
              <w:rPr>
                <w:lang w:val="en-US"/>
              </w:rPr>
              <w:t>Monitor executed commands and arguments that may use brute force techniques to gain access to accounts when passwords are unknown or when password hashes are obtained.</w:t>
            </w:r>
            <w:r w:rsidR="005D30C5">
              <w:rPr>
                <w:lang w:val="en-US"/>
              </w:rPr>
              <w:br/>
            </w:r>
            <w:r w:rsidR="005D30C5">
              <w:rPr>
                <w:b/>
                <w:bCs/>
                <w:lang w:val="en-US"/>
              </w:rPr>
              <w:br/>
              <w:t xml:space="preserve">DS0002 </w:t>
            </w:r>
            <w:r w:rsidR="006F4067">
              <w:rPr>
                <w:lang w:val="en-US"/>
              </w:rPr>
              <w:t xml:space="preserve">- </w:t>
            </w:r>
            <w:hyperlink r:id="rId10" w:tgtFrame="_blank" w:tooltip="https://attack.mitre.org/datasources/ds0002" w:history="1">
              <w:r w:rsidR="006F4067" w:rsidRPr="006F4067">
                <w:rPr>
                  <w:rStyle w:val="Hiperligao"/>
                  <w:lang w:val="en-US"/>
                </w:rPr>
                <w:t>User Account</w:t>
              </w:r>
            </w:hyperlink>
            <w:r w:rsidR="005D30C5" w:rsidRPr="005D30C5">
              <w:rPr>
                <w:lang w:val="en-US"/>
              </w:rPr>
              <w:t xml:space="preserve"> </w:t>
            </w:r>
            <w:r w:rsidR="006F4067">
              <w:rPr>
                <w:lang w:val="en-US"/>
              </w:rPr>
              <w:t xml:space="preserve">- </w:t>
            </w:r>
            <w:r w:rsidR="005D30C5" w:rsidRPr="005D30C5">
              <w:rPr>
                <w:lang w:val="en-US"/>
              </w:rPr>
              <w:t>Monitor for many failed authentication attempts across various accounts that may result from password spraying attempts. It is difficult to detect when hashes are cracked, since this is generally done outside the scope of the target network. (ex: Windows EID 4625 or 5379</w:t>
            </w:r>
            <w:r w:rsidR="005D30C5" w:rsidRPr="005D30C5">
              <w:rPr>
                <w:b/>
                <w:bCs/>
                <w:lang w:val="en-US"/>
              </w:rPr>
              <w:t>)</w:t>
            </w:r>
          </w:p>
        </w:tc>
        <w:tc>
          <w:tcPr>
            <w:tcW w:w="4665" w:type="dxa"/>
          </w:tcPr>
          <w:p w14:paraId="59435527" w14:textId="7C849E9F" w:rsidR="00322F46" w:rsidRPr="00CF59CA" w:rsidRDefault="00E05D05" w:rsidP="0098633E">
            <w:pPr>
              <w:rPr>
                <w:b/>
                <w:bCs/>
                <w:lang w:val="en-US"/>
              </w:rPr>
            </w:pPr>
            <w:r w:rsidRPr="00CF59CA">
              <w:rPr>
                <w:b/>
                <w:bCs/>
                <w:lang w:val="en-US"/>
              </w:rPr>
              <w:t xml:space="preserve">M1018 </w:t>
            </w:r>
            <w:r w:rsidR="006F4067">
              <w:rPr>
                <w:b/>
                <w:bCs/>
                <w:lang w:val="en-US"/>
              </w:rPr>
              <w:t xml:space="preserve"> - </w:t>
            </w:r>
            <w:hyperlink r:id="rId11" w:tgtFrame="_blank" w:tooltip="https://attack.mitre.org/mitigations/m1018" w:history="1">
              <w:r w:rsidR="006F4067" w:rsidRPr="006F4067">
                <w:rPr>
                  <w:rStyle w:val="Hiperligao"/>
                  <w:b/>
                  <w:bCs/>
                  <w:lang w:val="en-US"/>
                </w:rPr>
                <w:t>User Account Management</w:t>
              </w:r>
            </w:hyperlink>
            <w:r w:rsidR="006F4067" w:rsidRPr="006F4067">
              <w:rPr>
                <w:b/>
                <w:bCs/>
                <w:lang w:val="en-US"/>
              </w:rPr>
              <w:t xml:space="preserve"> </w:t>
            </w:r>
            <w:r w:rsidR="006F4067">
              <w:rPr>
                <w:b/>
                <w:bCs/>
                <w:lang w:val="en-US"/>
              </w:rPr>
              <w:t xml:space="preserve"> - </w:t>
            </w:r>
            <w:r w:rsidRPr="00CF59CA">
              <w:rPr>
                <w:lang w:val="en-US"/>
              </w:rPr>
              <w:t>Reset accounts after detecting brute force attempts.</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6F4067" w14:paraId="19E8E2B8" w14:textId="77777777" w:rsidTr="0098633E">
        <w:tc>
          <w:tcPr>
            <w:tcW w:w="4664" w:type="dxa"/>
          </w:tcPr>
          <w:p w14:paraId="1350E83A" w14:textId="1200F665" w:rsidR="003E0907" w:rsidRPr="00E062D6" w:rsidRDefault="00766DF4" w:rsidP="0098633E">
            <w:pPr>
              <w:rPr>
                <w:lang w:val="en-US"/>
              </w:rPr>
            </w:pPr>
            <w:r w:rsidRPr="00766DF4">
              <w:rPr>
                <w:b/>
                <w:bCs/>
                <w:lang w:val="en-US"/>
              </w:rPr>
              <w:lastRenderedPageBreak/>
              <w:t xml:space="preserve">M1027 </w:t>
            </w:r>
            <w:r w:rsidR="006F4067" w:rsidRPr="006F4067">
              <w:rPr>
                <w:lang w:val="en-US"/>
              </w:rPr>
              <w:t xml:space="preserve">- </w:t>
            </w:r>
            <w:hyperlink r:id="rId12" w:tgtFrame="_blank" w:tooltip="https://attack.mitre.org/mitigations/m1027" w:history="1">
              <w:r w:rsidR="006F4067" w:rsidRPr="006F4067">
                <w:rPr>
                  <w:rStyle w:val="Hiperligao"/>
                  <w:lang w:val="en-US"/>
                </w:rPr>
                <w:t>Password Policies</w:t>
              </w:r>
            </w:hyperlink>
            <w:r w:rsidR="006F4067" w:rsidRPr="006F4067">
              <w:rPr>
                <w:lang w:val="en-US"/>
              </w:rPr>
              <w:t xml:space="preserve"> - </w:t>
            </w:r>
            <w:r w:rsidR="003C1957" w:rsidRPr="003C1957">
              <w:rPr>
                <w:lang w:val="en-US"/>
              </w:rPr>
              <w:t>Reinforcement about the use to NIST guidelines when creating password policies.</w:t>
            </w:r>
            <w:r w:rsidRPr="00766DF4">
              <w:rPr>
                <w:lang w:val="en-US"/>
              </w:rPr>
              <w:t>.</w:t>
            </w:r>
            <w:r>
              <w:rPr>
                <w:lang w:val="en-US"/>
              </w:rPr>
              <w:br/>
            </w:r>
            <w:r>
              <w:rPr>
                <w:lang w:val="en-US"/>
              </w:rPr>
              <w:br/>
            </w:r>
            <w:r w:rsidRPr="00766DF4">
              <w:rPr>
                <w:b/>
                <w:bCs/>
                <w:lang w:val="en-US"/>
              </w:rPr>
              <w:t>M1051 -</w:t>
            </w:r>
            <w:r w:rsidRPr="00766DF4">
              <w:rPr>
                <w:lang w:val="en-US"/>
              </w:rPr>
              <w:t xml:space="preserve"> </w:t>
            </w:r>
            <w:hyperlink r:id="rId13" w:tgtFrame="_blank" w:tooltip="https://attack.mitre.org/mitigations/m1051" w:history="1">
              <w:r w:rsidR="00E77D83" w:rsidRPr="00E77D83">
                <w:rPr>
                  <w:rStyle w:val="Hiperligao"/>
                  <w:lang w:val="en-US"/>
                </w:rPr>
                <w:t>Update Software</w:t>
              </w:r>
            </w:hyperlink>
            <w:r w:rsidR="00E77D83">
              <w:rPr>
                <w:lang w:val="en-US"/>
              </w:rPr>
              <w:t xml:space="preserve"> - </w:t>
            </w:r>
            <w:r w:rsidR="00C66667" w:rsidRPr="00C66667">
              <w:rPr>
                <w:lang w:val="en-US"/>
              </w:rPr>
              <w:t xml:space="preserve">Reinforcement about the </w:t>
            </w:r>
            <w:r w:rsidR="00C66667">
              <w:rPr>
                <w:lang w:val="en-US"/>
              </w:rPr>
              <w:t>u</w:t>
            </w:r>
            <w:r w:rsidRPr="00766DF4">
              <w:rPr>
                <w:lang w:val="en-US"/>
              </w:rPr>
              <w:t xml:space="preserve">pgrade management services to the latest supported and compatible version. Specifically, any version </w:t>
            </w:r>
            <w:proofErr w:type="gramStart"/>
            <w:r w:rsidRPr="00766DF4">
              <w:rPr>
                <w:lang w:val="en-US"/>
              </w:rPr>
              <w:t>providing</w:t>
            </w:r>
            <w:proofErr w:type="gramEnd"/>
            <w:r w:rsidRPr="00766DF4">
              <w:rPr>
                <w:lang w:val="en-US"/>
              </w:rPr>
              <w:t xml:space="preserve"> increased password complexity or policy enforcement preventing default or weak passwords.</w:t>
            </w:r>
          </w:p>
        </w:tc>
        <w:tc>
          <w:tcPr>
            <w:tcW w:w="4665" w:type="dxa"/>
          </w:tcPr>
          <w:p w14:paraId="21E9C546" w14:textId="20161EC2" w:rsidR="00E43F7C" w:rsidRPr="00E43F7C" w:rsidRDefault="00CF59CA" w:rsidP="0098633E">
            <w:pPr>
              <w:rPr>
                <w:lang w:val="en-US"/>
              </w:rPr>
            </w:pPr>
            <w:r w:rsidRPr="00CF59CA">
              <w:rPr>
                <w:b/>
                <w:bCs/>
                <w:lang w:val="en-US"/>
              </w:rPr>
              <w:t xml:space="preserve">M1032 </w:t>
            </w:r>
            <w:r>
              <w:rPr>
                <w:b/>
                <w:bCs/>
                <w:lang w:val="en-US"/>
              </w:rPr>
              <w:t>–</w:t>
            </w:r>
            <w:r w:rsidR="0080002A">
              <w:rPr>
                <w:b/>
                <w:bCs/>
                <w:lang w:val="en-US"/>
              </w:rPr>
              <w:t xml:space="preserve"> </w:t>
            </w:r>
            <w:r w:rsidR="006F4067" w:rsidRPr="0080002A">
              <w:rPr>
                <w:b/>
                <w:bCs/>
                <w:lang w:val="en-US"/>
              </w:rPr>
              <w:t xml:space="preserve"> </w:t>
            </w:r>
            <w:r w:rsidR="006F4067" w:rsidRPr="0080002A">
              <w:rPr>
                <w:lang w:val="en-US"/>
              </w:rPr>
              <w:t xml:space="preserve">Multi-factor Authentication -  </w:t>
            </w:r>
            <w:r>
              <w:rPr>
                <w:lang w:val="en-US"/>
              </w:rPr>
              <w:t xml:space="preserve">reinforcement for </w:t>
            </w:r>
            <w:r w:rsidRPr="00CF59CA">
              <w:rPr>
                <w:lang w:val="en-US"/>
              </w:rPr>
              <w:t xml:space="preserve">Multi-factor Authentication </w:t>
            </w:r>
            <w:r w:rsidR="00726849">
              <w:rPr>
                <w:lang w:val="en-US"/>
              </w:rPr>
              <w:t>and u</w:t>
            </w:r>
            <w:r w:rsidRPr="00CF59CA">
              <w:rPr>
                <w:lang w:val="en-US"/>
              </w:rPr>
              <w:t>se multi-factor authentication.</w:t>
            </w:r>
          </w:p>
        </w:tc>
        <w:tc>
          <w:tcPr>
            <w:tcW w:w="4665" w:type="dxa"/>
          </w:tcPr>
          <w:p w14:paraId="55BECC92" w14:textId="77777777" w:rsidR="004C0C92" w:rsidRPr="004C0C92" w:rsidRDefault="004C0C92" w:rsidP="004C0C92">
            <w:pPr>
              <w:rPr>
                <w:lang w:val="fr-FR"/>
              </w:rPr>
            </w:pPr>
            <w:r w:rsidRPr="004C0C92">
              <w:rPr>
                <w:lang w:val="fr-FR"/>
              </w:rPr>
              <w:t xml:space="preserve">1 – </w:t>
            </w:r>
            <w:proofErr w:type="spellStart"/>
            <w:r w:rsidRPr="004C0C92">
              <w:rPr>
                <w:lang w:val="fr-FR"/>
              </w:rPr>
              <w:t>Perform</w:t>
            </w:r>
            <w:proofErr w:type="spellEnd"/>
            <w:r w:rsidRPr="004C0C92">
              <w:rPr>
                <w:lang w:val="fr-FR"/>
              </w:rPr>
              <w:t xml:space="preserve"> routine cyber </w:t>
            </w:r>
            <w:proofErr w:type="spellStart"/>
            <w:r w:rsidRPr="004C0C92">
              <w:rPr>
                <w:lang w:val="fr-FR"/>
              </w:rPr>
              <w:t>hygiene</w:t>
            </w:r>
            <w:proofErr w:type="spellEnd"/>
            <w:r w:rsidRPr="004C0C92">
              <w:rPr>
                <w:lang w:val="fr-FR"/>
              </w:rPr>
              <w:t xml:space="preserve"> due diligence</w:t>
            </w:r>
          </w:p>
          <w:p w14:paraId="13BAD5C2" w14:textId="77777777" w:rsidR="004C0C92" w:rsidRPr="004C0C92" w:rsidRDefault="004C0C92" w:rsidP="004C0C92">
            <w:pPr>
              <w:rPr>
                <w:lang w:val="en-US"/>
              </w:rPr>
            </w:pPr>
            <w:r w:rsidRPr="004C0C92">
              <w:rPr>
                <w:lang w:val="en-US"/>
              </w:rPr>
              <w:t xml:space="preserve">2 – Engage external </w:t>
            </w:r>
            <w:proofErr w:type="spellStart"/>
            <w:r w:rsidRPr="004C0C92">
              <w:rPr>
                <w:lang w:val="en-US"/>
              </w:rPr>
              <w:t>cybeersecurity</w:t>
            </w:r>
            <w:proofErr w:type="spellEnd"/>
            <w:r w:rsidRPr="004C0C92">
              <w:rPr>
                <w:lang w:val="en-US"/>
              </w:rPr>
              <w:t>-as-</w:t>
            </w:r>
            <w:proofErr w:type="spellStart"/>
            <w:r w:rsidRPr="004C0C92">
              <w:rPr>
                <w:lang w:val="en-US"/>
              </w:rPr>
              <w:t>aservice</w:t>
            </w:r>
            <w:proofErr w:type="spellEnd"/>
            <w:r w:rsidRPr="004C0C92">
              <w:rPr>
                <w:lang w:val="en-US"/>
              </w:rPr>
              <w:t xml:space="preserve"> providers and response professionals</w:t>
            </w:r>
          </w:p>
          <w:p w14:paraId="01A7295B" w14:textId="77777777" w:rsidR="004C0C92" w:rsidRPr="004C0C92" w:rsidRDefault="004C0C92" w:rsidP="004C0C92">
            <w:pPr>
              <w:rPr>
                <w:lang w:val="en-US"/>
              </w:rPr>
            </w:pPr>
          </w:p>
          <w:p w14:paraId="2041DDDB" w14:textId="04EA2C2E" w:rsidR="00306B0E" w:rsidRPr="004C0C92" w:rsidRDefault="004C0C92" w:rsidP="004C0C92">
            <w:pPr>
              <w:rPr>
                <w:lang w:val="fr-FR"/>
              </w:rPr>
            </w:pPr>
            <w:proofErr w:type="gramStart"/>
            <w:r w:rsidRPr="004C0C92">
              <w:rPr>
                <w:lang w:val="fr-FR"/>
              </w:rPr>
              <w:t>Reference:</w:t>
            </w:r>
            <w:proofErr w:type="gramEnd"/>
            <w:r w:rsidRPr="004C0C92">
              <w:rPr>
                <w:lang w:val="fr-FR"/>
              </w:rPr>
              <w:t xml:space="preserve"> Mitre ATT&amp;CK Technique T 1566.</w:t>
            </w:r>
          </w:p>
        </w:tc>
      </w:tr>
    </w:tbl>
    <w:p w14:paraId="7B9B0AF6" w14:textId="77777777" w:rsidR="003E0907" w:rsidRPr="004C0C92" w:rsidRDefault="003E0907">
      <w:pPr>
        <w:rPr>
          <w:lang w:val="fr-FR"/>
        </w:rPr>
      </w:pPr>
    </w:p>
    <w:p w14:paraId="523E554C" w14:textId="77777777" w:rsidR="003E0907" w:rsidRPr="004C0C92" w:rsidRDefault="003E0907">
      <w:pPr>
        <w:rPr>
          <w:lang w:val="fr-FR"/>
        </w:rPr>
      </w:pPr>
    </w:p>
    <w:p w14:paraId="5B8569D7" w14:textId="77777777" w:rsidR="003E0907" w:rsidRPr="004C0C92" w:rsidRDefault="003E0907">
      <w:pPr>
        <w:rPr>
          <w:lang w:val="fr-FR"/>
        </w:rPr>
      </w:pPr>
    </w:p>
    <w:sectPr w:rsidR="003E0907" w:rsidRPr="004C0C92"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2615D"/>
    <w:rsid w:val="00033846"/>
    <w:rsid w:val="000B75EE"/>
    <w:rsid w:val="00150534"/>
    <w:rsid w:val="002235E0"/>
    <w:rsid w:val="00246187"/>
    <w:rsid w:val="00306B0E"/>
    <w:rsid w:val="00322F46"/>
    <w:rsid w:val="00346ABD"/>
    <w:rsid w:val="003C1957"/>
    <w:rsid w:val="003E0907"/>
    <w:rsid w:val="00455B10"/>
    <w:rsid w:val="004C0C92"/>
    <w:rsid w:val="004E71C8"/>
    <w:rsid w:val="005D30C5"/>
    <w:rsid w:val="005F6229"/>
    <w:rsid w:val="006F4067"/>
    <w:rsid w:val="00726849"/>
    <w:rsid w:val="00766DF4"/>
    <w:rsid w:val="0080002A"/>
    <w:rsid w:val="008077BA"/>
    <w:rsid w:val="00817299"/>
    <w:rsid w:val="008E7A6C"/>
    <w:rsid w:val="009A2C17"/>
    <w:rsid w:val="00A319CB"/>
    <w:rsid w:val="00A32C3C"/>
    <w:rsid w:val="00A87DCF"/>
    <w:rsid w:val="00AD1847"/>
    <w:rsid w:val="00AE405A"/>
    <w:rsid w:val="00B432D8"/>
    <w:rsid w:val="00B57706"/>
    <w:rsid w:val="00B72B49"/>
    <w:rsid w:val="00C66667"/>
    <w:rsid w:val="00CA32DF"/>
    <w:rsid w:val="00CD3C5D"/>
    <w:rsid w:val="00CF59CA"/>
    <w:rsid w:val="00D028AD"/>
    <w:rsid w:val="00E05D05"/>
    <w:rsid w:val="00E062D6"/>
    <w:rsid w:val="00E43F7C"/>
    <w:rsid w:val="00E77D83"/>
    <w:rsid w:val="00E976FA"/>
    <w:rsid w:val="00ED14D8"/>
    <w:rsid w:val="00EE3DFD"/>
    <w:rsid w:val="00EF4A7C"/>
    <w:rsid w:val="00F5768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6F4067"/>
    <w:rPr>
      <w:color w:val="0563C1" w:themeColor="hyperlink"/>
      <w:u w:val="single"/>
    </w:rPr>
  </w:style>
  <w:style w:type="character" w:styleId="MenoNoResolvida">
    <w:name w:val="Unresolved Mention"/>
    <w:basedOn w:val="Tipodeletrapredefinidodopargrafo"/>
    <w:uiPriority w:val="99"/>
    <w:semiHidden/>
    <w:unhideWhenUsed/>
    <w:rsid w:val="006F4067"/>
    <w:rPr>
      <w:color w:val="605E5C"/>
      <w:shd w:val="clear" w:color="auto" w:fill="E1DFDD"/>
    </w:rPr>
  </w:style>
  <w:style w:type="paragraph" w:styleId="NormalWeb">
    <w:name w:val="Normal (Web)"/>
    <w:basedOn w:val="Normal"/>
    <w:uiPriority w:val="99"/>
    <w:semiHidden/>
    <w:unhideWhenUsed/>
    <w:rsid w:val="006F40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datasources/DS0015" TargetMode="External"/><Relationship Id="rId13" Type="http://schemas.openxmlformats.org/officeDocument/2006/relationships/hyperlink" Target="https://attack.mitre.org/mitigations/M1051" TargetMode="External"/><Relationship Id="rId3" Type="http://schemas.openxmlformats.org/officeDocument/2006/relationships/webSettings" Target="webSettings.xml"/><Relationship Id="rId7" Type="http://schemas.openxmlformats.org/officeDocument/2006/relationships/hyperlink" Target="https://attack.mitre.org/mitigations/M1051" TargetMode="External"/><Relationship Id="rId12" Type="http://schemas.openxmlformats.org/officeDocument/2006/relationships/hyperlink" Target="https://attack.mitre.org/mitigations/M10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ttack.mitre.org/mitigations/M1018" TargetMode="External"/><Relationship Id="rId11" Type="http://schemas.openxmlformats.org/officeDocument/2006/relationships/hyperlink" Target="https://attack.mitre.org/mitigations/M1018" TargetMode="External"/><Relationship Id="rId5" Type="http://schemas.openxmlformats.org/officeDocument/2006/relationships/hyperlink" Target="https://attack.mitre.org/mitigations/M1027" TargetMode="External"/><Relationship Id="rId15" Type="http://schemas.openxmlformats.org/officeDocument/2006/relationships/theme" Target="theme/theme1.xml"/><Relationship Id="rId10" Type="http://schemas.openxmlformats.org/officeDocument/2006/relationships/hyperlink" Target="https://attack.mitre.org/datasources/DS0002" TargetMode="External"/><Relationship Id="rId4" Type="http://schemas.openxmlformats.org/officeDocument/2006/relationships/hyperlink" Target="https://attack.mitre.org/mitigations/M1036" TargetMode="External"/><Relationship Id="rId9" Type="http://schemas.openxmlformats.org/officeDocument/2006/relationships/hyperlink" Target="https://attack.mitre.org/datasources/DS0017"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590</Words>
  <Characters>3187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2</cp:revision>
  <dcterms:created xsi:type="dcterms:W3CDTF">2025-10-27T14:58:00Z</dcterms:created>
  <dcterms:modified xsi:type="dcterms:W3CDTF">2025-10-27T14:58:00Z</dcterms:modified>
</cp:coreProperties>
</file>