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72E87" w14:paraId="5488DF49" w14:textId="77777777" w:rsidTr="00872E87">
        <w:tc>
          <w:tcPr>
            <w:tcW w:w="4247" w:type="dxa"/>
          </w:tcPr>
          <w:p w14:paraId="750E3670" w14:textId="6EB5150D" w:rsidR="00872E87" w:rsidRPr="00872E87" w:rsidRDefault="00872E87" w:rsidP="00872E87">
            <w:pPr>
              <w:rPr>
                <w:lang w:val="pt-PT"/>
              </w:rPr>
            </w:pPr>
            <w:r w:rsidRPr="00CA1726">
              <w:rPr>
                <w:b/>
                <w:bCs/>
                <w:u w:val="single"/>
              </w:rPr>
              <w:t>Forças:</w:t>
            </w:r>
            <w:r w:rsidR="00CA1726">
              <w:br/>
            </w:r>
            <w:r>
              <w:br/>
            </w:r>
            <w:r w:rsidRPr="00872E87">
              <w:rPr>
                <w:b/>
                <w:bCs/>
                <w:lang w:val="pt-PT"/>
              </w:rPr>
              <w:t>Especialização em Biociências</w:t>
            </w:r>
            <w:r w:rsidR="00853AA6">
              <w:rPr>
                <w:lang w:val="pt-PT"/>
              </w:rPr>
              <w:t>;</w:t>
            </w:r>
          </w:p>
          <w:p w14:paraId="3D4B4E9D" w14:textId="32EB8A57" w:rsidR="00872E87" w:rsidRPr="00872E87" w:rsidRDefault="00872E87" w:rsidP="00872E87">
            <w:pPr>
              <w:rPr>
                <w:lang w:val="pt-PT"/>
              </w:rPr>
            </w:pPr>
            <w:r w:rsidRPr="00872E87">
              <w:rPr>
                <w:b/>
                <w:bCs/>
                <w:lang w:val="pt-PT"/>
              </w:rPr>
              <w:t>Integração de teoria e prática</w:t>
            </w:r>
            <w:r w:rsidR="00853AA6">
              <w:rPr>
                <w:b/>
                <w:bCs/>
                <w:lang w:val="pt-PT"/>
              </w:rPr>
              <w:t>;</w:t>
            </w:r>
          </w:p>
          <w:p w14:paraId="0D13B47B" w14:textId="1EE97088" w:rsidR="00872E87" w:rsidRPr="00872E87" w:rsidRDefault="00872E87" w:rsidP="00872E87">
            <w:pPr>
              <w:rPr>
                <w:lang w:val="pt-PT"/>
              </w:rPr>
            </w:pPr>
            <w:r w:rsidRPr="00872E87">
              <w:rPr>
                <w:b/>
                <w:bCs/>
                <w:lang w:val="pt-PT"/>
              </w:rPr>
              <w:t>Biblioteca personalizada</w:t>
            </w:r>
            <w:r w:rsidR="00853AA6">
              <w:rPr>
                <w:lang w:val="pt-PT"/>
              </w:rPr>
              <w:t>;</w:t>
            </w:r>
          </w:p>
          <w:p w14:paraId="47FF852F" w14:textId="0DD03082" w:rsidR="00872E87" w:rsidRPr="00872E87" w:rsidRDefault="00872E87" w:rsidP="00872E87">
            <w:pPr>
              <w:rPr>
                <w:lang w:val="pt-PT"/>
              </w:rPr>
            </w:pPr>
            <w:r w:rsidRPr="00872E87">
              <w:rPr>
                <w:b/>
                <w:bCs/>
                <w:lang w:val="pt-PT"/>
              </w:rPr>
              <w:t>Acesso offline</w:t>
            </w:r>
            <w:r w:rsidR="00853AA6">
              <w:rPr>
                <w:lang w:val="pt-PT"/>
              </w:rPr>
              <w:t>;</w:t>
            </w:r>
          </w:p>
          <w:p w14:paraId="30A54640" w14:textId="187B321A" w:rsidR="00872E87" w:rsidRPr="00872E87" w:rsidRDefault="00872E87" w:rsidP="00872E87">
            <w:pPr>
              <w:rPr>
                <w:lang w:val="pt-PT"/>
              </w:rPr>
            </w:pPr>
            <w:r w:rsidRPr="00872E87">
              <w:rPr>
                <w:b/>
                <w:bCs/>
                <w:lang w:val="pt-PT"/>
              </w:rPr>
              <w:t>Foco na colaboração</w:t>
            </w:r>
            <w:r w:rsidR="00853AA6">
              <w:rPr>
                <w:lang w:val="pt-PT"/>
              </w:rPr>
              <w:t>;</w:t>
            </w:r>
          </w:p>
          <w:p w14:paraId="4F84C77C" w14:textId="608B737E" w:rsidR="00872E87" w:rsidRPr="00872E87" w:rsidRDefault="00872E87" w:rsidP="00872E87">
            <w:pPr>
              <w:rPr>
                <w:lang w:val="pt-PT"/>
              </w:rPr>
            </w:pPr>
            <w:r w:rsidRPr="00872E87">
              <w:rPr>
                <w:b/>
                <w:bCs/>
                <w:lang w:val="pt-PT"/>
              </w:rPr>
              <w:t>Contribuição para a equidade educacional</w:t>
            </w:r>
            <w:r w:rsidR="00853AA6">
              <w:rPr>
                <w:lang w:val="pt-PT"/>
              </w:rPr>
              <w:t>.</w:t>
            </w:r>
          </w:p>
          <w:p w14:paraId="5079206F" w14:textId="33E5CFC4" w:rsidR="00872E87" w:rsidRDefault="00872E87"/>
        </w:tc>
        <w:tc>
          <w:tcPr>
            <w:tcW w:w="4247" w:type="dxa"/>
          </w:tcPr>
          <w:p w14:paraId="4E138F5A" w14:textId="0617769F" w:rsidR="00853AA6" w:rsidRDefault="00853AA6" w:rsidP="00853AA6">
            <w:pPr>
              <w:pBdr>
                <w:bottom w:val="single" w:sz="4" w:space="1" w:color="auto"/>
              </w:pBdr>
            </w:pPr>
            <w:r w:rsidRPr="00CA1726">
              <w:rPr>
                <w:b/>
                <w:bCs/>
                <w:u w:val="single"/>
              </w:rPr>
              <w:t>F</w:t>
            </w:r>
            <w:r>
              <w:rPr>
                <w:b/>
                <w:bCs/>
                <w:u w:val="single"/>
              </w:rPr>
              <w:t>raquezas</w:t>
            </w:r>
            <w:r w:rsidRPr="00CA1726">
              <w:rPr>
                <w:b/>
                <w:bCs/>
                <w:u w:val="single"/>
              </w:rPr>
              <w:t>:</w:t>
            </w:r>
            <w:r>
              <w:br/>
            </w:r>
            <w:r>
              <w:br/>
            </w:r>
            <w:r w:rsidRPr="00853AA6">
              <w:rPr>
                <w:b/>
                <w:bCs/>
              </w:rPr>
              <w:t>Base inicial de recursos limitada</w:t>
            </w:r>
            <w:r>
              <w:rPr>
                <w:b/>
                <w:bCs/>
              </w:rPr>
              <w:t>;</w:t>
            </w:r>
            <w:r>
              <w:rPr>
                <w:b/>
                <w:bCs/>
              </w:rPr>
              <w:br/>
            </w:r>
            <w:r w:rsidRPr="00853AA6">
              <w:rPr>
                <w:b/>
                <w:bCs/>
              </w:rPr>
              <w:t>Baixa visibilidade inicial</w:t>
            </w:r>
            <w:r>
              <w:rPr>
                <w:b/>
                <w:bCs/>
              </w:rPr>
              <w:t>;</w:t>
            </w:r>
          </w:p>
          <w:p w14:paraId="5F6F3F6B" w14:textId="05792329" w:rsidR="00853AA6" w:rsidRDefault="00853AA6" w:rsidP="00853AA6">
            <w:pPr>
              <w:pBdr>
                <w:bottom w:val="single" w:sz="4" w:space="1" w:color="auto"/>
              </w:pBdr>
            </w:pPr>
            <w:r w:rsidRPr="00853AA6">
              <w:rPr>
                <w:b/>
                <w:bCs/>
              </w:rPr>
              <w:t>Recursos financeiros e humanos reduzidos</w:t>
            </w:r>
            <w:r>
              <w:rPr>
                <w:b/>
                <w:bCs/>
              </w:rPr>
              <w:t>;</w:t>
            </w:r>
          </w:p>
          <w:p w14:paraId="49E0CFE6" w14:textId="122B4164" w:rsidR="00853AA6" w:rsidRDefault="00853AA6" w:rsidP="00853AA6">
            <w:pPr>
              <w:pBdr>
                <w:bottom w:val="single" w:sz="4" w:space="1" w:color="auto"/>
              </w:pBdr>
            </w:pPr>
            <w:r w:rsidRPr="00853AA6">
              <w:rPr>
                <w:b/>
                <w:bCs/>
              </w:rPr>
              <w:t>Adoção depende de engajamento de professores e estudantes</w:t>
            </w:r>
            <w:r>
              <w:rPr>
                <w:b/>
                <w:bCs/>
              </w:rPr>
              <w:t>;</w:t>
            </w:r>
          </w:p>
          <w:p w14:paraId="1F93E3BC" w14:textId="40A33DF8" w:rsidR="00872E87" w:rsidRDefault="00853AA6" w:rsidP="00853AA6">
            <w:pPr>
              <w:pBdr>
                <w:bottom w:val="single" w:sz="4" w:space="1" w:color="auto"/>
              </w:pBdr>
            </w:pPr>
            <w:r w:rsidRPr="00853AA6">
              <w:rPr>
                <w:b/>
                <w:bCs/>
              </w:rPr>
              <w:t>Necessidade de credibilidade científica</w:t>
            </w:r>
            <w:r>
              <w:t>.</w:t>
            </w:r>
          </w:p>
          <w:p w14:paraId="61AC31C5" w14:textId="77777777" w:rsidR="00853AA6" w:rsidRDefault="00853AA6" w:rsidP="00853AA6">
            <w:pPr>
              <w:pBdr>
                <w:bottom w:val="single" w:sz="4" w:space="1" w:color="auto"/>
              </w:pBdr>
            </w:pPr>
          </w:p>
          <w:p w14:paraId="27B76CE1" w14:textId="77777777" w:rsidR="00853AA6" w:rsidRDefault="00853AA6" w:rsidP="00853AA6">
            <w:pPr>
              <w:pBdr>
                <w:bottom w:val="single" w:sz="4" w:space="1" w:color="auto"/>
              </w:pBdr>
            </w:pPr>
          </w:p>
          <w:p w14:paraId="10598F34" w14:textId="77777777" w:rsidR="00853AA6" w:rsidRDefault="00853AA6" w:rsidP="00853AA6">
            <w:pPr>
              <w:pBdr>
                <w:bottom w:val="single" w:sz="4" w:space="1" w:color="auto"/>
              </w:pBdr>
            </w:pPr>
          </w:p>
          <w:p w14:paraId="2189BBCE" w14:textId="77777777" w:rsidR="00853AA6" w:rsidRDefault="00853AA6" w:rsidP="00853AA6">
            <w:pPr>
              <w:pBdr>
                <w:bottom w:val="single" w:sz="4" w:space="1" w:color="auto"/>
              </w:pBdr>
            </w:pPr>
          </w:p>
          <w:p w14:paraId="7F54F77C" w14:textId="77777777" w:rsidR="00853AA6" w:rsidRDefault="00853AA6" w:rsidP="00853AA6">
            <w:pPr>
              <w:pBdr>
                <w:bottom w:val="single" w:sz="4" w:space="1" w:color="auto"/>
              </w:pBdr>
            </w:pPr>
          </w:p>
          <w:p w14:paraId="51DE344A" w14:textId="50949733" w:rsidR="00853AA6" w:rsidRDefault="00853AA6" w:rsidP="00853AA6">
            <w:pPr>
              <w:pBdr>
                <w:bottom w:val="single" w:sz="4" w:space="1" w:color="auto"/>
              </w:pBdr>
            </w:pPr>
          </w:p>
        </w:tc>
      </w:tr>
      <w:tr w:rsidR="00872E87" w14:paraId="348D17CE" w14:textId="77777777" w:rsidTr="00872E87">
        <w:tc>
          <w:tcPr>
            <w:tcW w:w="4247" w:type="dxa"/>
          </w:tcPr>
          <w:p w14:paraId="33C0C0E6" w14:textId="736017A8" w:rsidR="00CA1726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Oportunidade:</w:t>
            </w:r>
            <w:r w:rsidRPr="00CA1726">
              <w:rPr>
                <w:b/>
                <w:bCs/>
              </w:rPr>
              <w:br/>
            </w:r>
          </w:p>
          <w:p w14:paraId="6E2F54E9" w14:textId="189831CD" w:rsidR="00CA1726" w:rsidRDefault="00CA1726" w:rsidP="00CA1726">
            <w:r w:rsidRPr="00CA1726">
              <w:rPr>
                <w:b/>
                <w:bCs/>
              </w:rPr>
              <w:t>Demanda crescente por OER</w:t>
            </w:r>
            <w:r w:rsidR="00853AA6">
              <w:rPr>
                <w:b/>
                <w:bCs/>
              </w:rPr>
              <w:t>;</w:t>
            </w:r>
          </w:p>
          <w:p w14:paraId="34BE37C6" w14:textId="21BB519A" w:rsidR="00CA1726" w:rsidRDefault="00CA1726" w:rsidP="00CA1726">
            <w:r w:rsidRPr="00CA1726">
              <w:rPr>
                <w:b/>
                <w:bCs/>
              </w:rPr>
              <w:t>Nicho pouco explorado</w:t>
            </w:r>
            <w:r w:rsidR="00853AA6">
              <w:rPr>
                <w:b/>
                <w:bCs/>
              </w:rPr>
              <w:t>;</w:t>
            </w:r>
          </w:p>
          <w:p w14:paraId="2A96B402" w14:textId="2A364967" w:rsidR="00CA1726" w:rsidRDefault="00CA1726" w:rsidP="00CA1726">
            <w:r w:rsidRPr="00CA1726">
              <w:rPr>
                <w:b/>
                <w:bCs/>
              </w:rPr>
              <w:t>Parcerias institucionais</w:t>
            </w:r>
            <w:r w:rsidR="00853AA6">
              <w:rPr>
                <w:b/>
                <w:bCs/>
              </w:rPr>
              <w:t>;</w:t>
            </w:r>
          </w:p>
          <w:p w14:paraId="5DC28804" w14:textId="7FAAC0B1" w:rsidR="00CA1726" w:rsidRDefault="00CA1726" w:rsidP="00CA1726">
            <w:r w:rsidRPr="00CA1726">
              <w:rPr>
                <w:b/>
                <w:bCs/>
              </w:rPr>
              <w:t>Expansão internacional</w:t>
            </w:r>
            <w:r w:rsidR="00853AA6">
              <w:rPr>
                <w:b/>
                <w:bCs/>
              </w:rPr>
              <w:t>;</w:t>
            </w:r>
          </w:p>
          <w:p w14:paraId="26592E12" w14:textId="54AF430E" w:rsidR="00CA1726" w:rsidRDefault="00CA1726" w:rsidP="00CA1726">
            <w:r w:rsidRPr="00CA1726">
              <w:rPr>
                <w:b/>
                <w:bCs/>
              </w:rPr>
              <w:t xml:space="preserve">Avanços em </w:t>
            </w:r>
            <w:r w:rsidRPr="00CA1726">
              <w:rPr>
                <w:b/>
                <w:bCs/>
              </w:rPr>
              <w:t>Edtech</w:t>
            </w:r>
            <w:r w:rsidR="00853AA6">
              <w:rPr>
                <w:b/>
                <w:bCs/>
              </w:rPr>
              <w:t>;</w:t>
            </w:r>
          </w:p>
          <w:p w14:paraId="21EADCA5" w14:textId="091AFE10" w:rsidR="00872E87" w:rsidRDefault="00CA1726" w:rsidP="00CA1726">
            <w:r w:rsidRPr="00CA1726">
              <w:rPr>
                <w:b/>
                <w:bCs/>
              </w:rPr>
              <w:t>Promoção em eventos acadêmicos</w:t>
            </w:r>
            <w:r w:rsidR="00853AA6">
              <w:rPr>
                <w:b/>
                <w:bCs/>
              </w:rPr>
              <w:t>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247" w:type="dxa"/>
          </w:tcPr>
          <w:p w14:paraId="456ADD20" w14:textId="2C55C841" w:rsidR="00CA1726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Fraqueza:</w:t>
            </w:r>
            <w:r w:rsidRPr="00CA1726">
              <w:rPr>
                <w:b/>
                <w:bCs/>
              </w:rPr>
              <w:br/>
            </w:r>
            <w:r w:rsidRPr="00CA1726">
              <w:rPr>
                <w:b/>
                <w:bCs/>
              </w:rPr>
              <w:br/>
            </w:r>
            <w:r w:rsidRPr="00CA1726">
              <w:rPr>
                <w:b/>
                <w:bCs/>
              </w:rPr>
              <w:t>Concorrência de grandes plataformas institucionais</w:t>
            </w:r>
            <w:r w:rsidR="00853AA6">
              <w:t>;</w:t>
            </w:r>
          </w:p>
          <w:p w14:paraId="560AF470" w14:textId="683341CB" w:rsidR="00CA1726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Risco de duplicação</w:t>
            </w:r>
            <w:r w:rsidR="00853AA6">
              <w:rPr>
                <w:b/>
                <w:bCs/>
              </w:rPr>
              <w:t xml:space="preserve"> por outras startups;</w:t>
            </w:r>
          </w:p>
          <w:p w14:paraId="0EC7D706" w14:textId="56D624A9" w:rsidR="00CA1726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OER</w:t>
            </w:r>
            <w:r w:rsidR="00853AA6">
              <w:rPr>
                <w:b/>
                <w:bCs/>
              </w:rPr>
              <w:t xml:space="preserve"> </w:t>
            </w:r>
            <w:r w:rsidR="007157DF">
              <w:rPr>
                <w:b/>
                <w:bCs/>
              </w:rPr>
              <w:t>dependente dos</w:t>
            </w:r>
            <w:r w:rsidR="00853AA6">
              <w:rPr>
                <w:b/>
                <w:bCs/>
              </w:rPr>
              <w:t xml:space="preserve"> repositórios originários;</w:t>
            </w:r>
          </w:p>
          <w:p w14:paraId="03694BF2" w14:textId="7BBBEAD9" w:rsidR="00CA1726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Sustentabilidade financeira</w:t>
            </w:r>
            <w:r w:rsidR="00853AA6">
              <w:rPr>
                <w:b/>
                <w:bCs/>
              </w:rPr>
              <w:t xml:space="preserve"> sem monetização ou apoio financeiro;</w:t>
            </w:r>
          </w:p>
          <w:p w14:paraId="4A1F79B6" w14:textId="102BCF49" w:rsidR="00872E87" w:rsidRPr="00CA1726" w:rsidRDefault="00CA1726" w:rsidP="00CA1726">
            <w:pPr>
              <w:rPr>
                <w:b/>
                <w:bCs/>
              </w:rPr>
            </w:pPr>
            <w:r w:rsidRPr="00CA1726">
              <w:rPr>
                <w:b/>
                <w:bCs/>
              </w:rPr>
              <w:t>Resistência de usuários</w:t>
            </w:r>
            <w:r w:rsidR="00853AA6">
              <w:rPr>
                <w:b/>
                <w:bCs/>
              </w:rPr>
              <w:t xml:space="preserve"> já acostumados com outras plataformas;</w:t>
            </w:r>
          </w:p>
        </w:tc>
      </w:tr>
    </w:tbl>
    <w:p w14:paraId="2536D296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87"/>
    <w:rsid w:val="000B75EE"/>
    <w:rsid w:val="002235E0"/>
    <w:rsid w:val="0060275F"/>
    <w:rsid w:val="007157DF"/>
    <w:rsid w:val="00853AA6"/>
    <w:rsid w:val="00872E87"/>
    <w:rsid w:val="008E7A6C"/>
    <w:rsid w:val="009715F3"/>
    <w:rsid w:val="00A319CB"/>
    <w:rsid w:val="00CA1726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3726"/>
  <w15:chartTrackingRefBased/>
  <w15:docId w15:val="{B0F67DBF-BD63-465B-933C-DEC5C66E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87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7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72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7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72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7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7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7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7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2E8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72E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72E87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72E87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72E87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72E8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72E8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72E8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72E8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87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72E8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7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72E8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87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72E8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72E8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72E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72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72E87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872E87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872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2E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2025-09-18T16:02:00Z</dcterms:created>
  <dcterms:modified xsi:type="dcterms:W3CDTF">2025-09-18T20:38:00Z</dcterms:modified>
</cp:coreProperties>
</file>