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637473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pacing w:val="0"/>
          <w:kern w:val="0"/>
          <w:sz w:val="22"/>
          <w:szCs w:val="22"/>
        </w:rPr>
      </w:sdtEndPr>
      <w:sdtContent>
        <w:p w14:paraId="51CF3A77" w14:textId="6EE8EDE0" w:rsidR="00A66BA2" w:rsidRPr="009605DA" w:rsidRDefault="009605DA" w:rsidP="009605DA">
          <w:pPr>
            <w:pStyle w:val="Ttulo"/>
          </w:pPr>
          <w:r w:rsidRPr="009605DA">
            <w:t>SUGALIDAL</w:t>
          </w:r>
        </w:p>
        <w:p w14:paraId="42944B57" w14:textId="6A5578AE" w:rsidR="009605DA" w:rsidRPr="009605DA" w:rsidRDefault="009605DA" w:rsidP="009605DA">
          <w:pPr>
            <w:pStyle w:val="Ttulo"/>
            <w:rPr>
              <w:sz w:val="32"/>
              <w:szCs w:val="32"/>
              <w:lang w:eastAsia="pt-PT"/>
            </w:rPr>
          </w:pPr>
          <w:r w:rsidRPr="009605DA">
            <w:rPr>
              <w:sz w:val="32"/>
              <w:szCs w:val="32"/>
              <w:lang w:eastAsia="pt-PT"/>
            </w:rPr>
            <w:t>CONHEÇA-NOS</w:t>
          </w:r>
        </w:p>
        <w:p w14:paraId="732DD9E5" w14:textId="77777777" w:rsidR="009605DA" w:rsidRPr="009605DA" w:rsidRDefault="009605DA" w:rsidP="009605DA">
          <w:pPr>
            <w:rPr>
              <w:lang w:eastAsia="pt-PT"/>
            </w:rPr>
          </w:pPr>
        </w:p>
        <w:p w14:paraId="7DE79D9C" w14:textId="6F436DE1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375104" w:history="1">
            <w:r w:rsidRPr="002F1B02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5472" w14:textId="77E74052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05" w:history="1">
            <w:r w:rsidRPr="002F1B02">
              <w:rPr>
                <w:rStyle w:val="Hiperligao"/>
                <w:noProof/>
              </w:rPr>
              <w:t>Produção Agrícola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6D1C" w14:textId="52435005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06" w:history="1">
            <w:r w:rsidRPr="002F1B02">
              <w:rPr>
                <w:rStyle w:val="Hiperligao"/>
                <w:noProof/>
              </w:rPr>
              <w:t>Produção Industrial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A0E4" w14:textId="6B5D7338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07" w:history="1">
            <w:r w:rsidRPr="002F1B02">
              <w:rPr>
                <w:rStyle w:val="Hiperligao"/>
                <w:noProof/>
              </w:rPr>
              <w:t>Qualidade e Segurança Alimentar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1CDF" w14:textId="3558F35E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08" w:history="1">
            <w:r w:rsidRPr="002F1B02">
              <w:rPr>
                <w:rStyle w:val="Hiperligao"/>
                <w:noProof/>
              </w:rPr>
              <w:t>Produtos seguros, saudáveis e saborosos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5933D" w14:textId="4C7FF2EE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09" w:history="1">
            <w:r w:rsidRPr="002F1B02">
              <w:rPr>
                <w:rStyle w:val="Hiperligao"/>
                <w:noProof/>
              </w:rPr>
              <w:t>Gestão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91A9" w14:textId="43AE8ECD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0" w:history="1">
            <w:r w:rsidRPr="002F1B02">
              <w:rPr>
                <w:rStyle w:val="Hiperligao"/>
                <w:noProof/>
              </w:rPr>
              <w:t>Certificações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B5AB" w14:textId="64546F90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11" w:history="1">
            <w:r w:rsidRPr="002F1B02">
              <w:rPr>
                <w:rStyle w:val="Hiperligao"/>
                <w:noProof/>
              </w:rPr>
              <w:t>Rastreabilidade: Da semente à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44094" w14:textId="03AD5E3C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2" w:history="1">
            <w:r w:rsidRPr="002F1B02">
              <w:rPr>
                <w:rStyle w:val="Hiperligao"/>
                <w:b/>
                <w:bCs/>
                <w:noProof/>
              </w:rPr>
              <w:t>Meio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E5758" w14:textId="2F3ED908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3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O solo é fundamental para a agricultura.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97BD3" w14:textId="697F7ABB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4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Água fonte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119D" w14:textId="053D2877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5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Energia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08436" w14:textId="16D99A00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6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Pegada Carbónica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CCBC" w14:textId="5124709C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7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Embalagens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F5DB" w14:textId="049EB05A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8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Biodiversidade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96D2" w14:textId="6EB50FDD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19" w:history="1">
            <w:r w:rsidRPr="002F1B02">
              <w:rPr>
                <w:rStyle w:val="Hiperligao"/>
                <w:b/>
                <w:bCs/>
                <w:noProof/>
              </w:rPr>
              <w:t>Meio social e humano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BBFA" w14:textId="17A532CE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0" w:history="1">
            <w:r w:rsidRPr="002F1B02">
              <w:rPr>
                <w:rStyle w:val="Hiperligao"/>
                <w:noProof/>
              </w:rPr>
              <w:t>Meio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81672" w14:textId="477BEC1F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21" w:history="1">
            <w:r w:rsidRPr="002F1B02">
              <w:rPr>
                <w:rStyle w:val="Hiperligao"/>
                <w:noProof/>
              </w:rPr>
              <w:t>Quem Somos – História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0F33" w14:textId="39F0D013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2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Meio século de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E4B5" w14:textId="3D6D735E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3" w:history="1">
            <w:r w:rsidRPr="002F1B02">
              <w:rPr>
                <w:rStyle w:val="Hiperligao"/>
                <w:noProof/>
              </w:rPr>
              <w:t>Missão e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AAAE" w14:textId="46F5F47B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4" w:history="1">
            <w:r w:rsidRPr="002F1B02">
              <w:rPr>
                <w:rStyle w:val="Hiperligao"/>
                <w:noProof/>
              </w:rPr>
              <w:t>Os nossos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F8E27" w14:textId="74574C5D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25" w:history="1">
            <w:r w:rsidRPr="002F1B02">
              <w:rPr>
                <w:rStyle w:val="Hiperligao"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702B" w14:textId="7189CCC3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6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Desenvolvimento e inovação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50128" w14:textId="4E1C2D32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7" w:history="1">
            <w:r w:rsidRPr="002F1B02">
              <w:rPr>
                <w:rStyle w:val="Hiperligao"/>
                <w:rFonts w:eastAsia="Times New Roman"/>
                <w:noProof/>
                <w:lang w:eastAsia="pt-PT"/>
              </w:rPr>
              <w:t>Flexibilidade e know how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A25B6" w14:textId="2A076E7A" w:rsidR="00A66BA2" w:rsidRDefault="00A66BA2">
          <w:pPr>
            <w:pStyle w:val="ndice2"/>
            <w:tabs>
              <w:tab w:val="right" w:leader="dot" w:pos="9628"/>
            </w:tabs>
            <w:rPr>
              <w:noProof/>
            </w:rPr>
          </w:pPr>
          <w:hyperlink w:anchor="_Toc202375128" w:history="1">
            <w:r w:rsidRPr="002F1B02">
              <w:rPr>
                <w:rStyle w:val="Hiperligao"/>
                <w:noProof/>
              </w:rPr>
              <w:t>O nosso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8A36" w14:textId="217F99D2" w:rsidR="00A66BA2" w:rsidRDefault="00A66BA2">
          <w:pPr>
            <w:pStyle w:val="ndice1"/>
            <w:tabs>
              <w:tab w:val="right" w:leader="dot" w:pos="9628"/>
            </w:tabs>
            <w:rPr>
              <w:noProof/>
            </w:rPr>
          </w:pPr>
          <w:hyperlink w:anchor="_Toc202375129" w:history="1">
            <w:r w:rsidRPr="002F1B02">
              <w:rPr>
                <w:rStyle w:val="Hiperligao"/>
                <w:noProof/>
              </w:rPr>
              <w:t>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_Toc202375129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6F5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D2E8" w14:textId="7CDE9B0B" w:rsidR="00A66BA2" w:rsidRDefault="00A66BA2">
          <w:r>
            <w:rPr>
              <w:b/>
              <w:bCs/>
            </w:rPr>
            <w:fldChar w:fldCharType="end"/>
          </w:r>
        </w:p>
      </w:sdtContent>
    </w:sdt>
    <w:p w14:paraId="7AF47288" w14:textId="24AD6AE2" w:rsidR="00CC7EA9" w:rsidRDefault="00CC7EA9" w:rsidP="008C024F">
      <w:pPr>
        <w:pStyle w:val="Ttulo1"/>
        <w:rPr>
          <w:noProof/>
        </w:rPr>
      </w:pPr>
    </w:p>
    <w:p w14:paraId="7B197CCA" w14:textId="77777777" w:rsidR="00A66BA2" w:rsidRDefault="00A66BA2" w:rsidP="00A66BA2"/>
    <w:p w14:paraId="528AF0DA" w14:textId="77777777" w:rsidR="00A66BA2" w:rsidRPr="00725C52" w:rsidRDefault="00A66BA2" w:rsidP="00A66BA2">
      <w:pPr>
        <w:pStyle w:val="Ttulo1"/>
        <w:rPr>
          <w:noProof/>
        </w:rPr>
      </w:pPr>
      <w:bookmarkStart w:id="0" w:name="_Toc202375104"/>
      <w:r w:rsidRPr="00725C52">
        <w:rPr>
          <w:noProof/>
        </w:rPr>
        <w:t>Introdução</w:t>
      </w:r>
      <w:bookmarkEnd w:id="0"/>
    </w:p>
    <w:p w14:paraId="0EDABCDA" w14:textId="77777777" w:rsidR="00725C52" w:rsidRPr="00A66BA2" w:rsidRDefault="00725C52" w:rsidP="00725C52">
      <w:pPr>
        <w:rPr>
          <w:b/>
          <w:bCs/>
        </w:rPr>
      </w:pPr>
      <w:r w:rsidRPr="00A66BA2">
        <w:rPr>
          <w:b/>
          <w:bCs/>
        </w:rPr>
        <w:t>O tomate inspira-nos.</w:t>
      </w:r>
    </w:p>
    <w:p w14:paraId="788BAAF8" w14:textId="77777777" w:rsidR="00725C52" w:rsidRPr="00F21ECD" w:rsidRDefault="00725C52" w:rsidP="008C024F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 xml:space="preserve">Na Sugalidal, o tomate fresco que é produzido no campo, será concentrado e, posteriormente, transformado em deliciosos produtos derivados de tomate que servirão de base para sopas, polpas, molhos ou sumos consumidos em todo o mundo. Aqui procuramos produzir o melhor e mais fresco tomate, garantido a qualidade ímpar dos nossos produtos. </w:t>
      </w:r>
    </w:p>
    <w:p w14:paraId="7C90C81D" w14:textId="77777777" w:rsidR="008C024F" w:rsidRPr="00725C52" w:rsidRDefault="008C024F" w:rsidP="008C024F">
      <w:pPr>
        <w:spacing w:line="300" w:lineRule="atLeast"/>
        <w:jc w:val="both"/>
        <w:rPr>
          <w:rFonts w:ascii="Arial" w:eastAsia="Times New Roman" w:hAnsi="Arial" w:cs="Arial"/>
          <w:color w:val="6C593C"/>
          <w:sz w:val="21"/>
          <w:szCs w:val="21"/>
          <w:lang w:eastAsia="pt-PT"/>
        </w:rPr>
      </w:pPr>
    </w:p>
    <w:p w14:paraId="212AD9A4" w14:textId="77777777" w:rsidR="00725C52" w:rsidRDefault="00725C52" w:rsidP="008C024F">
      <w:pPr>
        <w:pStyle w:val="Ttulo2"/>
      </w:pPr>
      <w:bookmarkStart w:id="1" w:name="_Toc202375105"/>
      <w:r>
        <w:t>Produção Agrícola</w:t>
      </w:r>
      <w:bookmarkEnd w:id="1"/>
    </w:p>
    <w:p w14:paraId="28A1A70E" w14:textId="77777777" w:rsidR="008C024F" w:rsidRPr="008C024F" w:rsidRDefault="008C024F" w:rsidP="008C024F"/>
    <w:p w14:paraId="03EC31A3" w14:textId="176A2552" w:rsidR="00725C52" w:rsidRDefault="008C024F" w:rsidP="008C024F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noProof/>
          <w:color w:val="6C593C"/>
          <w:lang w:eastAsia="pt-PT"/>
        </w:rPr>
        <w:drawing>
          <wp:anchor distT="0" distB="0" distL="114300" distR="114300" simplePos="0" relativeHeight="251655680" behindDoc="0" locked="0" layoutInCell="1" allowOverlap="1" wp14:anchorId="5E268292" wp14:editId="5286E2AA">
            <wp:simplePos x="0" y="0"/>
            <wp:positionH relativeFrom="column">
              <wp:posOffset>3810</wp:posOffset>
            </wp:positionH>
            <wp:positionV relativeFrom="paragraph">
              <wp:posOffset>3175</wp:posOffset>
            </wp:positionV>
            <wp:extent cx="1724025" cy="1400175"/>
            <wp:effectExtent l="0" t="0" r="0" b="0"/>
            <wp:wrapSquare wrapText="bothSides"/>
            <wp:docPr id="1489146517" name="Imagem 1" descr="Uma imagem com fruta, produção, Alimentos naturais, Tomate-cherry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46517" name="Imagem 1" descr="Uma imagem com fruta, produção, Alimentos naturais, Tomate-cherry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5C52" w:rsidRPr="00F21ECD">
        <w:rPr>
          <w:rFonts w:ascii="Arial" w:eastAsia="Times New Roman" w:hAnsi="Arial" w:cs="Arial"/>
          <w:color w:val="6C593C"/>
          <w:lang w:eastAsia="pt-PT"/>
        </w:rPr>
        <w:t>O tomate que laboramos na Sugalidal é produzido na nossa região – Ribatejo – Portugal.</w:t>
      </w:r>
      <w:r w:rsidR="00725C52" w:rsidRPr="00F21ECD">
        <w:rPr>
          <w:rFonts w:ascii="Arial" w:eastAsia="Times New Roman" w:hAnsi="Arial" w:cs="Arial"/>
          <w:color w:val="6C593C"/>
          <w:lang w:eastAsia="pt-PT"/>
        </w:rPr>
        <w:br/>
        <w:t xml:space="preserve">O solo é cuidadosamente tratado e preparado, a </w:t>
      </w:r>
      <w:r w:rsidR="00725C52" w:rsidRPr="00F21ECD">
        <w:rPr>
          <w:rFonts w:ascii="Arial" w:eastAsia="Times New Roman" w:hAnsi="Arial" w:cs="Arial"/>
          <w:b/>
          <w:bCs/>
          <w:color w:val="6C593C"/>
          <w:lang w:eastAsia="pt-PT"/>
        </w:rPr>
        <w:t>semente</w:t>
      </w:r>
      <w:r w:rsidR="00725C52" w:rsidRPr="00F21ECD">
        <w:rPr>
          <w:rFonts w:ascii="Arial" w:eastAsia="Times New Roman" w:hAnsi="Arial" w:cs="Arial"/>
          <w:color w:val="6C593C"/>
          <w:lang w:eastAsia="pt-PT"/>
        </w:rPr>
        <w:t xml:space="preserve"> </w:t>
      </w:r>
      <w:proofErr w:type="spellStart"/>
      <w:r w:rsidR="00725C52" w:rsidRPr="00F21ECD">
        <w:rPr>
          <w:rFonts w:ascii="Arial" w:eastAsia="Times New Roman" w:hAnsi="Arial" w:cs="Arial"/>
          <w:color w:val="6C593C"/>
          <w:lang w:eastAsia="pt-PT"/>
        </w:rPr>
        <w:t>seleccionada</w:t>
      </w:r>
      <w:proofErr w:type="spellEnd"/>
      <w:r w:rsidR="00725C52" w:rsidRPr="00F21ECD">
        <w:rPr>
          <w:rFonts w:ascii="Arial" w:eastAsia="Times New Roman" w:hAnsi="Arial" w:cs="Arial"/>
          <w:color w:val="6C593C"/>
          <w:lang w:eastAsia="pt-PT"/>
        </w:rPr>
        <w:t xml:space="preserve">, e a planta, depois de germinada em </w:t>
      </w:r>
      <w:r w:rsidR="00725C52" w:rsidRPr="00F21ECD">
        <w:rPr>
          <w:rFonts w:ascii="Arial" w:eastAsia="Times New Roman" w:hAnsi="Arial" w:cs="Arial"/>
          <w:b/>
          <w:bCs/>
          <w:color w:val="6C593C"/>
          <w:lang w:eastAsia="pt-PT"/>
        </w:rPr>
        <w:t>viveiro</w:t>
      </w:r>
      <w:r w:rsidR="00725C52" w:rsidRPr="00F21ECD">
        <w:rPr>
          <w:rFonts w:ascii="Arial" w:eastAsia="Times New Roman" w:hAnsi="Arial" w:cs="Arial"/>
          <w:color w:val="6C593C"/>
          <w:lang w:eastAsia="pt-PT"/>
        </w:rPr>
        <w:t xml:space="preserve">, é transplantada para o </w:t>
      </w:r>
      <w:r w:rsidR="00725C52" w:rsidRPr="00F21ECD">
        <w:rPr>
          <w:rFonts w:ascii="Arial" w:eastAsia="Times New Roman" w:hAnsi="Arial" w:cs="Arial"/>
          <w:b/>
          <w:bCs/>
          <w:color w:val="6C593C"/>
          <w:lang w:eastAsia="pt-PT"/>
        </w:rPr>
        <w:t>campo</w:t>
      </w:r>
      <w:r w:rsidR="00725C52" w:rsidRPr="00F21ECD">
        <w:rPr>
          <w:rFonts w:ascii="Arial" w:eastAsia="Times New Roman" w:hAnsi="Arial" w:cs="Arial"/>
          <w:color w:val="6C593C"/>
          <w:lang w:eastAsia="pt-PT"/>
        </w:rPr>
        <w:t xml:space="preserve">. </w:t>
      </w:r>
      <w:r w:rsidR="00725C52" w:rsidRPr="00F21ECD">
        <w:rPr>
          <w:rFonts w:ascii="Arial" w:eastAsia="Times New Roman" w:hAnsi="Arial" w:cs="Arial"/>
          <w:color w:val="6C593C"/>
          <w:lang w:eastAsia="pt-PT"/>
        </w:rPr>
        <w:br/>
        <w:t>No campo, os nossos técnicos agrícolas acompanham todas as etapas de crescimento da cultura, zelando pelo cumprimento dos cadernos de encargos, bem como pela prossecução das boas práticas agrícolas. Todo o processo produtivo é registado no “caderno de campo” pelos produtores agrícolas.</w:t>
      </w:r>
    </w:p>
    <w:p w14:paraId="496E5996" w14:textId="77777777" w:rsidR="009605DA" w:rsidRPr="00F21ECD" w:rsidRDefault="009605DA" w:rsidP="008C024F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</w:p>
    <w:p w14:paraId="1738F184" w14:textId="77777777" w:rsidR="00725C52" w:rsidRDefault="00725C52" w:rsidP="008C024F">
      <w:pPr>
        <w:pStyle w:val="Ttulo2"/>
      </w:pPr>
      <w:bookmarkStart w:id="2" w:name="_Toc202375106"/>
      <w:r>
        <w:t xml:space="preserve">Produção </w:t>
      </w:r>
      <w:r w:rsidR="0038462B">
        <w:t>Industrial</w:t>
      </w:r>
      <w:bookmarkEnd w:id="2"/>
    </w:p>
    <w:p w14:paraId="7E960A60" w14:textId="77777777" w:rsidR="00725C52" w:rsidRPr="00F21ECD" w:rsidRDefault="00725C52" w:rsidP="008C024F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 xml:space="preserve">O fruto do tomate, uma vez atingida a sua maturidade, é colhido e entregue na Sugalidal onde iniciará o seu processo de transformação industrial. </w:t>
      </w:r>
      <w:r w:rsidRPr="00F21ECD">
        <w:rPr>
          <w:rFonts w:ascii="Arial" w:eastAsia="Times New Roman" w:hAnsi="Arial" w:cs="Arial"/>
          <w:color w:val="6C593C"/>
          <w:lang w:eastAsia="pt-PT"/>
        </w:rPr>
        <w:br/>
        <w:t>Com uma capacidade total instalada de 11.000 Ton de tomate fresco/dia nas duas unidades, o grupo Sugalidal aposta na resposta imediata e eficiente à disponibilidade de tomate fresco no campo!</w:t>
      </w:r>
    </w:p>
    <w:p w14:paraId="5D18F245" w14:textId="77777777" w:rsidR="00725C52" w:rsidRPr="00F21ECD" w:rsidRDefault="00725C52" w:rsidP="008C024F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>O tomate é cuidadosamente lavado, triturado, aquecido e as peles e sementes extraídas – no final desta fase obtém-se o sumo do tomate. O sumo do tomate será concentrado pela evaporação de água - usando vapor e vácuo. A principal razão para a evaporação é reduzir o volume, baixando desta forma o custo de transporte, embalagem e armazenamento.</w:t>
      </w:r>
    </w:p>
    <w:p w14:paraId="21132267" w14:textId="77777777" w:rsidR="00725C52" w:rsidRPr="00F21ECD" w:rsidRDefault="00725C52" w:rsidP="008C024F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 xml:space="preserve">O tomate concentrado será, posteriormente, esterilizado para garantir a segurança alimentar do produto transformado e devidamente embalado. </w:t>
      </w:r>
    </w:p>
    <w:p w14:paraId="761B7B04" w14:textId="77777777" w:rsidR="0038462B" w:rsidRDefault="0038462B" w:rsidP="008C024F">
      <w:pPr>
        <w:pStyle w:val="Ttulo1"/>
      </w:pPr>
      <w:bookmarkStart w:id="3" w:name="_Toc202375107"/>
      <w:r>
        <w:lastRenderedPageBreak/>
        <w:t>Qualidade e Segurança Alimentar</w:t>
      </w:r>
      <w:bookmarkEnd w:id="3"/>
    </w:p>
    <w:p w14:paraId="174B5219" w14:textId="77777777" w:rsidR="0038462B" w:rsidRPr="0038462B" w:rsidRDefault="0038462B" w:rsidP="008C024F">
      <w:pPr>
        <w:pStyle w:val="Ttulo2"/>
      </w:pPr>
      <w:bookmarkStart w:id="4" w:name="_Toc202375108"/>
      <w:r w:rsidRPr="0038462B">
        <w:t>Produtos seguros, saudáveis e saborosos</w:t>
      </w:r>
      <w:bookmarkEnd w:id="4"/>
    </w:p>
    <w:p w14:paraId="3F99567C" w14:textId="77777777" w:rsidR="0038462B" w:rsidRPr="00F21ECD" w:rsidRDefault="0038462B" w:rsidP="00F21ECD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>A Qualidade e segurança alimentar dos nossos produtos baseia-se na garantia de que todos os ingredientes, materiais de embalagem e processos produtivos são adequados à produção de produtos Seguros, Saudáveis e Saborosos, num caminho que percorremos há mais de 50 anos.</w:t>
      </w:r>
    </w:p>
    <w:p w14:paraId="78979EDF" w14:textId="77777777" w:rsidR="0038462B" w:rsidRPr="00F21ECD" w:rsidRDefault="0038462B" w:rsidP="00F21ECD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 xml:space="preserve">Através do controlo dos nossos fornecedores de ingredientes e materiais de embalagem, procuramos garantir que os nossos produtos correspondam às expectativas dos nossos Clientes e Consumidores. </w:t>
      </w:r>
    </w:p>
    <w:p w14:paraId="6BB6CA51" w14:textId="77777777" w:rsidR="0038462B" w:rsidRPr="00F21ECD" w:rsidRDefault="0038462B" w:rsidP="00F21ECD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>A Sugalidal tem implementado em todas as suas linhas de produção o Sistema de auto-controlo HACCP (Hazard Analysis and Critical Control Points), onde estão identificados todos os possíveis riscos bem como as medidas de controlo.</w:t>
      </w:r>
    </w:p>
    <w:p w14:paraId="5E7C88A0" w14:textId="77777777" w:rsidR="0038462B" w:rsidRPr="00F21ECD" w:rsidRDefault="0038462B" w:rsidP="00F21ECD">
      <w:pPr>
        <w:spacing w:after="300" w:line="300" w:lineRule="atLeast"/>
        <w:jc w:val="both"/>
        <w:rPr>
          <w:rFonts w:ascii="Arial" w:hAnsi="Arial" w:cs="Arial"/>
          <w:color w:val="6C593C"/>
        </w:rPr>
      </w:pPr>
      <w:r w:rsidRPr="00F21ECD">
        <w:rPr>
          <w:rFonts w:ascii="Arial" w:hAnsi="Arial" w:cs="Arial"/>
          <w:color w:val="6C593C"/>
        </w:rPr>
        <w:t xml:space="preserve">Dispõe de um moderno e bem equipado laboratório onde são analisadas as amostras de produto regularmente retiradas ao longo de todo o processo produtivo para respectiva avaliação e garantia de cumprimento de especificação definida relativamente às características físico-químicas tais como a cor, </w:t>
      </w:r>
      <w:proofErr w:type="gramStart"/>
      <w:r w:rsidRPr="00F21ECD">
        <w:rPr>
          <w:rFonts w:ascii="Arial" w:hAnsi="Arial" w:cs="Arial"/>
          <w:color w:val="6C593C"/>
        </w:rPr>
        <w:t>sal ,</w:t>
      </w:r>
      <w:proofErr w:type="gramEnd"/>
      <w:r w:rsidRPr="00F21ECD">
        <w:rPr>
          <w:rFonts w:ascii="Arial" w:hAnsi="Arial" w:cs="Arial"/>
          <w:color w:val="6C593C"/>
        </w:rPr>
        <w:t xml:space="preserve"> pH, consistência e características microbiológicas, presença de resíduos de pesticidas, etc.</w:t>
      </w:r>
    </w:p>
    <w:p w14:paraId="6A923E0F" w14:textId="77777777" w:rsidR="0038462B" w:rsidRPr="0038462B" w:rsidRDefault="0038462B" w:rsidP="008C024F">
      <w:pPr>
        <w:pStyle w:val="Ttulo1"/>
      </w:pPr>
      <w:bookmarkStart w:id="5" w:name="_Toc202375109"/>
      <w:r w:rsidRPr="0038462B">
        <w:t>Gestão da qualidade</w:t>
      </w:r>
      <w:bookmarkEnd w:id="5"/>
    </w:p>
    <w:p w14:paraId="0763C0C9" w14:textId="284968B0" w:rsidR="0038462B" w:rsidRDefault="0038462B" w:rsidP="0038462B">
      <w:pPr>
        <w:spacing w:after="300" w:line="300" w:lineRule="atLeast"/>
        <w:rPr>
          <w:rFonts w:ascii="Arial" w:hAnsi="Arial" w:cs="Arial"/>
          <w:color w:val="6C593C"/>
          <w:sz w:val="21"/>
          <w:szCs w:val="21"/>
        </w:rPr>
      </w:pPr>
      <w:r>
        <w:rPr>
          <w:rFonts w:ascii="Arial" w:hAnsi="Arial" w:cs="Arial"/>
          <w:color w:val="6C593C"/>
          <w:sz w:val="21"/>
          <w:szCs w:val="21"/>
        </w:rPr>
        <w:t>Temos um Sistema de Gestão da Qualidade implementado, que cobre todas as áreas da Produção de modo a:</w:t>
      </w:r>
    </w:p>
    <w:p w14:paraId="40BD126A" w14:textId="3B906803" w:rsidR="00F21ECD" w:rsidRDefault="00F21ECD" w:rsidP="00677D2C">
      <w:pPr>
        <w:spacing w:after="300" w:line="300" w:lineRule="atLeast"/>
        <w:jc w:val="center"/>
        <w:rPr>
          <w:rFonts w:ascii="Arial" w:hAnsi="Arial" w:cs="Arial"/>
          <w:color w:val="6C593C"/>
          <w:sz w:val="21"/>
          <w:szCs w:val="21"/>
        </w:rPr>
      </w:pPr>
      <w:r>
        <w:rPr>
          <w:rFonts w:ascii="Arial" w:hAnsi="Arial" w:cs="Arial"/>
          <w:noProof/>
          <w:color w:val="6C593C"/>
          <w:sz w:val="21"/>
          <w:szCs w:val="21"/>
        </w:rPr>
        <w:drawing>
          <wp:inline distT="0" distB="0" distL="0" distR="0" wp14:anchorId="2DF31130" wp14:editId="3D5E7336">
            <wp:extent cx="5353050" cy="3019425"/>
            <wp:effectExtent l="0" t="57150" r="0" b="104775"/>
            <wp:docPr id="1092584037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ED82E0D" w14:textId="77777777" w:rsidR="003560A4" w:rsidRPr="003560A4" w:rsidRDefault="003560A4" w:rsidP="008C024F">
      <w:pPr>
        <w:pStyle w:val="Ttulo1"/>
      </w:pPr>
      <w:bookmarkStart w:id="6" w:name="_Toc202375110"/>
      <w:r w:rsidRPr="003560A4">
        <w:lastRenderedPageBreak/>
        <w:t>Certificações</w:t>
      </w:r>
      <w:bookmarkEnd w:id="6"/>
    </w:p>
    <w:p w14:paraId="566B97B1" w14:textId="77777777" w:rsidR="003560A4" w:rsidRPr="00F21ECD" w:rsidRDefault="003560A4" w:rsidP="00F21ECD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>Os sistemas de Gestão implementados nas unidades Industriais estão reconhecidos por entidades externas e isso é demonstrado pelos cerificados relativos às normas NP EN ISO 22000:2005, NP EN ISO 14001:2004, BRC (British Retail Consortium) – Grade A e IFS (International Food Standards) – Higher Level.</w:t>
      </w:r>
    </w:p>
    <w:p w14:paraId="78A73B83" w14:textId="77777777" w:rsidR="003560A4" w:rsidRPr="00F21ECD" w:rsidRDefault="003560A4" w:rsidP="00F21ECD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 xml:space="preserve">Outros padrões de produção reconhecidos externamente estão implementados tal como a produção de produtos </w:t>
      </w:r>
      <w:proofErr w:type="spellStart"/>
      <w:r w:rsidRPr="00F21ECD">
        <w:rPr>
          <w:rFonts w:ascii="Arial" w:eastAsia="Times New Roman" w:hAnsi="Arial" w:cs="Arial"/>
          <w:color w:val="6C593C"/>
          <w:lang w:eastAsia="pt-PT"/>
        </w:rPr>
        <w:t>Kosher</w:t>
      </w:r>
      <w:proofErr w:type="spellEnd"/>
      <w:r w:rsidRPr="00F21ECD">
        <w:rPr>
          <w:rFonts w:ascii="Arial" w:eastAsia="Times New Roman" w:hAnsi="Arial" w:cs="Arial"/>
          <w:color w:val="6C593C"/>
          <w:lang w:eastAsia="pt-PT"/>
        </w:rPr>
        <w:t xml:space="preserve"> e a certificação para a produção de produtos de origem biológica.</w:t>
      </w:r>
    </w:p>
    <w:p w14:paraId="42A3051A" w14:textId="77777777" w:rsidR="003560A4" w:rsidRPr="003560A4" w:rsidRDefault="003560A4" w:rsidP="00F21ECD">
      <w:pPr>
        <w:pStyle w:val="Ttulo2"/>
      </w:pPr>
      <w:bookmarkStart w:id="7" w:name="_Toc202375111"/>
      <w:r>
        <w:t xml:space="preserve">Rastreabilidade: </w:t>
      </w:r>
      <w:r w:rsidRPr="003560A4">
        <w:t>Da semente à distribuição</w:t>
      </w:r>
      <w:bookmarkEnd w:id="7"/>
    </w:p>
    <w:p w14:paraId="56D1F430" w14:textId="75E7B1FC" w:rsidR="003560A4" w:rsidRPr="00F21ECD" w:rsidRDefault="003560A4" w:rsidP="00F21ECD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 xml:space="preserve">Para a SUGALIDAL a rastreabilidade das matérias-primas que dão origem aos nossos produtos é fundamental para a garantia da qualidade e o controlo da segurança </w:t>
      </w:r>
      <w:proofErr w:type="spellStart"/>
      <w:proofErr w:type="gramStart"/>
      <w:r w:rsidRPr="00F21ECD">
        <w:rPr>
          <w:rFonts w:ascii="Arial" w:eastAsia="Times New Roman" w:hAnsi="Arial" w:cs="Arial"/>
          <w:color w:val="6C593C"/>
          <w:lang w:eastAsia="pt-PT"/>
        </w:rPr>
        <w:t>alimentar.Desde</w:t>
      </w:r>
      <w:proofErr w:type="spellEnd"/>
      <w:proofErr w:type="gramEnd"/>
      <w:r w:rsidRPr="00F21ECD">
        <w:rPr>
          <w:rFonts w:ascii="Arial" w:eastAsia="Times New Roman" w:hAnsi="Arial" w:cs="Arial"/>
          <w:color w:val="6C593C"/>
          <w:lang w:eastAsia="pt-PT"/>
        </w:rPr>
        <w:t xml:space="preserve"> </w:t>
      </w:r>
      <w:proofErr w:type="gramStart"/>
      <w:r w:rsidRPr="00F21ECD">
        <w:rPr>
          <w:rFonts w:ascii="Arial" w:eastAsia="Times New Roman" w:hAnsi="Arial" w:cs="Arial"/>
          <w:color w:val="6C593C"/>
          <w:lang w:eastAsia="pt-PT"/>
        </w:rPr>
        <w:t>Janeiro</w:t>
      </w:r>
      <w:proofErr w:type="gramEnd"/>
      <w:r w:rsidRPr="00F21ECD">
        <w:rPr>
          <w:rFonts w:ascii="Arial" w:eastAsia="Times New Roman" w:hAnsi="Arial" w:cs="Arial"/>
          <w:color w:val="6C593C"/>
          <w:lang w:eastAsia="pt-PT"/>
        </w:rPr>
        <w:t xml:space="preserve"> de 2007 que a rastreabilidade é obrigatória para os produtos alimentares, no entanto, para nós, esse facto é uma realidade desde os anos 90. Porém, vamos mais longe pois além dos lotes de tomate que utilizamos, podemos também identificar desde a semente utilizada, ao campo, </w:t>
      </w:r>
      <w:proofErr w:type="spellStart"/>
      <w:r w:rsidRPr="00F21ECD">
        <w:rPr>
          <w:rFonts w:ascii="Arial" w:eastAsia="Times New Roman" w:hAnsi="Arial" w:cs="Arial"/>
          <w:color w:val="6C593C"/>
          <w:lang w:eastAsia="pt-PT"/>
        </w:rPr>
        <w:t>respectivo</w:t>
      </w:r>
      <w:proofErr w:type="spellEnd"/>
      <w:r w:rsidRPr="00F21ECD">
        <w:rPr>
          <w:rFonts w:ascii="Arial" w:eastAsia="Times New Roman" w:hAnsi="Arial" w:cs="Arial"/>
          <w:color w:val="6C593C"/>
          <w:lang w:eastAsia="pt-PT"/>
        </w:rPr>
        <w:t xml:space="preserve"> produtor agrícola, tratamentos </w:t>
      </w:r>
      <w:proofErr w:type="spellStart"/>
      <w:r w:rsidRPr="00F21ECD">
        <w:rPr>
          <w:rFonts w:ascii="Arial" w:eastAsia="Times New Roman" w:hAnsi="Arial" w:cs="Arial"/>
          <w:color w:val="6C593C"/>
          <w:lang w:eastAsia="pt-PT"/>
        </w:rPr>
        <w:t>efectuados</w:t>
      </w:r>
      <w:proofErr w:type="spellEnd"/>
      <w:r w:rsidRPr="00F21ECD">
        <w:rPr>
          <w:rFonts w:ascii="Arial" w:eastAsia="Times New Roman" w:hAnsi="Arial" w:cs="Arial"/>
          <w:color w:val="6C593C"/>
          <w:lang w:eastAsia="pt-PT"/>
        </w:rPr>
        <w:t xml:space="preserve"> e todos os parâmetros que influenciam a Segurança e a Qualidade dos nossos produtos ao longo de todo o processo de transformação.</w:t>
      </w:r>
    </w:p>
    <w:p w14:paraId="2F0DC351" w14:textId="54A41671" w:rsidR="003560A4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sz w:val="21"/>
          <w:szCs w:val="21"/>
          <w:lang w:eastAsia="pt-PT"/>
        </w:rPr>
      </w:pPr>
      <w:r w:rsidRPr="00F21ECD">
        <w:rPr>
          <w:rFonts w:ascii="Arial" w:eastAsia="Times New Roman" w:hAnsi="Arial" w:cs="Arial"/>
          <w:color w:val="6C593C"/>
          <w:lang w:eastAsia="pt-PT"/>
        </w:rPr>
        <w:t>O sistema de rastreabilidade implementado permite que, através do número de identificação do lote que está inscrito nas embalagens dos nossos produtos, possamos contar toda a história da sua produção abrangendo todos os ingredientes e materiais de embalagem. Assim, o nosso sistema de rastreabilidade cobre toda a cadeia, desde a Semente de tomate até à Distribuição do produto acabado e é testado interna e externamente com os nossos Clientes e Parceiros no mínimo 2 vezes por ano.</w:t>
      </w:r>
      <w:r w:rsidR="00677D2C">
        <w:rPr>
          <w:rFonts w:ascii="Arial" w:eastAsia="Times New Roman" w:hAnsi="Arial" w:cs="Arial"/>
          <w:noProof/>
          <w:color w:val="6C593C"/>
          <w:sz w:val="21"/>
          <w:szCs w:val="21"/>
          <w:lang w:eastAsia="pt-PT"/>
        </w:rPr>
        <w:drawing>
          <wp:inline distT="0" distB="0" distL="0" distR="0" wp14:anchorId="0D6614C2" wp14:editId="4C802727">
            <wp:extent cx="6343650" cy="3057525"/>
            <wp:effectExtent l="57150" t="0" r="76200" b="0"/>
            <wp:docPr id="965171224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DAC86D6" w14:textId="77777777" w:rsidR="003560A4" w:rsidRPr="00677D2C" w:rsidRDefault="003560A4" w:rsidP="008C024F">
      <w:pPr>
        <w:pStyle w:val="Ttulo1"/>
        <w:rPr>
          <w:b/>
          <w:bCs/>
        </w:rPr>
      </w:pPr>
      <w:bookmarkStart w:id="8" w:name="_Toc202375112"/>
      <w:r w:rsidRPr="00677D2C">
        <w:rPr>
          <w:b/>
          <w:bCs/>
        </w:rPr>
        <w:lastRenderedPageBreak/>
        <w:t>Meio ambiente</w:t>
      </w:r>
      <w:bookmarkEnd w:id="8"/>
    </w:p>
    <w:p w14:paraId="1EBD97B6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Na Sugalidal são transformadas mais de 500 milhões de kg de tomate fresco, para o qual utilizamos mais de 6.000 hectares de tomate. Assim, é fundamental que a Sugalidal preconize com os seus parceiros agrícolas práticas de agricultura sustentável e responsabilidade social. </w:t>
      </w:r>
    </w:p>
    <w:p w14:paraId="6A71DE08" w14:textId="77777777" w:rsidR="003560A4" w:rsidRPr="003560A4" w:rsidRDefault="003560A4" w:rsidP="008C024F">
      <w:pPr>
        <w:pStyle w:val="Ttulo1"/>
        <w:rPr>
          <w:rFonts w:eastAsia="Times New Roman"/>
          <w:lang w:eastAsia="pt-PT"/>
        </w:rPr>
      </w:pPr>
      <w:bookmarkStart w:id="9" w:name="_Toc202375113"/>
      <w:r w:rsidRPr="003560A4">
        <w:rPr>
          <w:rFonts w:eastAsia="Times New Roman"/>
          <w:lang w:eastAsia="pt-PT"/>
        </w:rPr>
        <w:t>O solo é fundamental para a agricultura.</w:t>
      </w:r>
      <w:bookmarkEnd w:id="9"/>
    </w:p>
    <w:p w14:paraId="2D5FCC99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sua utilização sustentável e responsável permite não só melhorar a cultura existente, como as culturas e produções vindouras. A reposição dos nutrientes garante que os níveis de matéria orgânica se mantenham. A </w:t>
      </w: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t>correcta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 xml:space="preserve"> utilização de fertilizantes e tratamentos fitossanitários garante o sucesso da cultura sem sacrificar o solo. </w:t>
      </w:r>
    </w:p>
    <w:p w14:paraId="4F38CE71" w14:textId="77777777" w:rsidR="003560A4" w:rsidRPr="003560A4" w:rsidRDefault="003560A4" w:rsidP="008C024F">
      <w:pPr>
        <w:pStyle w:val="Ttulo1"/>
        <w:rPr>
          <w:rFonts w:eastAsia="Times New Roman"/>
          <w:lang w:eastAsia="pt-PT"/>
        </w:rPr>
      </w:pPr>
      <w:bookmarkStart w:id="10" w:name="_Toc202375114"/>
      <w:r w:rsidRPr="003560A4">
        <w:rPr>
          <w:rFonts w:eastAsia="Times New Roman"/>
          <w:lang w:eastAsia="pt-PT"/>
        </w:rPr>
        <w:t>Água fonte de vida</w:t>
      </w:r>
      <w:bookmarkEnd w:id="10"/>
    </w:p>
    <w:p w14:paraId="51549C1E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água é um bem muito escasso. A cultura do tomate exige permanente irrigação. O sistema de irrigação utilizado deve garantir ao tomateiro toda a água que necessita para um crescimento saudável, evitando todo o desperdício. Na Sugalidal utilizamos 100% a rega gota-a-gota, cujo método permite poupar até 40% de água face aos métodos tradicionais. No âmbito do tratamento de águas utilizadas a nível industrial, cada uma das unidades fabris dispõe de uma moderna ETAR. </w:t>
      </w:r>
    </w:p>
    <w:p w14:paraId="35F60749" w14:textId="77777777" w:rsidR="003560A4" w:rsidRPr="003560A4" w:rsidRDefault="003560A4" w:rsidP="008C024F">
      <w:pPr>
        <w:pStyle w:val="Ttulo1"/>
        <w:rPr>
          <w:rFonts w:eastAsia="Times New Roman"/>
          <w:lang w:eastAsia="pt-PT"/>
        </w:rPr>
      </w:pPr>
      <w:bookmarkStart w:id="11" w:name="_Toc202375115"/>
      <w:r w:rsidRPr="003560A4">
        <w:rPr>
          <w:rFonts w:eastAsia="Times New Roman"/>
          <w:lang w:eastAsia="pt-PT"/>
        </w:rPr>
        <w:t>Energia</w:t>
      </w:r>
      <w:bookmarkEnd w:id="11"/>
    </w:p>
    <w:p w14:paraId="3A8253F0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utilização da energia é feita de forma sustentável – pretendemos apostar nas energias renováveis, no gás natural e promovemos o investimento em novos equipamentos energeticamente eficientes. </w:t>
      </w:r>
    </w:p>
    <w:p w14:paraId="34DADE8D" w14:textId="77777777" w:rsidR="003560A4" w:rsidRPr="003560A4" w:rsidRDefault="003560A4" w:rsidP="00677D2C">
      <w:pPr>
        <w:pStyle w:val="Ttulo1"/>
        <w:jc w:val="both"/>
        <w:rPr>
          <w:rFonts w:eastAsia="Times New Roman"/>
          <w:lang w:eastAsia="pt-PT"/>
        </w:rPr>
      </w:pPr>
      <w:bookmarkStart w:id="12" w:name="_Toc202375116"/>
      <w:r w:rsidRPr="003560A4">
        <w:rPr>
          <w:rFonts w:eastAsia="Times New Roman"/>
          <w:lang w:eastAsia="pt-PT"/>
        </w:rPr>
        <w:t>Pegada Carbónica</w:t>
      </w:r>
      <w:bookmarkEnd w:id="12"/>
    </w:p>
    <w:p w14:paraId="4B98A22F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redução das emissões de Gases com Efeito de Estufa (GEE), como é o caso do CO2, é um dos nossos </w:t>
      </w: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t>objectivos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>. Neste sentido temos investido na redução dos consumos de energia e na utilização de combustíveis com menor teor em carbono (caso do gás natural).</w:t>
      </w:r>
    </w:p>
    <w:p w14:paraId="3992D28C" w14:textId="77777777" w:rsidR="003560A4" w:rsidRPr="003560A4" w:rsidRDefault="003560A4" w:rsidP="008C024F">
      <w:pPr>
        <w:pStyle w:val="Ttulo1"/>
        <w:rPr>
          <w:rFonts w:eastAsia="Times New Roman"/>
          <w:lang w:eastAsia="pt-PT"/>
        </w:rPr>
      </w:pPr>
      <w:bookmarkStart w:id="13" w:name="_Toc202375117"/>
      <w:r w:rsidRPr="003560A4">
        <w:rPr>
          <w:rFonts w:eastAsia="Times New Roman"/>
          <w:lang w:eastAsia="pt-PT"/>
        </w:rPr>
        <w:t>Embalagens</w:t>
      </w:r>
      <w:bookmarkEnd w:id="13"/>
    </w:p>
    <w:p w14:paraId="50A406CC" w14:textId="77777777" w:rsidR="003560A4" w:rsidRPr="00677D2C" w:rsidRDefault="003560A4" w:rsidP="003560A4">
      <w:pPr>
        <w:spacing w:after="300" w:line="300" w:lineRule="atLeast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>As nossas embalagens são amigas do ambiente, sendo promovida a sua reutilização e reciclagem.</w:t>
      </w:r>
    </w:p>
    <w:p w14:paraId="3FA593F4" w14:textId="77777777" w:rsidR="003560A4" w:rsidRPr="003560A4" w:rsidRDefault="003560A4" w:rsidP="008C024F">
      <w:pPr>
        <w:pStyle w:val="Ttulo1"/>
        <w:rPr>
          <w:rFonts w:eastAsia="Times New Roman"/>
          <w:lang w:eastAsia="pt-PT"/>
        </w:rPr>
      </w:pPr>
      <w:bookmarkStart w:id="14" w:name="_Toc202375118"/>
      <w:r w:rsidRPr="003560A4">
        <w:rPr>
          <w:rFonts w:eastAsia="Times New Roman"/>
          <w:lang w:eastAsia="pt-PT"/>
        </w:rPr>
        <w:t>Biodiversidade</w:t>
      </w:r>
      <w:bookmarkEnd w:id="14"/>
    </w:p>
    <w:p w14:paraId="4E29DB4B" w14:textId="77777777" w:rsidR="003560A4" w:rsidRPr="00677D2C" w:rsidRDefault="003560A4" w:rsidP="003560A4">
      <w:pPr>
        <w:spacing w:line="300" w:lineRule="atLeast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nossa </w:t>
      </w: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t>actuação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 xml:space="preserve"> agrícola e industrial é feita de maneira a procurar manter a biodiversidade na área de plantio e nos arredores.</w:t>
      </w:r>
    </w:p>
    <w:p w14:paraId="36CEBC6A" w14:textId="77777777" w:rsidR="003560A4" w:rsidRPr="00677D2C" w:rsidRDefault="003560A4" w:rsidP="008C024F">
      <w:pPr>
        <w:pStyle w:val="Ttulo1"/>
        <w:rPr>
          <w:b/>
          <w:bCs/>
        </w:rPr>
      </w:pPr>
      <w:bookmarkStart w:id="15" w:name="_Toc202375119"/>
      <w:r w:rsidRPr="00677D2C">
        <w:rPr>
          <w:b/>
          <w:bCs/>
        </w:rPr>
        <w:t>Meio social e humano</w:t>
      </w:r>
      <w:bookmarkEnd w:id="15"/>
    </w:p>
    <w:p w14:paraId="341F0520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nossa indústria depende do trabalho de muitas pessoas, desde a semente, aos viveiros onde as nossas plantas germinam, aos campos onde crescem e depois na fábrica onde o tomate fresco é laborado. Somos, pois, fonte </w:t>
      </w: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t>directa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 xml:space="preserve"> e </w:t>
      </w: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t>indirecta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 xml:space="preserve"> de milhares de postos de trabalho.</w:t>
      </w:r>
    </w:p>
    <w:p w14:paraId="25147591" w14:textId="77777777" w:rsidR="003560A4" w:rsidRPr="00677D2C" w:rsidRDefault="003560A4" w:rsidP="00677D2C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lastRenderedPageBreak/>
        <w:t>Directamente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>, somos uma equipa de cerca de 300 pessoas, à qual todos os anos se junta cerca de 400 trabalhadores temporários que nos ajudam durante a campanha - período de processamento do tomate fresco – o qual, por coincidir, com as férias de verão de muitos jovens das nossas regiões, permite-lhes custear a sua formação académica.</w:t>
      </w:r>
    </w:p>
    <w:p w14:paraId="1CEF0675" w14:textId="77777777" w:rsidR="003560A4" w:rsidRPr="003560A4" w:rsidRDefault="003560A4" w:rsidP="00677D2C">
      <w:pPr>
        <w:spacing w:line="300" w:lineRule="atLeast"/>
        <w:jc w:val="both"/>
        <w:rPr>
          <w:rFonts w:ascii="Arial" w:eastAsia="Times New Roman" w:hAnsi="Arial" w:cs="Arial"/>
          <w:color w:val="6C593C"/>
          <w:sz w:val="21"/>
          <w:szCs w:val="21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Para a sustentabilidade da nossa empresa e das comunidades onde estamos inseridos há mais de 50 anos, apostamos sempre nas pessoas, porque para nós, o </w:t>
      </w:r>
      <w:proofErr w:type="gramStart"/>
      <w:r w:rsidRPr="00677D2C">
        <w:rPr>
          <w:rFonts w:ascii="Arial" w:eastAsia="Times New Roman" w:hAnsi="Arial" w:cs="Arial"/>
          <w:color w:val="6C593C"/>
          <w:lang w:eastAsia="pt-PT"/>
        </w:rPr>
        <w:t>bem estar</w:t>
      </w:r>
      <w:proofErr w:type="gramEnd"/>
      <w:r w:rsidRPr="00677D2C">
        <w:rPr>
          <w:rFonts w:ascii="Arial" w:eastAsia="Times New Roman" w:hAnsi="Arial" w:cs="Arial"/>
          <w:color w:val="6C593C"/>
          <w:lang w:eastAsia="pt-PT"/>
        </w:rPr>
        <w:t xml:space="preserve"> da nossa equipa, das suas famílias e das comunidades onde nos inserimos é fonte de sucesso pessoal e comunitário. </w:t>
      </w:r>
    </w:p>
    <w:p w14:paraId="18D7749F" w14:textId="77777777" w:rsidR="003560A4" w:rsidRPr="003560A4" w:rsidRDefault="003560A4" w:rsidP="008C024F">
      <w:pPr>
        <w:pStyle w:val="Ttulo1"/>
      </w:pPr>
      <w:bookmarkStart w:id="16" w:name="_Toc202375120"/>
      <w:r w:rsidRPr="003560A4">
        <w:t>Meio económico</w:t>
      </w:r>
      <w:bookmarkEnd w:id="16"/>
    </w:p>
    <w:p w14:paraId="1CA1C17E" w14:textId="77777777" w:rsidR="003560A4" w:rsidRDefault="003560A4" w:rsidP="003560A4">
      <w:pPr>
        <w:spacing w:line="300" w:lineRule="atLeast"/>
        <w:rPr>
          <w:rFonts w:ascii="Arial" w:eastAsia="Times New Roman" w:hAnsi="Arial" w:cs="Arial"/>
          <w:color w:val="6C593C"/>
          <w:sz w:val="21"/>
          <w:szCs w:val="21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 xml:space="preserve">A Sugalidal é uma empresa que aposta na sustentabilidade económica do seu negócio, baseando sempre o seu trabalho de busca contínua por uma melhor qualidade e pela maior competitividade num quadro sustentável para todos os agentes envolvidos, desde os </w:t>
      </w:r>
      <w:proofErr w:type="spellStart"/>
      <w:r w:rsidRPr="00677D2C">
        <w:rPr>
          <w:rFonts w:ascii="Arial" w:eastAsia="Times New Roman" w:hAnsi="Arial" w:cs="Arial"/>
          <w:color w:val="6C593C"/>
          <w:lang w:eastAsia="pt-PT"/>
        </w:rPr>
        <w:t>accionistas</w:t>
      </w:r>
      <w:proofErr w:type="spellEnd"/>
      <w:r w:rsidRPr="00677D2C">
        <w:rPr>
          <w:rFonts w:ascii="Arial" w:eastAsia="Times New Roman" w:hAnsi="Arial" w:cs="Arial"/>
          <w:color w:val="6C593C"/>
          <w:lang w:eastAsia="pt-PT"/>
        </w:rPr>
        <w:t>, passando pelos trabalhadores e terminando nos parceiros de negócio e da região</w:t>
      </w:r>
      <w:r w:rsidRPr="003560A4">
        <w:rPr>
          <w:rFonts w:ascii="Arial" w:eastAsia="Times New Roman" w:hAnsi="Arial" w:cs="Arial"/>
          <w:color w:val="6C593C"/>
          <w:sz w:val="21"/>
          <w:szCs w:val="21"/>
          <w:lang w:eastAsia="pt-PT"/>
        </w:rPr>
        <w:t>.</w:t>
      </w:r>
    </w:p>
    <w:p w14:paraId="15D1B9F5" w14:textId="77777777" w:rsidR="007169A9" w:rsidRPr="003560A4" w:rsidRDefault="007169A9" w:rsidP="003560A4">
      <w:pPr>
        <w:spacing w:line="300" w:lineRule="atLeast"/>
        <w:rPr>
          <w:rFonts w:ascii="Arial" w:eastAsia="Times New Roman" w:hAnsi="Arial" w:cs="Arial"/>
          <w:color w:val="6C593C"/>
          <w:sz w:val="21"/>
          <w:szCs w:val="21"/>
          <w:lang w:eastAsia="pt-PT"/>
        </w:rPr>
      </w:pPr>
    </w:p>
    <w:p w14:paraId="0488CE6D" w14:textId="77777777" w:rsidR="00505768" w:rsidRDefault="00505768" w:rsidP="00677D2C">
      <w:pPr>
        <w:pStyle w:val="Ttulo2"/>
      </w:pPr>
      <w:bookmarkStart w:id="17" w:name="_Toc202375121"/>
      <w:r w:rsidRPr="00505768">
        <w:t>Quem Somos – História</w:t>
      </w:r>
      <w:bookmarkEnd w:id="17"/>
    </w:p>
    <w:p w14:paraId="0F63E24C" w14:textId="77777777" w:rsidR="00505768" w:rsidRPr="00505768" w:rsidRDefault="00505768" w:rsidP="008C024F">
      <w:pPr>
        <w:pStyle w:val="Ttulo1"/>
        <w:rPr>
          <w:rFonts w:eastAsia="Times New Roman"/>
          <w:lang w:eastAsia="pt-PT"/>
        </w:rPr>
      </w:pPr>
      <w:bookmarkStart w:id="18" w:name="_Toc202375122"/>
      <w:r w:rsidRPr="00505768">
        <w:rPr>
          <w:rFonts w:eastAsia="Times New Roman"/>
          <w:lang w:eastAsia="pt-PT"/>
        </w:rPr>
        <w:t>Meio século de sucesso</w:t>
      </w:r>
      <w:bookmarkEnd w:id="18"/>
    </w:p>
    <w:p w14:paraId="05ED4804" w14:textId="4D8B7A3D" w:rsidR="00505768" w:rsidRPr="00677D2C" w:rsidRDefault="00505768" w:rsidP="00677D2C">
      <w:pPr>
        <w:spacing w:line="285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677D2C">
        <w:rPr>
          <w:rFonts w:ascii="Arial" w:eastAsia="Times New Roman" w:hAnsi="Arial" w:cs="Arial"/>
          <w:color w:val="6C593C"/>
          <w:lang w:eastAsia="pt-PT"/>
        </w:rPr>
        <w:t>Fundada há mais de 50 anos, a Sugalidal, permanece uma empresa familiar, não obstante ser hoje a maior empresa do sector na Europa e uma das maiores a nível Mundial. O crescimento ao longo destes mais de 50 anos tem sido fruto do trabalho e dedicação de uma equipa coesa, que transmite os valores e conhecimentos de geração em geração, que tem procurado apostar sempre mais na qualidade e inovação dos seus produtos</w:t>
      </w:r>
    </w:p>
    <w:p w14:paraId="7AF08316" w14:textId="7D533D9E" w:rsidR="00505768" w:rsidRDefault="00677D2C" w:rsidP="003560A4">
      <w:r>
        <w:rPr>
          <w:noProof/>
        </w:rPr>
        <w:drawing>
          <wp:inline distT="0" distB="0" distL="0" distR="0" wp14:anchorId="7D6FC956" wp14:editId="4765DD39">
            <wp:extent cx="6120130" cy="1905000"/>
            <wp:effectExtent l="0" t="0" r="0" b="0"/>
            <wp:docPr id="532200848" name="Imagem 6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00848" name="Imagem 6" descr="Uma imagem com texto, captura de ecrã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E7B0" w14:textId="77777777" w:rsidR="00505768" w:rsidRPr="00505768" w:rsidRDefault="00505768" w:rsidP="00505768"/>
    <w:p w14:paraId="30823F27" w14:textId="77777777" w:rsidR="00505768" w:rsidRPr="00505768" w:rsidRDefault="00505768" w:rsidP="008C024F">
      <w:pPr>
        <w:pStyle w:val="Ttulo1"/>
      </w:pPr>
      <w:bookmarkStart w:id="19" w:name="_Toc202375123"/>
      <w:r w:rsidRPr="00505768">
        <w:t>Missão e Valores</w:t>
      </w:r>
      <w:bookmarkEnd w:id="19"/>
    </w:p>
    <w:p w14:paraId="0FBD8A85" w14:textId="77777777" w:rsidR="00505768" w:rsidRPr="00677D2C" w:rsidRDefault="00505768" w:rsidP="00677D2C">
      <w:pPr>
        <w:spacing w:after="300" w:line="300" w:lineRule="atLeast"/>
        <w:jc w:val="both"/>
        <w:rPr>
          <w:rFonts w:ascii="Arial" w:hAnsi="Arial" w:cs="Arial"/>
          <w:color w:val="6C593C"/>
        </w:rPr>
      </w:pPr>
      <w:r w:rsidRPr="00677D2C">
        <w:rPr>
          <w:rFonts w:ascii="Arial" w:hAnsi="Arial" w:cs="Arial"/>
          <w:color w:val="6C593C"/>
        </w:rPr>
        <w:t>A missão da Sugalidal consiste na satisfação dos consumidores produzindo produtos de elevada qualidade, de maneira eficiente e competitiva, através de um trabalho de equipa, assumindo a excelência nas políticas da Qualidade, Segurança Alimentar, Ambiente e Responsabilidade Social, assim como Higiene e Segurança no Trabalho.</w:t>
      </w:r>
    </w:p>
    <w:p w14:paraId="7577D180" w14:textId="25DCE2BF" w:rsidR="00505768" w:rsidRPr="00505768" w:rsidRDefault="00505768" w:rsidP="008C024F">
      <w:pPr>
        <w:pStyle w:val="Ttulo1"/>
      </w:pPr>
      <w:bookmarkStart w:id="20" w:name="_Toc202375124"/>
      <w:r w:rsidRPr="00505768">
        <w:lastRenderedPageBreak/>
        <w:t>Os nossos valores</w:t>
      </w:r>
      <w:bookmarkEnd w:id="20"/>
    </w:p>
    <w:p w14:paraId="10AD1CC1" w14:textId="77777777" w:rsidR="00505768" w:rsidRPr="007169A9" w:rsidRDefault="00505768" w:rsidP="007169A9">
      <w:pPr>
        <w:pStyle w:val="PargrafodaLista"/>
        <w:numPr>
          <w:ilvl w:val="0"/>
          <w:numId w:val="4"/>
        </w:numPr>
        <w:spacing w:before="100" w:beforeAutospacing="1" w:after="225" w:line="270" w:lineRule="atLeast"/>
        <w:rPr>
          <w:rFonts w:ascii="Arial" w:hAnsi="Arial" w:cs="Arial"/>
          <w:color w:val="6C593C"/>
          <w:sz w:val="24"/>
          <w:szCs w:val="24"/>
        </w:rPr>
      </w:pPr>
      <w:r w:rsidRPr="007169A9">
        <w:rPr>
          <w:rFonts w:ascii="Arial" w:hAnsi="Arial" w:cs="Arial"/>
          <w:color w:val="6C593C"/>
          <w:sz w:val="24"/>
          <w:szCs w:val="24"/>
        </w:rPr>
        <w:t>Excelência e eficiência no serviço</w:t>
      </w:r>
    </w:p>
    <w:p w14:paraId="5C34D853" w14:textId="77777777" w:rsidR="00505768" w:rsidRPr="007169A9" w:rsidRDefault="00505768" w:rsidP="007169A9">
      <w:pPr>
        <w:pStyle w:val="PargrafodaLista"/>
        <w:numPr>
          <w:ilvl w:val="0"/>
          <w:numId w:val="4"/>
        </w:numPr>
        <w:spacing w:before="100" w:beforeAutospacing="1" w:after="225" w:line="270" w:lineRule="atLeast"/>
        <w:rPr>
          <w:rFonts w:ascii="Arial" w:hAnsi="Arial" w:cs="Arial"/>
          <w:color w:val="6C593C"/>
          <w:sz w:val="24"/>
          <w:szCs w:val="24"/>
        </w:rPr>
      </w:pPr>
      <w:r w:rsidRPr="007169A9">
        <w:rPr>
          <w:rFonts w:ascii="Arial" w:hAnsi="Arial" w:cs="Arial"/>
          <w:color w:val="6C593C"/>
          <w:sz w:val="24"/>
          <w:szCs w:val="24"/>
        </w:rPr>
        <w:t>Inovação e diversificação na produção</w:t>
      </w:r>
    </w:p>
    <w:p w14:paraId="725BDB8A" w14:textId="77777777" w:rsidR="00505768" w:rsidRDefault="00505768" w:rsidP="007169A9">
      <w:pPr>
        <w:pStyle w:val="PargrafodaLista"/>
        <w:numPr>
          <w:ilvl w:val="0"/>
          <w:numId w:val="4"/>
        </w:numPr>
        <w:spacing w:before="100" w:beforeAutospacing="1" w:after="225" w:line="270" w:lineRule="atLeast"/>
        <w:rPr>
          <w:rFonts w:ascii="Arial" w:hAnsi="Arial" w:cs="Arial"/>
          <w:color w:val="6C593C"/>
          <w:sz w:val="24"/>
          <w:szCs w:val="24"/>
        </w:rPr>
      </w:pPr>
      <w:r w:rsidRPr="007169A9">
        <w:rPr>
          <w:rFonts w:ascii="Arial" w:hAnsi="Arial" w:cs="Arial"/>
          <w:color w:val="6C593C"/>
          <w:sz w:val="24"/>
          <w:szCs w:val="24"/>
        </w:rPr>
        <w:t>Qualidade e competitividade no produto</w:t>
      </w:r>
    </w:p>
    <w:p w14:paraId="097E4B1D" w14:textId="77777777" w:rsidR="007169A9" w:rsidRPr="007169A9" w:rsidRDefault="007169A9" w:rsidP="007169A9">
      <w:pPr>
        <w:pStyle w:val="PargrafodaLista"/>
        <w:spacing w:before="100" w:beforeAutospacing="1" w:after="225" w:line="270" w:lineRule="atLeast"/>
        <w:ind w:left="510"/>
        <w:rPr>
          <w:rFonts w:ascii="Arial" w:hAnsi="Arial" w:cs="Arial"/>
          <w:color w:val="6C593C"/>
          <w:sz w:val="24"/>
          <w:szCs w:val="24"/>
        </w:rPr>
      </w:pPr>
    </w:p>
    <w:p w14:paraId="490232D8" w14:textId="77777777" w:rsidR="00181324" w:rsidRPr="00181324" w:rsidRDefault="00181324" w:rsidP="007169A9">
      <w:pPr>
        <w:pStyle w:val="Ttulo2"/>
        <w:rPr>
          <w:noProof/>
        </w:rPr>
      </w:pPr>
      <w:bookmarkStart w:id="21" w:name="_Toc202375125"/>
      <w:r w:rsidRPr="00181324">
        <w:rPr>
          <w:noProof/>
        </w:rPr>
        <w:t>Produtos</w:t>
      </w:r>
      <w:bookmarkEnd w:id="21"/>
    </w:p>
    <w:p w14:paraId="74657017" w14:textId="77777777" w:rsidR="00181324" w:rsidRPr="00181324" w:rsidRDefault="00181324" w:rsidP="008C024F">
      <w:pPr>
        <w:pStyle w:val="Ttulo1"/>
        <w:rPr>
          <w:rFonts w:eastAsia="Times New Roman"/>
          <w:lang w:eastAsia="pt-PT"/>
        </w:rPr>
      </w:pPr>
      <w:bookmarkStart w:id="22" w:name="_Toc202375126"/>
      <w:r w:rsidRPr="00181324">
        <w:rPr>
          <w:rFonts w:eastAsia="Times New Roman"/>
          <w:lang w:eastAsia="pt-PT"/>
        </w:rPr>
        <w:t>Desenvolvimento e inovação constante</w:t>
      </w:r>
      <w:bookmarkEnd w:id="22"/>
    </w:p>
    <w:p w14:paraId="728A2A93" w14:textId="77777777" w:rsidR="00181324" w:rsidRPr="007169A9" w:rsidRDefault="00181324" w:rsidP="007169A9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 xml:space="preserve">Com uma estratégia de desenvolvimento e inovação constante a Sugalidal pretende ser o seu parceiro em todos os segmentos de mercado: industrial, food </w:t>
      </w:r>
      <w:proofErr w:type="spellStart"/>
      <w:r w:rsidRPr="007169A9">
        <w:rPr>
          <w:rFonts w:ascii="Arial" w:eastAsia="Times New Roman" w:hAnsi="Arial" w:cs="Arial"/>
          <w:color w:val="6C593C"/>
          <w:lang w:eastAsia="pt-PT"/>
        </w:rPr>
        <w:t>service</w:t>
      </w:r>
      <w:proofErr w:type="spellEnd"/>
      <w:r w:rsidRPr="007169A9">
        <w:rPr>
          <w:rFonts w:ascii="Arial" w:eastAsia="Times New Roman" w:hAnsi="Arial" w:cs="Arial"/>
          <w:color w:val="6C593C"/>
          <w:lang w:eastAsia="pt-PT"/>
        </w:rPr>
        <w:t xml:space="preserve"> e retalho. A nossa estratégia tem passado pelo investimento e diversificação no portefólio de produtos e apostar na eficiência produtiva de forma a oferecer produtos derivados de tomate competitivamente - a mais alta qualidade, ao melhor preço.</w:t>
      </w:r>
    </w:p>
    <w:p w14:paraId="39902BEF" w14:textId="77777777" w:rsidR="00181324" w:rsidRPr="007169A9" w:rsidRDefault="00181324" w:rsidP="007169A9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 xml:space="preserve">No segmento industrial a Sugalidal tem capacidade instalada para processar 11.000 </w:t>
      </w:r>
      <w:proofErr w:type="spellStart"/>
      <w:r w:rsidRPr="007169A9">
        <w:rPr>
          <w:rFonts w:ascii="Arial" w:eastAsia="Times New Roman" w:hAnsi="Arial" w:cs="Arial"/>
          <w:color w:val="6C593C"/>
          <w:lang w:eastAsia="pt-PT"/>
        </w:rPr>
        <w:t>ton</w:t>
      </w:r>
      <w:proofErr w:type="spellEnd"/>
      <w:r w:rsidRPr="007169A9">
        <w:rPr>
          <w:rFonts w:ascii="Arial" w:eastAsia="Times New Roman" w:hAnsi="Arial" w:cs="Arial"/>
          <w:color w:val="6C593C"/>
          <w:lang w:eastAsia="pt-PT"/>
        </w:rPr>
        <w:t xml:space="preserve"> diárias em produtos </w:t>
      </w:r>
      <w:proofErr w:type="spellStart"/>
      <w:r w:rsidRPr="007169A9">
        <w:rPr>
          <w:rFonts w:ascii="Arial" w:eastAsia="Times New Roman" w:hAnsi="Arial" w:cs="Arial"/>
          <w:color w:val="6C593C"/>
          <w:lang w:eastAsia="pt-PT"/>
        </w:rPr>
        <w:t>cold</w:t>
      </w:r>
      <w:proofErr w:type="spellEnd"/>
      <w:r w:rsidRPr="007169A9">
        <w:rPr>
          <w:rFonts w:ascii="Arial" w:eastAsia="Times New Roman" w:hAnsi="Arial" w:cs="Arial"/>
          <w:color w:val="6C593C"/>
          <w:lang w:eastAsia="pt-PT"/>
        </w:rPr>
        <w:t xml:space="preserve"> e hot break, com um grau de concentração entre os 8º e os 38º </w:t>
      </w:r>
      <w:proofErr w:type="spellStart"/>
      <w:r w:rsidRPr="007169A9">
        <w:rPr>
          <w:rFonts w:ascii="Arial" w:eastAsia="Times New Roman" w:hAnsi="Arial" w:cs="Arial"/>
          <w:color w:val="6C593C"/>
          <w:lang w:eastAsia="pt-PT"/>
        </w:rPr>
        <w:t>brix</w:t>
      </w:r>
      <w:proofErr w:type="spellEnd"/>
      <w:r w:rsidRPr="007169A9">
        <w:rPr>
          <w:rFonts w:ascii="Arial" w:eastAsia="Times New Roman" w:hAnsi="Arial" w:cs="Arial"/>
          <w:color w:val="6C593C"/>
          <w:lang w:eastAsia="pt-PT"/>
        </w:rPr>
        <w:t>, entre produtos concentrados, triturados e polpas.</w:t>
      </w:r>
    </w:p>
    <w:p w14:paraId="6AF24444" w14:textId="77777777" w:rsidR="00181324" w:rsidRPr="00181324" w:rsidRDefault="00181324" w:rsidP="008C024F">
      <w:pPr>
        <w:pStyle w:val="Ttulo1"/>
        <w:rPr>
          <w:rFonts w:eastAsia="Times New Roman"/>
          <w:lang w:eastAsia="pt-PT"/>
        </w:rPr>
      </w:pPr>
      <w:bookmarkStart w:id="23" w:name="_Toc202375127"/>
      <w:r w:rsidRPr="00181324">
        <w:rPr>
          <w:rFonts w:eastAsia="Times New Roman"/>
          <w:lang w:eastAsia="pt-PT"/>
        </w:rPr>
        <w:t xml:space="preserve">Flexibilidade e </w:t>
      </w:r>
      <w:proofErr w:type="spellStart"/>
      <w:r w:rsidRPr="00181324">
        <w:rPr>
          <w:rFonts w:eastAsia="Times New Roman"/>
          <w:lang w:eastAsia="pt-PT"/>
        </w:rPr>
        <w:t>know</w:t>
      </w:r>
      <w:proofErr w:type="spellEnd"/>
      <w:r w:rsidRPr="00181324">
        <w:rPr>
          <w:rFonts w:eastAsia="Times New Roman"/>
          <w:lang w:eastAsia="pt-PT"/>
        </w:rPr>
        <w:t xml:space="preserve"> </w:t>
      </w:r>
      <w:proofErr w:type="spellStart"/>
      <w:r w:rsidRPr="00181324">
        <w:rPr>
          <w:rFonts w:eastAsia="Times New Roman"/>
          <w:lang w:eastAsia="pt-PT"/>
        </w:rPr>
        <w:t>how</w:t>
      </w:r>
      <w:bookmarkEnd w:id="23"/>
      <w:proofErr w:type="spellEnd"/>
      <w:r w:rsidRPr="00181324">
        <w:rPr>
          <w:rFonts w:eastAsia="Times New Roman"/>
          <w:lang w:eastAsia="pt-PT"/>
        </w:rPr>
        <w:t xml:space="preserve"> </w:t>
      </w:r>
    </w:p>
    <w:p w14:paraId="6B31D9BD" w14:textId="77777777" w:rsidR="00181324" w:rsidRPr="007169A9" w:rsidRDefault="00181324" w:rsidP="007169A9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 xml:space="preserve">A Sugalidal tem apostado continuamente em mais e melhor inovação. Com um moderno e bem equipado centro de desenvolvimento, procuramos continuamente obter um produto com mais qualidade, maior valor acrescentado e que melhor se </w:t>
      </w:r>
      <w:r w:rsidR="00CE4AF8" w:rsidRPr="007169A9">
        <w:rPr>
          <w:rFonts w:ascii="Arial" w:eastAsia="Times New Roman" w:hAnsi="Arial" w:cs="Arial"/>
          <w:color w:val="6C593C"/>
          <w:lang w:eastAsia="pt-PT"/>
        </w:rPr>
        <w:t>adeque</w:t>
      </w:r>
      <w:r w:rsidRPr="007169A9">
        <w:rPr>
          <w:rFonts w:ascii="Arial" w:eastAsia="Times New Roman" w:hAnsi="Arial" w:cs="Arial"/>
          <w:color w:val="6C593C"/>
          <w:lang w:eastAsia="pt-PT"/>
        </w:rPr>
        <w:t xml:space="preserve"> às necessidades dos nossos clientes e consumidores. </w:t>
      </w:r>
    </w:p>
    <w:p w14:paraId="727B1D5F" w14:textId="77777777" w:rsidR="00181324" w:rsidRPr="007169A9" w:rsidRDefault="00181324" w:rsidP="007169A9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 xml:space="preserve">Para isso, temos desenvolvido um trabalho de investigação e desenvolvimento que abrange toda a cadeia de produção, desde o tomate no campo ao produto final, passando pela embalagem e processo industrial. </w:t>
      </w:r>
    </w:p>
    <w:p w14:paraId="7822AD22" w14:textId="623F3D0A" w:rsidR="00181324" w:rsidRPr="007169A9" w:rsidRDefault="00181324" w:rsidP="007169A9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>A nossa equipa desenvolve a investigação das variedades de tomate utilizadas e a experimentação das novas variedades em desenvolvimento em campos experimentais, as quais serão posteriormente testadas e o seu comportamento industrial avaliado em planta piloto.</w:t>
      </w:r>
    </w:p>
    <w:p w14:paraId="6558F9A5" w14:textId="77777777" w:rsidR="00181324" w:rsidRDefault="00181324" w:rsidP="007169A9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>Por outro lado, a nossa equipa técnica procura inovar a nível dos equipamentos e novas tecnologias que permitam uma maior diversificação, performance industrial e adequação às necessidades dos produtos finais. Apostamos na diferenciação do nosso produto pela aposta na qualidade, adequabilidade às necessidades dos nossos clientes e consumidores e eficiência e flexibilidade de laboração</w:t>
      </w:r>
    </w:p>
    <w:p w14:paraId="7C5756C9" w14:textId="77777777" w:rsidR="002D44AD" w:rsidRDefault="002D44AD" w:rsidP="007169A9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</w:p>
    <w:p w14:paraId="241CB475" w14:textId="77777777" w:rsidR="002D44AD" w:rsidRPr="007169A9" w:rsidRDefault="002D44AD" w:rsidP="007169A9">
      <w:pPr>
        <w:spacing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</w:p>
    <w:p w14:paraId="216E185E" w14:textId="77777777" w:rsidR="00181324" w:rsidRPr="00181324" w:rsidRDefault="00181324" w:rsidP="007169A9">
      <w:pPr>
        <w:pStyle w:val="Ttulo2"/>
      </w:pPr>
      <w:bookmarkStart w:id="24" w:name="_Toc202375128"/>
      <w:r w:rsidRPr="00181324">
        <w:lastRenderedPageBreak/>
        <w:t>O nosso mercado</w:t>
      </w:r>
      <w:bookmarkEnd w:id="24"/>
    </w:p>
    <w:p w14:paraId="17A9976E" w14:textId="77777777" w:rsidR="00181324" w:rsidRPr="007169A9" w:rsidRDefault="00181324" w:rsidP="00181324">
      <w:pPr>
        <w:spacing w:line="300" w:lineRule="atLeast"/>
        <w:rPr>
          <w:rFonts w:ascii="Arial" w:eastAsia="Times New Roman" w:hAnsi="Arial" w:cs="Arial"/>
          <w:color w:val="6C593C"/>
          <w:lang w:eastAsia="pt-PT"/>
        </w:rPr>
      </w:pPr>
      <w:r w:rsidRPr="007169A9">
        <w:rPr>
          <w:rFonts w:ascii="Arial" w:eastAsia="Times New Roman" w:hAnsi="Arial" w:cs="Arial"/>
          <w:color w:val="6C593C"/>
          <w:lang w:eastAsia="pt-PT"/>
        </w:rPr>
        <w:t>Exportamos mais de 95% da nossa produção - em particular para a Europa, África e Ásia.</w:t>
      </w:r>
    </w:p>
    <w:p w14:paraId="60232329" w14:textId="734A6E05" w:rsidR="00181324" w:rsidRDefault="007169A9" w:rsidP="00505768">
      <w:r>
        <w:rPr>
          <w:rFonts w:ascii="Arial" w:eastAsia="Times New Roman" w:hAnsi="Arial" w:cs="Arial"/>
          <w:noProof/>
          <w:color w:val="6C593C"/>
          <w:lang w:eastAsia="pt-PT"/>
        </w:rPr>
        <w:drawing>
          <wp:inline distT="0" distB="0" distL="0" distR="0" wp14:anchorId="6B573E4B" wp14:editId="00DFD5D9">
            <wp:extent cx="6120130" cy="2360930"/>
            <wp:effectExtent l="0" t="0" r="0" b="0"/>
            <wp:docPr id="2134779549" name="Imagem 9" descr="Uma imagem com esboço, desenho, mapa, ar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79549" name="Imagem 9" descr="Uma imagem com esboço, desenho, mapa, arte&#10;&#10;Os conteúdos gerados por IA podem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52B4" w14:textId="44F749D2" w:rsidR="00505768" w:rsidRDefault="00505768" w:rsidP="008C024F">
      <w:pPr>
        <w:pStyle w:val="Ttulo1"/>
      </w:pPr>
      <w:bookmarkStart w:id="25" w:name="_Toc202375129"/>
      <w:r>
        <w:t>Localização</w:t>
      </w:r>
      <w:bookmarkEnd w:id="25"/>
    </w:p>
    <w:p w14:paraId="477883E7" w14:textId="445CC63C" w:rsidR="00505768" w:rsidRPr="00505768" w:rsidRDefault="00505768" w:rsidP="00505768">
      <w:pPr>
        <w:rPr>
          <w:b/>
          <w:noProof/>
          <w:lang w:eastAsia="pt-PT"/>
        </w:rPr>
      </w:pPr>
      <w:r w:rsidRPr="00505768">
        <w:rPr>
          <w:b/>
          <w:noProof/>
          <w:lang w:eastAsia="pt-PT"/>
        </w:rPr>
        <w:t>A escassos kms dos campos onde o tomate é produzido</w:t>
      </w:r>
    </w:p>
    <w:p w14:paraId="75691DD1" w14:textId="362DC5B6" w:rsidR="00505768" w:rsidRPr="002D44AD" w:rsidRDefault="007169A9" w:rsidP="002D44AD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2D44AD">
        <w:rPr>
          <w:rFonts w:ascii="Arial" w:eastAsia="Times New Roman" w:hAnsi="Arial" w:cs="Arial"/>
          <w:noProof/>
          <w:color w:val="6C593C"/>
          <w:lang w:eastAsia="pt-PT"/>
        </w:rPr>
        <w:drawing>
          <wp:anchor distT="0" distB="0" distL="114300" distR="114300" simplePos="0" relativeHeight="251660800" behindDoc="0" locked="0" layoutInCell="1" allowOverlap="1" wp14:anchorId="196A7FE9" wp14:editId="76ED69BD">
            <wp:simplePos x="0" y="0"/>
            <wp:positionH relativeFrom="column">
              <wp:posOffset>4718685</wp:posOffset>
            </wp:positionH>
            <wp:positionV relativeFrom="paragraph">
              <wp:posOffset>367665</wp:posOffset>
            </wp:positionV>
            <wp:extent cx="1628775" cy="2586355"/>
            <wp:effectExtent l="0" t="0" r="0" b="0"/>
            <wp:wrapThrough wrapText="bothSides">
              <wp:wrapPolygon edited="0">
                <wp:start x="0" y="0"/>
                <wp:lineTo x="0" y="21478"/>
                <wp:lineTo x="21474" y="21478"/>
                <wp:lineTo x="21474" y="0"/>
                <wp:lineTo x="0" y="0"/>
              </wp:wrapPolygon>
            </wp:wrapThrough>
            <wp:docPr id="900267550" name="Imagem 10" descr="Uma imagem com texto, comida, Snack, almônged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7550" name="Imagem 10" descr="Uma imagem com texto, comida, Snack, almôngeda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768" w:rsidRPr="002D44AD">
        <w:rPr>
          <w:rFonts w:ascii="Arial" w:eastAsia="Times New Roman" w:hAnsi="Arial" w:cs="Arial"/>
          <w:color w:val="6C593C"/>
          <w:lang w:eastAsia="pt-PT"/>
        </w:rPr>
        <w:t xml:space="preserve">Situada na região do Ribatejo - Portugal - a Sugalidal dispõe de 2 unidades de produção: Azambuja e Benavente. </w:t>
      </w:r>
    </w:p>
    <w:p w14:paraId="5CA9C027" w14:textId="6D8C9D4A" w:rsidR="00505768" w:rsidRPr="002D44AD" w:rsidRDefault="00505768" w:rsidP="002D44AD">
      <w:pPr>
        <w:spacing w:after="300" w:line="300" w:lineRule="atLeast"/>
        <w:jc w:val="both"/>
        <w:rPr>
          <w:rFonts w:ascii="Arial" w:eastAsia="Times New Roman" w:hAnsi="Arial" w:cs="Arial"/>
          <w:color w:val="6C593C"/>
          <w:lang w:eastAsia="pt-PT"/>
        </w:rPr>
      </w:pPr>
      <w:r w:rsidRPr="002D44AD">
        <w:rPr>
          <w:rFonts w:ascii="Arial" w:eastAsia="Times New Roman" w:hAnsi="Arial" w:cs="Arial"/>
          <w:color w:val="6C593C"/>
          <w:lang w:eastAsia="pt-PT"/>
        </w:rPr>
        <w:t xml:space="preserve">A riqueza das férteis planícies ribatejanas e o clima mediterrâneo com dias </w:t>
      </w:r>
      <w:r w:rsidR="002D44AD" w:rsidRPr="002D44AD">
        <w:rPr>
          <w:rFonts w:ascii="Arial" w:eastAsia="Times New Roman" w:hAnsi="Arial" w:cs="Arial"/>
          <w:color w:val="6C593C"/>
          <w:lang w:eastAsia="pt-PT"/>
        </w:rPr>
        <w:t>quentes,</w:t>
      </w:r>
      <w:r w:rsidRPr="002D44AD">
        <w:rPr>
          <w:rFonts w:ascii="Arial" w:eastAsia="Times New Roman" w:hAnsi="Arial" w:cs="Arial"/>
          <w:color w:val="6C593C"/>
          <w:lang w:eastAsia="pt-PT"/>
        </w:rPr>
        <w:t xml:space="preserve"> mas com a particularidade de, pela proximidade do oceano Atlântico, as noites serem frias, constitui o clima perfeito para o processo de crescimento e maturação do tomate.</w:t>
      </w:r>
    </w:p>
    <w:p w14:paraId="773D814A" w14:textId="77777777" w:rsidR="00505768" w:rsidRDefault="00505768" w:rsidP="002D44AD">
      <w:pPr>
        <w:spacing w:line="300" w:lineRule="atLeast"/>
        <w:jc w:val="both"/>
        <w:rPr>
          <w:rFonts w:ascii="Arial" w:eastAsia="Times New Roman" w:hAnsi="Arial" w:cs="Arial"/>
          <w:color w:val="6C593C"/>
          <w:sz w:val="21"/>
          <w:szCs w:val="21"/>
          <w:lang w:eastAsia="pt-PT"/>
        </w:rPr>
      </w:pPr>
      <w:r w:rsidRPr="002D44AD">
        <w:rPr>
          <w:rFonts w:ascii="Arial" w:eastAsia="Times New Roman" w:hAnsi="Arial" w:cs="Arial"/>
          <w:color w:val="6C593C"/>
          <w:lang w:eastAsia="pt-PT"/>
        </w:rPr>
        <w:t>Caracterizado pela cor e sabor ímpar, o tomate produzido no Ribatejo permite, sem necessidade de aditivos de cor, reguladores de acidez ou sabor, a obtenção de produtos naturalmente saborosos</w:t>
      </w:r>
      <w:r w:rsidRPr="00505768">
        <w:rPr>
          <w:rFonts w:ascii="Arial" w:eastAsia="Times New Roman" w:hAnsi="Arial" w:cs="Arial"/>
          <w:color w:val="6C593C"/>
          <w:sz w:val="21"/>
          <w:szCs w:val="21"/>
          <w:lang w:eastAsia="pt-PT"/>
        </w:rPr>
        <w:t>.</w:t>
      </w:r>
    </w:p>
    <w:p w14:paraId="179CDE61" w14:textId="77777777" w:rsidR="007169A9" w:rsidRDefault="007169A9" w:rsidP="00181324">
      <w:pPr>
        <w:spacing w:before="100" w:beforeAutospacing="1" w:after="100" w:afterAutospacing="1" w:line="240" w:lineRule="auto"/>
        <w:ind w:left="-360" w:right="300"/>
        <w:jc w:val="center"/>
        <w:rPr>
          <w:rFonts w:ascii="Arial" w:eastAsia="Times New Roman" w:hAnsi="Arial" w:cs="Arial"/>
          <w:caps/>
          <w:color w:val="28232E"/>
          <w:sz w:val="15"/>
          <w:szCs w:val="15"/>
          <w:lang w:eastAsia="pt-PT"/>
        </w:rPr>
      </w:pPr>
    </w:p>
    <w:p w14:paraId="0D95EE05" w14:textId="780BF06C" w:rsidR="00181324" w:rsidRPr="007169A9" w:rsidRDefault="00181324" w:rsidP="007169A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</w:pPr>
      <w:r w:rsidRPr="007169A9"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  <w:t>SUGALIDAL SA</w:t>
      </w:r>
    </w:p>
    <w:p w14:paraId="4BD8EC4A" w14:textId="77777777" w:rsidR="00181324" w:rsidRPr="007169A9" w:rsidRDefault="00181324" w:rsidP="007169A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</w:pPr>
      <w:r w:rsidRPr="007169A9"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  <w:t>Fonte das Somas, Apartado 6</w:t>
      </w:r>
    </w:p>
    <w:p w14:paraId="5BEDAEBE" w14:textId="77777777" w:rsidR="00181324" w:rsidRPr="007169A9" w:rsidRDefault="00181324" w:rsidP="007169A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</w:pPr>
      <w:r w:rsidRPr="007169A9"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  <w:t>2131-901 Benavente, Portugal</w:t>
      </w:r>
    </w:p>
    <w:p w14:paraId="4855A363" w14:textId="77777777" w:rsidR="00181324" w:rsidRPr="007169A9" w:rsidRDefault="00181324" w:rsidP="007169A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</w:pPr>
      <w:r w:rsidRPr="007169A9"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  <w:t>Tel: 263 500 500/1</w:t>
      </w:r>
    </w:p>
    <w:p w14:paraId="1869EA2E" w14:textId="77777777" w:rsidR="00181324" w:rsidRPr="007169A9" w:rsidRDefault="00181324" w:rsidP="007169A9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ind w:right="300"/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</w:pPr>
      <w:r w:rsidRPr="007169A9">
        <w:rPr>
          <w:rFonts w:ascii="Arial" w:eastAsia="Times New Roman" w:hAnsi="Arial" w:cs="Arial"/>
          <w:caps/>
          <w:color w:val="28232E"/>
          <w:sz w:val="32"/>
          <w:szCs w:val="32"/>
          <w:lang w:eastAsia="pt-PT"/>
        </w:rPr>
        <w:t>info@SUGALIDAL.PT</w:t>
      </w:r>
    </w:p>
    <w:sectPr w:rsidR="00181324" w:rsidRPr="007169A9" w:rsidSect="002D44AD">
      <w:headerReference w:type="default" r:id="rId22"/>
      <w:pgSz w:w="11906" w:h="16838"/>
      <w:pgMar w:top="1418" w:right="1134" w:bottom="1418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78DC" w14:textId="77777777" w:rsidR="008208E5" w:rsidRDefault="008208E5" w:rsidP="00F21ECD">
      <w:pPr>
        <w:spacing w:after="0" w:line="240" w:lineRule="auto"/>
      </w:pPr>
      <w:r>
        <w:separator/>
      </w:r>
    </w:p>
  </w:endnote>
  <w:endnote w:type="continuationSeparator" w:id="0">
    <w:p w14:paraId="681B4C89" w14:textId="77777777" w:rsidR="008208E5" w:rsidRDefault="008208E5" w:rsidP="00F2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63D4" w14:textId="77777777" w:rsidR="008208E5" w:rsidRDefault="008208E5" w:rsidP="00F21ECD">
      <w:pPr>
        <w:spacing w:after="0" w:line="240" w:lineRule="auto"/>
      </w:pPr>
      <w:r>
        <w:separator/>
      </w:r>
    </w:p>
  </w:footnote>
  <w:footnote w:type="continuationSeparator" w:id="0">
    <w:p w14:paraId="3CCD3652" w14:textId="77777777" w:rsidR="008208E5" w:rsidRDefault="008208E5" w:rsidP="00F21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0D28" w14:textId="120AF7B4" w:rsidR="00F21ECD" w:rsidRDefault="009605DA" w:rsidP="009605DA">
    <w:pPr>
      <w:pStyle w:val="Cabealho"/>
      <w:ind w:left="-851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C1970D8" wp14:editId="00C8D9E6">
          <wp:simplePos x="0" y="0"/>
          <wp:positionH relativeFrom="column">
            <wp:posOffset>-196215</wp:posOffset>
          </wp:positionH>
          <wp:positionV relativeFrom="paragraph">
            <wp:posOffset>156845</wp:posOffset>
          </wp:positionV>
          <wp:extent cx="1231265" cy="932973"/>
          <wp:effectExtent l="0" t="0" r="6985" b="635"/>
          <wp:wrapNone/>
          <wp:docPr id="1290070092" name="Imagem 8" descr="Uma imagem com texto, Tipo de letra, captura de ecrã, design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464053" name="Imagem 8" descr="Uma imagem com texto, Tipo de letra, captura de ecrã, design&#10;&#10;Os conteúdos gerados por IA podem estar incorretos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265" cy="93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1ECD">
      <w:rPr>
        <w:noProof/>
      </w:rPr>
      <w:drawing>
        <wp:inline distT="0" distB="0" distL="0" distR="0" wp14:anchorId="2417E2F4" wp14:editId="02CC33EA">
          <wp:extent cx="7267575" cy="1143000"/>
          <wp:effectExtent l="0" t="0" r="9525" b="0"/>
          <wp:docPr id="836834725" name="Imagem 2" descr="Uma imagem com fruta, bago, comida, encarnad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5656373" name="Imagem 2" descr="Uma imagem com fruta, bago, comida, encarnado&#10;&#10;Os conteúdos gerados por IA podem estar incorretos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7575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5A61"/>
    <w:multiLevelType w:val="multilevel"/>
    <w:tmpl w:val="2C2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947B9"/>
    <w:multiLevelType w:val="hybridMultilevel"/>
    <w:tmpl w:val="84040FD6"/>
    <w:lvl w:ilvl="0" w:tplc="0816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0B0DCC"/>
    <w:multiLevelType w:val="hybridMultilevel"/>
    <w:tmpl w:val="142AF986"/>
    <w:lvl w:ilvl="0" w:tplc="08160009">
      <w:start w:val="1"/>
      <w:numFmt w:val="bullet"/>
      <w:lvlText w:val=""/>
      <w:lvlJc w:val="left"/>
      <w:pPr>
        <w:ind w:left="5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5A681C87"/>
    <w:multiLevelType w:val="hybridMultilevel"/>
    <w:tmpl w:val="508C7FCE"/>
    <w:lvl w:ilvl="0" w:tplc="0816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1E6129D"/>
    <w:multiLevelType w:val="multilevel"/>
    <w:tmpl w:val="840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442995">
    <w:abstractNumId w:val="0"/>
  </w:num>
  <w:num w:numId="2" w16cid:durableId="942687992">
    <w:abstractNumId w:val="4"/>
  </w:num>
  <w:num w:numId="3" w16cid:durableId="1763182327">
    <w:abstractNumId w:val="3"/>
  </w:num>
  <w:num w:numId="4" w16cid:durableId="14498382">
    <w:abstractNumId w:val="2"/>
  </w:num>
  <w:num w:numId="5" w16cid:durableId="95382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52"/>
    <w:rsid w:val="00034705"/>
    <w:rsid w:val="0003563D"/>
    <w:rsid w:val="001472EB"/>
    <w:rsid w:val="00177D98"/>
    <w:rsid w:val="00181324"/>
    <w:rsid w:val="002D44AD"/>
    <w:rsid w:val="003560A4"/>
    <w:rsid w:val="0038462B"/>
    <w:rsid w:val="003F650D"/>
    <w:rsid w:val="0046629A"/>
    <w:rsid w:val="00505768"/>
    <w:rsid w:val="00677D2C"/>
    <w:rsid w:val="006D07B9"/>
    <w:rsid w:val="006E00E7"/>
    <w:rsid w:val="007169A9"/>
    <w:rsid w:val="00725C52"/>
    <w:rsid w:val="007364C1"/>
    <w:rsid w:val="008208E5"/>
    <w:rsid w:val="00884FA9"/>
    <w:rsid w:val="008C024F"/>
    <w:rsid w:val="008E5F78"/>
    <w:rsid w:val="009605DA"/>
    <w:rsid w:val="009A1368"/>
    <w:rsid w:val="00A66BA2"/>
    <w:rsid w:val="00AA7631"/>
    <w:rsid w:val="00B210F8"/>
    <w:rsid w:val="00B51001"/>
    <w:rsid w:val="00B8522A"/>
    <w:rsid w:val="00B87BA7"/>
    <w:rsid w:val="00BA3A20"/>
    <w:rsid w:val="00C55F7C"/>
    <w:rsid w:val="00C66F5E"/>
    <w:rsid w:val="00CC7EA9"/>
    <w:rsid w:val="00CE4AF8"/>
    <w:rsid w:val="00D11FB4"/>
    <w:rsid w:val="00D537F4"/>
    <w:rsid w:val="00D554A6"/>
    <w:rsid w:val="00F21ECD"/>
    <w:rsid w:val="00F6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FFB76"/>
  <w15:docId w15:val="{CE3D1537-BEE2-438D-8591-E712D4A4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EA9"/>
  </w:style>
  <w:style w:type="paragraph" w:styleId="Ttulo1">
    <w:name w:val="heading 1"/>
    <w:basedOn w:val="Normal"/>
    <w:next w:val="Normal"/>
    <w:link w:val="Ttulo1Carter"/>
    <w:uiPriority w:val="9"/>
    <w:qFormat/>
    <w:rsid w:val="008C0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ter"/>
    <w:uiPriority w:val="9"/>
    <w:qFormat/>
    <w:rsid w:val="00725C52"/>
    <w:pPr>
      <w:spacing w:after="150" w:line="240" w:lineRule="auto"/>
      <w:outlineLvl w:val="1"/>
    </w:pPr>
    <w:rPr>
      <w:rFonts w:ascii="Century Gothic" w:eastAsia="Times New Roman" w:hAnsi="Century Gothic" w:cs="Times New Roman"/>
      <w:color w:val="28232E"/>
      <w:sz w:val="42"/>
      <w:szCs w:val="42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46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725C52"/>
    <w:rPr>
      <w:rFonts w:ascii="Century Gothic" w:eastAsia="Times New Roman" w:hAnsi="Century Gothic" w:cs="Times New Roman"/>
      <w:color w:val="28232E"/>
      <w:sz w:val="42"/>
      <w:szCs w:val="42"/>
      <w:lang w:eastAsia="pt-PT"/>
    </w:rPr>
  </w:style>
  <w:style w:type="character" w:styleId="Forte">
    <w:name w:val="Strong"/>
    <w:basedOn w:val="Tipodeletrapredefinidodopargrafo"/>
    <w:uiPriority w:val="22"/>
    <w:qFormat/>
    <w:rsid w:val="00725C52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462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emEspaamento">
    <w:name w:val="No Spacing"/>
    <w:link w:val="SemEspaamentoCarter"/>
    <w:uiPriority w:val="1"/>
    <w:qFormat/>
    <w:rsid w:val="00177D98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177D98"/>
    <w:rPr>
      <w:rFonts w:eastAsiaTheme="minorEastAsia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C02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8C024F"/>
    <w:pPr>
      <w:spacing w:line="259" w:lineRule="auto"/>
      <w:outlineLvl w:val="9"/>
    </w:pPr>
    <w:rPr>
      <w:lang w:eastAsia="pt-PT"/>
    </w:rPr>
  </w:style>
  <w:style w:type="paragraph" w:styleId="Ttulo">
    <w:name w:val="Title"/>
    <w:basedOn w:val="Normal"/>
    <w:next w:val="Normal"/>
    <w:link w:val="TtuloCarter"/>
    <w:uiPriority w:val="10"/>
    <w:qFormat/>
    <w:rsid w:val="008C02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C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arter"/>
    <w:uiPriority w:val="99"/>
    <w:unhideWhenUsed/>
    <w:rsid w:val="00F21E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1ECD"/>
  </w:style>
  <w:style w:type="paragraph" w:styleId="Rodap">
    <w:name w:val="footer"/>
    <w:basedOn w:val="Normal"/>
    <w:link w:val="RodapCarter"/>
    <w:uiPriority w:val="99"/>
    <w:unhideWhenUsed/>
    <w:rsid w:val="00F21E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1ECD"/>
  </w:style>
  <w:style w:type="paragraph" w:styleId="PargrafodaLista">
    <w:name w:val="List Paragraph"/>
    <w:basedOn w:val="Normal"/>
    <w:uiPriority w:val="34"/>
    <w:qFormat/>
    <w:rsid w:val="007169A9"/>
    <w:pPr>
      <w:ind w:left="720"/>
      <w:contextualSpacing/>
    </w:pPr>
  </w:style>
  <w:style w:type="paragraph" w:styleId="ndice1">
    <w:name w:val="toc 1"/>
    <w:basedOn w:val="Normal"/>
    <w:next w:val="Normal"/>
    <w:autoRedefine/>
    <w:uiPriority w:val="39"/>
    <w:unhideWhenUsed/>
    <w:rsid w:val="00A66BA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66BA2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A66B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0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3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13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98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67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1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5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1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881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2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380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22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7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21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1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36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5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6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05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0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5682">
                          <w:blockQuote w:val="1"/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E31A3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1993">
                          <w:blockQuote w:val="1"/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E31A3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09583">
                          <w:blockQuote w:val="1"/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E31A3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464727">
                          <w:blockQuote w:val="1"/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E31A3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169711">
                          <w:blockQuote w:val="1"/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E31A3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240945">
                          <w:blockQuote w:val="1"/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5" w:color="E31A3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1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61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openxmlformats.org/officeDocument/2006/relationships/image" Target="media/image4.jp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image" Target="media/image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9CE602-5386-4295-A5C4-10985B486BE7}" type="doc">
      <dgm:prSet loTypeId="urn:microsoft.com/office/officeart/2005/8/layout/cycle2" loCatId="cycle" qsTypeId="urn:microsoft.com/office/officeart/2005/8/quickstyle/simple5" qsCatId="simple" csTypeId="urn:microsoft.com/office/officeart/2005/8/colors/colorful1" csCatId="colorful" phldr="1"/>
      <dgm:spPr/>
      <dgm:t>
        <a:bodyPr/>
        <a:lstStyle/>
        <a:p>
          <a:endParaRPr lang="pt-PT"/>
        </a:p>
      </dgm:t>
    </dgm:pt>
    <dgm:pt modelId="{581B0997-0CC6-4181-90F5-BA5F6328FE74}">
      <dgm:prSet phldrT="[Texto]"/>
      <dgm:spPr/>
      <dgm:t>
        <a:bodyPr/>
        <a:lstStyle/>
        <a:p>
          <a:pPr algn="ctr"/>
          <a:r>
            <a:rPr lang="pt-PT"/>
            <a:t>Prevenir</a:t>
          </a:r>
        </a:p>
      </dgm:t>
    </dgm:pt>
    <dgm:pt modelId="{021D6AD8-7111-4B97-BF9C-6C76426458A5}" type="parTrans" cxnId="{66463E40-B3EE-42A0-B2EB-A93A0C441575}">
      <dgm:prSet/>
      <dgm:spPr/>
      <dgm:t>
        <a:bodyPr/>
        <a:lstStyle/>
        <a:p>
          <a:pPr algn="ctr"/>
          <a:endParaRPr lang="pt-PT"/>
        </a:p>
      </dgm:t>
    </dgm:pt>
    <dgm:pt modelId="{A2775A0E-D53C-41F9-8EC8-0C0D9056D5DB}" type="sibTrans" cxnId="{66463E40-B3EE-42A0-B2EB-A93A0C441575}">
      <dgm:prSet/>
      <dgm:spPr/>
      <dgm:t>
        <a:bodyPr/>
        <a:lstStyle/>
        <a:p>
          <a:pPr algn="ctr"/>
          <a:endParaRPr lang="pt-PT"/>
        </a:p>
      </dgm:t>
    </dgm:pt>
    <dgm:pt modelId="{82EB897B-DA36-47AB-BAFA-5667D6C4449B}">
      <dgm:prSet phldrT="[Texto]"/>
      <dgm:spPr/>
      <dgm:t>
        <a:bodyPr/>
        <a:lstStyle/>
        <a:p>
          <a:pPr algn="ctr"/>
          <a:r>
            <a:rPr lang="pt-PT"/>
            <a:t>Controlar</a:t>
          </a:r>
        </a:p>
      </dgm:t>
    </dgm:pt>
    <dgm:pt modelId="{2F3880D6-F2F6-466A-82E3-8B3197657AB7}" type="parTrans" cxnId="{B8B69B0B-F775-45B0-80C8-31FAD1D1D877}">
      <dgm:prSet/>
      <dgm:spPr/>
      <dgm:t>
        <a:bodyPr/>
        <a:lstStyle/>
        <a:p>
          <a:pPr algn="ctr"/>
          <a:endParaRPr lang="pt-PT"/>
        </a:p>
      </dgm:t>
    </dgm:pt>
    <dgm:pt modelId="{BD936034-105D-4C97-8D8A-2089E5078A9E}" type="sibTrans" cxnId="{B8B69B0B-F775-45B0-80C8-31FAD1D1D877}">
      <dgm:prSet/>
      <dgm:spPr/>
      <dgm:t>
        <a:bodyPr/>
        <a:lstStyle/>
        <a:p>
          <a:pPr algn="ctr"/>
          <a:endParaRPr lang="pt-PT"/>
        </a:p>
      </dgm:t>
    </dgm:pt>
    <dgm:pt modelId="{E31BDEE8-2368-4C25-9A5D-E5AF93AAFC1D}">
      <dgm:prSet phldrT="[Texto]"/>
      <dgm:spPr/>
      <dgm:t>
        <a:bodyPr/>
        <a:lstStyle/>
        <a:p>
          <a:pPr algn="ctr"/>
          <a:r>
            <a:rPr lang="pt-PT"/>
            <a:t>Rever</a:t>
          </a:r>
        </a:p>
      </dgm:t>
    </dgm:pt>
    <dgm:pt modelId="{07B9BB26-53DD-4736-9256-D747FDC01D6C}" type="parTrans" cxnId="{3CE0B347-44DB-4459-BF1C-843115995E2F}">
      <dgm:prSet/>
      <dgm:spPr/>
      <dgm:t>
        <a:bodyPr/>
        <a:lstStyle/>
        <a:p>
          <a:pPr algn="ctr"/>
          <a:endParaRPr lang="pt-PT"/>
        </a:p>
      </dgm:t>
    </dgm:pt>
    <dgm:pt modelId="{0CBC76D5-CB5E-4EA5-8DB5-89AA86AD3D7A}" type="sibTrans" cxnId="{3CE0B347-44DB-4459-BF1C-843115995E2F}">
      <dgm:prSet/>
      <dgm:spPr/>
      <dgm:t>
        <a:bodyPr/>
        <a:lstStyle/>
        <a:p>
          <a:pPr algn="ctr"/>
          <a:endParaRPr lang="pt-PT"/>
        </a:p>
      </dgm:t>
    </dgm:pt>
    <dgm:pt modelId="{E7D6742F-73B5-4222-84F7-4208123685C3}">
      <dgm:prSet phldrT="[Texto]"/>
      <dgm:spPr/>
      <dgm:t>
        <a:bodyPr/>
        <a:lstStyle/>
        <a:p>
          <a:pPr algn="ctr"/>
          <a:r>
            <a:rPr lang="pt-PT"/>
            <a:t>Melhorar</a:t>
          </a:r>
        </a:p>
      </dgm:t>
    </dgm:pt>
    <dgm:pt modelId="{4421B4EE-CF30-4747-9A64-85134B904799}" type="parTrans" cxnId="{E0648EDE-58A8-4652-B0FD-1596CA2B63D9}">
      <dgm:prSet/>
      <dgm:spPr/>
      <dgm:t>
        <a:bodyPr/>
        <a:lstStyle/>
        <a:p>
          <a:pPr algn="ctr"/>
          <a:endParaRPr lang="pt-PT"/>
        </a:p>
      </dgm:t>
    </dgm:pt>
    <dgm:pt modelId="{02B25A3A-D68C-4F7B-82B9-644B3A7011A0}" type="sibTrans" cxnId="{E0648EDE-58A8-4652-B0FD-1596CA2B63D9}">
      <dgm:prSet/>
      <dgm:spPr/>
      <dgm:t>
        <a:bodyPr/>
        <a:lstStyle/>
        <a:p>
          <a:pPr algn="ctr"/>
          <a:endParaRPr lang="pt-PT"/>
        </a:p>
      </dgm:t>
    </dgm:pt>
    <dgm:pt modelId="{ADF0EC0B-0F42-48C4-A09E-D4E61470F4A7}" type="pres">
      <dgm:prSet presAssocID="{CA9CE602-5386-4295-A5C4-10985B486BE7}" presName="cycle" presStyleCnt="0">
        <dgm:presLayoutVars>
          <dgm:dir/>
          <dgm:resizeHandles val="exact"/>
        </dgm:presLayoutVars>
      </dgm:prSet>
      <dgm:spPr/>
    </dgm:pt>
    <dgm:pt modelId="{F2A0C59C-6C73-4CB6-A88E-9BE9A7B5D535}" type="pres">
      <dgm:prSet presAssocID="{581B0997-0CC6-4181-90F5-BA5F6328FE74}" presName="node" presStyleLbl="node1" presStyleIdx="0" presStyleCnt="4">
        <dgm:presLayoutVars>
          <dgm:bulletEnabled val="1"/>
        </dgm:presLayoutVars>
      </dgm:prSet>
      <dgm:spPr/>
    </dgm:pt>
    <dgm:pt modelId="{58E3265C-C561-4492-A0C6-569FE02F3AC9}" type="pres">
      <dgm:prSet presAssocID="{A2775A0E-D53C-41F9-8EC8-0C0D9056D5DB}" presName="sibTrans" presStyleLbl="sibTrans2D1" presStyleIdx="0" presStyleCnt="4"/>
      <dgm:spPr/>
    </dgm:pt>
    <dgm:pt modelId="{E1C21669-7FF5-4C40-B98F-DD0432E1A065}" type="pres">
      <dgm:prSet presAssocID="{A2775A0E-D53C-41F9-8EC8-0C0D9056D5DB}" presName="connectorText" presStyleLbl="sibTrans2D1" presStyleIdx="0" presStyleCnt="4"/>
      <dgm:spPr/>
    </dgm:pt>
    <dgm:pt modelId="{28BE938A-E049-4D70-B0D3-3C9B651D1B1A}" type="pres">
      <dgm:prSet presAssocID="{82EB897B-DA36-47AB-BAFA-5667D6C4449B}" presName="node" presStyleLbl="node1" presStyleIdx="1" presStyleCnt="4">
        <dgm:presLayoutVars>
          <dgm:bulletEnabled val="1"/>
        </dgm:presLayoutVars>
      </dgm:prSet>
      <dgm:spPr/>
    </dgm:pt>
    <dgm:pt modelId="{9D6BEA9C-3B8E-4557-8F8D-DA85C902E403}" type="pres">
      <dgm:prSet presAssocID="{BD936034-105D-4C97-8D8A-2089E5078A9E}" presName="sibTrans" presStyleLbl="sibTrans2D1" presStyleIdx="1" presStyleCnt="4"/>
      <dgm:spPr/>
    </dgm:pt>
    <dgm:pt modelId="{87D22369-348A-480B-BE94-4635477B3064}" type="pres">
      <dgm:prSet presAssocID="{BD936034-105D-4C97-8D8A-2089E5078A9E}" presName="connectorText" presStyleLbl="sibTrans2D1" presStyleIdx="1" presStyleCnt="4"/>
      <dgm:spPr/>
    </dgm:pt>
    <dgm:pt modelId="{9BEA1332-BCC7-45DC-97B9-6B045CFC6720}" type="pres">
      <dgm:prSet presAssocID="{E31BDEE8-2368-4C25-9A5D-E5AF93AAFC1D}" presName="node" presStyleLbl="node1" presStyleIdx="2" presStyleCnt="4">
        <dgm:presLayoutVars>
          <dgm:bulletEnabled val="1"/>
        </dgm:presLayoutVars>
      </dgm:prSet>
      <dgm:spPr/>
    </dgm:pt>
    <dgm:pt modelId="{29747931-8E88-4AF9-9E36-348C04F3B167}" type="pres">
      <dgm:prSet presAssocID="{0CBC76D5-CB5E-4EA5-8DB5-89AA86AD3D7A}" presName="sibTrans" presStyleLbl="sibTrans2D1" presStyleIdx="2" presStyleCnt="4"/>
      <dgm:spPr/>
    </dgm:pt>
    <dgm:pt modelId="{D00E49EE-1E0D-455D-9C4B-222103F42995}" type="pres">
      <dgm:prSet presAssocID="{0CBC76D5-CB5E-4EA5-8DB5-89AA86AD3D7A}" presName="connectorText" presStyleLbl="sibTrans2D1" presStyleIdx="2" presStyleCnt="4"/>
      <dgm:spPr/>
    </dgm:pt>
    <dgm:pt modelId="{DB659123-E240-49F8-9480-82102A98CEBE}" type="pres">
      <dgm:prSet presAssocID="{E7D6742F-73B5-4222-84F7-4208123685C3}" presName="node" presStyleLbl="node1" presStyleIdx="3" presStyleCnt="4">
        <dgm:presLayoutVars>
          <dgm:bulletEnabled val="1"/>
        </dgm:presLayoutVars>
      </dgm:prSet>
      <dgm:spPr/>
    </dgm:pt>
    <dgm:pt modelId="{4B2E24C8-D274-4538-9607-36F7A4058D10}" type="pres">
      <dgm:prSet presAssocID="{02B25A3A-D68C-4F7B-82B9-644B3A7011A0}" presName="sibTrans" presStyleLbl="sibTrans2D1" presStyleIdx="3" presStyleCnt="4"/>
      <dgm:spPr/>
    </dgm:pt>
    <dgm:pt modelId="{F06A6310-C8C7-416F-A654-FA26346BE338}" type="pres">
      <dgm:prSet presAssocID="{02B25A3A-D68C-4F7B-82B9-644B3A7011A0}" presName="connectorText" presStyleLbl="sibTrans2D1" presStyleIdx="3" presStyleCnt="4"/>
      <dgm:spPr/>
    </dgm:pt>
  </dgm:ptLst>
  <dgm:cxnLst>
    <dgm:cxn modelId="{E7113902-D7F4-468D-BCC2-D26147E4E8D0}" type="presOf" srcId="{02B25A3A-D68C-4F7B-82B9-644B3A7011A0}" destId="{4B2E24C8-D274-4538-9607-36F7A4058D10}" srcOrd="0" destOrd="0" presId="urn:microsoft.com/office/officeart/2005/8/layout/cycle2"/>
    <dgm:cxn modelId="{5E4A0103-1912-49AE-A30D-79A2A5FEFC14}" type="presOf" srcId="{CA9CE602-5386-4295-A5C4-10985B486BE7}" destId="{ADF0EC0B-0F42-48C4-A09E-D4E61470F4A7}" srcOrd="0" destOrd="0" presId="urn:microsoft.com/office/officeart/2005/8/layout/cycle2"/>
    <dgm:cxn modelId="{B8B69B0B-F775-45B0-80C8-31FAD1D1D877}" srcId="{CA9CE602-5386-4295-A5C4-10985B486BE7}" destId="{82EB897B-DA36-47AB-BAFA-5667D6C4449B}" srcOrd="1" destOrd="0" parTransId="{2F3880D6-F2F6-466A-82E3-8B3197657AB7}" sibTransId="{BD936034-105D-4C97-8D8A-2089E5078A9E}"/>
    <dgm:cxn modelId="{0D39B220-92B9-4EA6-ADD9-1F240052BCAF}" type="presOf" srcId="{E7D6742F-73B5-4222-84F7-4208123685C3}" destId="{DB659123-E240-49F8-9480-82102A98CEBE}" srcOrd="0" destOrd="0" presId="urn:microsoft.com/office/officeart/2005/8/layout/cycle2"/>
    <dgm:cxn modelId="{F8671E27-A1AB-44F3-B2A2-62107500F09A}" type="presOf" srcId="{0CBC76D5-CB5E-4EA5-8DB5-89AA86AD3D7A}" destId="{D00E49EE-1E0D-455D-9C4B-222103F42995}" srcOrd="1" destOrd="0" presId="urn:microsoft.com/office/officeart/2005/8/layout/cycle2"/>
    <dgm:cxn modelId="{66463E40-B3EE-42A0-B2EB-A93A0C441575}" srcId="{CA9CE602-5386-4295-A5C4-10985B486BE7}" destId="{581B0997-0CC6-4181-90F5-BA5F6328FE74}" srcOrd="0" destOrd="0" parTransId="{021D6AD8-7111-4B97-BF9C-6C76426458A5}" sibTransId="{A2775A0E-D53C-41F9-8EC8-0C0D9056D5DB}"/>
    <dgm:cxn modelId="{7BD12F47-384C-494A-A3A7-7BD4BE0D93F6}" type="presOf" srcId="{581B0997-0CC6-4181-90F5-BA5F6328FE74}" destId="{F2A0C59C-6C73-4CB6-A88E-9BE9A7B5D535}" srcOrd="0" destOrd="0" presId="urn:microsoft.com/office/officeart/2005/8/layout/cycle2"/>
    <dgm:cxn modelId="{3CE0B347-44DB-4459-BF1C-843115995E2F}" srcId="{CA9CE602-5386-4295-A5C4-10985B486BE7}" destId="{E31BDEE8-2368-4C25-9A5D-E5AF93AAFC1D}" srcOrd="2" destOrd="0" parTransId="{07B9BB26-53DD-4736-9256-D747FDC01D6C}" sibTransId="{0CBC76D5-CB5E-4EA5-8DB5-89AA86AD3D7A}"/>
    <dgm:cxn modelId="{021F1470-99E5-4ACA-AA70-764085B5A4D2}" type="presOf" srcId="{BD936034-105D-4C97-8D8A-2089E5078A9E}" destId="{9D6BEA9C-3B8E-4557-8F8D-DA85C902E403}" srcOrd="0" destOrd="0" presId="urn:microsoft.com/office/officeart/2005/8/layout/cycle2"/>
    <dgm:cxn modelId="{23DB3071-7D01-45C2-B457-B4574A82866C}" type="presOf" srcId="{A2775A0E-D53C-41F9-8EC8-0C0D9056D5DB}" destId="{E1C21669-7FF5-4C40-B98F-DD0432E1A065}" srcOrd="1" destOrd="0" presId="urn:microsoft.com/office/officeart/2005/8/layout/cycle2"/>
    <dgm:cxn modelId="{7643AD52-6CCC-4535-8E5F-62F7DD978BBC}" type="presOf" srcId="{02B25A3A-D68C-4F7B-82B9-644B3A7011A0}" destId="{F06A6310-C8C7-416F-A654-FA26346BE338}" srcOrd="1" destOrd="0" presId="urn:microsoft.com/office/officeart/2005/8/layout/cycle2"/>
    <dgm:cxn modelId="{D545137E-FA3E-4580-AC37-D24EE7084A0B}" type="presOf" srcId="{BD936034-105D-4C97-8D8A-2089E5078A9E}" destId="{87D22369-348A-480B-BE94-4635477B3064}" srcOrd="1" destOrd="0" presId="urn:microsoft.com/office/officeart/2005/8/layout/cycle2"/>
    <dgm:cxn modelId="{1F40E4B3-5584-42CA-B80F-2D2FBE818C25}" type="presOf" srcId="{E31BDEE8-2368-4C25-9A5D-E5AF93AAFC1D}" destId="{9BEA1332-BCC7-45DC-97B9-6B045CFC6720}" srcOrd="0" destOrd="0" presId="urn:microsoft.com/office/officeart/2005/8/layout/cycle2"/>
    <dgm:cxn modelId="{89B114D1-A966-4E8A-A866-E19C2FA7C2D0}" type="presOf" srcId="{A2775A0E-D53C-41F9-8EC8-0C0D9056D5DB}" destId="{58E3265C-C561-4492-A0C6-569FE02F3AC9}" srcOrd="0" destOrd="0" presId="urn:microsoft.com/office/officeart/2005/8/layout/cycle2"/>
    <dgm:cxn modelId="{E0648EDE-58A8-4652-B0FD-1596CA2B63D9}" srcId="{CA9CE602-5386-4295-A5C4-10985B486BE7}" destId="{E7D6742F-73B5-4222-84F7-4208123685C3}" srcOrd="3" destOrd="0" parTransId="{4421B4EE-CF30-4747-9A64-85134B904799}" sibTransId="{02B25A3A-D68C-4F7B-82B9-644B3A7011A0}"/>
    <dgm:cxn modelId="{670C69E3-A2DE-4E02-915E-4EB212DC14B2}" type="presOf" srcId="{82EB897B-DA36-47AB-BAFA-5667D6C4449B}" destId="{28BE938A-E049-4D70-B0D3-3C9B651D1B1A}" srcOrd="0" destOrd="0" presId="urn:microsoft.com/office/officeart/2005/8/layout/cycle2"/>
    <dgm:cxn modelId="{B7217BF5-5046-43AA-AF53-913C3A4F8015}" type="presOf" srcId="{0CBC76D5-CB5E-4EA5-8DB5-89AA86AD3D7A}" destId="{29747931-8E88-4AF9-9E36-348C04F3B167}" srcOrd="0" destOrd="0" presId="urn:microsoft.com/office/officeart/2005/8/layout/cycle2"/>
    <dgm:cxn modelId="{55E0F527-56A0-4773-9A12-5FB2B41BD9B1}" type="presParOf" srcId="{ADF0EC0B-0F42-48C4-A09E-D4E61470F4A7}" destId="{F2A0C59C-6C73-4CB6-A88E-9BE9A7B5D535}" srcOrd="0" destOrd="0" presId="urn:microsoft.com/office/officeart/2005/8/layout/cycle2"/>
    <dgm:cxn modelId="{37EF6DF6-ADC9-4910-AA60-0A5A229EE9C1}" type="presParOf" srcId="{ADF0EC0B-0F42-48C4-A09E-D4E61470F4A7}" destId="{58E3265C-C561-4492-A0C6-569FE02F3AC9}" srcOrd="1" destOrd="0" presId="urn:microsoft.com/office/officeart/2005/8/layout/cycle2"/>
    <dgm:cxn modelId="{AA857161-2276-4FD7-BA8A-0922C44BC3C7}" type="presParOf" srcId="{58E3265C-C561-4492-A0C6-569FE02F3AC9}" destId="{E1C21669-7FF5-4C40-B98F-DD0432E1A065}" srcOrd="0" destOrd="0" presId="urn:microsoft.com/office/officeart/2005/8/layout/cycle2"/>
    <dgm:cxn modelId="{13C5F7CD-0F41-4246-847D-8163808B78D5}" type="presParOf" srcId="{ADF0EC0B-0F42-48C4-A09E-D4E61470F4A7}" destId="{28BE938A-E049-4D70-B0D3-3C9B651D1B1A}" srcOrd="2" destOrd="0" presId="urn:microsoft.com/office/officeart/2005/8/layout/cycle2"/>
    <dgm:cxn modelId="{741B1D8F-AAFD-42DF-A7D3-411B40A605A4}" type="presParOf" srcId="{ADF0EC0B-0F42-48C4-A09E-D4E61470F4A7}" destId="{9D6BEA9C-3B8E-4557-8F8D-DA85C902E403}" srcOrd="3" destOrd="0" presId="urn:microsoft.com/office/officeart/2005/8/layout/cycle2"/>
    <dgm:cxn modelId="{F89567A1-B745-4FBB-BE26-E9ECF0B7CD14}" type="presParOf" srcId="{9D6BEA9C-3B8E-4557-8F8D-DA85C902E403}" destId="{87D22369-348A-480B-BE94-4635477B3064}" srcOrd="0" destOrd="0" presId="urn:microsoft.com/office/officeart/2005/8/layout/cycle2"/>
    <dgm:cxn modelId="{FF9CB368-DA9C-401B-80E6-BEB903BC780A}" type="presParOf" srcId="{ADF0EC0B-0F42-48C4-A09E-D4E61470F4A7}" destId="{9BEA1332-BCC7-45DC-97B9-6B045CFC6720}" srcOrd="4" destOrd="0" presId="urn:microsoft.com/office/officeart/2005/8/layout/cycle2"/>
    <dgm:cxn modelId="{4F6F7596-E9DC-46EC-A594-45B04C0675D6}" type="presParOf" srcId="{ADF0EC0B-0F42-48C4-A09E-D4E61470F4A7}" destId="{29747931-8E88-4AF9-9E36-348C04F3B167}" srcOrd="5" destOrd="0" presId="urn:microsoft.com/office/officeart/2005/8/layout/cycle2"/>
    <dgm:cxn modelId="{C83E60EA-F6AC-41C5-9427-EB44EEE0E82B}" type="presParOf" srcId="{29747931-8E88-4AF9-9E36-348C04F3B167}" destId="{D00E49EE-1E0D-455D-9C4B-222103F42995}" srcOrd="0" destOrd="0" presId="urn:microsoft.com/office/officeart/2005/8/layout/cycle2"/>
    <dgm:cxn modelId="{77DBDF7F-567B-440C-8391-27D5BE2B92F4}" type="presParOf" srcId="{ADF0EC0B-0F42-48C4-A09E-D4E61470F4A7}" destId="{DB659123-E240-49F8-9480-82102A98CEBE}" srcOrd="6" destOrd="0" presId="urn:microsoft.com/office/officeart/2005/8/layout/cycle2"/>
    <dgm:cxn modelId="{05977738-6B12-48B6-B92A-4E085DDD9B68}" type="presParOf" srcId="{ADF0EC0B-0F42-48C4-A09E-D4E61470F4A7}" destId="{4B2E24C8-D274-4538-9607-36F7A4058D10}" srcOrd="7" destOrd="0" presId="urn:microsoft.com/office/officeart/2005/8/layout/cycle2"/>
    <dgm:cxn modelId="{27199AC0-DBF9-412B-ADBE-B21D68776E65}" type="presParOf" srcId="{4B2E24C8-D274-4538-9607-36F7A4058D10}" destId="{F06A6310-C8C7-416F-A654-FA26346BE338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FC0E731-58F7-4F27-B52C-B54675D48197}" type="doc">
      <dgm:prSet loTypeId="urn:microsoft.com/office/officeart/2005/8/layout/chevron1" loCatId="process" qsTypeId="urn:microsoft.com/office/officeart/2005/8/quickstyle/simple5" qsCatId="simple" csTypeId="urn:microsoft.com/office/officeart/2005/8/colors/colorful1" csCatId="colorful" phldr="1"/>
      <dgm:spPr/>
    </dgm:pt>
    <dgm:pt modelId="{47AD6BE9-706A-42CB-A609-D217EE0A60B2}">
      <dgm:prSet phldrT="[Texto]"/>
      <dgm:spPr/>
      <dgm:t>
        <a:bodyPr/>
        <a:lstStyle/>
        <a:p>
          <a:r>
            <a:rPr lang="pt-PT"/>
            <a:t>Tomate</a:t>
          </a:r>
        </a:p>
      </dgm:t>
    </dgm:pt>
    <dgm:pt modelId="{8C1D6482-431B-4FD1-B8D6-1701D1BFB724}" type="parTrans" cxnId="{99F010F3-AC84-40CC-A9CB-91614B211E3A}">
      <dgm:prSet/>
      <dgm:spPr/>
      <dgm:t>
        <a:bodyPr/>
        <a:lstStyle/>
        <a:p>
          <a:endParaRPr lang="pt-PT"/>
        </a:p>
      </dgm:t>
    </dgm:pt>
    <dgm:pt modelId="{DDA8053B-A22C-4D39-AB45-03B228DC00AB}" type="sibTrans" cxnId="{99F010F3-AC84-40CC-A9CB-91614B211E3A}">
      <dgm:prSet/>
      <dgm:spPr/>
      <dgm:t>
        <a:bodyPr/>
        <a:lstStyle/>
        <a:p>
          <a:endParaRPr lang="pt-PT"/>
        </a:p>
      </dgm:t>
    </dgm:pt>
    <dgm:pt modelId="{A20F4E77-2678-435A-971D-16F8E846DDB9}">
      <dgm:prSet phldrT="[Texto]"/>
      <dgm:spPr/>
      <dgm:t>
        <a:bodyPr/>
        <a:lstStyle/>
        <a:p>
          <a:r>
            <a:rPr lang="pt-PT"/>
            <a:t>Produção</a:t>
          </a:r>
        </a:p>
      </dgm:t>
    </dgm:pt>
    <dgm:pt modelId="{81ACA85D-28A8-414F-9056-A741A0D0829B}" type="parTrans" cxnId="{6477D31B-EF80-4C78-936E-6A3D1A946BE6}">
      <dgm:prSet/>
      <dgm:spPr/>
      <dgm:t>
        <a:bodyPr/>
        <a:lstStyle/>
        <a:p>
          <a:endParaRPr lang="pt-PT"/>
        </a:p>
      </dgm:t>
    </dgm:pt>
    <dgm:pt modelId="{40AF4EC5-BDD9-48C3-9CE8-5150808AADA1}" type="sibTrans" cxnId="{6477D31B-EF80-4C78-936E-6A3D1A946BE6}">
      <dgm:prSet/>
      <dgm:spPr/>
      <dgm:t>
        <a:bodyPr/>
        <a:lstStyle/>
        <a:p>
          <a:endParaRPr lang="pt-PT"/>
        </a:p>
      </dgm:t>
    </dgm:pt>
    <dgm:pt modelId="{FAD9E357-2F94-4646-A423-5686BE62AE1B}">
      <dgm:prSet phldrT="[Texto]"/>
      <dgm:spPr/>
      <dgm:t>
        <a:bodyPr/>
        <a:lstStyle/>
        <a:p>
          <a:r>
            <a:rPr lang="pt-PT"/>
            <a:t>Armazém</a:t>
          </a:r>
        </a:p>
      </dgm:t>
    </dgm:pt>
    <dgm:pt modelId="{9307F698-3191-475A-83E5-072852088F4A}" type="parTrans" cxnId="{0BC10566-C6AD-4A5B-8C12-7B64903924A0}">
      <dgm:prSet/>
      <dgm:spPr/>
      <dgm:t>
        <a:bodyPr/>
        <a:lstStyle/>
        <a:p>
          <a:endParaRPr lang="pt-PT"/>
        </a:p>
      </dgm:t>
    </dgm:pt>
    <dgm:pt modelId="{2F72B8DB-F36F-4529-A017-DA75A0527548}" type="sibTrans" cxnId="{0BC10566-C6AD-4A5B-8C12-7B64903924A0}">
      <dgm:prSet/>
      <dgm:spPr/>
      <dgm:t>
        <a:bodyPr/>
        <a:lstStyle/>
        <a:p>
          <a:endParaRPr lang="pt-PT"/>
        </a:p>
      </dgm:t>
    </dgm:pt>
    <dgm:pt modelId="{50E00D04-9326-4040-8564-082E2B6F0516}">
      <dgm:prSet phldrT="[Texto]"/>
      <dgm:spPr/>
      <dgm:t>
        <a:bodyPr/>
        <a:lstStyle/>
        <a:p>
          <a:r>
            <a:rPr lang="pt-PT"/>
            <a:t>Expedição</a:t>
          </a:r>
        </a:p>
      </dgm:t>
    </dgm:pt>
    <dgm:pt modelId="{C3430A19-6F1D-4286-866F-83CDF9BDFD90}" type="parTrans" cxnId="{36DB86A9-EFB8-4A72-8E5F-2B9302C63CE4}">
      <dgm:prSet/>
      <dgm:spPr/>
      <dgm:t>
        <a:bodyPr/>
        <a:lstStyle/>
        <a:p>
          <a:endParaRPr lang="pt-PT"/>
        </a:p>
      </dgm:t>
    </dgm:pt>
    <dgm:pt modelId="{23A53A16-AFBB-4A5F-94A4-03C3D30825D9}" type="sibTrans" cxnId="{36DB86A9-EFB8-4A72-8E5F-2B9302C63CE4}">
      <dgm:prSet/>
      <dgm:spPr/>
      <dgm:t>
        <a:bodyPr/>
        <a:lstStyle/>
        <a:p>
          <a:endParaRPr lang="pt-PT"/>
        </a:p>
      </dgm:t>
    </dgm:pt>
    <dgm:pt modelId="{BD53D4B6-27F6-4B58-995A-9BF3EF656555}">
      <dgm:prSet phldrT="[Texto]"/>
      <dgm:spPr/>
      <dgm:t>
        <a:bodyPr/>
        <a:lstStyle/>
        <a:p>
          <a:r>
            <a:rPr lang="pt-PT"/>
            <a:t>Cliente</a:t>
          </a:r>
        </a:p>
      </dgm:t>
    </dgm:pt>
    <dgm:pt modelId="{99459B47-E828-4E19-B14C-97672D58AE33}" type="parTrans" cxnId="{D7BBAF5E-BF59-416F-8769-674A98F28511}">
      <dgm:prSet/>
      <dgm:spPr/>
      <dgm:t>
        <a:bodyPr/>
        <a:lstStyle/>
        <a:p>
          <a:endParaRPr lang="pt-PT"/>
        </a:p>
      </dgm:t>
    </dgm:pt>
    <dgm:pt modelId="{247C44AE-4096-464B-BB58-1FE0AEE4B504}" type="sibTrans" cxnId="{D7BBAF5E-BF59-416F-8769-674A98F28511}">
      <dgm:prSet/>
      <dgm:spPr/>
      <dgm:t>
        <a:bodyPr/>
        <a:lstStyle/>
        <a:p>
          <a:endParaRPr lang="pt-PT"/>
        </a:p>
      </dgm:t>
    </dgm:pt>
    <dgm:pt modelId="{C011267E-39A5-4B15-9579-C00842EFFF81}" type="pres">
      <dgm:prSet presAssocID="{4FC0E731-58F7-4F27-B52C-B54675D48197}" presName="Name0" presStyleCnt="0">
        <dgm:presLayoutVars>
          <dgm:dir/>
          <dgm:animLvl val="lvl"/>
          <dgm:resizeHandles val="exact"/>
        </dgm:presLayoutVars>
      </dgm:prSet>
      <dgm:spPr/>
    </dgm:pt>
    <dgm:pt modelId="{17E048F7-6074-442B-9C35-7F09F9A6F9AB}" type="pres">
      <dgm:prSet presAssocID="{47AD6BE9-706A-42CB-A609-D217EE0A60B2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2BA6A2B1-6568-4D53-A38C-DC9C2F438375}" type="pres">
      <dgm:prSet presAssocID="{DDA8053B-A22C-4D39-AB45-03B228DC00AB}" presName="parTxOnlySpace" presStyleCnt="0"/>
      <dgm:spPr/>
    </dgm:pt>
    <dgm:pt modelId="{76036BC7-1594-4E7C-9607-B8A6A919A792}" type="pres">
      <dgm:prSet presAssocID="{A20F4E77-2678-435A-971D-16F8E846DDB9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06A495D3-7BF2-460B-8CC3-C9A3F7E26AED}" type="pres">
      <dgm:prSet presAssocID="{40AF4EC5-BDD9-48C3-9CE8-5150808AADA1}" presName="parTxOnlySpace" presStyleCnt="0"/>
      <dgm:spPr/>
    </dgm:pt>
    <dgm:pt modelId="{0CE8CF60-837A-4FEE-B241-797D8349C4F7}" type="pres">
      <dgm:prSet presAssocID="{FAD9E357-2F94-4646-A423-5686BE62AE1B}" presName="parTxOnly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90BD90F3-1850-4302-BA54-6BDF07296EA1}" type="pres">
      <dgm:prSet presAssocID="{2F72B8DB-F36F-4529-A017-DA75A0527548}" presName="parTxOnlySpace" presStyleCnt="0"/>
      <dgm:spPr/>
    </dgm:pt>
    <dgm:pt modelId="{C1FA5595-80FB-4B0F-B779-CFAC72ECF923}" type="pres">
      <dgm:prSet presAssocID="{50E00D04-9326-4040-8564-082E2B6F0516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06D998E4-6E59-4A90-923F-3AD894AE31E8}" type="pres">
      <dgm:prSet presAssocID="{23A53A16-AFBB-4A5F-94A4-03C3D30825D9}" presName="parTxOnlySpace" presStyleCnt="0"/>
      <dgm:spPr/>
    </dgm:pt>
    <dgm:pt modelId="{E8D1BA2D-6505-49A8-B138-D50ED4FD7B38}" type="pres">
      <dgm:prSet presAssocID="{BD53D4B6-27F6-4B58-995A-9BF3EF656555}" presName="parTxOnly" presStyleLbl="node1" presStyleIdx="4" presStyleCnt="5" custScaleX="100338">
        <dgm:presLayoutVars>
          <dgm:chMax val="0"/>
          <dgm:chPref val="0"/>
          <dgm:bulletEnabled val="1"/>
        </dgm:presLayoutVars>
      </dgm:prSet>
      <dgm:spPr/>
    </dgm:pt>
  </dgm:ptLst>
  <dgm:cxnLst>
    <dgm:cxn modelId="{6B801F03-724A-4DF2-8B00-E59F62071CF3}" type="presOf" srcId="{4FC0E731-58F7-4F27-B52C-B54675D48197}" destId="{C011267E-39A5-4B15-9579-C00842EFFF81}" srcOrd="0" destOrd="0" presId="urn:microsoft.com/office/officeart/2005/8/layout/chevron1"/>
    <dgm:cxn modelId="{63CD8806-DF51-4890-BB77-BBA82D499E65}" type="presOf" srcId="{FAD9E357-2F94-4646-A423-5686BE62AE1B}" destId="{0CE8CF60-837A-4FEE-B241-797D8349C4F7}" srcOrd="0" destOrd="0" presId="urn:microsoft.com/office/officeart/2005/8/layout/chevron1"/>
    <dgm:cxn modelId="{B7D8C412-6852-4FFC-B176-C3208D0A501C}" type="presOf" srcId="{A20F4E77-2678-435A-971D-16F8E846DDB9}" destId="{76036BC7-1594-4E7C-9607-B8A6A919A792}" srcOrd="0" destOrd="0" presId="urn:microsoft.com/office/officeart/2005/8/layout/chevron1"/>
    <dgm:cxn modelId="{6477D31B-EF80-4C78-936E-6A3D1A946BE6}" srcId="{4FC0E731-58F7-4F27-B52C-B54675D48197}" destId="{A20F4E77-2678-435A-971D-16F8E846DDB9}" srcOrd="1" destOrd="0" parTransId="{81ACA85D-28A8-414F-9056-A741A0D0829B}" sibTransId="{40AF4EC5-BDD9-48C3-9CE8-5150808AADA1}"/>
    <dgm:cxn modelId="{D7BBAF5E-BF59-416F-8769-674A98F28511}" srcId="{4FC0E731-58F7-4F27-B52C-B54675D48197}" destId="{BD53D4B6-27F6-4B58-995A-9BF3EF656555}" srcOrd="4" destOrd="0" parTransId="{99459B47-E828-4E19-B14C-97672D58AE33}" sibTransId="{247C44AE-4096-464B-BB58-1FE0AEE4B504}"/>
    <dgm:cxn modelId="{0BC10566-C6AD-4A5B-8C12-7B64903924A0}" srcId="{4FC0E731-58F7-4F27-B52C-B54675D48197}" destId="{FAD9E357-2F94-4646-A423-5686BE62AE1B}" srcOrd="2" destOrd="0" parTransId="{9307F698-3191-475A-83E5-072852088F4A}" sibTransId="{2F72B8DB-F36F-4529-A017-DA75A0527548}"/>
    <dgm:cxn modelId="{5250A946-2C57-45B3-B926-0C35842EBC8B}" type="presOf" srcId="{50E00D04-9326-4040-8564-082E2B6F0516}" destId="{C1FA5595-80FB-4B0F-B779-CFAC72ECF923}" srcOrd="0" destOrd="0" presId="urn:microsoft.com/office/officeart/2005/8/layout/chevron1"/>
    <dgm:cxn modelId="{162BB77D-3947-454F-832B-53B11CAAE570}" type="presOf" srcId="{47AD6BE9-706A-42CB-A609-D217EE0A60B2}" destId="{17E048F7-6074-442B-9C35-7F09F9A6F9AB}" srcOrd="0" destOrd="0" presId="urn:microsoft.com/office/officeart/2005/8/layout/chevron1"/>
    <dgm:cxn modelId="{36DB86A9-EFB8-4A72-8E5F-2B9302C63CE4}" srcId="{4FC0E731-58F7-4F27-B52C-B54675D48197}" destId="{50E00D04-9326-4040-8564-082E2B6F0516}" srcOrd="3" destOrd="0" parTransId="{C3430A19-6F1D-4286-866F-83CDF9BDFD90}" sibTransId="{23A53A16-AFBB-4A5F-94A4-03C3D30825D9}"/>
    <dgm:cxn modelId="{E8B472E2-48F1-4013-A6C6-08DBD82D00B6}" type="presOf" srcId="{BD53D4B6-27F6-4B58-995A-9BF3EF656555}" destId="{E8D1BA2D-6505-49A8-B138-D50ED4FD7B38}" srcOrd="0" destOrd="0" presId="urn:microsoft.com/office/officeart/2005/8/layout/chevron1"/>
    <dgm:cxn modelId="{99F010F3-AC84-40CC-A9CB-91614B211E3A}" srcId="{4FC0E731-58F7-4F27-B52C-B54675D48197}" destId="{47AD6BE9-706A-42CB-A609-D217EE0A60B2}" srcOrd="0" destOrd="0" parTransId="{8C1D6482-431B-4FD1-B8D6-1701D1BFB724}" sibTransId="{DDA8053B-A22C-4D39-AB45-03B228DC00AB}"/>
    <dgm:cxn modelId="{5006368C-2D96-4595-A39E-C8E542C84C9E}" type="presParOf" srcId="{C011267E-39A5-4B15-9579-C00842EFFF81}" destId="{17E048F7-6074-442B-9C35-7F09F9A6F9AB}" srcOrd="0" destOrd="0" presId="urn:microsoft.com/office/officeart/2005/8/layout/chevron1"/>
    <dgm:cxn modelId="{8B478FC7-A904-4D93-919A-F99F3E6AEB10}" type="presParOf" srcId="{C011267E-39A5-4B15-9579-C00842EFFF81}" destId="{2BA6A2B1-6568-4D53-A38C-DC9C2F438375}" srcOrd="1" destOrd="0" presId="urn:microsoft.com/office/officeart/2005/8/layout/chevron1"/>
    <dgm:cxn modelId="{83AA3E2F-50FA-436B-9996-00C49511515D}" type="presParOf" srcId="{C011267E-39A5-4B15-9579-C00842EFFF81}" destId="{76036BC7-1594-4E7C-9607-B8A6A919A792}" srcOrd="2" destOrd="0" presId="urn:microsoft.com/office/officeart/2005/8/layout/chevron1"/>
    <dgm:cxn modelId="{83631C2E-2C89-474E-9725-D5E36A0F2072}" type="presParOf" srcId="{C011267E-39A5-4B15-9579-C00842EFFF81}" destId="{06A495D3-7BF2-460B-8CC3-C9A3F7E26AED}" srcOrd="3" destOrd="0" presId="urn:microsoft.com/office/officeart/2005/8/layout/chevron1"/>
    <dgm:cxn modelId="{DA1D14C1-8559-44EA-8E09-FA5045A218AD}" type="presParOf" srcId="{C011267E-39A5-4B15-9579-C00842EFFF81}" destId="{0CE8CF60-837A-4FEE-B241-797D8349C4F7}" srcOrd="4" destOrd="0" presId="urn:microsoft.com/office/officeart/2005/8/layout/chevron1"/>
    <dgm:cxn modelId="{F940CCDA-2A62-4622-A3C8-5E41714A6A32}" type="presParOf" srcId="{C011267E-39A5-4B15-9579-C00842EFFF81}" destId="{90BD90F3-1850-4302-BA54-6BDF07296EA1}" srcOrd="5" destOrd="0" presId="urn:microsoft.com/office/officeart/2005/8/layout/chevron1"/>
    <dgm:cxn modelId="{23B1A276-89CE-489E-8F13-D15AEFE16774}" type="presParOf" srcId="{C011267E-39A5-4B15-9579-C00842EFFF81}" destId="{C1FA5595-80FB-4B0F-B779-CFAC72ECF923}" srcOrd="6" destOrd="0" presId="urn:microsoft.com/office/officeart/2005/8/layout/chevron1"/>
    <dgm:cxn modelId="{BCDA89BA-387A-486A-BB2C-203C797656FA}" type="presParOf" srcId="{C011267E-39A5-4B15-9579-C00842EFFF81}" destId="{06D998E4-6E59-4A90-923F-3AD894AE31E8}" srcOrd="7" destOrd="0" presId="urn:microsoft.com/office/officeart/2005/8/layout/chevron1"/>
    <dgm:cxn modelId="{8832A618-3711-45B4-B8EA-8594EB7AA377}" type="presParOf" srcId="{C011267E-39A5-4B15-9579-C00842EFFF81}" destId="{E8D1BA2D-6505-49A8-B138-D50ED4FD7B38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A0C59C-6C73-4CB6-A88E-9BE9A7B5D535}">
      <dsp:nvSpPr>
        <dsp:cNvPr id="0" name=""/>
        <dsp:cNvSpPr/>
      </dsp:nvSpPr>
      <dsp:spPr>
        <a:xfrm>
          <a:off x="2192973" y="5"/>
          <a:ext cx="967103" cy="967103"/>
        </a:xfrm>
        <a:prstGeom prst="ellipse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Prevenir</a:t>
          </a:r>
        </a:p>
      </dsp:txBody>
      <dsp:txXfrm>
        <a:off x="2334602" y="141634"/>
        <a:ext cx="683845" cy="683845"/>
      </dsp:txXfrm>
    </dsp:sp>
    <dsp:sp modelId="{58E3265C-C561-4492-A0C6-569FE02F3AC9}">
      <dsp:nvSpPr>
        <dsp:cNvPr id="0" name=""/>
        <dsp:cNvSpPr/>
      </dsp:nvSpPr>
      <dsp:spPr>
        <a:xfrm rot="2700000">
          <a:off x="3056181" y="828301"/>
          <a:ext cx="256572" cy="3263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1100" kern="1200"/>
        </a:p>
      </dsp:txBody>
      <dsp:txXfrm>
        <a:off x="3067453" y="866366"/>
        <a:ext cx="179600" cy="195839"/>
      </dsp:txXfrm>
    </dsp:sp>
    <dsp:sp modelId="{28BE938A-E049-4D70-B0D3-3C9B651D1B1A}">
      <dsp:nvSpPr>
        <dsp:cNvPr id="0" name=""/>
        <dsp:cNvSpPr/>
      </dsp:nvSpPr>
      <dsp:spPr>
        <a:xfrm>
          <a:off x="3219128" y="1026160"/>
          <a:ext cx="967103" cy="967103"/>
        </a:xfrm>
        <a:prstGeom prst="ellipse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Controlar</a:t>
          </a:r>
        </a:p>
      </dsp:txBody>
      <dsp:txXfrm>
        <a:off x="3360757" y="1167789"/>
        <a:ext cx="683845" cy="683845"/>
      </dsp:txXfrm>
    </dsp:sp>
    <dsp:sp modelId="{9D6BEA9C-3B8E-4557-8F8D-DA85C902E403}">
      <dsp:nvSpPr>
        <dsp:cNvPr id="0" name=""/>
        <dsp:cNvSpPr/>
      </dsp:nvSpPr>
      <dsp:spPr>
        <a:xfrm rot="8100000">
          <a:off x="3066451" y="1854456"/>
          <a:ext cx="256572" cy="3263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1100" kern="1200"/>
        </a:p>
      </dsp:txBody>
      <dsp:txXfrm rot="10800000">
        <a:off x="3132151" y="1892521"/>
        <a:ext cx="179600" cy="195839"/>
      </dsp:txXfrm>
    </dsp:sp>
    <dsp:sp modelId="{9BEA1332-BCC7-45DC-97B9-6B045CFC6720}">
      <dsp:nvSpPr>
        <dsp:cNvPr id="0" name=""/>
        <dsp:cNvSpPr/>
      </dsp:nvSpPr>
      <dsp:spPr>
        <a:xfrm>
          <a:off x="2192973" y="2052315"/>
          <a:ext cx="967103" cy="967103"/>
        </a:xfrm>
        <a:prstGeom prst="ellipse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Rever</a:t>
          </a:r>
        </a:p>
      </dsp:txBody>
      <dsp:txXfrm>
        <a:off x="2334602" y="2193944"/>
        <a:ext cx="683845" cy="683845"/>
      </dsp:txXfrm>
    </dsp:sp>
    <dsp:sp modelId="{29747931-8E88-4AF9-9E36-348C04F3B167}">
      <dsp:nvSpPr>
        <dsp:cNvPr id="0" name=""/>
        <dsp:cNvSpPr/>
      </dsp:nvSpPr>
      <dsp:spPr>
        <a:xfrm rot="13500000">
          <a:off x="2040295" y="1864725"/>
          <a:ext cx="256572" cy="3263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1100" kern="1200"/>
        </a:p>
      </dsp:txBody>
      <dsp:txXfrm rot="10800000">
        <a:off x="2105995" y="1957218"/>
        <a:ext cx="179600" cy="195839"/>
      </dsp:txXfrm>
    </dsp:sp>
    <dsp:sp modelId="{DB659123-E240-49F8-9480-82102A98CEBE}">
      <dsp:nvSpPr>
        <dsp:cNvPr id="0" name=""/>
        <dsp:cNvSpPr/>
      </dsp:nvSpPr>
      <dsp:spPr>
        <a:xfrm>
          <a:off x="1166818" y="1026160"/>
          <a:ext cx="967103" cy="967103"/>
        </a:xfrm>
        <a:prstGeom prst="ellips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300" kern="1200"/>
            <a:t>Melhorar</a:t>
          </a:r>
        </a:p>
      </dsp:txBody>
      <dsp:txXfrm>
        <a:off x="1308447" y="1167789"/>
        <a:ext cx="683845" cy="683845"/>
      </dsp:txXfrm>
    </dsp:sp>
    <dsp:sp modelId="{4B2E24C8-D274-4538-9607-36F7A4058D10}">
      <dsp:nvSpPr>
        <dsp:cNvPr id="0" name=""/>
        <dsp:cNvSpPr/>
      </dsp:nvSpPr>
      <dsp:spPr>
        <a:xfrm rot="18900000">
          <a:off x="2030026" y="838570"/>
          <a:ext cx="256572" cy="3263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PT" sz="1100" kern="1200"/>
        </a:p>
      </dsp:txBody>
      <dsp:txXfrm>
        <a:off x="2041298" y="931063"/>
        <a:ext cx="179600" cy="19583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7E048F7-6074-442B-9C35-7F09F9A6F9AB}">
      <dsp:nvSpPr>
        <dsp:cNvPr id="0" name=""/>
        <dsp:cNvSpPr/>
      </dsp:nvSpPr>
      <dsp:spPr>
        <a:xfrm>
          <a:off x="2784" y="1253396"/>
          <a:ext cx="1376832" cy="550732"/>
        </a:xfrm>
        <a:prstGeom prst="chevron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400" kern="1200"/>
            <a:t>Tomate</a:t>
          </a:r>
        </a:p>
      </dsp:txBody>
      <dsp:txXfrm>
        <a:off x="278150" y="1253396"/>
        <a:ext cx="826100" cy="550732"/>
      </dsp:txXfrm>
    </dsp:sp>
    <dsp:sp modelId="{76036BC7-1594-4E7C-9607-B8A6A919A792}">
      <dsp:nvSpPr>
        <dsp:cNvPr id="0" name=""/>
        <dsp:cNvSpPr/>
      </dsp:nvSpPr>
      <dsp:spPr>
        <a:xfrm>
          <a:off x="1241933" y="1253396"/>
          <a:ext cx="1376832" cy="550732"/>
        </a:xfrm>
        <a:prstGeom prst="chevron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400" kern="1200"/>
            <a:t>Produção</a:t>
          </a:r>
        </a:p>
      </dsp:txBody>
      <dsp:txXfrm>
        <a:off x="1517299" y="1253396"/>
        <a:ext cx="826100" cy="550732"/>
      </dsp:txXfrm>
    </dsp:sp>
    <dsp:sp modelId="{0CE8CF60-837A-4FEE-B241-797D8349C4F7}">
      <dsp:nvSpPr>
        <dsp:cNvPr id="0" name=""/>
        <dsp:cNvSpPr/>
      </dsp:nvSpPr>
      <dsp:spPr>
        <a:xfrm>
          <a:off x="2481082" y="1253396"/>
          <a:ext cx="1376832" cy="550732"/>
        </a:xfrm>
        <a:prstGeom prst="chevron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400" kern="1200"/>
            <a:t>Armazém</a:t>
          </a:r>
        </a:p>
      </dsp:txBody>
      <dsp:txXfrm>
        <a:off x="2756448" y="1253396"/>
        <a:ext cx="826100" cy="550732"/>
      </dsp:txXfrm>
    </dsp:sp>
    <dsp:sp modelId="{C1FA5595-80FB-4B0F-B779-CFAC72ECF923}">
      <dsp:nvSpPr>
        <dsp:cNvPr id="0" name=""/>
        <dsp:cNvSpPr/>
      </dsp:nvSpPr>
      <dsp:spPr>
        <a:xfrm>
          <a:off x="3720231" y="1253396"/>
          <a:ext cx="1376832" cy="550732"/>
        </a:xfrm>
        <a:prstGeom prst="chevron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400" kern="1200"/>
            <a:t>Expedição</a:t>
          </a:r>
        </a:p>
      </dsp:txBody>
      <dsp:txXfrm>
        <a:off x="3995597" y="1253396"/>
        <a:ext cx="826100" cy="550732"/>
      </dsp:txXfrm>
    </dsp:sp>
    <dsp:sp modelId="{E8D1BA2D-6505-49A8-B138-D50ED4FD7B38}">
      <dsp:nvSpPr>
        <dsp:cNvPr id="0" name=""/>
        <dsp:cNvSpPr/>
      </dsp:nvSpPr>
      <dsp:spPr>
        <a:xfrm>
          <a:off x="4959380" y="1253396"/>
          <a:ext cx="1381485" cy="550732"/>
        </a:xfrm>
        <a:prstGeom prst="chevron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400" kern="1200"/>
            <a:t>Cliente</a:t>
          </a:r>
        </a:p>
      </dsp:txBody>
      <dsp:txXfrm>
        <a:off x="5234746" y="1253396"/>
        <a:ext cx="830753" cy="5507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DDA889-A26C-4BEB-9222-195387E0A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2151</Words>
  <Characters>11620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jalaram</dc:creator>
  <cp:lastModifiedBy>MANOEL BARATA</cp:lastModifiedBy>
  <cp:revision>4</cp:revision>
  <cp:lastPrinted>2025-07-02T18:11:00Z</cp:lastPrinted>
  <dcterms:created xsi:type="dcterms:W3CDTF">2025-07-02T17:59:00Z</dcterms:created>
  <dcterms:modified xsi:type="dcterms:W3CDTF">2025-07-02T18:12:00Z</dcterms:modified>
</cp:coreProperties>
</file>