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Белов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2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0"/>
          <w:numId w:val="1002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0"/>
          <w:numId w:val="1002"/>
        </w:numPr>
        <w:pStyle w:val="Compact"/>
      </w:pPr>
      <w:r>
        <w:t xml:space="preserve">Выделить область текста (C-space).</w:t>
      </w:r>
    </w:p>
    <w:p>
      <w:pPr>
        <w:numPr>
          <w:ilvl w:val="0"/>
          <w:numId w:val="1002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2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02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2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4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04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04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04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5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6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0"/>
          <w:numId w:val="1006"/>
        </w:numPr>
        <w:pStyle w:val="Compact"/>
      </w:pPr>
      <w:r>
        <w:t xml:space="preserve">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numPr>
          <w:ilvl w:val="0"/>
          <w:numId w:val="1006"/>
        </w:numPr>
        <w:pStyle w:val="Compact"/>
      </w:pPr>
      <w:r>
        <w:t xml:space="preserve">Закройте это окно (C-x 0).</w:t>
      </w:r>
    </w:p>
    <w:p>
      <w:pPr>
        <w:numPr>
          <w:ilvl w:val="0"/>
          <w:numId w:val="1006"/>
        </w:numPr>
        <w:pStyle w:val="Compact"/>
      </w:pPr>
      <w:r>
        <w:t xml:space="preserve">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8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numPr>
          <w:ilvl w:val="0"/>
          <w:numId w:val="1008"/>
        </w:numPr>
        <w:pStyle w:val="Compact"/>
      </w:pPr>
      <w:r>
        <w:t xml:space="preserve">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9"/>
        </w:numPr>
        <w:pStyle w:val="Compact"/>
      </w:pPr>
      <w:r>
        <w:t xml:space="preserve">Режим поиска</w:t>
      </w:r>
    </w:p>
    <w:p>
      <w:pPr>
        <w:numPr>
          <w:ilvl w:val="0"/>
          <w:numId w:val="1010"/>
        </w:numPr>
        <w:pStyle w:val="Compact"/>
      </w:pPr>
      <w:r>
        <w:t xml:space="preserve">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numPr>
          <w:ilvl w:val="0"/>
          <w:numId w:val="1010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0"/>
          <w:numId w:val="1010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0"/>
          <w:numId w:val="1010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numPr>
          <w:ilvl w:val="0"/>
          <w:numId w:val="1010"/>
        </w:numPr>
        <w:pStyle w:val="Compact"/>
      </w:pPr>
      <w:r>
        <w:t xml:space="preserve">Испробуйте другой режим поиска, нажав M-s o. Объясните, чем он отличается от обычного режима?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 1 приведено краткое описание команд для работы с редактором emacs.</w:t>
      </w:r>
    </w:p>
    <w:bookmarkStart w:id="22" w:name="tbl:std-dir"/>
    <w:p>
      <w:pPr>
        <w:pStyle w:val="TableCaption"/>
      </w:pPr>
      <w:r>
        <w:t xml:space="preserve">Таблица 1: Описание команд для работы с emacs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команд для работы с emacs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Ctrl+space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Начать выделение текста с текущего положения курсора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Ctrl+w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выделенную область текста в список удалений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ALt+w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Скопировать выделенную область текста в список удалений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Ctrl+y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Вставить текст из списка удалений в текущую позицию курсора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Ctrl+k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целую строку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Ctrl+/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отменить последнее изменение</w:t>
            </w:r>
          </w:p>
        </w:tc>
      </w:tr>
    </w:tbl>
    <w:bookmarkEnd w:id="22"/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emacs, создадим файл lab07.sh и впишем в него текст.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7" w:name="fig:001"/>
      <w:r>
        <w:drawing>
          <wp:inline>
            <wp:extent cx="5334000" cy="5753608"/>
            <wp:effectExtent b="0" l="0" r="0" t="0"/>
            <wp:docPr descr="Рис. 1: Создание каталога и файла lab07.sh" title="" id="25" name="Picture"/>
            <a:graphic>
              <a:graphicData uri="http://schemas.openxmlformats.org/drawingml/2006/picture">
                <pic:pic>
                  <pic:nvPicPr>
                    <pic:cNvPr descr="image/s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 и файла lab07.sh</w:t>
      </w:r>
    </w:p>
    <w:p>
      <w:pPr>
        <w:pStyle w:val="BodyText"/>
      </w:pPr>
      <w:r>
        <w:t xml:space="preserve">Сохраним файл с помощью Ctrl+x Ctrl+s.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31" w:name="fig:002"/>
      <w:r>
        <w:drawing>
          <wp:inline>
            <wp:extent cx="5334000" cy="1702740"/>
            <wp:effectExtent b="0" l="0" r="0" t="0"/>
            <wp:docPr descr="Рис. 2: Cохранение файла" title="" id="29" name="Picture"/>
            <a:graphic>
              <a:graphicData uri="http://schemas.openxmlformats.org/drawingml/2006/picture">
                <pic:pic>
                  <pic:nvPicPr>
                    <pic:cNvPr descr="image/s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Cохранение файла</w:t>
      </w:r>
    </w:p>
    <w:p>
      <w:pPr>
        <w:numPr>
          <w:ilvl w:val="0"/>
          <w:numId w:val="101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12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0"/>
          <w:numId w:val="1012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0"/>
          <w:numId w:val="1012"/>
        </w:numPr>
        <w:pStyle w:val="Compact"/>
      </w:pPr>
      <w:r>
        <w:t xml:space="preserve">Выделить область текста (C-space).</w:t>
      </w:r>
    </w:p>
    <w:p>
      <w:pPr>
        <w:numPr>
          <w:ilvl w:val="0"/>
          <w:numId w:val="1012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12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12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12"/>
        </w:numPr>
        <w:pStyle w:val="Compact"/>
      </w:pPr>
      <w:r>
        <w:t xml:space="preserve">Отмените последнее действие (C-/).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5" w:name="fig:003"/>
      <w:r>
        <w:drawing>
          <wp:inline>
            <wp:extent cx="5334000" cy="5656000"/>
            <wp:effectExtent b="0" l="0" r="0" t="0"/>
            <wp:docPr descr="Рис. 3: 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s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Вывести список активных буферов на экран (C-x C-b).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9" w:name="fig:004"/>
      <w:r>
        <w:drawing>
          <wp:inline>
            <wp:extent cx="5334000" cy="5620932"/>
            <wp:effectExtent b="0" l="0" r="0" t="0"/>
            <wp:docPr descr="Рис. 4: Вывод список буферов на экран" title="" id="37" name="Picture"/>
            <a:graphic>
              <a:graphicData uri="http://schemas.openxmlformats.org/drawingml/2006/picture">
                <pic:pic>
                  <pic:nvPicPr>
                    <pic:cNvPr descr="image/s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Вывод список буферов на экран</w:t>
      </w:r>
    </w:p>
    <w:p>
      <w:pPr>
        <w:pStyle w:val="BodyText"/>
      </w:pPr>
      <w:r>
        <w:t xml:space="preserve">Перейдем в другой буфер из списка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3" w:name="fig:005"/>
      <w:r>
        <w:drawing>
          <wp:inline>
            <wp:extent cx="5334000" cy="5778500"/>
            <wp:effectExtent b="0" l="0" r="0" t="0"/>
            <wp:docPr descr="Рис. 5: Переход в другой буфер" title="" id="41" name="Picture"/>
            <a:graphic>
              <a:graphicData uri="http://schemas.openxmlformats.org/drawingml/2006/picture">
                <pic:pic>
                  <pic:nvPicPr>
                    <pic:cNvPr descr="image/s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Переход в другой буфер</w:t>
      </w:r>
    </w:p>
    <w:p>
      <w:pPr>
        <w:numPr>
          <w:ilvl w:val="0"/>
          <w:numId w:val="1013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numPr>
          <w:ilvl w:val="0"/>
          <w:numId w:val="1013"/>
        </w:numPr>
        <w:pStyle w:val="Compact"/>
      </w:pPr>
      <w:r>
        <w:t xml:space="preserve">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pStyle w:val="FirstParagraph"/>
      </w:pPr>
      <w:r>
        <w:t xml:space="preserve">(Рис. 6)</w:t>
      </w:r>
    </w:p>
    <w:p>
      <w:pPr>
        <w:pStyle w:val="CaptionedFigure"/>
      </w:pPr>
      <w:bookmarkStart w:id="47" w:name="fig:006"/>
      <w:r>
        <w:drawing>
          <wp:inline>
            <wp:extent cx="5334000" cy="5624505"/>
            <wp:effectExtent b="0" l="0" r="0" t="0"/>
            <wp:docPr descr="Рис. 6: Деление фрейма на 4 чати" title="" id="45" name="Picture"/>
            <a:graphic>
              <a:graphicData uri="http://schemas.openxmlformats.org/drawingml/2006/picture">
                <pic:pic>
                  <pic:nvPicPr>
                    <pic:cNvPr descr="image/s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Деление фрейма на 4 чати</w:t>
      </w:r>
    </w:p>
    <w:p>
      <w:pPr>
        <w:numPr>
          <w:ilvl w:val="0"/>
          <w:numId w:val="1014"/>
        </w:numPr>
        <w:pStyle w:val="Compact"/>
      </w:pPr>
      <w:r>
        <w:t xml:space="preserve">Переключитесь в режим поиска (C-s) и найдите несколько слов, присутствующих в тексте.</w:t>
      </w:r>
    </w:p>
    <w:p>
      <w:pPr>
        <w:numPr>
          <w:ilvl w:val="0"/>
          <w:numId w:val="1014"/>
        </w:numPr>
        <w:pStyle w:val="Compact"/>
      </w:pPr>
      <w:r>
        <w:t xml:space="preserve">Переключайтесь между результатами поиска, нажимая C-s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1" w:name="fig:007"/>
      <w:r>
        <w:drawing>
          <wp:inline>
            <wp:extent cx="5334000" cy="5647764"/>
            <wp:effectExtent b="0" l="0" r="0" t="0"/>
            <wp:docPr descr="Рис. 7: Поиск слова в тексте" title="" id="49" name="Picture"/>
            <a:graphic>
              <a:graphicData uri="http://schemas.openxmlformats.org/drawingml/2006/picture">
                <pic:pic>
                  <pic:nvPicPr>
                    <pic:cNvPr descr="image/s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Поиск слова в тексте</w:t>
      </w:r>
    </w:p>
    <w:p>
      <w:pPr>
        <w:numPr>
          <w:ilvl w:val="0"/>
          <w:numId w:val="1015"/>
        </w:numPr>
        <w:pStyle w:val="Compact"/>
      </w:pPr>
      <w:r>
        <w:t xml:space="preserve">Поиск и замена слова LOCAL в тексте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55" w:name="fig:008"/>
      <w:r>
        <w:drawing>
          <wp:inline>
            <wp:extent cx="5334000" cy="5714999"/>
            <wp:effectExtent b="0" l="0" r="0" t="0"/>
            <wp:docPr descr="Рис. 8: Поиск и замена слова" title="" id="53" name="Picture"/>
            <a:graphic>
              <a:graphicData uri="http://schemas.openxmlformats.org/drawingml/2006/picture">
                <pic:pic>
                  <pic:nvPicPr>
                    <pic:cNvPr descr="image/s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Поиск и замена слова</w:t>
      </w:r>
    </w:p>
    <w:p>
      <w:pPr>
        <w:pStyle w:val="BodyText"/>
      </w:pPr>
      <w:r>
        <w:t xml:space="preserve">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 (Он отличается тем, что выводит список в отдельный буфер)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59" w:name="fig:009"/>
      <w:r>
        <w:drawing>
          <wp:inline>
            <wp:extent cx="5334000" cy="5603246"/>
            <wp:effectExtent b="0" l="0" r="0" t="0"/>
            <wp:docPr descr="Рис. 9: Режим посика M-s o" title="" id="57" name="Picture"/>
            <a:graphic>
              <a:graphicData uri="http://schemas.openxmlformats.org/drawingml/2006/picture">
                <pic:pic>
                  <pic:nvPicPr>
                    <pic:cNvPr descr="image/s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Режим посика M-s o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познакомился с операционной системой Linux. Получил практические навыки работы с редактором Emacs.</w:t>
      </w:r>
    </w:p>
    <w:bookmarkEnd w:id="61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6"/>
        </w:numPr>
        <w:pStyle w:val="Compact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6"/>
        </w:numPr>
        <w:pStyle w:val="Compact"/>
      </w:pPr>
      <w:r>
        <w:t xml:space="preserve">Большое количество команд</w:t>
      </w:r>
    </w:p>
    <w:p>
      <w:pPr>
        <w:numPr>
          <w:ilvl w:val="0"/>
          <w:numId w:val="1016"/>
        </w:numPr>
        <w:pStyle w:val="Compact"/>
      </w:pPr>
      <w:r>
        <w:t xml:space="preserve">Буфер — объект, представляющий какой-либо текст. Окно — прямоугольная область фрейма, отображающая один из буферов.</w:t>
      </w:r>
    </w:p>
    <w:p>
      <w:pPr>
        <w:numPr>
          <w:ilvl w:val="0"/>
          <w:numId w:val="1016"/>
        </w:numPr>
        <w:pStyle w:val="Compact"/>
      </w:pPr>
      <w:r>
        <w:t xml:space="preserve">Нельзя т.к в одном окне отображается только один буфер</w:t>
      </w:r>
    </w:p>
    <w:p>
      <w:pPr>
        <w:numPr>
          <w:ilvl w:val="0"/>
          <w:numId w:val="1016"/>
        </w:numPr>
        <w:pStyle w:val="Compact"/>
      </w:pPr>
      <w:r>
        <w:t xml:space="preserve">GNU Emacs, Messages, scratch</w:t>
      </w:r>
    </w:p>
    <w:p>
      <w:pPr>
        <w:numPr>
          <w:ilvl w:val="0"/>
          <w:numId w:val="1016"/>
        </w:numPr>
        <w:pStyle w:val="Compact"/>
      </w:pPr>
      <w:r>
        <w:t xml:space="preserve">Ctrl+c+|</w:t>
      </w:r>
    </w:p>
    <w:p>
      <w:pPr>
        <w:numPr>
          <w:ilvl w:val="0"/>
          <w:numId w:val="1016"/>
        </w:numPr>
        <w:pStyle w:val="Compact"/>
      </w:pPr>
      <w:r>
        <w:t xml:space="preserve">C-x 2</w:t>
      </w:r>
    </w:p>
    <w:p>
      <w:pPr>
        <w:numPr>
          <w:ilvl w:val="0"/>
          <w:numId w:val="1016"/>
        </w:numPr>
        <w:pStyle w:val="Compact"/>
      </w:pPr>
      <w:r>
        <w:t xml:space="preserve">В файле .emacs</w:t>
      </w:r>
    </w:p>
    <w:p>
      <w:pPr>
        <w:numPr>
          <w:ilvl w:val="0"/>
          <w:numId w:val="1016"/>
        </w:numPr>
        <w:pStyle w:val="Compact"/>
      </w:pPr>
      <w:r>
        <w:t xml:space="preserve">Удаление предыдущего символа</w:t>
      </w:r>
    </w:p>
    <w:p>
      <w:pPr>
        <w:numPr>
          <w:ilvl w:val="0"/>
          <w:numId w:val="1016"/>
        </w:numPr>
        <w:pStyle w:val="Compact"/>
      </w:pPr>
      <w:r>
        <w:t xml:space="preserve">Мне показался удобнее редактор vi, т.к. в нем комбинации клавиш было использовать комфортнее.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1"/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Максим Сергеевич Белов</dc:creator>
  <dc:language>ru-RU</dc:language>
  <cp:keywords/>
  <dcterms:created xsi:type="dcterms:W3CDTF">2022-05-19T15:48:40Z</dcterms:created>
  <dcterms:modified xsi:type="dcterms:W3CDTF">2022-05-19T15:48:40Z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