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Моделирование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33 вариант ((1032219262 % 70) + 1)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20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5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</w:t>
      </w:r>
      <w:r>
        <w:t xml:space="preserve"> </w:t>
      </w:r>
      <w:r>
        <w:t xml:space="preserve">чтоб нагнать лодку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кривая-погони"/>
    <w:p>
      <w:pPr>
        <w:pStyle w:val="Heading2"/>
      </w:pPr>
      <w:r>
        <w:t xml:space="preserve">Кривая погони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</w:t>
      </w:r>
      <w:r>
        <w:t xml:space="preserve"> </w:t>
      </w:r>
      <w:r>
        <w:t xml:space="preserve">A равномерно движется по некоторой заданной кривой. Требуется найти траекторию равномерного движения точки</w:t>
      </w:r>
      <w:r>
        <w:t xml:space="preserve"> </w:t>
      </w:r>
      <w:r>
        <w:t xml:space="preserve">P такую, что касательная, проведённая к траектории в любой момент движения, проходила бы через соответствующее этому моменту положение точки</w:t>
      </w:r>
      <w:r>
        <w:t xml:space="preserve"> </w:t>
      </w:r>
      <w:r>
        <w:t xml:space="preserve">A.</w:t>
      </w:r>
    </w:p>
    <w:bookmarkEnd w:id="22"/>
    <w:bookmarkEnd w:id="23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рассуждения"/>
    <w:p>
      <w:pPr>
        <w:pStyle w:val="Heading3"/>
      </w:pPr>
      <w:r>
        <w:t xml:space="preserve">Рассуждения</w:t>
      </w:r>
    </w:p>
    <w:p>
      <w:pPr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20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20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 (</w:t>
      </w:r>
      <m:oMath>
        <m:r>
          <m:t>20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5</m:t>
        </m:r>
        <m:r>
          <m:t>v</m:t>
        </m:r>
      </m:oMath>
      <w:r>
        <w:t xml:space="preserve">, ((</w:t>
      </w:r>
      <m:oMath>
        <m:r>
          <m:t>20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5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v</m:t>
                    </m:r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5</m:t>
                    </m:r>
                    <m:r>
                      <m:t>v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v</m:t>
                    </m:r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5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/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лодки. Для этого скорость катера раскладываем на две составляющие: радиальная скорость и тангенциальная скорость. (Рис. 1)</w:t>
      </w:r>
    </w:p>
    <w:p>
      <w:pPr>
        <w:pStyle w:val="CaptionedFigure"/>
      </w:pPr>
      <w:r>
        <w:drawing>
          <wp:inline>
            <wp:extent cx="2270760" cy="1295400"/>
            <wp:effectExtent b="0" l="0" r="0" t="0"/>
            <wp:docPr descr="Разложение скорости катера на тангенциальную и радиальную составляющие" title="" id="25" name="Picture"/>
            <a:graphic>
              <a:graphicData uri="http://schemas.openxmlformats.org/drawingml/2006/picture">
                <pic:pic>
                  <pic:nvPicPr>
                    <pic:cNvPr descr="image/graph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Разложение скорости катера на тангенциальную и радиальную</w:t>
      </w:r>
      <w:r>
        <w:t xml:space="preserve"> </w:t>
      </w:r>
      <w:r>
        <w:t xml:space="preserve">составляющие</w:t>
      </w:r>
    </w:p>
    <w:p>
      <w:pPr>
        <w:pStyle w:val="BodyText"/>
      </w:pPr>
      <w:r>
        <w:t xml:space="preserve">Из рисунка видно: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24</m:t>
              </m:r>
            </m:e>
          </m:rad>
          <m:r>
            <m:t>v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d</m:t>
                    </m:r>
                    <m:r>
                      <m:t>r</m:t>
                    </m:r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r>
                      <m:t>d</m:t>
                    </m:r>
                    <m:r>
                      <m:t>θ</m:t>
                    </m:r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  <m:r>
                      <m:t>t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24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θ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/</m:t>
          </m:r>
          <m:rad>
            <m:radPr>
              <m:degHide m:val="on"/>
            </m:radPr>
            <m:deg/>
            <m:e>
              <m:r>
                <m:t>24</m:t>
              </m:r>
            </m:e>
          </m:rad>
        </m:oMath>
      </m:oMathPara>
    </w:p>
    <w:bookmarkEnd w:id="27"/>
    <w:bookmarkStart w:id="34" w:name="моделирование-на-julia"/>
    <w:p>
      <w:pPr>
        <w:pStyle w:val="Heading3"/>
      </w:pPr>
      <w:r>
        <w:t xml:space="preserve">Моделирование на Julia</w:t>
      </w:r>
    </w:p>
    <w:p>
      <w:pPr>
        <w:pStyle w:val="FirstParagraph"/>
      </w:pPr>
      <w:r>
        <w:t xml:space="preserve">Исходный код: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distance = 20</w:t>
      </w:r>
      <w:r>
        <w:br/>
      </w:r>
      <w:r>
        <w:rPr>
          <w:rStyle w:val="VerbatimChar"/>
        </w:rPr>
        <w:t xml:space="preserve">const diff = 5</w:t>
      </w:r>
      <w:r>
        <w:br/>
      </w:r>
      <w:r>
        <w:rPr>
          <w:rStyle w:val="VerbatimChar"/>
        </w:rPr>
        <w:t xml:space="preserve">const thetaPrayDeg = 240</w:t>
      </w:r>
      <w:r>
        <w:br/>
      </w:r>
      <w:r>
        <w:rPr>
          <w:rStyle w:val="VerbatimChar"/>
        </w:rPr>
        <w:t xml:space="preserve">const dTheta = 0.01</w:t>
      </w:r>
      <w:r>
        <w:br/>
      </w:r>
      <w:r>
        <w:rPr>
          <w:rStyle w:val="VerbatimChar"/>
        </w:rPr>
        <w:t xml:space="preserve">const maxTheta = 4π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br/>
      </w:r>
      <w:r>
        <w:rPr>
          <w:rStyle w:val="VerbatimChar"/>
        </w:rPr>
        <w:t xml:space="preserve">r0 = distance / (diff + 1)</w:t>
      </w:r>
      <w:r>
        <w:br/>
      </w:r>
      <w:r>
        <w:rPr>
          <w:rStyle w:val="VerbatimChar"/>
        </w:rPr>
        <w:t xml:space="preserve">theta0 = 0 </w:t>
      </w:r>
      <w:r>
        <w:br/>
      </w:r>
      <w:r>
        <w:br/>
      </w:r>
      <w:r>
        <w:rPr>
          <w:rStyle w:val="VerbatimChar"/>
        </w:rPr>
        <w:t xml:space="preserve">theta1 = theta0 + maxTheta</w:t>
      </w:r>
      <w:r>
        <w:br/>
      </w:r>
      <w:r>
        <w:rPr>
          <w:rStyle w:val="VerbatimChar"/>
        </w:rPr>
        <w:t xml:space="preserve">thetaHunt = theta0:dTheta:theta1</w:t>
      </w:r>
      <w:r>
        <w:br/>
      </w:r>
      <w:r>
        <w:rPr>
          <w:rStyle w:val="VerbatimChar"/>
        </w:rPr>
        <w:t xml:space="preserve">thetaPray = thetaPrayDeg * π / 180 + 2 * theta0</w:t>
      </w:r>
      <w:r>
        <w:br/>
      </w:r>
      <w:r>
        <w:br/>
      </w:r>
      <w:r>
        <w:br/>
      </w:r>
      <w:r>
        <w:rPr>
          <w:rStyle w:val="VerbatimChar"/>
        </w:rPr>
        <w:t xml:space="preserve">plt_first = plot(proj=:polar, aspect_ratio=:equal, dpi=500, title="Белов(33 вар.).Первый случай", legend=true)</w:t>
      </w:r>
      <w:r>
        <w:br/>
      </w:r>
      <w:r>
        <w:rPr>
          <w:rStyle w:val="VerbatimChar"/>
        </w:rPr>
        <w:t xml:space="preserve">plot!(plt_first, [theta0, theta0], [distance, r0 * exp(theta0 / sqrt(diff^2 - 1))], label=false, color=:red)</w:t>
      </w:r>
      <w:r>
        <w:br/>
      </w:r>
      <w:r>
        <w:rPr>
          <w:rStyle w:val="VerbatimChar"/>
        </w:rPr>
        <w:t xml:space="preserve">plot!(plt_first, thetaHunt, theta -&gt; r0 * exp(theta / sqrt(diff^2 - 1)), label=:"Траектория охраны", color=:red)</w:t>
      </w:r>
      <w:r>
        <w:br/>
      </w:r>
      <w:r>
        <w:rPr>
          <w:rStyle w:val="VerbatimChar"/>
        </w:rPr>
        <w:t xml:space="preserve">plot!(plt_first, [0, thetaPray], [0, r0 * exp(thetaPray / sqrt(diff^2 - 1)) + 20], label=:"Траектория браконьеров", color=:green)</w:t>
      </w:r>
      <w:r>
        <w:br/>
      </w:r>
      <w:r>
        <w:rPr>
          <w:rStyle w:val="VerbatimChar"/>
        </w:rPr>
        <w:t xml:space="preserve">plot!(plt_first, [thetaPray], [r0 * exp(thetaPray / sqrt(diff^2 - 1))], seriestype=:scatter, label=:"Точка пересечения", color=:blue)</w:t>
      </w:r>
      <w:r>
        <w:br/>
      </w:r>
      <w:r>
        <w:br/>
      </w:r>
      <w:r>
        <w:rPr>
          <w:rStyle w:val="VerbatimChar"/>
        </w:rPr>
        <w:t xml:space="preserve">savefig(plt_first, "lab2_1.png")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r0 = distance / (diff - 1)</w:t>
      </w:r>
      <w:r>
        <w:br/>
      </w:r>
      <w:r>
        <w:rPr>
          <w:rStyle w:val="VerbatimChar"/>
        </w:rPr>
        <w:t xml:space="preserve">theta0 = -π</w:t>
      </w:r>
      <w:r>
        <w:br/>
      </w:r>
      <w:r>
        <w:br/>
      </w:r>
      <w:r>
        <w:rPr>
          <w:rStyle w:val="VerbatimChar"/>
        </w:rPr>
        <w:t xml:space="preserve">theta1 = theta0 + maxTheta</w:t>
      </w:r>
      <w:r>
        <w:br/>
      </w:r>
      <w:r>
        <w:rPr>
          <w:rStyle w:val="VerbatimChar"/>
        </w:rPr>
        <w:t xml:space="preserve">thetaHunt = theta0:dTheta:theta1</w:t>
      </w:r>
      <w:r>
        <w:br/>
      </w:r>
      <w:r>
        <w:rPr>
          <w:rStyle w:val="VerbatimChar"/>
        </w:rPr>
        <w:t xml:space="preserve">thetaPray = thetaPrayDeg * π / 180 + 2 * theta0</w:t>
      </w:r>
      <w:r>
        <w:br/>
      </w:r>
      <w:r>
        <w:br/>
      </w:r>
      <w:r>
        <w:br/>
      </w:r>
      <w:r>
        <w:rPr>
          <w:rStyle w:val="VerbatimChar"/>
        </w:rPr>
        <w:t xml:space="preserve">plt_second = plot(proj=:polar, aspect_ratio=:equal, dpi=500, title="Белов(33 вар.).Второй случай", legend=true)</w:t>
      </w:r>
      <w:r>
        <w:br/>
      </w:r>
      <w:r>
        <w:rPr>
          <w:rStyle w:val="VerbatimChar"/>
        </w:rPr>
        <w:t xml:space="preserve">plot!(plt_second, [theta0, theta0], [distance, r0 * exp(theta0 / sqrt(diff^2 - 1))], label=false, color=:red)</w:t>
      </w:r>
      <w:r>
        <w:br/>
      </w:r>
      <w:r>
        <w:rPr>
          <w:rStyle w:val="VerbatimChar"/>
        </w:rPr>
        <w:t xml:space="preserve">plot!(plt_second, thetaHunt, theta -&gt; r0 * exp(theta / sqrt(diff^2 - 1)), label=:"Траектория охраны", color=:red)</w:t>
      </w:r>
      <w:r>
        <w:br/>
      </w:r>
      <w:r>
        <w:rPr>
          <w:rStyle w:val="VerbatimChar"/>
        </w:rPr>
        <w:t xml:space="preserve">plot!(plt_second, [0, thetaPray], [0, r0 * exp(thetaPray / sqrt(diff^2 - 1)) + 20], label=:"Траектория браконьеров", color=:green)</w:t>
      </w:r>
      <w:r>
        <w:br/>
      </w:r>
      <w:r>
        <w:rPr>
          <w:rStyle w:val="VerbatimChar"/>
        </w:rPr>
        <w:t xml:space="preserve">plot!(plt_second, [thetaPray], [r0 * exp(thetaPray / sqrt(diff^2 - 1))], seriestype=:scatter, label=:"Точка пересечения", color=:blue)</w:t>
      </w:r>
      <w:r>
        <w:br/>
      </w:r>
      <w:r>
        <w:br/>
      </w:r>
      <w:r>
        <w:rPr>
          <w:rStyle w:val="VerbatimChar"/>
        </w:rPr>
        <w:t xml:space="preserve">savefig(plt_second, "lab2_2.png")</w:t>
      </w:r>
    </w:p>
    <w:p>
      <w:pPr>
        <w:pStyle w:val="FirstParagraph"/>
      </w:pPr>
      <w:r>
        <w:t xml:space="preserve">Первый случай: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вый случай" title="" id="29" name="Picture"/>
            <a:graphic>
              <a:graphicData uri="http://schemas.openxmlformats.org/drawingml/2006/picture">
                <pic:pic>
                  <pic:nvPicPr>
                    <pic:cNvPr descr="image/lab2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торой случай" title="" id="32" name="Picture"/>
            <a:graphic>
              <a:graphicData uri="http://schemas.openxmlformats.org/drawingml/2006/picture">
                <pic:pic>
                  <pic:nvPicPr>
                    <pic:cNvPr descr="image/lab2_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работы я рассмотрел один из примеров построения математических моделей для выбора правильной стратегии при решении задач поиска.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Белов Максим Сергеевич, НПИбд-01-21</dc:creator>
  <dc:language>ru-RU</dc:language>
  <cp:keywords/>
  <dcterms:created xsi:type="dcterms:W3CDTF">2024-03-04T19:34:16Z</dcterms:created>
  <dcterms:modified xsi:type="dcterms:W3CDTF">2024-03-04T19:34:16Z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Задача о погоне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