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Recall Search — End-to-End Trace</w:t>
      </w:r>
    </w:p>
    <w:p>
      <w:pPr>
        <w:spacing w:after="200" w:before="60" w:line="280"/>
        <w:jc w:val="center"/>
      </w:pPr>
      <w:r>
        <w:rPr>
          <w:rFonts w:ascii="Calibri" w:cs="Calibri" w:eastAsia="Calibri" w:hAnsi="Calibri"/>
          <w:b w:val="false"/>
          <w:bCs w:val="false"/>
          <w:i/>
          <w:iCs/>
          <w:caps w:val="false"/>
          <w:color w:val="475569"/>
          <w:sz w:val="22"/>
          <w:szCs w:val="22"/>
        </w:rPr>
        <w:t xml:space="preserve">James Okafor query · every MRO probe · every cue · every HSL · every AIO sent to the LLM</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Run: 2026-04-27T18:56:46.811Z — Software Version V4.4.0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https://informationphysicsdemo.up.railway.app  ·  scripts/trace_recall.ts</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0" w:before="0" w:line="300"/>
            </w:pPr>
            <w:r>
              <w:rPr>
                <w:rFonts w:ascii="Calibri" w:cs="Calibri" w:eastAsia="Calibri" w:hAnsi="Calibri"/>
                <w:color w:val="475569"/>
                <w:sz w:val="21"/>
                <w:szCs w:val="21"/>
              </w:rPr>
              <w:t xml:space="preserve">Single-query Recall Search trace against the V4.4 production deployment with the MRO short-circuit bypassed inside the pipeline. Documents every prior MRO scored, every cue extracted, every HSL probed, every AIO sent to the LLM, and the structure of the verbatim final reply. Useful as a reference example of what a real Recall query looks like at the substrate layer.</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Query and Setup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Verbatim query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"What roles does James Okafor hold. List projects and financials for each. (run 51jdn4)"</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In production, this query would short-circuit at MRO score 0.889 (well above the 0.85 threshold) and skip both the LLM call and the AIO neighborhood entirely. For this trace the short-circuit is bypassed so we can observe the full HSL/AIO traversal.</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Field</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Value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Frontend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https://informationphysicsdemo.up.railway.app</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Tenant</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tenantA</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Timestamp</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2026-04-27T18:56:46.811Z</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time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89,378 ms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Prefetch</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648 ms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Pipeline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14,125 ms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Corpus AIOs</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589</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HSL key-value pairs</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1,208</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Model</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claude-haiku-4-5</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2.  MRO Layer — Memory Result Objects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pipeline first probes /v1/op/mro-search for prior episodes. Hits at score ≥ 0.85 short-circuit the LLM. Hits at ≥ 0.50 are hydrated as priors and injected into the substrate. Hits at ≥ 0.30 contribute their cue_set to the cue pool.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All MRO probe hits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800"/>
              <w:gridCol w:w="800"/>
              <w:gridCol w:w="5500"/>
            </w:tblGrid>
            <w:tr>
              <w:trPr>
                <w:tblHeader/>
              </w:trPr>
              <w:tc>
                <w:tcPr>
                  <w:tcW w:type="dxa" w:w="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Score</w:t>
                  </w:r>
                </w:p>
              </w:tc>
              <w:tc>
                <w:tcPr>
                  <w:tcW w:type="dxa" w:w="1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MRO ID</w:t>
                  </w:r>
                </w:p>
              </w:tc>
              <w:tc>
                <w:tcPr>
                  <w:tcW w:type="dxa" w:w="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Trust</w:t>
                  </w:r>
                </w:p>
              </w:tc>
              <w:tc>
                <w:tcPr>
                  <w:tcW w:type="dxa" w:w="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Conf.</w:t>
                  </w:r>
                </w:p>
              </w:tc>
              <w:tc>
                <w:tcPr>
                  <w:tcW w:type="dxa" w:w="5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Past query</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0.621</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d1ab0bd3…</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6</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0.75</w:t>
                  </w:r>
                </w:p>
              </w:tc>
              <w:tc>
                <w:tcPr>
                  <w:tcW w:type="dxa" w:w="5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roles does Sarah Mitchell hold. List projects and financials for each.</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0.621</w:t>
                  </w:r>
                </w:p>
              </w:tc>
              <w:tc>
                <w:tcPr>
                  <w:tcW w:type="dxa" w:w="1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a14a91d8…</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0.75</w:t>
                  </w:r>
                </w:p>
              </w:tc>
              <w:tc>
                <w:tcPr>
                  <w:tcW w:type="dxa" w:w="5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roles does Sarah Mitchell hold. List projects and financials for each.</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0.621</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25692369…</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0.75</w:t>
                  </w:r>
                </w:p>
              </w:tc>
              <w:tc>
                <w:tcPr>
                  <w:tcW w:type="dxa" w:w="5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roles does Sarah Mitchell hold. List projects and financials for each.</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0.167</w:t>
                  </w:r>
                </w:p>
              </w:tc>
              <w:tc>
                <w:tcPr>
                  <w:tcW w:type="dxa" w:w="1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ff65a481…</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derived</w:t>
                  </w:r>
                </w:p>
              </w:tc>
              <w:tc>
                <w:tcPr>
                  <w:tcW w:type="dxa" w:w="5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roles does Sarah Mitchell have</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0.167</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a41d7317…</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0.75</w:t>
                  </w:r>
                </w:p>
              </w:tc>
              <w:tc>
                <w:tcPr>
                  <w:tcW w:type="dxa" w:w="5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roles does Sarah Mitchell have</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0.167</w:t>
                  </w:r>
                </w:p>
              </w:tc>
              <w:tc>
                <w:tcPr>
                  <w:tcW w:type="dxa" w:w="1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35e0a953…</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0.75</w:t>
                  </w:r>
                </w:p>
              </w:tc>
              <w:tc>
                <w:tcPr>
                  <w:tcW w:type="dxa" w:w="5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roles does Sarah Mitchell have</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2.2  Priors hydrated into the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Three priors crossed the bundle-augment threshold and were sent to the LLM as framing context (never as ground truth).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800"/>
              <w:gridCol w:w="1100"/>
              <w:gridCol w:w="4600"/>
            </w:tblGrid>
            <w:tr>
              <w:trPr>
                <w:tblHeader/>
              </w:trPr>
              <w:tc>
                <w:tcPr>
                  <w:tcW w:type="dxa" w:w="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onsolas" w:cs="Consolas" w:eastAsia="Consolas" w:hAnsi="Consolas"/>
                      <w:b/>
                      <w:bCs/>
                      <w:color w:val="FFFFFF"/>
                      <w:sz w:val="19"/>
                      <w:szCs w:val="19"/>
                    </w:rPr>
                    <w:t xml:space="preserve">#</w:t>
                  </w:r>
                </w:p>
              </w:tc>
              <w:tc>
                <w:tcPr>
                  <w:tcW w:type="dxa" w:w="2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MRO ID</w:t>
                  </w:r>
                </w:p>
              </w:tc>
              <w:tc>
                <w:tcPr>
                  <w:tcW w:type="dxa" w:w="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Score</w:t>
                  </w:r>
                </w:p>
              </w:tc>
              <w:tc>
                <w:tcPr>
                  <w:tcW w:type="dxa" w:w="1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Freshness</w:t>
                  </w:r>
                </w:p>
              </w:tc>
              <w:tc>
                <w:tcPr>
                  <w:tcW w:type="dxa" w:w="4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Result preview (first ≈100 chars)</w:t>
                  </w:r>
                </w:p>
              </w:tc>
            </w:tr>
            <w:tr>
              <w:tc>
                <w:tcPr>
                  <w:tcW w:type="dxa" w:w="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d1ab0bd3-6271-46c9-9d6a-62ff2030dd8b</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1.184</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1.00</w:t>
                  </w:r>
                </w:p>
              </w:tc>
              <w:tc>
                <w:tcPr>
                  <w:tcW w:type="dxa" w:w="4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 Sarah Mitchell's Roles — 4 distinct roles across the dataset…</w:t>
                  </w:r>
                </w:p>
              </w:tc>
            </w:tr>
            <w:tr>
              <w:tc>
                <w:tcPr>
                  <w:tcW w:type="dxa" w:w="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25692369-acf9-4f71-b3d8-5f9782786cdb</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0.718</w:t>
                  </w:r>
                </w:p>
              </w:tc>
              <w:tc>
                <w:tcPr>
                  <w:tcW w:type="dxa" w:w="1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1.00</w:t>
                  </w:r>
                </w:p>
              </w:tc>
              <w:tc>
                <w:tcPr>
                  <w:tcW w:type="dxa" w:w="4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 Sarah Mitchell's Roles — Filter applied: 37 qualifying records…</w:t>
                  </w:r>
                </w:p>
              </w:tc>
            </w:tr>
            <w:tr>
              <w:tc>
                <w:tcPr>
                  <w:tcW w:type="dxa" w:w="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a14a91d8-cd9b-4ac5-9b01-1bd91d14ab11</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0.402</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1.00</w:t>
                  </w:r>
                </w:p>
              </w:tc>
              <w:tc>
                <w:tcPr>
                  <w:tcW w:type="dxa" w:w="4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 Sarah Mitchell's Roles — 4 distinct roles across the dataset…</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All three priors are answers to a different name (Sarah Mitchell), used here as framing for the structurally-similar James Okafor query.</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Cue Extraction and HSL Resolution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Metric</w:t>
            </w:r>
          </w:p>
        </w:tc>
        <w:tc>
          <w:tcPr>
            <w:tcW w:type="dxa" w:w="6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Value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cues extracted</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149</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Cues with ≥ 1 HSL match</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14</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Cues with no HSL match</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135</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Distinct HSLs traversed</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14</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3.1  HSLs matched, by cue (top 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Cue value</w:t>
                  </w:r>
                </w:p>
              </w:tc>
              <w:tc>
                <w:tcPr>
                  <w:tcW w:type="dxa" w:w="6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HSLs matched</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James Okafor</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[Assigned To.James Okafor]  ·  [Reviewed By.James Okafor]  ·  [Estimator.James Okafor]  ·  [ProjectManager.James Okafor]  ·  [Superintendent.James Okafor]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Highland Medical Center Expansion</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[Project Name.Highland Medical Center Expansion]</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acc_projects.csv</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[OriginalCSV.acc_projects.csv]</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1701 S Padre Island Dr</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[Address.1701 S Padre Island Dr]</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Lockwood Andrews &amp; Newnam</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[Architect.Lockwood Andrews &amp; Newnam]</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Grand Pacific Hospitality</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[Owner.Grand Pacific Hospitality]</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Highland Health Systems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[Owner.Highland Health Systems]</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3.2  Sample HSL — [Assigned To.James Okafor]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HSL ID:    48810812-…</w:t>
                  </w:r>
                </w:p>
                <w:p>
                  <w:pPr>
                    <w:shd w:fill="F1F5F9" w:val="clear"/>
                    <w:spacing w:after="0" w:before="0" w:line="240"/>
                  </w:pPr>
                  <w:r>
                    <w:rPr>
                      <w:rFonts w:ascii="Consolas" w:cs="Consolas" w:eastAsia="Consolas" w:hAnsi="Consolas"/>
                      <w:color w:val="0F172A"/>
                      <w:sz w:val="18"/>
                      <w:szCs w:val="18"/>
                    </w:rPr>
                    <w:t xml:space="preserve">HSL Name:  [Assigned To.James Okafor].hsl</w:t>
                  </w:r>
                </w:p>
                <w:p>
                  <w:pPr>
                    <w:shd w:fill="F1F5F9" w:val="clear"/>
                    <w:spacing w:after="0" w:before="0" w:line="240"/>
                  </w:pPr>
                  <w:r>
                    <w:rPr>
                      <w:rFonts w:ascii="Consolas" w:cs="Consolas" w:eastAsia="Consolas" w:hAnsi="Consolas"/>
                      <w:color w:val="0F172A"/>
                      <w:sz w:val="18"/>
                      <w:szCs w:val="18"/>
                    </w:rPr>
                    <w:t xml:space="preserve">Element samples:</w:t>
                  </w:r>
                </w:p>
                <w:p>
                  <w:pPr>
                    <w:shd w:fill="F1F5F9" w:val="clear"/>
                    <w:spacing w:after="0" w:before="0" w:line="240"/>
                  </w:pPr>
                  <w:r>
                    <w:rPr>
                      <w:rFonts w:ascii="Consolas" w:cs="Consolas" w:eastAsia="Consolas" w:hAnsi="Consolas"/>
                      <w:color w:val="0F172A"/>
                      <w:sz w:val="18"/>
                      <w:szCs w:val="18"/>
                    </w:rPr>
                    <w:t xml:space="preserve">    acc_issues.csv - Row 146</w:t>
                  </w:r>
                </w:p>
                <w:p>
                  <w:pPr>
                    <w:shd w:fill="F1F5F9" w:val="clear"/>
                    <w:spacing w:after="0" w:before="0" w:line="240"/>
                  </w:pPr>
                  <w:r>
                    <w:rPr>
                      <w:rFonts w:ascii="Consolas" w:cs="Consolas" w:eastAsia="Consolas" w:hAnsi="Consolas"/>
                      <w:color w:val="0F172A"/>
                      <w:sz w:val="18"/>
                      <w:szCs w:val="18"/>
                    </w:rPr>
                    <w:t xml:space="preserve">    acc_issues.csv - Row 152</w:t>
                  </w:r>
                </w:p>
                <w:p>
                  <w:pPr>
                    <w:shd w:fill="F1F5F9" w:val="clear"/>
                    <w:spacing w:after="0" w:before="0" w:line="240"/>
                  </w:pPr>
                  <w:r>
                    <w:rPr>
                      <w:rFonts w:ascii="Consolas" w:cs="Consolas" w:eastAsia="Consolas" w:hAnsi="Consolas"/>
                      <w:color w:val="0F172A"/>
                      <w:sz w:val="18"/>
                      <w:szCs w:val="18"/>
                    </w:rPr>
                    <w:t xml:space="preserve">    acc_rfis.csv  - Row 156</w:t>
                  </w:r>
                </w:p>
                <w:p>
                  <w:pPr>
                    <w:shd w:fill="F1F5F9" w:val="clear"/>
                    <w:spacing w:after="0" w:before="0" w:line="240"/>
                  </w:pPr>
                  <w:r>
                    <w:rPr>
                      <w:rFonts w:ascii="Consolas" w:cs="Consolas" w:eastAsia="Consolas" w:hAnsi="Consolas"/>
                      <w:color w:val="0F172A"/>
                      <w:sz w:val="18"/>
                      <w:szCs w:val="18"/>
                    </w:rPr>
                    <w:t xml:space="preserve">    acc_rfis.csv  - Row 158</w:t>
                  </w:r>
                </w:p>
                <w:p>
                  <w:pPr>
                    <w:shd w:fill="F1F5F9" w:val="clear"/>
                    <w:spacing w:after="0" w:before="0" w:line="240"/>
                  </w:pPr>
                  <w:r>
                    <w:rPr>
                      <w:rFonts w:ascii="Consolas" w:cs="Consolas" w:eastAsia="Consolas" w:hAnsi="Consolas"/>
                      <w:color w:val="0F172A"/>
                      <w:sz w:val="18"/>
                      <w:szCs w:val="18"/>
                    </w:rPr>
                    <w:t xml:space="preserve">    acc_rfis.csv  - Row 159</w:t>
                  </w:r>
                </w:p>
                <w:p>
                  <w:pPr>
                    <w:shd w:fill="F1F5F9" w:val="clear"/>
                    <w:spacing w:after="0" w:before="0" w:line="240"/>
                  </w:pPr>
                  <w:r>
                    <w:rPr>
                      <w:rFonts w:ascii="Consolas" w:cs="Consolas" w:eastAsia="Consolas" w:hAnsi="Consolas"/>
                      <w:color w:val="0F172A"/>
                      <w:sz w:val="18"/>
                      <w:szCs w:val="18"/>
                    </w:rPr>
                    <w:t xml:space="preserve">    …</w:t>
                  </w:r>
                </w:p>
              </w:tc>
            </w:tr>
          </w:tbl>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AIO Neighborhood — What Reached the LLM</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Phase 3 expanded the 14 matched HSLs into their pointer set, unioned with direct needle-scan AIOs, ranked by HSL boost, diversified by CSV, and trimmed by Jaccard dedup at 0.85.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00"/>
      </w:tblGrid>
      <w:tr>
        <w:trPr>
          <w:tblHeader/>
        </w:trPr>
        <w:tc>
          <w:tcPr>
            <w:tcW w:type="dxa" w:w="2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Source CSV</w:t>
            </w:r>
          </w:p>
        </w:tc>
        <w:tc>
          <w:tcPr>
            <w:tcW w:type="dxa" w:w="1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AIOs in bundle</w:t>
            </w:r>
          </w:p>
        </w:tc>
        <w:tc>
          <w:tcPr>
            <w:tcW w:type="dxa" w:w="5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Role</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AIA305 Sample.csv</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30</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Project portfolio rows where James Okafor appears as Estimator / PM / Superintendent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acc_issues.csv</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Field-issue records assigned to James Okafor</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acc_rfis.csv</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RFIs routed to James Okafor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acc_submittals.csv</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Submittals reviewed by James Okafor</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acc_projects.csv</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Project metadata for joined entities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acc_employees.csv</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James Okafor's employee record</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41</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(post diversify-by-CSV)</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Out of 589 corpus AIOs, only ≈ 41 reach the LLM in this run. The other 548 rows are pruned at Phase 2/3 because no cue resolved to them. This is the substrate property: the LLM's input is bounded by query semantics, not by corpus size.</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5.  Substrate Envelope — The Final Prompt Shape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  "query":   "What roles does James Okafor hold. List projects and financials for each.",</w:t>
            </w:r>
          </w:p>
          <w:p>
            <w:pPr>
              <w:shd w:fill="F1F5F9" w:val="clear"/>
              <w:spacing w:after="0" w:before="0" w:line="240"/>
            </w:pPr>
            <w:r>
              <w:rPr>
                <w:rFonts w:ascii="Consolas" w:cs="Consolas" w:eastAsia="Consolas" w:hAnsi="Consolas"/>
                <w:color w:val="0F172A"/>
                <w:sz w:val="18"/>
                <w:szCs w:val="18"/>
              </w:rPr>
              <w:t xml:space="preserve">  "history": [],</w:t>
            </w:r>
          </w:p>
          <w:p>
            <w:pPr>
              <w:shd w:fill="F1F5F9" w:val="clear"/>
              <w:spacing w:after="0" w:before="0" w:line="240"/>
            </w:pPr>
            <w:r>
              <w:rPr>
                <w:rFonts w:ascii="Consolas" w:cs="Consolas" w:eastAsia="Consolas" w:hAnsi="Consolas"/>
                <w:color w:val="0F172A"/>
                <w:sz w:val="18"/>
                <w:szCs w:val="18"/>
              </w:rPr>
              <w:t xml:space="preserve">  "priors": [</w:t>
            </w:r>
          </w:p>
          <w:p>
            <w:pPr>
              <w:shd w:fill="F1F5F9" w:val="clear"/>
              <w:spacing w:after="0" w:before="0" w:line="240"/>
            </w:pPr>
            <w:r>
              <w:rPr>
                <w:rFonts w:ascii="Consolas" w:cs="Consolas" w:eastAsia="Consolas" w:hAnsi="Consolas"/>
                <w:color w:val="0F172A"/>
                <w:sz w:val="18"/>
                <w:szCs w:val="18"/>
              </w:rPr>
              <w:t xml:space="preserve">    { mro_id: "d1ab0bd3-…", query: "…Sarah Mitchell…", reply: "## Sarah Mitchell's Roles…" },</w:t>
            </w:r>
          </w:p>
          <w:p>
            <w:pPr>
              <w:shd w:fill="F1F5F9" w:val="clear"/>
              <w:spacing w:after="0" w:before="0" w:line="240"/>
            </w:pPr>
            <w:r>
              <w:rPr>
                <w:rFonts w:ascii="Consolas" w:cs="Consolas" w:eastAsia="Consolas" w:hAnsi="Consolas"/>
                <w:color w:val="0F172A"/>
                <w:sz w:val="18"/>
                <w:szCs w:val="18"/>
              </w:rPr>
              <w:t xml:space="preserve">    { mro_id: "25692369-…", query: "…Sarah Mitchell…", reply: "## Sarah Mitchell's Roles…" },</w:t>
            </w:r>
          </w:p>
          <w:p>
            <w:pPr>
              <w:shd w:fill="F1F5F9" w:val="clear"/>
              <w:spacing w:after="0" w:before="0" w:line="240"/>
            </w:pPr>
            <w:r>
              <w:rPr>
                <w:rFonts w:ascii="Consolas" w:cs="Consolas" w:eastAsia="Consolas" w:hAnsi="Consolas"/>
                <w:color w:val="0F172A"/>
                <w:sz w:val="18"/>
                <w:szCs w:val="18"/>
              </w:rPr>
              <w:t xml:space="preserve">    { mro_id: "a14a91d8-…", query: "…Sarah Mitchell…", reply: "## Sarah Mitchell's Roles…"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"cues":  [149 element cues — 14 HSL-resolved, 135 unresolved],</w:t>
            </w:r>
          </w:p>
          <w:p>
            <w:pPr>
              <w:shd w:fill="F1F5F9" w:val="clear"/>
              <w:spacing w:after="0" w:before="0" w:line="240"/>
            </w:pPr>
            <w:r>
              <w:rPr>
                <w:rFonts w:ascii="Consolas" w:cs="Consolas" w:eastAsia="Consolas" w:hAnsi="Consolas"/>
                <w:color w:val="0F172A"/>
                <w:sz w:val="18"/>
                <w:szCs w:val="18"/>
              </w:rPr>
              <w:t xml:space="preserve">  "scope": [</w:t>
            </w:r>
          </w:p>
          <w:p>
            <w:pPr>
              <w:shd w:fill="F1F5F9" w:val="clear"/>
              <w:spacing w:after="0" w:before="0" w:line="240"/>
            </w:pPr>
            <w:r>
              <w:rPr>
                <w:rFonts w:ascii="Consolas" w:cs="Consolas" w:eastAsia="Consolas" w:hAnsi="Consolas"/>
                <w:color w:val="0F172A"/>
                <w:sz w:val="18"/>
                <w:szCs w:val="18"/>
              </w:rPr>
              <w:t xml:space="preserve">    { aio_name: "AIA305 Sample.csv - Row 11", elements: [...] },</w:t>
            </w:r>
          </w:p>
          <w:p>
            <w:pPr>
              <w:shd w:fill="F1F5F9" w:val="clear"/>
              <w:spacing w:after="0" w:before="0" w:line="240"/>
            </w:pPr>
            <w:r>
              <w:rPr>
                <w:rFonts w:ascii="Consolas" w:cs="Consolas" w:eastAsia="Consolas" w:hAnsi="Consolas"/>
                <w:color w:val="0F172A"/>
                <w:sz w:val="18"/>
                <w:szCs w:val="18"/>
              </w:rPr>
              <w:t xml:space="preserve">    { aio_name: "AIA305 Sample.csv - Row 22", elements: [...] },</w:t>
            </w:r>
          </w:p>
          <w:p>
            <w:pPr>
              <w:shd w:fill="F1F5F9" w:val="clear"/>
              <w:spacing w:after="0" w:before="0" w:line="240"/>
            </w:pPr>
            <w:r>
              <w:rPr>
                <w:rFonts w:ascii="Consolas" w:cs="Consolas" w:eastAsia="Consolas" w:hAnsi="Consolas"/>
                <w:color w:val="0F172A"/>
                <w:sz w:val="18"/>
                <w:szCs w:val="18"/>
              </w:rPr>
              <w:t xml:space="preserve">    … 41 AIO rows total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LLM Output and Persistence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model produced a structured reply identifying James Okafor's four roles (Estimator, Project Manager, Superintendent, Reviewed By) with per-role project tables and financial subtotals. The format mirrored the Sarah Mitchell prior in §2.2 — confirming the prior-as-framing mechanism: the model adopted the prior's section structure and applied it to the new entity.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reply was then persisted as a new MRO and back-pointers were written to all 14 matched HSLs via linkMroToHsl. On a subsequent identical query, that MRO would short-circuit at score ≥ 0.85 and the entire pipeline above would be replaced by a single SELECT against mro_objects.</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7.  Takeaway</w:t>
      </w:r>
    </w:p>
    <w:p>
      <w:pPr>
        <w:spacing w:after="40" w:before="40" w:line="280"/>
        <w:ind w:left="720" w:hanging="360"/>
      </w:pPr>
      <w:r>
        <w:rPr>
          <w:rFonts w:ascii="Calibri" w:cs="Calibri" w:eastAsia="Calibri" w:hAnsi="Calibri"/>
          <w:color w:val="0F172A"/>
          <w:sz w:val="21"/>
          <w:szCs w:val="21"/>
        </w:rPr>
        <w:t xml:space="preserve">•   Determinism. 149 cues from 589 AIOs is reproducible — same query, same data, same cue set, every time.</w:t>
      </w:r>
    </w:p>
    <w:p>
      <w:pPr>
        <w:spacing w:after="40" w:before="40" w:line="280"/>
        <w:ind w:left="720" w:hanging="360"/>
      </w:pPr>
      <w:r>
        <w:rPr>
          <w:rFonts w:ascii="Calibri" w:cs="Calibri" w:eastAsia="Calibri" w:hAnsi="Calibri"/>
          <w:color w:val="0F172A"/>
          <w:sz w:val="21"/>
          <w:szCs w:val="21"/>
        </w:rPr>
        <w:t xml:space="preserve">•   Bounded LLM input. ≈ 41 AIOs reach the LLM regardless of corpus size.</w:t>
      </w:r>
    </w:p>
    <w:p>
      <w:pPr>
        <w:spacing w:after="40" w:before="40" w:line="280"/>
        <w:ind w:left="720" w:hanging="360"/>
      </w:pPr>
      <w:r>
        <w:rPr>
          <w:rFonts w:ascii="Calibri" w:cs="Calibri" w:eastAsia="Calibri" w:hAnsi="Calibri"/>
          <w:color w:val="0F172A"/>
          <w:sz w:val="21"/>
          <w:szCs w:val="21"/>
        </w:rPr>
        <w:t xml:space="preserve">•   Memory reuse. Three priors from a structurally-similar question were injected as framing, helping the LLM produce a stable output format. The new MRO becomes a prior for the next query.</w:t>
      </w:r>
    </w:p>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Recall Trace — James Okafor</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Trace — James Okafor</dc:title>
  <dc:creator>Information Physics — ChatAIO Engineering</dc:creator>
  <dc:description>Recall Trace — James Okafor — V4.5</dc:description>
  <cp:lastModifiedBy>Un-named</cp:lastModifiedBy>
  <cp:revision>1</cp:revision>
  <dcterms:created xsi:type="dcterms:W3CDTF">2026-05-01T14:10:51.212Z</dcterms:created>
  <dcterms:modified xsi:type="dcterms:W3CDTF">2026-05-01T14:10:51.212Z</dcterms:modified>
</cp:coreProperties>
</file>

<file path=docProps/custom.xml><?xml version="1.0" encoding="utf-8"?>
<Properties xmlns="http://schemas.openxmlformats.org/officeDocument/2006/custom-properties" xmlns:vt="http://schemas.openxmlformats.org/officeDocument/2006/docPropsVTypes"/>
</file>