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bottom w:val="single" w:color="C09853" w:sz="24" w:space="1"/>
        </w:pBdr>
        <w:spacing w:after="40" w:before="0"/>
      </w:pPr>
      <w:r>
        <w:t xml:space="preserve"/>
      </w:r>
    </w:p>
    <w:p>
      <w:pPr>
        <w:spacing w:after="40" w:before="60" w:line="280"/>
        <w:jc w:val="center"/>
      </w:pPr>
      <w:r>
        <w:rPr>
          <w:rFonts w:ascii="Calibri" w:cs="Calibri" w:eastAsia="Calibri" w:hAnsi="Calibri"/>
          <w:b/>
          <w:bCs/>
          <w:i w:val="false"/>
          <w:iCs w:val="false"/>
          <w:color w:val="1F3864"/>
          <w:sz w:val="22"/>
          <w:szCs w:val="22"/>
        </w:rPr>
        <w:t xml:space="preserve">INFORMATION PHYSICS</w:t>
      </w:r>
    </w:p>
    <w:p>
      <w:pPr>
        <w:spacing w:after="0" w:before="60" w:line="280"/>
        <w:jc w:val="center"/>
      </w:pPr>
      <w:r>
        <w:rPr>
          <w:rFonts w:ascii="Calibri" w:cs="Calibri" w:eastAsia="Calibri" w:hAnsi="Calibri"/>
          <w:b w:val="false"/>
          <w:bCs w:val="false"/>
          <w:i/>
          <w:iCs/>
          <w:color w:val="2E5090"/>
          <w:sz w:val="18"/>
          <w:szCs w:val="18"/>
        </w:rPr>
        <w:t xml:space="preserve">ChatAIO Engineering Reference</w:t>
      </w:r>
    </w:p>
    <w:p>
      <w:pPr>
        <w:pBdr>
          <w:bottom w:val="single" w:color="C09853" w:sz="8" w:space="1"/>
        </w:pBdr>
        <w:spacing w:after="320" w:before="40"/>
      </w:pPr>
      <w: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280" w:before="60" w:line="280"/>
        <w:jc w:val="center"/>
      </w:pPr>
      <w:r>
        <w:rPr>
          <w:rFonts w:ascii="Calibri" w:cs="Calibri" w:eastAsia="Calibri" w:hAnsi="Calibri"/>
          <w:b/>
          <w:bCs/>
          <w:i w:val="false"/>
          <w:iCs w:val="false"/>
          <w:color w:val="C09853"/>
          <w:sz w:val="20"/>
          <w:szCs w:val="20"/>
        </w:rPr>
        <w:t xml:space="preserve">CONFIDENTIAL — Trade Secret Reference</w:t>
      </w:r>
    </w:p>
    <w:p>
      <w:pPr>
        <w:spacing w:after="80" w:before="60" w:line="280"/>
        <w:jc w:val="center"/>
      </w:pPr>
      <w:r>
        <w:rPr>
          <w:rFonts w:ascii="Calibri" w:cs="Calibri" w:eastAsia="Calibri" w:hAnsi="Calibri"/>
          <w:b/>
          <w:bCs/>
          <w:i w:val="false"/>
          <w:iCs w:val="false"/>
          <w:color w:val="1F3864"/>
          <w:sz w:val="44"/>
          <w:szCs w:val="44"/>
        </w:rPr>
        <w:t xml:space="preserve">Recall Search vs. Live Search</w:t>
      </w:r>
    </w:p>
    <w:p>
      <w:pPr>
        <w:spacing w:after="320" w:before="60" w:line="280"/>
        <w:jc w:val="center"/>
      </w:pPr>
      <w:r>
        <w:rPr>
          <w:rFonts w:ascii="Calibri" w:cs="Calibri" w:eastAsia="Calibri" w:hAnsi="Calibri"/>
          <w:b w:val="false"/>
          <w:bCs w:val="false"/>
          <w:i/>
          <w:iCs/>
          <w:color w:val="2E5090"/>
          <w:sz w:val="24"/>
          <w:szCs w:val="24"/>
        </w:rPr>
        <w:t xml:space="preserve">A decision guide for ChatAIO operators — when to use which, why answers differ, and how to verify</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40" w:before="320"/>
      </w:pPr>
      <w:r>
        <w:t xml:space="preserve"/>
      </w:r>
    </w:p>
    <w:p>
      <w:pPr>
        <w:spacing w:after="60" w:before="60" w:line="280"/>
        <w:jc w:val="center"/>
      </w:pPr>
      <w:r>
        <w:rPr>
          <w:rFonts w:ascii="Calibri" w:cs="Calibri" w:eastAsia="Calibri" w:hAnsi="Calibri"/>
          <w:b w:val="false"/>
          <w:bCs w:val="false"/>
          <w:i/>
          <w:iCs/>
          <w:color w:val="2E5090"/>
          <w:sz w:val="18"/>
          <w:szCs w:val="18"/>
        </w:rPr>
        <w:t xml:space="preserve">V4.5  ·  April 2026  ·  InformationPhysics.ai, LLC</w:t>
      </w:r>
    </w:p>
    <w:p>
      <w:pPr>
        <w:spacing w:after="40" w:before="60" w:line="280"/>
        <w:jc w:val="center"/>
      </w:pPr>
      <w:r>
        <w:rPr>
          <w:rFonts w:ascii="Calibri" w:cs="Calibri" w:eastAsia="Calibri" w:hAnsi="Calibri"/>
          <w:b w:val="false"/>
          <w:bCs w:val="false"/>
          <w:i/>
          <w:iCs/>
          <w:color w:val="606060"/>
          <w:sz w:val="17"/>
          <w:szCs w:val="17"/>
        </w:rPr>
        <w:t xml:space="preserve">Subject to non-disclosure agreement on file. Not for redistribution.</w:t>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§0.  </w:t>
      </w:r>
      <w:r>
        <w:rPr>
          <w:rFonts w:ascii="Calibri" w:cs="Calibri" w:eastAsia="Calibri" w:hAnsi="Calibri"/>
          <w:b/>
          <w:bCs/>
          <w:color w:val="1F3864"/>
          <w:sz w:val="32"/>
          <w:szCs w:val="32"/>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vs. Live — Operator Decision Guide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Document type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Confidential / Trade Secret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Version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V4.5</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Release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April 2026</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Organization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InformationPhysics.ai, LLC</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Generated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2026-04-30 19:18:09 UTC</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Distribution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Internal · NDA-controlled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Audience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ChatAIO operators, evaluators, and engineering</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Supersedes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Earlier informal guidance on Recall vs. Live Search trade-offs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Style w:val="Heading2"/>
        <w:spacing w:after="100" w:before="240" w:line="300"/>
      </w:pPr>
      <w:r>
        <w:rPr>
          <w:rFonts w:ascii="Calibri" w:cs="Calibri" w:eastAsia="Calibri" w:hAnsi="Calibri"/>
          <w:b/>
          <w:bCs/>
          <w:color w:val="2E5090"/>
          <w:sz w:val="26"/>
          <w:szCs w:val="26"/>
        </w:rPr>
        <w:t xml:space="preserve">Abstract</w:t>
      </w:r>
    </w:p>
    <w:p>
      <w:pPr>
        <w:spacing w:after="60" w:before="60" w:line="280"/>
        <w:jc w:val="left"/>
      </w:pPr>
      <w:r>
        <w:rPr>
          <w:rFonts w:ascii="Calibri" w:cs="Calibri" w:eastAsia="Calibri" w:hAnsi="Calibri"/>
          <w:b w:val="false"/>
          <w:bCs w:val="false"/>
          <w:i w:val="false"/>
          <w:iCs w:val="false"/>
          <w:color w:val="1A1A1A"/>
          <w:sz w:val="21"/>
          <w:szCs w:val="21"/>
        </w:rPr>
        <w:t xml:space="preserve">Authoritative comparison of the two non-trivial ChatAIO retrieval modes. Defines the architectural differences between Recall (Paper III substrate pipeline) and Live (server-side four-phase aio-search), explains why the two modes can return different answers to the same query, identifies the failure modes most likely to surface that divergence, and provides a decision matrix keyed off the shape of the user's question. Documents both modes' use of MROs (memory result objects) — including the lesser-known fact that Live Search consults MROs linked into matched HSLs as priors. Closes with verifiable observability signals so an operator can confirm which mode is actually serving their query without consulting source code.</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How to use this guide</w:t>
            </w:r>
          </w:p>
          <w:p>
            <w:pPr>
              <w:spacing w:after="0" w:before="0" w:line="280"/>
            </w:pPr>
            <w:r>
              <w:rPr>
                <w:rFonts w:ascii="Calibri" w:cs="Calibri" w:eastAsia="Calibri" w:hAnsi="Calibri"/>
                <w:color w:val="1A1A1A"/>
                <w:sz w:val="21"/>
                <w:szCs w:val="21"/>
              </w:rPr>
              <w:t xml:space="preserve">Sections §1–§4 build the conceptual model. If you only need a recommendation, jump to §6 (Decision Matrix) and §10 (TL;DR). Section §11 lists every observable signal you can use to verify which mode you actually want for a given query, without re-reading the source. Cross-reference notation: §N.M points to subsection M of section N.</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  </w:t>
      </w:r>
      <w:r>
        <w:rPr>
          <w:rFonts w:ascii="Calibri" w:cs="Calibri" w:eastAsia="Calibri" w:hAnsi="Calibri"/>
          <w:b/>
          <w:bCs/>
          <w:color w:val="1F3864"/>
          <w:sz w:val="32"/>
          <w:szCs w:val="32"/>
        </w:rPr>
        <w:t xml:space="preserve">Scope</w:t>
      </w:r>
    </w:p>
    <w:p>
      <w:pPr>
        <w:spacing w:after="60" w:before="60" w:line="280"/>
        <w:jc w:val="left"/>
      </w:pPr>
      <w:r>
        <w:rPr>
          <w:rFonts w:ascii="Calibri" w:cs="Calibri" w:eastAsia="Calibri" w:hAnsi="Calibri"/>
          <w:b w:val="false"/>
          <w:bCs w:val="false"/>
          <w:i w:val="false"/>
          <w:iCs w:val="false"/>
          <w:color w:val="1A1A1A"/>
          <w:sz w:val="21"/>
          <w:szCs w:val="21"/>
        </w:rPr>
        <w:t xml:space="preserve">This document addresses one operator-facing question: when running ChatAIO against a corpus, should I use Recall Search or Live Search? It is written for someone who has already chosen between the four ChatAIO modes (Recall, Live, Broad, Raw) and narrowed the choice to the two retrieval-driven modes. Broad Search (raw-corpus chat) and Raw Search (no-machinery pure-LLM) are out of scope; for those, see the Four-Mode Comparison Technical Report.</w:t>
      </w:r>
    </w:p>
    <w:p>
      <w:pPr>
        <w:spacing w:after="60" w:before="60" w:line="280"/>
        <w:jc w:val="left"/>
      </w:pPr>
      <w:r>
        <w:rPr>
          <w:rFonts w:ascii="Calibri" w:cs="Calibri" w:eastAsia="Calibri" w:hAnsi="Calibri"/>
          <w:b w:val="false"/>
          <w:bCs w:val="false"/>
          <w:i w:val="false"/>
          <w:iCs w:val="false"/>
          <w:color w:val="1A1A1A"/>
          <w:sz w:val="21"/>
          <w:szCs w:val="21"/>
        </w:rPr>
        <w:t xml:space="preserve">It is not a replacement for the Cue Extraction or Diversity &amp; Dedup technotes. Those documents describe the implementation; this one is a guide to picking which implementation to invoke.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Why this guide exists</w:t>
            </w:r>
          </w:p>
          <w:p>
            <w:pPr>
              <w:spacing w:after="0" w:before="0" w:line="280"/>
            </w:pPr>
            <w:r>
              <w:rPr>
                <w:rFonts w:ascii="Calibri" w:cs="Calibri" w:eastAsia="Calibri" w:hAnsi="Calibri"/>
                <w:color w:val="1A1A1A"/>
                <w:sz w:val="21"/>
                <w:szCs w:val="21"/>
              </w:rPr>
              <w:t xml:space="preserve">The most common operator-reported confusion in V4.5 testing was: "I asked the same question twice and got two different totals — which is right?" The answer almost always traces to the operator running Recall against a corpus where Live would have been more appropriate, or vice versa. This guide is the canonical reference for resolving that question without trial and error.</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§2.  </w:t>
      </w:r>
      <w:r>
        <w:rPr>
          <w:rFonts w:ascii="Calibri" w:cs="Calibri" w:eastAsia="Calibri" w:hAnsi="Calibri"/>
          <w:b/>
          <w:bCs/>
          <w:color w:val="1F3864"/>
          <w:sz w:val="32"/>
          <w:szCs w:val="32"/>
        </w:rPr>
        <w:t xml:space="preserve">The Two Modes at a Glance</w:t>
      </w:r>
    </w:p>
    <w:p>
      <w:pPr>
        <w:spacing w:after="60" w:before="60" w:line="280"/>
        <w:jc w:val="left"/>
      </w:pPr>
      <w:r>
        <w:rPr>
          <w:rFonts w:ascii="Calibri" w:cs="Calibri" w:eastAsia="Calibri" w:hAnsi="Calibri"/>
          <w:b w:val="false"/>
          <w:bCs w:val="false"/>
          <w:i w:val="false"/>
          <w:iCs w:val="false"/>
          <w:color w:val="1A1A1A"/>
          <w:sz w:val="21"/>
          <w:szCs w:val="21"/>
        </w:rPr>
        <w:t xml:space="preserve">Recall and Live are both retrieval-driven: each builds a focused context bundle for the LLM rather than dumping the full corpus into the prompt. They differ in where the retrieval runs, how big the gathered set is, and whether prior retrievals can short-circuit the call entirely.</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Property</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Recall Search</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Live Search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Pipeline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Paper III substrate (client-assembled)</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Four-phase aio-search (server-assembled)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Where retrieval runs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Browser / Electron renderer</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FastAPI backend</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Endpoint</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POST /v1/op/substrate-chat[/stream]</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POST /v1/op/aio-search[/stream]</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Source file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lib/aio-chat-pipeline.ts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infophysics_impl_grade/api/routes/chat.py</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Default AIO cap</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200 (V4.5 update; was 40 pre-fix; configurable per call)</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Adaptive: 100–300 by cue count</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Uses MROs as priors?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 MRO short-circuit + bundle augment</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 MROs linked into matched HSLs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 short-circuit?</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 0.85 score → 0 LLM tokens)</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No — always re-runs retrieval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Cache key</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Local; substrate hash</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Server-side query_cache table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Bypass cache toggle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"Force fresh" checkbox</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?bypass_cache=true (auto in chat dialog)</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Streaming</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(SSE)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(SSE)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Persists an MRO automatically</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 every successful query</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 stream finalizer creates MRO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Typical latency</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Sub-second on cache hit; 3–8s otherwise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5–15s (always full pipeline)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Typical token use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Low — capped substrate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Medium — adaptive bundle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Same architecture, different orchestration</w:t>
            </w:r>
          </w:p>
          <w:p>
            <w:pPr>
              <w:spacing w:after="0" w:before="0" w:line="280"/>
            </w:pPr>
            <w:r>
              <w:rPr>
                <w:rFonts w:ascii="Calibri" w:cs="Calibri" w:eastAsia="Calibri" w:hAnsi="Calibri"/>
                <w:color w:val="1A1A1A"/>
                <w:sz w:val="21"/>
                <w:szCs w:val="21"/>
              </w:rPr>
              <w:t xml:space="preserve">Both modes ultimately ask Claude to synthesize an answer from a focused bundle of AIOs and prior MROs. The architectural difference is who assembles the bundle and how aggressively prior retrievals can replace fresh work. Recall is a memory-augmented retriever; Live is a fresh-each-time retriever that still consults memory.</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§3.  </w:t>
      </w:r>
      <w:r>
        <w:rPr>
          <w:rFonts w:ascii="Calibri" w:cs="Calibri" w:eastAsia="Calibri" w:hAnsi="Calibri"/>
          <w:b/>
          <w:bCs/>
          <w:color w:val="1F3864"/>
          <w:sz w:val="32"/>
          <w:szCs w:val="32"/>
        </w:rPr>
        <w:t xml:space="preserve">Recall Search — How It Works</w:t>
      </w:r>
    </w:p>
    <w:p>
      <w:pPr>
        <w:spacing w:after="60" w:before="60" w:line="280"/>
        <w:jc w:val="left"/>
      </w:pPr>
      <w:r>
        <w:rPr>
          <w:rFonts w:ascii="Calibri" w:cs="Calibri" w:eastAsia="Calibri" w:hAnsi="Calibri"/>
          <w:b w:val="false"/>
          <w:bCs w:val="false"/>
          <w:i w:val="false"/>
          <w:iCs w:val="false"/>
          <w:color w:val="1A1A1A"/>
          <w:sz w:val="21"/>
          <w:szCs w:val="21"/>
        </w:rPr>
        <w:t xml:space="preserve">Recall implements the Paper III precomputed-substrate pipeline. The browser holds a parsed catalog of HSL key-value pairs and a small slice of recent MROs; on each query it walks a fixed sequence of stages and produces a JSON substrate envelope that gets posted to /v1/op/substrate-chat. The LLM only ever sees that envelope — there is no DB query in the prompt path.</w:t>
      </w:r>
    </w:p>
    <w:p>
      <w:pPr>
        <w:pStyle w:val="Heading2"/>
        <w:spacing w:after="100" w:before="240" w:line="300"/>
      </w:pPr>
      <w:r>
        <w:rPr>
          <w:rFonts w:ascii="Calibri" w:cs="Calibri" w:eastAsia="Calibri" w:hAnsi="Calibri"/>
          <w:b/>
          <w:bCs/>
          <w:color w:val="2E5090"/>
          <w:sz w:val="26"/>
          <w:szCs w:val="26"/>
        </w:rPr>
        <w:t xml:space="preserve">3.1  Pipeline (lib/aio-chat-pipeline.ts)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1.  Cue extraction        — extractCues(query, fields, vocab, hslKVPairs)</w:t>
            </w:r>
          </w:p>
          <w:p>
            <w:pPr>
              <w:shd w:fill="F2F2F2" w:val="clear"/>
              <w:spacing w:after="0" w:before="0" w:line="240"/>
            </w:pPr>
            <w:r>
              <w:rPr>
                <w:rFonts w:ascii="Consolas" w:cs="Consolas" w:eastAsia="Consolas" w:hAnsi="Consolas"/>
                <w:color w:val="111111"/>
                <w:sz w:val="18"/>
                <w:szCs w:val="18"/>
              </w:rPr>
              <w:t xml:space="preserve">2.  MRO probe             — listMroObjects + score against query</w:t>
            </w:r>
          </w:p>
          <w:p>
            <w:pPr>
              <w:shd w:fill="F2F2F2" w:val="clear"/>
              <w:spacing w:after="0" w:before="0" w:line="240"/>
            </w:pPr>
            <w:r>
              <w:rPr>
                <w:rFonts w:ascii="Consolas" w:cs="Consolas" w:eastAsia="Consolas" w:hAnsi="Consolas"/>
                <w:color w:val="111111"/>
                <w:sz w:val="18"/>
                <w:szCs w:val="18"/>
              </w:rPr>
              <w:t xml:space="preserve">      ├─ score ≥ 0.85    → SHORT-CIRCUIT (return cached MRO answer, 0 LLM tokens)</w:t>
            </w:r>
          </w:p>
          <w:p>
            <w:pPr>
              <w:shd w:fill="F2F2F2" w:val="clear"/>
              <w:spacing w:after="0" w:before="0" w:line="240"/>
            </w:pPr>
            <w:r>
              <w:rPr>
                <w:rFonts w:ascii="Consolas" w:cs="Consolas" w:eastAsia="Consolas" w:hAnsi="Consolas"/>
                <w:color w:val="111111"/>
                <w:sz w:val="18"/>
                <w:szCs w:val="18"/>
              </w:rPr>
              <w:t xml:space="preserve">      ├─ score ≥ 0.50    → bundle augment (inject prior into substrate)</w:t>
            </w:r>
          </w:p>
          <w:p>
            <w:pPr>
              <w:shd w:fill="F2F2F2" w:val="clear"/>
              <w:spacing w:after="0" w:before="0" w:line="240"/>
            </w:pPr>
            <w:r>
              <w:rPr>
                <w:rFonts w:ascii="Consolas" w:cs="Consolas" w:eastAsia="Consolas" w:hAnsi="Consolas"/>
                <w:color w:val="111111"/>
                <w:sz w:val="18"/>
                <w:szCs w:val="18"/>
              </w:rPr>
              <w:t xml:space="preserve">      └─ score ≥ 0.30    → cue seed (mine the prior's cue set into K)</w:t>
            </w:r>
          </w:p>
          <w:p>
            <w:pPr>
              <w:shd w:fill="F2F2F2" w:val="clear"/>
              <w:spacing w:after="0" w:before="0" w:line="240"/>
            </w:pPr>
            <w:r>
              <w:rPr>
                <w:rFonts w:ascii="Consolas" w:cs="Consolas" w:eastAsia="Consolas" w:hAnsi="Consolas"/>
                <w:color w:val="111111"/>
                <w:sz w:val="18"/>
                <w:szCs w:val="18"/>
              </w:rPr>
              <w:t xml:space="preserve">3.  HSL resolution        — find-by-needles-full(K) → matched HSL ids</w:t>
            </w:r>
          </w:p>
          <w:p>
            <w:pPr>
              <w:shd w:fill="F2F2F2" w:val="clear"/>
              <w:spacing w:after="0" w:before="0" w:line="240"/>
            </w:pPr>
            <w:r>
              <w:rPr>
                <w:rFonts w:ascii="Consolas" w:cs="Consolas" w:eastAsia="Consolas" w:hAnsi="Consolas"/>
                <w:color w:val="111111"/>
                <w:sz w:val="18"/>
                <w:szCs w:val="18"/>
              </w:rPr>
              <w:t xml:space="preserve">4.  AIO scope union       — needle scan ∪ HSL pointer expansion</w:t>
            </w:r>
          </w:p>
          <w:p>
            <w:pPr>
              <w:shd w:fill="F2F2F2" w:val="clear"/>
              <w:spacing w:after="0" w:before="0" w:line="240"/>
            </w:pPr>
            <w:r>
              <w:rPr>
                <w:rFonts w:ascii="Consolas" w:cs="Consolas" w:eastAsia="Consolas" w:hAnsi="Consolas"/>
                <w:color w:val="111111"/>
                <w:sz w:val="18"/>
                <w:szCs w:val="18"/>
              </w:rPr>
              <w:t xml:space="preserve">5.  Rank + diversify      — score + diversifyByCSV (cap-by-CSV fair share)</w:t>
            </w:r>
          </w:p>
          <w:p>
            <w:pPr>
              <w:shd w:fill="F2F2F2" w:val="clear"/>
              <w:spacing w:after="0" w:before="0" w:line="240"/>
            </w:pPr>
            <w:r>
              <w:rPr>
                <w:rFonts w:ascii="Consolas" w:cs="Consolas" w:eastAsia="Consolas" w:hAnsi="Consolas"/>
                <w:color w:val="111111"/>
                <w:sz w:val="18"/>
                <w:szCs w:val="18"/>
              </w:rPr>
              <w:t xml:space="preserve">6.  Substrate trim        — element-set Jaccard dedup at 0.85</w:t>
            </w:r>
          </w:p>
          <w:p>
            <w:pPr>
              <w:shd w:fill="F2F2F2" w:val="clear"/>
              <w:spacing w:after="0" w:before="0" w:line="240"/>
            </w:pPr>
            <w:r>
              <w:rPr>
                <w:rFonts w:ascii="Consolas" w:cs="Consolas" w:eastAsia="Consolas" w:hAnsi="Consolas"/>
                <w:color w:val="111111"/>
                <w:sz w:val="18"/>
                <w:szCs w:val="18"/>
              </w:rPr>
              <w:t xml:space="preserve">7.  Substrate assembly    — { priors, scope, cues, query } → JSON envelope</w:t>
            </w:r>
          </w:p>
          <w:p>
            <w:pPr>
              <w:shd w:fill="F2F2F2" w:val="clear"/>
              <w:spacing w:after="0" w:before="0" w:line="240"/>
            </w:pPr>
            <w:r>
              <w:rPr>
                <w:rFonts w:ascii="Consolas" w:cs="Consolas" w:eastAsia="Consolas" w:hAnsi="Consolas"/>
                <w:color w:val="111111"/>
                <w:sz w:val="18"/>
                <w:szCs w:val="18"/>
              </w:rPr>
              <w:t xml:space="preserve">8.  POST /v1/op/substrate-chat (stream)</w:t>
            </w:r>
          </w:p>
          <w:p>
            <w:pPr>
              <w:shd w:fill="F2F2F2" w:val="clear"/>
              <w:spacing w:after="0" w:before="0" w:line="240"/>
            </w:pPr>
            <w:r>
              <w:rPr>
                <w:rFonts w:ascii="Consolas" w:cs="Consolas" w:eastAsia="Consolas" w:hAnsi="Consolas"/>
                <w:color w:val="111111"/>
                <w:sz w:val="18"/>
                <w:szCs w:val="18"/>
              </w:rPr>
              <w:t xml:space="preserve">9.  MRO persistence       — createMroObject + linkMroToHsl back-pointers</w:t>
            </w:r>
          </w:p>
        </w:tc>
      </w:tr>
    </w:tbl>
    <w:p>
      <w:pPr>
        <w:pStyle w:val="Heading2"/>
        <w:spacing w:after="100" w:before="240" w:line="300"/>
      </w:pPr>
      <w:r>
        <w:rPr>
          <w:rFonts w:ascii="Calibri" w:cs="Calibri" w:eastAsia="Calibri" w:hAnsi="Calibri"/>
          <w:b/>
          <w:bCs/>
          <w:color w:val="2E5090"/>
          <w:sz w:val="26"/>
          <w:szCs w:val="26"/>
        </w:rPr>
        <w:t xml:space="preserve">3.2  The MRO short-circuit</w:t>
      </w:r>
    </w:p>
    <w:p>
      <w:pPr>
        <w:spacing w:after="60" w:before="60" w:line="280"/>
        <w:jc w:val="left"/>
      </w:pPr>
      <w:r>
        <w:rPr>
          <w:rFonts w:ascii="Calibri" w:cs="Calibri" w:eastAsia="Calibri" w:hAnsi="Calibri"/>
          <w:b w:val="false"/>
          <w:bCs w:val="false"/>
          <w:i w:val="false"/>
          <w:iCs w:val="false"/>
          <w:color w:val="1A1A1A"/>
          <w:sz w:val="21"/>
          <w:szCs w:val="21"/>
        </w:rPr>
        <w:t xml:space="preserve">This is Recall's signature behavior. After cue extraction, the pipeline scores every recent MRO against the current query using a Jaccard-based cue-set similarity. The highest-scoring MRO is checked against three thresholds:</w:t>
      </w:r>
    </w:p>
    <w:p>
      <w:pPr>
        <w:spacing w:after="40" w:before="40" w:line="280"/>
        <w:ind w:left="720" w:hanging="360"/>
      </w:pPr>
      <w:r>
        <w:rPr>
          <w:rFonts w:ascii="Calibri" w:cs="Calibri" w:eastAsia="Calibri" w:hAnsi="Calibri"/>
          <w:color w:val="1A1A1A"/>
          <w:sz w:val="21"/>
          <w:szCs w:val="21"/>
        </w:rPr>
        <w:t xml:space="preserve">•   ≥ 0.85 — short-circuit. The LLM is not called. The cached MRO's answer is returned verbatim with a fresh footer indicating cache hit. Total cost: a couple of database round-trips.</w:t>
      </w:r>
    </w:p>
    <w:p>
      <w:pPr>
        <w:spacing w:after="40" w:before="40" w:line="280"/>
        <w:ind w:left="720" w:hanging="360"/>
      </w:pPr>
      <w:r>
        <w:rPr>
          <w:rFonts w:ascii="Calibri" w:cs="Calibri" w:eastAsia="Calibri" w:hAnsi="Calibri"/>
          <w:color w:val="1A1A1A"/>
          <w:sz w:val="21"/>
          <w:szCs w:val="21"/>
        </w:rPr>
        <w:t xml:space="preserve">•   ≥ 0.50 — bundle augment. The prior's reply is injected into the substrate as a "prior episode" block; the LLM is still called, but starts with a referenced answer in context.</w:t>
      </w:r>
    </w:p>
    <w:p>
      <w:pPr>
        <w:spacing w:after="40" w:before="40" w:line="280"/>
        <w:ind w:left="720" w:hanging="360"/>
      </w:pPr>
      <w:r>
        <w:rPr>
          <w:rFonts w:ascii="Calibri" w:cs="Calibri" w:eastAsia="Calibri" w:hAnsi="Calibri"/>
          <w:color w:val="1A1A1A"/>
          <w:sz w:val="21"/>
          <w:szCs w:val="21"/>
        </w:rPr>
        <w:t xml:space="preserve">•   ≥ 0.30 — cue seed. The prior's cue set is unioned into K, so the current query benefits from the prior's HSL discovery work even if its content isn't shown to the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When you observe the short-circuit</w:t>
            </w:r>
          </w:p>
          <w:p>
            <w:pPr>
              <w:spacing w:after="0" w:before="0" w:line="280"/>
            </w:pPr>
            <w:r>
              <w:rPr>
                <w:rFonts w:ascii="Calibri" w:cs="Calibri" w:eastAsia="Calibri" w:hAnsi="Calibri"/>
                <w:color w:val="1A1A1A"/>
                <w:sz w:val="21"/>
                <w:szCs w:val="21"/>
              </w:rPr>
              <w:t xml:space="preserve">Two consecutive Recall queries with similar wording return effectively-identical answers in well under a second. The footer reads "⏱ 0.4s · 📥 0 in · 📤 0 out · 0 total tokens" — the smoking-gun is the zero-token line. To force a fresh retrieval through the same path, toggle the "Force fresh" checkbox on the chat-aio-dialog action row. The 0.85 threshold is bypassed; 0.50 and 0.30 still fire.</w:t>
            </w:r>
          </w:p>
        </w:tc>
      </w:tr>
    </w:tbl>
    <w:p>
      <w:pPr>
        <w:pStyle w:val="Heading2"/>
        <w:spacing w:after="100" w:before="240" w:line="300"/>
      </w:pPr>
      <w:r>
        <w:rPr>
          <w:rFonts w:ascii="Calibri" w:cs="Calibri" w:eastAsia="Calibri" w:hAnsi="Calibri"/>
          <w:b/>
          <w:bCs/>
          <w:color w:val="2E5090"/>
          <w:sz w:val="26"/>
          <w:szCs w:val="26"/>
        </w:rPr>
        <w:t xml:space="preserve">3.3  Substrate cap and what it costs you</w:t>
      </w:r>
    </w:p>
    <w:p>
      <w:pPr>
        <w:spacing w:after="60" w:before="60" w:line="280"/>
        <w:jc w:val="left"/>
      </w:pPr>
      <w:r>
        <w:rPr>
          <w:rFonts w:ascii="Calibri" w:cs="Calibri" w:eastAsia="Calibri" w:hAnsi="Calibri"/>
          <w:b w:val="false"/>
          <w:bCs w:val="false"/>
          <w:i w:val="false"/>
          <w:iCs w:val="false"/>
          <w:color w:val="1A1A1A"/>
          <w:sz w:val="21"/>
          <w:szCs w:val="21"/>
        </w:rPr>
        <w:t xml:space="preserve">The substrate is the focused JSON bundle the LLM sees. Steps 4–6 of the pipeline progressively narrow the gathered AIO set down to the maxAios cap (default 200 in V4.5; was 40 prior to the late-V4.5 fix). On a 500-row corpus the new cap is a 2.5× reduction; on a 10,000-row corpus it is a 50× reduction. The cap exists for two reasons:</w:t>
      </w:r>
    </w:p>
    <w:p>
      <w:pPr>
        <w:spacing w:after="40" w:before="40" w:line="280"/>
        <w:ind w:left="720" w:hanging="360"/>
      </w:pPr>
      <w:r>
        <w:rPr>
          <w:rFonts w:ascii="Calibri" w:cs="Calibri" w:eastAsia="Calibri" w:hAnsi="Calibri"/>
          <w:color w:val="1A1A1A"/>
          <w:sz w:val="21"/>
          <w:szCs w:val="21"/>
        </w:rPr>
        <w:t xml:space="preserve">•   Cost — the substrate is the prompt; uncapped substrates blow past 50,000 tokens fast on real corpora.</w:t>
      </w:r>
    </w:p>
    <w:p>
      <w:pPr>
        <w:spacing w:after="40" w:before="40" w:line="280"/>
        <w:ind w:left="720" w:hanging="360"/>
      </w:pPr>
      <w:r>
        <w:rPr>
          <w:rFonts w:ascii="Calibri" w:cs="Calibri" w:eastAsia="Calibri" w:hAnsi="Calibri"/>
          <w:color w:val="1A1A1A"/>
          <w:sz w:val="21"/>
          <w:szCs w:val="21"/>
        </w:rPr>
        <w:t xml:space="preserve">•   Latency — each additional row costs both browser memory and Anthropic processing time.</w:t>
      </w:r>
    </w:p>
    <w:p>
      <w:pPr>
        <w:spacing w:after="60" w:before="60" w:line="280"/>
        <w:jc w:val="left"/>
      </w:pPr>
      <w:r>
        <w:rPr>
          <w:rFonts w:ascii="Calibri" w:cs="Calibri" w:eastAsia="Calibri" w:hAnsi="Calibri"/>
          <w:b w:val="false"/>
          <w:bCs w:val="false"/>
          <w:i w:val="false"/>
          <w:iCs w:val="false"/>
          <w:color w:val="1A1A1A"/>
          <w:sz w:val="21"/>
          <w:szCs w:val="21"/>
        </w:rPr>
        <w:t xml:space="preserve">The trade-off is that Recall can quietly miss rows that would have answered the question. With the late-V4.5 cap raise from 40 → 200, this failure mode is substantially mitigated for typical corpora; on a 600-AIO demo corpus, almost no aggregation query will exceed the cap. On larger corpora (5,000+ AIOs) Recall can still under-count if the matching set is large; in that case Live remains the safer default for unbounded aggregations.</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The diversity cap mitigates but does not eliminate this</w:t>
            </w:r>
          </w:p>
          <w:p>
            <w:pPr>
              <w:spacing w:after="0" w:before="0" w:line="280"/>
            </w:pPr>
            <w:r>
              <w:rPr>
                <w:rFonts w:ascii="Calibri" w:cs="Calibri" w:eastAsia="Calibri" w:hAnsi="Calibri"/>
                <w:color w:val="1A1A1A"/>
                <w:sz w:val="21"/>
                <w:szCs w:val="21"/>
              </w:rPr>
              <w:t xml:space="preserve">diversifyByCSV (V4.5) takes a fair per-CSV share before back-filling — so the cap does not crowd out smaller CSVs in favor of an oversized one (the AIA305 dominance failure mode). It does not raise the global cap. If 47 Brake Pads rows live in one CSV, the cap-by-CSV share for that CSV is still ⌈40 / N⌉ where N is the number of CSVs that match. Section §5 has the explicit example.</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§4.  </w:t>
      </w:r>
      <w:r>
        <w:rPr>
          <w:rFonts w:ascii="Calibri" w:cs="Calibri" w:eastAsia="Calibri" w:hAnsi="Calibri"/>
          <w:b/>
          <w:bCs/>
          <w:color w:val="1F3864"/>
          <w:sz w:val="32"/>
          <w:szCs w:val="32"/>
        </w:rPr>
        <w:t xml:space="preserve">Live Search — How It Works</w:t>
      </w:r>
    </w:p>
    <w:p>
      <w:pPr>
        <w:spacing w:after="60" w:before="60" w:line="280"/>
        <w:jc w:val="left"/>
      </w:pPr>
      <w:r>
        <w:rPr>
          <w:rFonts w:ascii="Calibri" w:cs="Calibri" w:eastAsia="Calibri" w:hAnsi="Calibri"/>
          <w:b w:val="false"/>
          <w:bCs w:val="false"/>
          <w:i w:val="false"/>
          <w:iCs w:val="false"/>
          <w:color w:val="1A1A1A"/>
          <w:sz w:val="21"/>
          <w:szCs w:val="21"/>
        </w:rPr>
        <w:t xml:space="preserve">Live implements the four-phase aio-search algebra described in chat.py:_aio_search_prepare and _aio_search_synthesize. The browser uploads only the user's message; everything else runs server-side against the live database.</w:t>
      </w:r>
    </w:p>
    <w:p>
      <w:pPr>
        <w:pStyle w:val="Heading2"/>
        <w:spacing w:after="100" w:before="240" w:line="300"/>
      </w:pPr>
      <w:r>
        <w:rPr>
          <w:rFonts w:ascii="Calibri" w:cs="Calibri" w:eastAsia="Calibri" w:hAnsi="Calibri"/>
          <w:b/>
          <w:bCs/>
          <w:color w:val="2E5090"/>
          <w:sz w:val="26"/>
          <w:szCs w:val="26"/>
        </w:rPr>
        <w:t xml:space="preserve">4.1  Pipeline (api/routes/chat.py)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1.  Phase 1 — parse        Claude (parse model) extracts search_terms JSON</w:t>
            </w:r>
          </w:p>
          <w:p>
            <w:pPr>
              <w:shd w:fill="F2F2F2" w:val="clear"/>
              <w:spacing w:after="0" w:before="0" w:line="240"/>
            </w:pPr>
            <w:r>
              <w:rPr>
                <w:rFonts w:ascii="Consolas" w:cs="Consolas" w:eastAsia="Consolas" w:hAnsi="Consolas"/>
                <w:color w:val="111111"/>
                <w:sz w:val="18"/>
                <w:szCs w:val="18"/>
              </w:rPr>
              <w:t xml:space="preserve">2.  Phase 2 — match HSLs   trigram-tolerant probe over information_element_refs</w:t>
            </w:r>
          </w:p>
          <w:p>
            <w:pPr>
              <w:shd w:fill="F2F2F2" w:val="clear"/>
              <w:spacing w:after="0" w:before="0" w:line="240"/>
            </w:pPr>
            <w:r>
              <w:rPr>
                <w:rFonts w:ascii="Consolas" w:cs="Consolas" w:eastAsia="Consolas" w:hAnsi="Consolas"/>
                <w:color w:val="111111"/>
                <w:sz w:val="18"/>
                <w:szCs w:val="18"/>
              </w:rPr>
              <w:t xml:space="preserve">                            harvest [MRO.&lt;uuid&gt;] tokens from matched HSL elements</w:t>
            </w:r>
          </w:p>
          <w:p>
            <w:pPr>
              <w:shd w:fill="F2F2F2" w:val="clear"/>
              <w:spacing w:after="0" w:before="0" w:line="240"/>
            </w:pPr>
            <w:r>
              <w:rPr>
                <w:rFonts w:ascii="Consolas" w:cs="Consolas" w:eastAsia="Consolas" w:hAnsi="Consolas"/>
                <w:color w:val="111111"/>
                <w:sz w:val="18"/>
                <w:szCs w:val="18"/>
              </w:rPr>
              <w:t xml:space="preserve">3.  Phase 3 — gather AIOs  union of HSL-pointer expansion + needle SQL</w:t>
            </w:r>
          </w:p>
          <w:p>
            <w:pPr>
              <w:shd w:fill="F2F2F2" w:val="clear"/>
              <w:spacing w:after="0" w:before="0" w:line="240"/>
            </w:pPr>
            <w:r>
              <w:rPr>
                <w:rFonts w:ascii="Consolas" w:cs="Consolas" w:eastAsia="Consolas" w:hAnsi="Consolas"/>
                <w:color w:val="111111"/>
                <w:sz w:val="18"/>
                <w:szCs w:val="18"/>
              </w:rPr>
              <w:t xml:space="preserve">                            apply_exclusions, apply_filters, dedup</w:t>
            </w:r>
          </w:p>
          <w:p>
            <w:pPr>
              <w:shd w:fill="F2F2F2" w:val="clear"/>
              <w:spacing w:after="0" w:before="0" w:line="240"/>
            </w:pPr>
            <w:r>
              <w:rPr>
                <w:rFonts w:ascii="Consolas" w:cs="Consolas" w:eastAsia="Consolas" w:hAnsi="Consolas"/>
                <w:color w:val="111111"/>
                <w:sz w:val="18"/>
                <w:szCs w:val="18"/>
              </w:rPr>
              <w:t xml:space="preserve">                            diversify_by_csv (server-side mirror of frontend)</w:t>
            </w:r>
          </w:p>
          <w:p>
            <w:pPr>
              <w:shd w:fill="F2F2F2" w:val="clear"/>
              <w:spacing w:after="0" w:before="0" w:line="240"/>
            </w:pPr>
            <w:r>
              <w:rPr>
                <w:rFonts w:ascii="Consolas" w:cs="Consolas" w:eastAsia="Consolas" w:hAnsi="Consolas"/>
                <w:color w:val="111111"/>
                <w:sz w:val="18"/>
                <w:szCs w:val="18"/>
              </w:rPr>
              <w:t xml:space="preserve">                            adaptive_aio_cap (clamp(50 + 50·|needles|, 100, 300))</w:t>
            </w:r>
          </w:p>
          <w:p>
            <w:pPr>
              <w:shd w:fill="F2F2F2" w:val="clear"/>
              <w:spacing w:after="0" w:before="0" w:line="240"/>
            </w:pPr>
            <w:r>
              <w:rPr>
                <w:rFonts w:ascii="Consolas" w:cs="Consolas" w:eastAsia="Consolas" w:hAnsi="Consolas"/>
                <w:color w:val="111111"/>
                <w:sz w:val="18"/>
                <w:szCs w:val="18"/>
              </w:rPr>
              <w:t xml:space="preserve">4.  MRO prior fetch        batched SELECT for top-5 MRO ids harvested in phase 2</w:t>
            </w:r>
          </w:p>
          <w:p>
            <w:pPr>
              <w:shd w:fill="F2F2F2" w:val="clear"/>
              <w:spacing w:after="0" w:before="0" w:line="240"/>
            </w:pPr>
            <w:r>
              <w:rPr>
                <w:rFonts w:ascii="Consolas" w:cs="Consolas" w:eastAsia="Consolas" w:hAnsi="Consolas"/>
                <w:color w:val="111111"/>
                <w:sz w:val="18"/>
                <w:szCs w:val="18"/>
              </w:rPr>
              <w:t xml:space="preserve">5.  Phase 4 — synthesize   Claude (default model) with assembled context section</w:t>
            </w:r>
          </w:p>
          <w:p>
            <w:pPr>
              <w:shd w:fill="F2F2F2" w:val="clear"/>
              <w:spacing w:after="0" w:before="0" w:line="240"/>
            </w:pPr>
            <w:r>
              <w:rPr>
                <w:rFonts w:ascii="Consolas" w:cs="Consolas" w:eastAsia="Consolas" w:hAnsi="Consolas"/>
                <w:color w:val="111111"/>
                <w:sz w:val="18"/>
                <w:szCs w:val="18"/>
              </w:rPr>
              <w:t xml:space="preserve">                            { MRO priors }  ∪  { matched AIO records }</w:t>
            </w:r>
          </w:p>
          <w:p>
            <w:pPr>
              <w:shd w:fill="F2F2F2" w:val="clear"/>
              <w:spacing w:after="0" w:before="0" w:line="240"/>
            </w:pPr>
            <w:r>
              <w:rPr>
                <w:rFonts w:ascii="Consolas" w:cs="Consolas" w:eastAsia="Consolas" w:hAnsi="Consolas"/>
                <w:color w:val="111111"/>
                <w:sz w:val="18"/>
                <w:szCs w:val="18"/>
              </w:rPr>
              <w:t xml:space="preserve">6.  Persistence            backend creates query_cache row keyed on query hash</w:t>
            </w:r>
          </w:p>
        </w:tc>
      </w:tr>
    </w:tbl>
    <w:p>
      <w:pPr>
        <w:pStyle w:val="Heading2"/>
        <w:spacing w:after="100" w:before="240" w:line="300"/>
      </w:pPr>
      <w:r>
        <w:rPr>
          <w:rFonts w:ascii="Calibri" w:cs="Calibri" w:eastAsia="Calibri" w:hAnsi="Calibri"/>
          <w:b/>
          <w:bCs/>
          <w:color w:val="2E5090"/>
          <w:sz w:val="26"/>
          <w:szCs w:val="26"/>
        </w:rPr>
        <w:t xml:space="preserve">4.2  Adaptive cap, not fixed cap</w:t>
      </w:r>
    </w:p>
    <w:p>
      <w:pPr>
        <w:spacing w:after="60" w:before="60" w:line="280"/>
        <w:jc w:val="left"/>
      </w:pPr>
      <w:r>
        <w:rPr>
          <w:rFonts w:ascii="Calibri" w:cs="Calibri" w:eastAsia="Calibri" w:hAnsi="Calibri"/>
          <w:b w:val="false"/>
          <w:bCs w:val="false"/>
          <w:i w:val="false"/>
          <w:iCs w:val="false"/>
          <w:color w:val="1A1A1A"/>
          <w:sz w:val="21"/>
          <w:szCs w:val="21"/>
        </w:rPr>
        <w:t xml:space="preserve">Live's bundle size is driven by the number of cues the parse phase produced:</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80"/>
        <w:gridCol w:w="5280"/>
      </w:tblGrid>
      <w:tr>
        <w:trPr>
          <w:tblHeader/>
        </w:trP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Cue count</w:t>
            </w:r>
          </w:p>
        </w:tc>
        <w:tc>
          <w:tcPr>
            <w:tcW w:type="dxa" w:w="24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Bundle cap (post-diversify)</w:t>
            </w:r>
          </w:p>
        </w:tc>
        <w:tc>
          <w:tcPr>
            <w:tcW w:type="dxa" w:w="5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Rationale</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100</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Single-needle queries — narrow the window so the model isn't drowned in noise</w:t>
            </w:r>
          </w:p>
        </w:tc>
      </w:tr>
      <w:t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24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150</w:t>
            </w:r>
          </w:p>
        </w:tc>
        <w:tc>
          <w:tcPr>
            <w:tcW w:type="dxa" w:w="5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Two-cue queries — a meaningful join, modest breadth</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200</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Three-cue queries — wider net for cross-CSV reasoning</w:t>
            </w:r>
          </w:p>
        </w:tc>
      </w:tr>
      <w:t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4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250</w:t>
            </w:r>
          </w:p>
        </w:tc>
        <w:tc>
          <w:tcPr>
            <w:tcW w:type="dxa" w:w="52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Four-cue queries — heavy joins</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300</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Five-or-more cues — capped at 300 to keep prompt under 60k tokens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Aggregation queries ("total", "sum", "count") tend to produce 2–4 cues from the parse phase, which lands them in the 150–250 cap range — substantially larger than Recall's 40-row substrate. This is why the same aggregation query often produces different totals between the two modes (see §5).</w:t>
      </w:r>
    </w:p>
    <w:p>
      <w:pPr>
        <w:pStyle w:val="Heading2"/>
        <w:spacing w:after="100" w:before="240" w:line="300"/>
      </w:pPr>
      <w:r>
        <w:rPr>
          <w:rFonts w:ascii="Calibri" w:cs="Calibri" w:eastAsia="Calibri" w:hAnsi="Calibri"/>
          <w:b/>
          <w:bCs/>
          <w:color w:val="2E5090"/>
          <w:sz w:val="26"/>
          <w:szCs w:val="26"/>
        </w:rPr>
        <w:t xml:space="preserve">4.3  MRO consultation in Live Search</w:t>
      </w:r>
    </w:p>
    <w:p>
      <w:pPr>
        <w:spacing w:after="60" w:before="60" w:line="280"/>
        <w:jc w:val="left"/>
      </w:pPr>
      <w:r>
        <w:rPr>
          <w:rFonts w:ascii="Calibri" w:cs="Calibri" w:eastAsia="Calibri" w:hAnsi="Calibri"/>
          <w:b w:val="false"/>
          <w:bCs w:val="false"/>
          <w:i w:val="false"/>
          <w:iCs w:val="false"/>
          <w:color w:val="1A1A1A"/>
          <w:sz w:val="21"/>
          <w:szCs w:val="21"/>
        </w:rPr>
        <w:t xml:space="preserve">This is the under-documented behavior most operators miss. Live Search does consult MROs — not as a short-circuit, but as a prior-episode hint. The mechanism:</w:t>
      </w:r>
    </w:p>
    <w:p>
      <w:pPr>
        <w:spacing w:after="40" w:before="40" w:line="280"/>
        <w:ind w:left="720" w:hanging="360"/>
      </w:pPr>
      <w:r>
        <w:rPr>
          <w:rFonts w:ascii="Calibri" w:cs="Calibri" w:eastAsia="Calibri" w:hAnsi="Calibri"/>
          <w:color w:val="1A1A1A"/>
          <w:sz w:val="21"/>
          <w:szCs w:val="21"/>
        </w:rPr>
        <w:t xml:space="preserve">•   During Phase 2, while walking each matched HSL's element list, the gather code harvests every [MRO.&lt;uuid&gt;] token it sees into a list mro_ids_from_hsl, capped at 50.</w:t>
      </w:r>
    </w:p>
    <w:p>
      <w:pPr>
        <w:spacing w:after="40" w:before="40" w:line="280"/>
        <w:ind w:left="720" w:hanging="360"/>
      </w:pPr>
      <w:r>
        <w:rPr>
          <w:rFonts w:ascii="Calibri" w:cs="Calibri" w:eastAsia="Calibri" w:hAnsi="Calibri"/>
          <w:color w:val="1A1A1A"/>
          <w:sz w:val="21"/>
          <w:szCs w:val="21"/>
        </w:rPr>
        <w:t xml:space="preserve">•   Between Phase 3 and Phase 4, the top 5 (deduped, ordered) MROs are fetched in one batched SQL query.</w:t>
      </w:r>
    </w:p>
    <w:p>
      <w:pPr>
        <w:spacing w:after="40" w:before="40" w:line="280"/>
        <w:ind w:left="720" w:hanging="360"/>
      </w:pPr>
      <w:r>
        <w:rPr>
          <w:rFonts w:ascii="Calibri" w:cs="Calibri" w:eastAsia="Calibri" w:hAnsi="Calibri"/>
          <w:color w:val="1A1A1A"/>
          <w:sz w:val="21"/>
          <w:szCs w:val="21"/>
        </w:rPr>
        <w:t xml:space="preserve">•   Their (query, result) tuples are formatted as "## Prior Retrieval Episodes (MRO priors linked in HSL)" and prepended to the LLM's context section.</w:t>
      </w:r>
    </w:p>
    <w:p>
      <w:pPr>
        <w:spacing w:after="60" w:before="60" w:line="280"/>
        <w:jc w:val="left"/>
      </w:pPr>
      <w:r>
        <w:rPr>
          <w:rFonts w:ascii="Calibri" w:cs="Calibri" w:eastAsia="Calibri" w:hAnsi="Calibri"/>
          <w:b w:val="false"/>
          <w:bCs w:val="false"/>
          <w:i w:val="false"/>
          <w:iCs w:val="false"/>
          <w:color w:val="1A1A1A"/>
          <w:sz w:val="21"/>
          <w:szCs w:val="21"/>
        </w:rPr>
        <w:t xml:space="preserve">This means: if you ran a Brake Pads query yesterday and persisted the MRO, today's Live Search for the same topic includes yesterday's finding in the prompt as framing. The LLM is explicitly told to "treat MRO priors as framing, not ground truth" — Live still re-retrieves and re-computes the AIO arithmetic from scratch.</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MROs are attached to HSLs, not to MROs themselves</w:t>
            </w:r>
          </w:p>
          <w:p>
            <w:pPr>
              <w:spacing w:after="0" w:before="0" w:line="280"/>
            </w:pPr>
            <w:r>
              <w:rPr>
                <w:rFonts w:ascii="Calibri" w:cs="Calibri" w:eastAsia="Calibri" w:hAnsi="Calibri"/>
                <w:color w:val="1A1A1A"/>
                <w:sz w:val="21"/>
                <w:szCs w:val="21"/>
              </w:rPr>
              <w:t xml:space="preserve">There is no separate MRO ↔ HSL join table. When linkMroToHsl is called (after a successful Recall or Live run), it writes a [MRO.&lt;uuid&gt;] token into the next free element slot of each contributing HSL. The HSL row carries up to 100 element slots; the MRO back-pointer occupies one. Phase 2 of Live Search is what reads them back. You can verify this in System Admin → HSL Data: any HSL touched by past queries shows [MRO.…] tokens alongside its [Key.Value] elements.</w:t>
            </w:r>
          </w:p>
        </w:tc>
      </w:tr>
    </w:tbl>
    <w:p>
      <w:pPr>
        <w:pStyle w:val="Heading2"/>
        <w:spacing w:after="100" w:before="240" w:line="300"/>
      </w:pPr>
      <w:r>
        <w:rPr>
          <w:rFonts w:ascii="Calibri" w:cs="Calibri" w:eastAsia="Calibri" w:hAnsi="Calibri"/>
          <w:b/>
          <w:bCs/>
          <w:color w:val="2E5090"/>
          <w:sz w:val="26"/>
          <w:szCs w:val="26"/>
        </w:rPr>
        <w:t xml:space="preserve">4.4  Server-side query cache</w:t>
      </w:r>
    </w:p>
    <w:p>
      <w:pPr>
        <w:spacing w:after="60" w:before="60" w:line="280"/>
        <w:jc w:val="left"/>
      </w:pPr>
      <w:r>
        <w:rPr>
          <w:rFonts w:ascii="Calibri" w:cs="Calibri" w:eastAsia="Calibri" w:hAnsi="Calibri"/>
          <w:b w:val="false"/>
          <w:bCs w:val="false"/>
          <w:i w:val="false"/>
          <w:iCs w:val="false"/>
          <w:color w:val="1A1A1A"/>
          <w:sz w:val="21"/>
          <w:szCs w:val="21"/>
        </w:rPr>
        <w:t xml:space="preserve">Independent of MRO behavior, Live Search has a server-side per-query cache (query_cache table) keyed on a hash of the normalized query text plus the parse phase's search_terms JSON. A cache hit is essentially free — no Phase 2/3/4 re-runs.</w:t>
      </w:r>
    </w:p>
    <w:p>
      <w:pPr>
        <w:spacing w:after="60" w:before="60" w:line="280"/>
        <w:jc w:val="left"/>
      </w:pPr>
      <w:r>
        <w:rPr>
          <w:rFonts w:ascii="Calibri" w:cs="Calibri" w:eastAsia="Calibri" w:hAnsi="Calibri"/>
          <w:b w:val="false"/>
          <w:bCs w:val="false"/>
          <w:i w:val="false"/>
          <w:iCs w:val="false"/>
          <w:color w:val="1A1A1A"/>
          <w:sz w:val="21"/>
          <w:szCs w:val="21"/>
        </w:rPr>
        <w:t xml:space="preserve">In production this is a meaningful saving: identical API calls (e.g. dashboards re-polling) never re-cost a full pipeline. In the chat dialog it is intentionally bypassed (?bypass_cache=true) because operators iterating on a query expect each press to be a fresh measurement.</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§5.  </w:t>
      </w:r>
      <w:r>
        <w:rPr>
          <w:rFonts w:ascii="Calibri" w:cs="Calibri" w:eastAsia="Calibri" w:hAnsi="Calibri"/>
          <w:b/>
          <w:bCs/>
          <w:color w:val="1F3864"/>
          <w:sz w:val="32"/>
          <w:szCs w:val="32"/>
        </w:rPr>
        <w:t xml:space="preserve">Why the Same Query Returns Different Answers</w:t>
      </w:r>
    </w:p>
    <w:p>
      <w:pPr>
        <w:spacing w:after="60" w:before="60" w:line="280"/>
        <w:jc w:val="left"/>
      </w:pPr>
      <w:r>
        <w:rPr>
          <w:rFonts w:ascii="Calibri" w:cs="Calibri" w:eastAsia="Calibri" w:hAnsi="Calibri"/>
          <w:b w:val="false"/>
          <w:bCs w:val="false"/>
          <w:i w:val="false"/>
          <w:iCs w:val="false"/>
          <w:color w:val="1A1A1A"/>
          <w:sz w:val="21"/>
          <w:szCs w:val="21"/>
        </w:rPr>
        <w:t xml:space="preserve">There are four mechanisms by which Recall and Live can disagree on a query. Most observed disagreements are mechanism §5.1; mechanisms §5.2–§5.4 are real but rarer. Listed in descending order of how often they explain a real-world report.</w:t>
      </w:r>
    </w:p>
    <w:p>
      <w:pPr>
        <w:pStyle w:val="Heading2"/>
        <w:spacing w:after="100" w:before="240" w:line="300"/>
      </w:pPr>
      <w:r>
        <w:rPr>
          <w:rFonts w:ascii="Calibri" w:cs="Calibri" w:eastAsia="Calibri" w:hAnsi="Calibri"/>
          <w:b/>
          <w:bCs/>
          <w:color w:val="2E5090"/>
          <w:sz w:val="26"/>
          <w:szCs w:val="26"/>
        </w:rPr>
        <w:t xml:space="preserve">5.1  Aggregation-cap mismatch (most common, mitigated in V4.5)</w:t>
      </w:r>
    </w:p>
    <w:p>
      <w:pPr>
        <w:spacing w:after="60" w:before="60" w:line="280"/>
        <w:jc w:val="left"/>
      </w:pPr>
      <w:r>
        <w:rPr>
          <w:rFonts w:ascii="Calibri" w:cs="Calibri" w:eastAsia="Calibri" w:hAnsi="Calibri"/>
          <w:b w:val="false"/>
          <w:bCs w:val="false"/>
          <w:i w:val="false"/>
          <w:iCs w:val="false"/>
          <w:color w:val="1A1A1A"/>
          <w:sz w:val="21"/>
          <w:szCs w:val="21"/>
        </w:rPr>
        <w:t xml:space="preserve">Pre-V4.5 (and during early V4.5) Recall capped the substrate at 40 AIOs by default while Live's adaptive cap floored at 100 and ceilinged at 300. On any query whose matching set exceeded 40 rows, Recall would mechanically miss rows that Live saw, and totals would diverge.</w:t>
      </w:r>
    </w:p>
    <w:p>
      <w:pPr>
        <w:spacing w:after="60" w:before="60" w:line="280"/>
        <w:jc w:val="left"/>
      </w:pPr>
      <w:r>
        <w:rPr>
          <w:rFonts w:ascii="Calibri" w:cs="Calibri" w:eastAsia="Calibri" w:hAnsi="Calibri"/>
          <w:b w:val="false"/>
          <w:bCs w:val="false"/>
          <w:i w:val="false"/>
          <w:iCs w:val="false"/>
          <w:color w:val="1A1A1A"/>
          <w:sz w:val="21"/>
          <w:szCs w:val="21"/>
        </w:rPr>
        <w:t xml:space="preserve">V4.5 raised Recall's default to 200, closing this gap for typical corpora (the demo corpus is ≈ 600 AIOs). Aggregation queries on the demo dataset now produce identical totals between modes. The mechanism still exists on larger corpora — if your matching set exceeds 200 rows, Recall will undercount unless the operator increases maxAios at the call site.</w:t>
      </w:r>
    </w:p>
    <w:p>
      <w:pPr>
        <w:spacing w:after="60" w:before="60" w:line="280"/>
        <w:jc w:val="left"/>
      </w:pPr>
      <w:r>
        <w:rPr>
          <w:rFonts w:ascii="Calibri" w:cs="Calibri" w:eastAsia="Calibri" w:hAnsi="Calibri"/>
          <w:b w:val="false"/>
          <w:bCs w:val="false"/>
          <w:i w:val="false"/>
          <w:iCs w:val="false"/>
          <w:color w:val="1A1A1A"/>
          <w:sz w:val="21"/>
          <w:szCs w:val="21"/>
        </w:rPr>
        <w:t xml:space="preserve">Worked example — "Total sales for Brake Pads" against the demo corpus, before and after the V4.5 cap raise:</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2100"/>
        <w:gridCol w:w="1880"/>
        <w:gridCol w:w="188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Row source</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Matched</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Recall (pre-V4.5, cap 40)</w:t>
            </w:r>
          </w:p>
        </w:tc>
        <w:tc>
          <w:tcPr>
            <w:tcW w:type="dxa" w:w="1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Recall (V4.5, cap 200)</w:t>
            </w:r>
          </w:p>
        </w:tc>
        <w:tc>
          <w:tcPr>
            <w:tcW w:type="dxa" w:w="1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Live (cap 100–300)</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acc_invoices.csv (line items)</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40 (truncated)</w:t>
            </w:r>
          </w:p>
        </w:tc>
        <w:tc>
          <w:tcPr>
            <w:tcW w:type="dxa" w:w="18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47</w:t>
            </w:r>
          </w:p>
        </w:tc>
        <w:tc>
          <w:tcPr>
            <w:tcW w:type="dxa" w:w="18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47</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acc_submittals.csv (catalog)</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1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1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aia305 (project rows)</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18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18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TOTAL rows reaching LLM</w:t>
            </w:r>
          </w:p>
        </w:tc>
        <w:tc>
          <w:tcPr>
            <w:tcW w:type="dxa" w:w="1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52</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40</w:t>
            </w:r>
          </w:p>
        </w:tc>
        <w:tc>
          <w:tcPr>
            <w:tcW w:type="dxa" w:w="1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52</w:t>
            </w:r>
          </w:p>
        </w:tc>
        <w:tc>
          <w:tcPr>
            <w:tcW w:type="dxa" w:w="18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52</w:t>
            </w:r>
          </w:p>
        </w:tc>
      </w:tr>
    </w:tbl>
    <w:p>
      <w:pPr>
        <w:spacing w:after="60" w:before="60" w:line="280"/>
        <w:jc w:val="left"/>
      </w:pPr>
      <w:r>
        <w:rPr>
          <w:rFonts w:ascii="Calibri" w:cs="Calibri" w:eastAsia="Calibri" w:hAnsi="Calibri"/>
          <w:b w:val="false"/>
          <w:bCs w:val="false"/>
          <w:i w:val="false"/>
          <w:iCs w:val="false"/>
          <w:color w:val="1A1A1A"/>
          <w:sz w:val="21"/>
          <w:szCs w:val="21"/>
        </w:rPr>
        <w:t xml:space="preserve">On the V4.5 cap, Recall and Live now reach the same arithmetic on this query. The mechanism still applies for matching sets exceeding 200 rows; in that regime Live remains the safer default.</w:t>
      </w:r>
    </w:p>
    <w:p>
      <w:pPr>
        <w:pStyle w:val="Heading2"/>
        <w:spacing w:after="100" w:before="240" w:line="300"/>
      </w:pPr>
      <w:r>
        <w:rPr>
          <w:rFonts w:ascii="Calibri" w:cs="Calibri" w:eastAsia="Calibri" w:hAnsi="Calibri"/>
          <w:b/>
          <w:bCs/>
          <w:color w:val="2E5090"/>
          <w:sz w:val="26"/>
          <w:szCs w:val="26"/>
        </w:rPr>
        <w:t xml:space="preserve">5.2  MRO short-circuit replay</w:t>
      </w:r>
    </w:p>
    <w:p>
      <w:pPr>
        <w:spacing w:after="60" w:before="60" w:line="280"/>
        <w:jc w:val="left"/>
      </w:pPr>
      <w:r>
        <w:rPr>
          <w:rFonts w:ascii="Calibri" w:cs="Calibri" w:eastAsia="Calibri" w:hAnsi="Calibri"/>
          <w:b w:val="false"/>
          <w:bCs w:val="false"/>
          <w:i w:val="false"/>
          <w:iCs w:val="false"/>
          <w:color w:val="1A1A1A"/>
          <w:sz w:val="21"/>
          <w:szCs w:val="21"/>
        </w:rPr>
        <w:t xml:space="preserve">If you have asked a question before and persisted the MRO, a subsequent Recall query with score ≥ 0.85 short-circuits and replays the prior answer verbatim. Live always re-computes against the live data.</w:t>
      </w:r>
    </w:p>
    <w:p>
      <w:pPr>
        <w:spacing w:after="60" w:before="60" w:line="280"/>
        <w:jc w:val="left"/>
      </w:pPr>
      <w:r>
        <w:rPr>
          <w:rFonts w:ascii="Calibri" w:cs="Calibri" w:eastAsia="Calibri" w:hAnsi="Calibri"/>
          <w:b w:val="false"/>
          <w:bCs w:val="false"/>
          <w:i w:val="false"/>
          <w:iCs w:val="false"/>
          <w:color w:val="1A1A1A"/>
          <w:sz w:val="21"/>
          <w:szCs w:val="21"/>
        </w:rPr>
        <w:t xml:space="preserve">This causes divergence when the corpus has changed since the MRO was created — e.g. you imported new invoices yesterday but the prior MRO was generated last week. Recall returns last week's number; Live returns this week's number.</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Diagnostic</w:t>
            </w:r>
          </w:p>
          <w:p>
            <w:pPr>
              <w:spacing w:after="0" w:before="0" w:line="280"/>
            </w:pPr>
            <w:r>
              <w:rPr>
                <w:rFonts w:ascii="Calibri" w:cs="Calibri" w:eastAsia="Calibri" w:hAnsi="Calibri"/>
                <w:color w:val="1A1A1A"/>
                <w:sz w:val="21"/>
                <w:szCs w:val="21"/>
              </w:rPr>
              <w:t xml:space="preserve">If the Recall result lands in under one second AND the perf footer shows 0 input/output tokens, you saw a short-circuit. The result is from the cache; if the underlying corpus changed, the cache is stale. Toggle "Force fresh" or run the same query as Live to bypass.</w:t>
            </w:r>
          </w:p>
        </w:tc>
      </w:tr>
    </w:tbl>
    <w:p>
      <w:pPr>
        <w:pStyle w:val="Heading2"/>
        <w:spacing w:after="100" w:before="240" w:line="300"/>
      </w:pPr>
      <w:r>
        <w:rPr>
          <w:rFonts w:ascii="Calibri" w:cs="Calibri" w:eastAsia="Calibri" w:hAnsi="Calibri"/>
          <w:b/>
          <w:bCs/>
          <w:color w:val="2E5090"/>
          <w:sz w:val="26"/>
          <w:szCs w:val="26"/>
        </w:rPr>
        <w:t xml:space="preserve">5.3  Cue-extraction differences</w:t>
      </w:r>
    </w:p>
    <w:p>
      <w:pPr>
        <w:spacing w:after="60" w:before="60" w:line="280"/>
        <w:jc w:val="left"/>
      </w:pPr>
      <w:r>
        <w:rPr>
          <w:rFonts w:ascii="Calibri" w:cs="Calibri" w:eastAsia="Calibri" w:hAnsi="Calibri"/>
          <w:b w:val="false"/>
          <w:bCs w:val="false"/>
          <w:i w:val="false"/>
          <w:iCs w:val="false"/>
          <w:color w:val="1A1A1A"/>
          <w:sz w:val="21"/>
          <w:szCs w:val="21"/>
        </w:rPr>
        <w:t xml:space="preserve">Recall's cue extraction is the deterministic four-pass extractCues function (lib/aio-math.ts). Live's cue extraction is an LLM-driven parse phase that returns a search_terms JSON. These two paths can identify slightly different cues for ambiguous queries, especially when the query mixes natural-language phrasing with bracket-notation references.</w:t>
      </w:r>
    </w:p>
    <w:p>
      <w:pPr>
        <w:spacing w:after="60" w:before="60" w:line="280"/>
        <w:jc w:val="left"/>
      </w:pPr>
      <w:r>
        <w:rPr>
          <w:rFonts w:ascii="Calibri" w:cs="Calibri" w:eastAsia="Calibri" w:hAnsi="Calibri"/>
          <w:b w:val="false"/>
          <w:bCs w:val="false"/>
          <w:i w:val="false"/>
          <w:iCs w:val="false"/>
          <w:color w:val="1A1A1A"/>
          <w:sz w:val="21"/>
          <w:szCs w:val="21"/>
        </w:rPr>
        <w:t xml:space="preserve">Practical effect: rare. The two paths converge on &gt; 90 % of queries because both ultimately probe the same HSL inverted index. When they diverge, it is usually because the LLM parse is more aggressive about treating partial-token matches as cues.</w:t>
      </w:r>
    </w:p>
    <w:p>
      <w:pPr>
        <w:pStyle w:val="Heading2"/>
        <w:spacing w:after="100" w:before="240" w:line="300"/>
      </w:pPr>
      <w:r>
        <w:rPr>
          <w:rFonts w:ascii="Calibri" w:cs="Calibri" w:eastAsia="Calibri" w:hAnsi="Calibri"/>
          <w:b/>
          <w:bCs/>
          <w:color w:val="2E5090"/>
          <w:sz w:val="26"/>
          <w:szCs w:val="26"/>
        </w:rPr>
        <w:t xml:space="preserve">5.4  Diversity cap timing</w:t>
      </w:r>
    </w:p>
    <w:p>
      <w:pPr>
        <w:spacing w:after="60" w:before="60" w:line="280"/>
        <w:jc w:val="left"/>
      </w:pPr>
      <w:r>
        <w:rPr>
          <w:rFonts w:ascii="Calibri" w:cs="Calibri" w:eastAsia="Calibri" w:hAnsi="Calibri"/>
          <w:b w:val="false"/>
          <w:bCs w:val="false"/>
          <w:i w:val="false"/>
          <w:iCs w:val="false"/>
          <w:color w:val="1A1A1A"/>
          <w:sz w:val="21"/>
          <w:szCs w:val="21"/>
        </w:rPr>
        <w:t xml:space="preserve">Both modes use cap-by-CSV diversity (V4.5), but they apply it at different points and against different gather sizes. On corpora dominated by a single CSV, the per-CSV fair share lands on different rows depending on which CSV had how many candidates at cap-time. The deltas are real but small — usually 1–2 row differences in the substrate, not enough to flip a total but enough to nudge a percentage.</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§6.  </w:t>
      </w:r>
      <w:r>
        <w:rPr>
          <w:rFonts w:ascii="Calibri" w:cs="Calibri" w:eastAsia="Calibri" w:hAnsi="Calibri"/>
          <w:b/>
          <w:bCs/>
          <w:color w:val="1F3864"/>
          <w:sz w:val="32"/>
          <w:szCs w:val="32"/>
        </w:rPr>
        <w:t xml:space="preserve">Decision Matrix — When to Use Which</w:t>
      </w:r>
    </w:p>
    <w:p>
      <w:pPr>
        <w:spacing w:after="60" w:before="60" w:line="280"/>
        <w:jc w:val="left"/>
      </w:pPr>
      <w:r>
        <w:rPr>
          <w:rFonts w:ascii="Calibri" w:cs="Calibri" w:eastAsia="Calibri" w:hAnsi="Calibri"/>
          <w:b w:val="false"/>
          <w:bCs w:val="false"/>
          <w:i w:val="false"/>
          <w:iCs w:val="false"/>
          <w:color w:val="1A1A1A"/>
          <w:sz w:val="21"/>
          <w:szCs w:val="21"/>
        </w:rPr>
        <w:t xml:space="preserve">This is the operative reference. Match your question to the row that best describes it; the recommended mode is the one this guide endorses for that question shape.</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4260"/>
      </w:tblGrid>
      <w:tr>
        <w:trPr>
          <w:tblHeader/>
        </w:trPr>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Question shape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Mode</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Why</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Aggregation: sum, count, total, average, percentage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Larger bundle cap; sees more matching rows; substrate cap can quietly drop rows from Recall's answer</w:t>
            </w:r>
          </w:p>
        </w:tc>
      </w:tr>
      <w:tr>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Lookup: "what is the status of X?" / "who owns Y?"</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Either; default Recall</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Both modes return the right answer; Recall is faster because the answer fits in 40 rows easily</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Reasoning across joined CSVs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Adaptive cap scales with cue count; multi-CSV joins typically produce 2–4 cues → 150–250 row bundle</w:t>
            </w:r>
          </w:p>
        </w:tc>
      </w:tr>
      <w:tr>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"Show me everything matching X"</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Operator wants completeness; Recall caps at 40; Live caps at 300</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"Have we seen this question before? What did we conclude?"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 consultation IS the answer; short-circuit returns the prior episode for free</w:t>
            </w:r>
          </w:p>
        </w:tc>
      </w:tr>
      <w:tr>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High-frequency repeated queries (dashboards, status checks)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Short-circuit cost ≈ 0; Live always re-runs the full pipeline</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Diagnostic / regression test of retrieval quality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with bypass_cache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Most reproducible; bypasses both server and MRO caches; isolates the retrieval pipeline from any caching</w:t>
            </w:r>
          </w:p>
        </w:tc>
      </w:tr>
      <w:tr>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Question whose answer changed since last run</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c>
          <w:tcPr>
            <w:tcW w:type="dxa" w:w="4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short-circuit may replay stale MRO; Live re-retrieves from current corpus state</w:t>
            </w:r>
          </w:p>
        </w:tc>
      </w:tr>
      <w:t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High-stakes external-facing answer (counsel, regulator, audit)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with bypass_cache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Maximum bundle; no cache layer; reproducible from corpus state at moment of query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Default</w:t>
            </w:r>
          </w:p>
          <w:p>
            <w:pPr>
              <w:spacing w:after="0" w:before="0" w:line="280"/>
            </w:pPr>
            <w:r>
              <w:rPr>
                <w:rFonts w:ascii="Calibri" w:cs="Calibri" w:eastAsia="Calibri" w:hAnsi="Calibri"/>
                <w:color w:val="1A1A1A"/>
                <w:sz w:val="21"/>
                <w:szCs w:val="21"/>
              </w:rPr>
              <w:t xml:space="preserve">When in doubt, use Live. The cost difference (Recall short-circuit free vs. Live's 5–15s + 5–10k tokens) is meaningful but not catastrophic for individual operator queries. The correctness difference, when it shows up, is usually a real cap-induced underspecification of Recall's answer. Recall is the right default for production dashboards, automated pipelines, and any workload where the same query fires repeatedly against unchanged data.</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§7.  </w:t>
      </w:r>
      <w:r>
        <w:rPr>
          <w:rFonts w:ascii="Calibri" w:cs="Calibri" w:eastAsia="Calibri" w:hAnsi="Calibri"/>
          <w:b/>
          <w:bCs/>
          <w:color w:val="1F3864"/>
          <w:sz w:val="32"/>
          <w:szCs w:val="32"/>
        </w:rPr>
        <w:t xml:space="preserve">The "Force Fresh" Toggle</w:t>
      </w:r>
    </w:p>
    <w:p>
      <w:pPr>
        <w:spacing w:after="60" w:before="60" w:line="280"/>
        <w:jc w:val="left"/>
      </w:pPr>
      <w:r>
        <w:rPr>
          <w:rFonts w:ascii="Calibri" w:cs="Calibri" w:eastAsia="Calibri" w:hAnsi="Calibri"/>
          <w:b w:val="false"/>
          <w:bCs w:val="false"/>
          <w:i w:val="false"/>
          <w:iCs w:val="false"/>
          <w:color w:val="1A1A1A"/>
          <w:sz w:val="21"/>
          <w:szCs w:val="21"/>
        </w:rPr>
        <w:t xml:space="preserve">The chat-aio-dialog exposes a small "Force fresh" checkbox in the action button row. Its single effect is to set runChatPipeline's bypassMroCache option to true for that one query.</w:t>
      </w:r>
    </w:p>
    <w:p>
      <w:pPr>
        <w:spacing w:after="60" w:before="60" w:line="280"/>
        <w:jc w:val="left"/>
      </w:pPr>
      <w:r>
        <w:rPr>
          <w:rFonts w:ascii="Calibri" w:cs="Calibri" w:eastAsia="Calibri" w:hAnsi="Calibri"/>
          <w:b w:val="false"/>
          <w:bCs w:val="false"/>
          <w:i w:val="false"/>
          <w:iCs w:val="false"/>
          <w:color w:val="1A1A1A"/>
          <w:sz w:val="21"/>
          <w:szCs w:val="21"/>
        </w:rPr>
        <w:t xml:space="preserve">What that does, precisely:</w:t>
      </w:r>
    </w:p>
    <w:p>
      <w:pPr>
        <w:spacing w:after="40" w:before="40" w:line="280"/>
        <w:ind w:left="720" w:hanging="360"/>
      </w:pPr>
      <w:r>
        <w:rPr>
          <w:rFonts w:ascii="Calibri" w:cs="Calibri" w:eastAsia="Calibri" w:hAnsi="Calibri"/>
          <w:color w:val="1A1A1A"/>
          <w:sz w:val="21"/>
          <w:szCs w:val="21"/>
        </w:rPr>
        <w:t xml:space="preserve">•   Disables the score-≥-0.85 MRO short-circuit. The query goes through the full retrieval pipeline regardless of how good a cached match exists.</w:t>
      </w:r>
    </w:p>
    <w:p>
      <w:pPr>
        <w:spacing w:after="40" w:before="40" w:line="280"/>
        <w:ind w:left="720" w:hanging="360"/>
      </w:pPr>
      <w:r>
        <w:rPr>
          <w:rFonts w:ascii="Calibri" w:cs="Calibri" w:eastAsia="Calibri" w:hAnsi="Calibri"/>
          <w:color w:val="1A1A1A"/>
          <w:sz w:val="21"/>
          <w:szCs w:val="21"/>
        </w:rPr>
        <w:t xml:space="preserve">•   Does NOT disable the score-≥-0.50 bundle-augment path or the score-≥-0.30 cue-seed path. Priors still inform the substrate; you simply don't get the zero-token replay.</w:t>
      </w:r>
    </w:p>
    <w:p>
      <w:pPr>
        <w:spacing w:after="40" w:before="40" w:line="280"/>
        <w:ind w:left="720" w:hanging="360"/>
      </w:pPr>
      <w:r>
        <w:rPr>
          <w:rFonts w:ascii="Calibri" w:cs="Calibri" w:eastAsia="Calibri" w:hAnsi="Calibri"/>
          <w:color w:val="1A1A1A"/>
          <w:sz w:val="21"/>
          <w:szCs w:val="21"/>
        </w:rPr>
        <w:t xml:space="preserve">•   Does NOT bypass any server-side cache (Recall's substrate-chat doesn't have one — only Live does).</w:t>
      </w:r>
    </w:p>
    <w:p>
      <w:pPr>
        <w:spacing w:after="60" w:before="60" w:line="280"/>
        <w:jc w:val="left"/>
      </w:pPr>
      <w:r>
        <w:rPr>
          <w:rFonts w:ascii="Calibri" w:cs="Calibri" w:eastAsia="Calibri" w:hAnsi="Calibri"/>
          <w:b w:val="false"/>
          <w:bCs w:val="false"/>
          <w:i w:val="false"/>
          <w:iCs w:val="false"/>
          <w:color w:val="1A1A1A"/>
          <w:sz w:val="21"/>
          <w:szCs w:val="21"/>
        </w:rPr>
        <w:t xml:space="preserve">Use it when:</w:t>
      </w:r>
    </w:p>
    <w:p>
      <w:pPr>
        <w:spacing w:after="40" w:before="40" w:line="280"/>
        <w:ind w:left="720" w:hanging="360"/>
      </w:pPr>
      <w:r>
        <w:rPr>
          <w:rFonts w:ascii="Calibri" w:cs="Calibri" w:eastAsia="Calibri" w:hAnsi="Calibri"/>
          <w:color w:val="1A1A1A"/>
          <w:sz w:val="21"/>
          <w:szCs w:val="21"/>
        </w:rPr>
        <w:t xml:space="preserve">•   You need to verify the answer against fresh data after a corpus change.</w:t>
      </w:r>
    </w:p>
    <w:p>
      <w:pPr>
        <w:spacing w:after="40" w:before="40" w:line="280"/>
        <w:ind w:left="720" w:hanging="360"/>
      </w:pPr>
      <w:r>
        <w:rPr>
          <w:rFonts w:ascii="Calibri" w:cs="Calibri" w:eastAsia="Calibri" w:hAnsi="Calibri"/>
          <w:color w:val="1A1A1A"/>
          <w:sz w:val="21"/>
          <w:szCs w:val="21"/>
        </w:rPr>
        <w:t xml:space="preserve">•   You're benchmarking and want apples-to-apples token counts (the Benchmark runner sets this to true automatically — see lib/benchmarks.ts).</w:t>
      </w:r>
    </w:p>
    <w:p>
      <w:pPr>
        <w:spacing w:after="40" w:before="40" w:line="280"/>
        <w:ind w:left="720" w:hanging="360"/>
      </w:pPr>
      <w:r>
        <w:rPr>
          <w:rFonts w:ascii="Calibri" w:cs="Calibri" w:eastAsia="Calibri" w:hAnsi="Calibri"/>
          <w:color w:val="1A1A1A"/>
          <w:sz w:val="21"/>
          <w:szCs w:val="21"/>
        </w:rPr>
        <w:t xml:space="preserve">•   You suspect a stale MRO has poisoned a query and you want to overwrite it with a fresh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Force fresh ≠ ignore MROs</w:t>
            </w:r>
          </w:p>
          <w:p>
            <w:pPr>
              <w:spacing w:after="0" w:before="0" w:line="280"/>
            </w:pPr>
            <w:r>
              <w:rPr>
                <w:rFonts w:ascii="Calibri" w:cs="Calibri" w:eastAsia="Calibri" w:hAnsi="Calibri"/>
                <w:color w:val="1A1A1A"/>
                <w:sz w:val="21"/>
                <w:szCs w:val="21"/>
              </w:rPr>
              <w:t xml:space="preserve">It only disables the short-circuit. Priors will still be mined for cues at score ≥ 0.30 and injected into the substrate at score ≥ 0.50. To get a zero-MRO baseline, use Live with ?bypass_cache=true (the chat dialog passes this automatically) or use Broad Search (which never consults MROs at all).</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§8.  </w:t>
      </w:r>
      <w:r>
        <w:rPr>
          <w:rFonts w:ascii="Calibri" w:cs="Calibri" w:eastAsia="Calibri" w:hAnsi="Calibri"/>
          <w:b/>
          <w:bCs/>
          <w:color w:val="1F3864"/>
          <w:sz w:val="32"/>
          <w:szCs w:val="32"/>
        </w:rPr>
        <w:t xml:space="preserve">Cost and Latency Profiles</w:t>
      </w:r>
    </w:p>
    <w:p>
      <w:pPr>
        <w:spacing w:after="60" w:before="60" w:line="280"/>
        <w:jc w:val="left"/>
      </w:pPr>
      <w:r>
        <w:rPr>
          <w:rFonts w:ascii="Calibri" w:cs="Calibri" w:eastAsia="Calibri" w:hAnsi="Calibri"/>
          <w:b w:val="false"/>
          <w:bCs w:val="false"/>
          <w:i w:val="false"/>
          <w:iCs w:val="false"/>
          <w:color w:val="1A1A1A"/>
          <w:sz w:val="21"/>
          <w:szCs w:val="21"/>
        </w:rPr>
        <w:t xml:space="preserve">Both modes' cost-per-call is dominated by the LLM token bill. The retrieval-side cost (database queries, browser-side ranking) is single-digit milliseconds in either mode and immaterial against the LLM round-trip.</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Scenario</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Recall</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Live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Cache hit (short-circuit / query_cache)</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 tokens · &lt; 1s</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 tokens · &lt; 1s (with cache); N/A in chat dialog</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Cold query, single-cue lookup</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2–4k tokens · 3–5s</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5–8k tokens · 6–10s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Cold query, multi-cue aggregation</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4–6k tokens · 5–8s (capped substrate)</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12–18k tokens · 10–15s</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Cold query, broad multi-CSV reasoning</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6–8k tokens · 6–10s</w:t>
            </w:r>
          </w:p>
        </w:tc>
        <w:tc>
          <w:tcPr>
            <w:tcW w:type="dxa" w:w="30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18–25k tokens · 12–18s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These are demo-corpus measurements (≈ 600 AIOs, 9 CSVs) at the V4.5 default model selection. Exact numbers scale with corpus size and the model chosen in System Admin → Models. The Four-Mode Comparison Technical Report has reproducible measurements with cost breakdowns at Anthropic list prices.</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§9.  </w:t>
      </w:r>
      <w:r>
        <w:rPr>
          <w:rFonts w:ascii="Calibri" w:cs="Calibri" w:eastAsia="Calibri" w:hAnsi="Calibri"/>
          <w:b/>
          <w:bCs/>
          <w:color w:val="1F3864"/>
          <w:sz w:val="32"/>
          <w:szCs w:val="32"/>
        </w:rPr>
        <w:t xml:space="preserve">Observability — Knowing Which Mode Did What</w:t>
      </w:r>
    </w:p>
    <w:p>
      <w:pPr>
        <w:spacing w:after="60" w:before="60" w:line="280"/>
        <w:jc w:val="left"/>
      </w:pPr>
      <w:r>
        <w:rPr>
          <w:rFonts w:ascii="Calibri" w:cs="Calibri" w:eastAsia="Calibri" w:hAnsi="Calibri"/>
          <w:b w:val="false"/>
          <w:bCs w:val="false"/>
          <w:i w:val="false"/>
          <w:iCs w:val="false"/>
          <w:color w:val="1A1A1A"/>
          <w:sz w:val="21"/>
          <w:szCs w:val="21"/>
        </w:rPr>
        <w:t xml:space="preserve">Both modes emit enough signals at runtime that an operator can verify what actually happened on a given query without consulting source code. Three places to look:</w:t>
      </w:r>
    </w:p>
    <w:p>
      <w:pPr>
        <w:pStyle w:val="Heading2"/>
        <w:spacing w:after="100" w:before="240" w:line="300"/>
      </w:pPr>
      <w:r>
        <w:rPr>
          <w:rFonts w:ascii="Calibri" w:cs="Calibri" w:eastAsia="Calibri" w:hAnsi="Calibri"/>
          <w:b/>
          <w:bCs/>
          <w:color w:val="2E5090"/>
          <w:sz w:val="26"/>
          <w:szCs w:val="26"/>
        </w:rPr>
        <w:t xml:space="preserve">9.1  The chat reply footer</w:t>
      </w:r>
    </w:p>
    <w:p>
      <w:pPr>
        <w:spacing w:after="60" w:before="60" w:line="280"/>
        <w:jc w:val="left"/>
      </w:pPr>
      <w:r>
        <w:rPr>
          <w:rFonts w:ascii="Calibri" w:cs="Calibri" w:eastAsia="Calibri" w:hAnsi="Calibri"/>
          <w:b w:val="false"/>
          <w:bCs w:val="false"/>
          <w:i w:val="false"/>
          <w:iCs w:val="false"/>
          <w:color w:val="1A1A1A"/>
          <w:sz w:val="21"/>
          <w:szCs w:val="21"/>
        </w:rPr>
        <w:t xml:space="preserve">The line of italic metadata at the bottom of every assistant reply. Format and meaning: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Recall (substrate, short-circuit):</w:t>
            </w:r>
          </w:p>
          <w:p>
            <w:pPr>
              <w:shd w:fill="F2F2F2" w:val="clear"/>
              <w:spacing w:after="0" w:before="0" w:line="240"/>
            </w:pPr>
            <w:r>
              <w:rPr>
                <w:rFonts w:ascii="Consolas" w:cs="Consolas" w:eastAsia="Consolas" w:hAnsi="Consolas"/>
                <w:color w:val="111111"/>
                <w:sz w:val="18"/>
                <w:szCs w:val="18"/>
              </w:rPr>
              <w:t xml:space="preserve">  ⏱ 0.4s · 📥 0 in · 📤 0 out · 0 total tokens · cache hit</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Recall (substrate, full pipeline):</w:t>
            </w:r>
          </w:p>
          <w:p>
            <w:pPr>
              <w:shd w:fill="F2F2F2" w:val="clear"/>
              <w:spacing w:after="0" w:before="0" w:line="240"/>
            </w:pPr>
            <w:r>
              <w:rPr>
                <w:rFonts w:ascii="Consolas" w:cs="Consolas" w:eastAsia="Consolas" w:hAnsi="Consolas"/>
                <w:color w:val="111111"/>
                <w:sz w:val="18"/>
                <w:szCs w:val="18"/>
              </w:rPr>
              <w:t xml:space="preserve">  Recall: 4 cues · 12 HSLs · 2 priors · ⏱ 5.8s · 📥 3,847 in · 📤 612 out · 4,459 total tokens</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Live (cold):</w:t>
            </w:r>
          </w:p>
          <w:p>
            <w:pPr>
              <w:shd w:fill="F2F2F2" w:val="clear"/>
              <w:spacing w:after="0" w:before="0" w:line="240"/>
            </w:pPr>
            <w:r>
              <w:rPr>
                <w:rFonts w:ascii="Consolas" w:cs="Consolas" w:eastAsia="Consolas" w:hAnsi="Consolas"/>
                <w:color w:val="111111"/>
                <w:sz w:val="18"/>
                <w:szCs w:val="18"/>
              </w:rPr>
              <w:t xml:space="preserve">  Live Search: 28 HSLs matched · 156 AIOs in context · ⏱ 11.2s · 📥 14,302 in · 📤 891 out · 15,193 total tokens</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Live (server cache hit — only outside chat dialog):</w:t>
            </w:r>
          </w:p>
          <w:p>
            <w:pPr>
              <w:shd w:fill="F2F2F2" w:val="clear"/>
              <w:spacing w:after="0" w:before="0" w:line="240"/>
            </w:pPr>
            <w:r>
              <w:rPr>
                <w:rFonts w:ascii="Consolas" w:cs="Consolas" w:eastAsia="Consolas" w:hAnsi="Consolas"/>
                <w:color w:val="111111"/>
                <w:sz w:val="18"/>
                <w:szCs w:val="18"/>
              </w:rPr>
              <w:t xml:space="preserve">  Live Search: 28 HSLs matched · 156 AIOs in context · served_from_cache · ⏱ 0.6s · 📥 0 in · 📤 0 out</w:t>
            </w:r>
          </w:p>
        </w:tc>
      </w:tr>
    </w:tbl>
    <w:p>
      <w:pPr>
        <w:pStyle w:val="Heading2"/>
        <w:spacing w:after="100" w:before="240" w:line="300"/>
      </w:pPr>
      <w:r>
        <w:rPr>
          <w:rFonts w:ascii="Calibri" w:cs="Calibri" w:eastAsia="Calibri" w:hAnsi="Calibri"/>
          <w:b/>
          <w:bCs/>
          <w:color w:val="2E5090"/>
          <w:sz w:val="26"/>
          <w:szCs w:val="26"/>
        </w:rPr>
        <w:t xml:space="preserve">9.2  System Admin → Search Statistics</w:t>
      </w:r>
    </w:p>
    <w:p>
      <w:pPr>
        <w:spacing w:after="60" w:before="60" w:line="280"/>
        <w:jc w:val="left"/>
      </w:pPr>
      <w:r>
        <w:rPr>
          <w:rFonts w:ascii="Calibri" w:cs="Calibri" w:eastAsia="Calibri" w:hAnsi="Calibri"/>
          <w:b w:val="false"/>
          <w:bCs w:val="false"/>
          <w:i w:val="false"/>
          <w:iCs w:val="false"/>
          <w:color w:val="1A1A1A"/>
          <w:sz w:val="21"/>
          <w:szCs w:val="21"/>
        </w:rPr>
        <w:t xml:space="preserve">Per-query telemetry persisted to the chat_stats table. Each row carries:</w:t>
      </w:r>
    </w:p>
    <w:p>
      <w:pPr>
        <w:spacing w:after="40" w:before="40" w:line="280"/>
        <w:ind w:left="720" w:hanging="360"/>
      </w:pPr>
      <w:r>
        <w:rPr>
          <w:rFonts w:ascii="Calibri" w:cs="Calibri" w:eastAsia="Calibri" w:hAnsi="Calibri"/>
          <w:color w:val="1A1A1A"/>
          <w:sz w:val="21"/>
          <w:szCs w:val="21"/>
        </w:rPr>
        <w:t xml:space="preserve">•   search_mode — "AIOSearch" (Live) or "Recall"</w:t>
      </w:r>
    </w:p>
    <w:p>
      <w:pPr>
        <w:spacing w:after="40" w:before="40" w:line="280"/>
        <w:ind w:left="720" w:hanging="360"/>
      </w:pPr>
      <w:r>
        <w:rPr>
          <w:rFonts w:ascii="Calibri" w:cs="Calibri" w:eastAsia="Calibri" w:hAnsi="Calibri"/>
          <w:color w:val="1A1A1A"/>
          <w:sz w:val="21"/>
          <w:szCs w:val="21"/>
        </w:rPr>
        <w:t xml:space="preserve">•   matched_aios — the number of AIOs that reached the LLM (this is the smoking gun for §5.1 cap mismatches)</w:t>
      </w:r>
    </w:p>
    <w:p>
      <w:pPr>
        <w:spacing w:after="40" w:before="40" w:line="280"/>
        <w:ind w:left="720" w:hanging="360"/>
      </w:pPr>
      <w:r>
        <w:rPr>
          <w:rFonts w:ascii="Calibri" w:cs="Calibri" w:eastAsia="Calibri" w:hAnsi="Calibri"/>
          <w:color w:val="1A1A1A"/>
          <w:sz w:val="21"/>
          <w:szCs w:val="21"/>
        </w:rPr>
        <w:t xml:space="preserve">•   context_records — total rows in the prompt envelope (priors + AIOs)</w:t>
      </w:r>
    </w:p>
    <w:p>
      <w:pPr>
        <w:spacing w:after="40" w:before="40" w:line="280"/>
        <w:ind w:left="720" w:hanging="360"/>
      </w:pPr>
      <w:r>
        <w:rPr>
          <w:rFonts w:ascii="Calibri" w:cs="Calibri" w:eastAsia="Calibri" w:hAnsi="Calibri"/>
          <w:color w:val="1A1A1A"/>
          <w:sz w:val="21"/>
          <w:szCs w:val="21"/>
        </w:rPr>
        <w:t xml:space="preserve">•   input_tokens, output_tokens, total_tokens — the exact LLM cost</w:t>
      </w:r>
    </w:p>
    <w:p>
      <w:pPr>
        <w:spacing w:after="40" w:before="40" w:line="280"/>
        <w:ind w:left="720" w:hanging="360"/>
      </w:pPr>
      <w:r>
        <w:rPr>
          <w:rFonts w:ascii="Calibri" w:cs="Calibri" w:eastAsia="Calibri" w:hAnsi="Calibri"/>
          <w:color w:val="1A1A1A"/>
          <w:sz w:val="21"/>
          <w:szCs w:val="21"/>
        </w:rPr>
        <w:t xml:space="preserve">•   elapsed_ms, cue_count, neighborhood_size, prior_count, mro_saved — pipeline-shape signals</w:t>
      </w:r>
    </w:p>
    <w:p>
      <w:pPr>
        <w:spacing w:after="60" w:before="60" w:line="280"/>
        <w:jc w:val="left"/>
      </w:pPr>
      <w:r>
        <w:rPr>
          <w:rFonts w:ascii="Calibri" w:cs="Calibri" w:eastAsia="Calibri" w:hAnsi="Calibri"/>
          <w:b w:val="false"/>
          <w:bCs w:val="false"/>
          <w:i w:val="false"/>
          <w:iCs w:val="false"/>
          <w:color w:val="1A1A1A"/>
          <w:sz w:val="21"/>
          <w:szCs w:val="21"/>
        </w:rPr>
        <w:t xml:space="preserve">If you ran the same query in both modes and want to know why the answers differed, sort by query_text DESC and compare the two rows side-by-side. The row with smaller matched_aios is the one whose answer is potentially under-specified.</w:t>
      </w:r>
    </w:p>
    <w:p>
      <w:pPr>
        <w:pStyle w:val="Heading2"/>
        <w:spacing w:after="100" w:before="240" w:line="300"/>
      </w:pPr>
      <w:r>
        <w:rPr>
          <w:rFonts w:ascii="Calibri" w:cs="Calibri" w:eastAsia="Calibri" w:hAnsi="Calibri"/>
          <w:b/>
          <w:bCs/>
          <w:color w:val="2E5090"/>
          <w:sz w:val="26"/>
          <w:szCs w:val="26"/>
        </w:rPr>
        <w:t xml:space="preserve">9.3  Backend log</w:t>
      </w:r>
    </w:p>
    <w:p>
      <w:pPr>
        <w:spacing w:after="60" w:before="60" w:line="280"/>
        <w:jc w:val="left"/>
      </w:pPr>
      <w:r>
        <w:rPr>
          <w:rFonts w:ascii="Calibri" w:cs="Calibri" w:eastAsia="Calibri" w:hAnsi="Calibri"/>
          <w:b w:val="false"/>
          <w:bCs w:val="false"/>
          <w:i w:val="false"/>
          <w:iCs w:val="false"/>
          <w:color w:val="1A1A1A"/>
          <w:sz w:val="21"/>
          <w:szCs w:val="21"/>
        </w:rPr>
        <w:t xml:space="preserve">The bundled FastAPI backend writes structured log lines for every retrieval phase. In the Electron app the file lives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~/Library/Application Support/information-physics-demo-system/logs/app.log</w:t>
            </w:r>
          </w:p>
        </w:tc>
      </w:tr>
    </w:tbl>
    <w:p>
      <w:pPr>
        <w:spacing w:after="60" w:before="60" w:line="280"/>
        <w:jc w:val="left"/>
      </w:pPr>
      <w:r>
        <w:rPr>
          <w:rFonts w:ascii="Calibri" w:cs="Calibri" w:eastAsia="Calibri" w:hAnsi="Calibri"/>
          <w:b w:val="false"/>
          <w:bCs w:val="false"/>
          <w:i w:val="false"/>
          <w:iCs w:val="false"/>
          <w:color w:val="1A1A1A"/>
          <w:sz w:val="21"/>
          <w:szCs w:val="21"/>
        </w:rPr>
        <w:t xml:space="preserve">Tail it during a query and you'll see Live's phase boundaries ("AIO Search: parse phase", "AIO Search: 28 HSLs matched", "AIO Search: %d MRO priors from HSL links", etc.) and Recall's substrate-chat handler entry. PDF extraction emits its own per-chunk timing line which is also useful.</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§10.  </w:t>
      </w:r>
      <w:r>
        <w:rPr>
          <w:rFonts w:ascii="Calibri" w:cs="Calibri" w:eastAsia="Calibri" w:hAnsi="Calibri"/>
          <w:b/>
          <w:bCs/>
          <w:color w:val="1F3864"/>
          <w:sz w:val="32"/>
          <w:szCs w:val="32"/>
        </w:rPr>
        <w:t xml:space="preserve">TL;DR</w:t>
      </w:r>
    </w:p>
    <w:p>
      <w:pPr>
        <w:spacing w:after="40" w:before="40" w:line="280"/>
        <w:ind w:left="720" w:hanging="360"/>
      </w:pPr>
      <w:r>
        <w:rPr>
          <w:rFonts w:ascii="Calibri" w:cs="Calibri" w:eastAsia="Calibri" w:hAnsi="Calibri"/>
          <w:color w:val="1A1A1A"/>
          <w:sz w:val="21"/>
          <w:szCs w:val="21"/>
        </w:rPr>
        <w:t xml:space="preserve">•   Recall and Live both retrieve, both consult MROs, both call Claude. They differ in cap size, where retrieval runs, and whether MRO replays can short-circuit the call.</w:t>
      </w:r>
    </w:p>
    <w:p>
      <w:pPr>
        <w:spacing w:after="40" w:before="40" w:line="280"/>
        <w:ind w:left="720" w:hanging="360"/>
      </w:pPr>
      <w:r>
        <w:rPr>
          <w:rFonts w:ascii="Calibri" w:cs="Calibri" w:eastAsia="Calibri" w:hAnsi="Calibri"/>
          <w:color w:val="1A1A1A"/>
          <w:sz w:val="21"/>
          <w:szCs w:val="21"/>
        </w:rPr>
        <w:t xml:space="preserve">•   Recall caps the bundle at 40 AIOs; Live caps adaptively at 100–300. On aggregation questions Recall can mechanically miss rows that survive Live's larger cap.</w:t>
      </w:r>
    </w:p>
    <w:p>
      <w:pPr>
        <w:spacing w:after="40" w:before="40" w:line="280"/>
        <w:ind w:left="720" w:hanging="360"/>
      </w:pPr>
      <w:r>
        <w:rPr>
          <w:rFonts w:ascii="Calibri" w:cs="Calibri" w:eastAsia="Calibri" w:hAnsi="Calibri"/>
          <w:color w:val="1A1A1A"/>
          <w:sz w:val="21"/>
          <w:szCs w:val="21"/>
        </w:rPr>
        <w:t xml:space="preserve">•   MROs are attached to HSLs by writing [MRO.&lt;uuid&gt;] tokens into HSL element slots. There is no separate join table.</w:t>
      </w:r>
    </w:p>
    <w:p>
      <w:pPr>
        <w:spacing w:after="40" w:before="40" w:line="280"/>
        <w:ind w:left="720" w:hanging="360"/>
      </w:pPr>
      <w:r>
        <w:rPr>
          <w:rFonts w:ascii="Calibri" w:cs="Calibri" w:eastAsia="Calibri" w:hAnsi="Calibri"/>
          <w:color w:val="1A1A1A"/>
          <w:sz w:val="21"/>
          <w:szCs w:val="21"/>
        </w:rPr>
        <w:t xml:space="preserve">•   Live consults MROs as priors (top 5, harvested from matched HSLs). It never short-circuits.</w:t>
      </w:r>
    </w:p>
    <w:p>
      <w:pPr>
        <w:spacing w:after="40" w:before="40" w:line="280"/>
        <w:ind w:left="720" w:hanging="360"/>
      </w:pPr>
      <w:r>
        <w:rPr>
          <w:rFonts w:ascii="Calibri" w:cs="Calibri" w:eastAsia="Calibri" w:hAnsi="Calibri"/>
          <w:color w:val="1A1A1A"/>
          <w:sz w:val="21"/>
          <w:szCs w:val="21"/>
        </w:rPr>
        <w:t xml:space="preserve">•   Recall consults MROs aggressively. At score ≥ 0.85 it returns the cached answer with zero LLM tokens. The "Force fresh" toggle disables only this 0.85 short-circuit.</w:t>
      </w:r>
    </w:p>
    <w:p>
      <w:pPr>
        <w:spacing w:after="40" w:before="40" w:line="280"/>
        <w:ind w:left="720" w:hanging="360"/>
      </w:pPr>
      <w:r>
        <w:rPr>
          <w:rFonts w:ascii="Calibri" w:cs="Calibri" w:eastAsia="Calibri" w:hAnsi="Calibri"/>
          <w:color w:val="1A1A1A"/>
          <w:sz w:val="21"/>
          <w:szCs w:val="21"/>
        </w:rPr>
        <w:t xml:space="preserve">•   Default to Live for aggregations, completeness questions, audits, and any query whose underlying data has changed.</w:t>
      </w:r>
    </w:p>
    <w:p>
      <w:pPr>
        <w:spacing w:after="40" w:before="40" w:line="280"/>
        <w:ind w:left="720" w:hanging="360"/>
      </w:pPr>
      <w:r>
        <w:rPr>
          <w:rFonts w:ascii="Calibri" w:cs="Calibri" w:eastAsia="Calibri" w:hAnsi="Calibri"/>
          <w:color w:val="1A1A1A"/>
          <w:sz w:val="21"/>
          <w:szCs w:val="21"/>
        </w:rPr>
        <w:t xml:space="preserve">•   Default to Recall for lookups, repeated queries against unchanged data, and continuity questions ("what did we conclude last time").</w:t>
      </w:r>
    </w:p>
    <w:p>
      <w:pPr>
        <w:spacing w:after="40" w:before="40" w:line="280"/>
        <w:ind w:left="720" w:hanging="360"/>
      </w:pPr>
      <w:r>
        <w:rPr>
          <w:rFonts w:ascii="Calibri" w:cs="Calibri" w:eastAsia="Calibri" w:hAnsi="Calibri"/>
          <w:color w:val="1A1A1A"/>
          <w:sz w:val="21"/>
          <w:szCs w:val="21"/>
        </w:rPr>
        <w:t xml:space="preserve">•   When Recall and Live disagree on a number, the explanation is almost always §5.1 — the substrate cap dropped rows. Confirm via System Admin → Search Statistics: compare matched_aios across the two rows.</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§11.  </w:t>
      </w:r>
      <w:r>
        <w:rPr>
          <w:rFonts w:ascii="Calibri" w:cs="Calibri" w:eastAsia="Calibri" w:hAnsi="Calibri"/>
          <w:b/>
          <w:bCs/>
          <w:color w:val="1F3864"/>
          <w:sz w:val="32"/>
          <w:szCs w:val="32"/>
        </w:rPr>
        <w:t xml:space="preserve">Verification Recipes</w:t>
      </w:r>
    </w:p>
    <w:p>
      <w:pPr>
        <w:spacing w:after="60" w:before="60" w:line="280"/>
        <w:jc w:val="left"/>
      </w:pPr>
      <w:r>
        <w:rPr>
          <w:rFonts w:ascii="Calibri" w:cs="Calibri" w:eastAsia="Calibri" w:hAnsi="Calibri"/>
          <w:b w:val="false"/>
          <w:bCs w:val="false"/>
          <w:i w:val="false"/>
          <w:iCs w:val="false"/>
          <w:color w:val="1A1A1A"/>
          <w:sz w:val="21"/>
          <w:szCs w:val="21"/>
        </w:rPr>
        <w:t xml:space="preserve">Concrete steps for the three most-asked operator questions.</w:t>
      </w:r>
    </w:p>
    <w:p>
      <w:pPr>
        <w:pStyle w:val="Heading2"/>
        <w:spacing w:after="100" w:before="240" w:line="300"/>
      </w:pPr>
      <w:r>
        <w:rPr>
          <w:rFonts w:ascii="Calibri" w:cs="Calibri" w:eastAsia="Calibri" w:hAnsi="Calibri"/>
          <w:b/>
          <w:bCs/>
          <w:color w:val="2E5090"/>
          <w:sz w:val="26"/>
          <w:szCs w:val="26"/>
        </w:rPr>
        <w:t xml:space="preserve">11.1  "Did Recall short-circuit?"</w:t>
      </w:r>
    </w:p>
    <w:p>
      <w:pPr>
        <w:spacing w:after="40" w:before="40" w:line="280"/>
        <w:ind w:left="720" w:hanging="360"/>
      </w:pPr>
      <w:r>
        <w:rPr>
          <w:rFonts w:ascii="Calibri" w:cs="Calibri" w:eastAsia="Calibri" w:hAnsi="Calibri"/>
          <w:color w:val="1A1A1A"/>
          <w:sz w:val="21"/>
          <w:szCs w:val="21"/>
        </w:rPr>
        <w:t xml:space="preserve">•   Open the assistant reply footer.</w:t>
      </w:r>
    </w:p>
    <w:p>
      <w:pPr>
        <w:spacing w:after="40" w:before="40" w:line="280"/>
        <w:ind w:left="720" w:hanging="360"/>
      </w:pPr>
      <w:r>
        <w:rPr>
          <w:rFonts w:ascii="Calibri" w:cs="Calibri" w:eastAsia="Calibri" w:hAnsi="Calibri"/>
          <w:color w:val="1A1A1A"/>
          <w:sz w:val="21"/>
          <w:szCs w:val="21"/>
        </w:rPr>
        <w:t xml:space="preserve">•   If you see "⏱ &lt;1s · 📥 0 in · 📤 0 out · 0 total tokens" → yes, short-circuit.</w:t>
      </w:r>
    </w:p>
    <w:p>
      <w:pPr>
        <w:spacing w:after="40" w:before="40" w:line="280"/>
        <w:ind w:left="720" w:hanging="360"/>
      </w:pPr>
      <w:r>
        <w:rPr>
          <w:rFonts w:ascii="Calibri" w:cs="Calibri" w:eastAsia="Calibri" w:hAnsi="Calibri"/>
          <w:color w:val="1A1A1A"/>
          <w:sz w:val="21"/>
          <w:szCs w:val="21"/>
        </w:rPr>
        <w:t xml:space="preserve">•   If you see anything else → no, full Recall pipeline ran.</w:t>
      </w:r>
    </w:p>
    <w:p>
      <w:pPr>
        <w:spacing w:after="40" w:before="40" w:line="280"/>
        <w:ind w:left="720" w:hanging="360"/>
      </w:pPr>
      <w:r>
        <w:rPr>
          <w:rFonts w:ascii="Calibri" w:cs="Calibri" w:eastAsia="Calibri" w:hAnsi="Calibri"/>
          <w:color w:val="1A1A1A"/>
          <w:sz w:val="21"/>
          <w:szCs w:val="21"/>
        </w:rPr>
        <w:t xml:space="preserve">•   To force the full pipeline, toggle "Force fresh" in the chat dialog and re-ask.</w:t>
      </w:r>
    </w:p>
    <w:p>
      <w:pPr>
        <w:pStyle w:val="Heading2"/>
        <w:spacing w:after="100" w:before="240" w:line="300"/>
      </w:pPr>
      <w:r>
        <w:rPr>
          <w:rFonts w:ascii="Calibri" w:cs="Calibri" w:eastAsia="Calibri" w:hAnsi="Calibri"/>
          <w:b/>
          <w:bCs/>
          <w:color w:val="2E5090"/>
          <w:sz w:val="26"/>
          <w:szCs w:val="26"/>
        </w:rPr>
        <w:t xml:space="preserve">11.2  "Why did Recall and Live give different totals?"</w:t>
      </w:r>
    </w:p>
    <w:p>
      <w:pPr>
        <w:spacing w:after="40" w:before="40" w:line="280"/>
        <w:ind w:left="720" w:hanging="360"/>
      </w:pPr>
      <w:r>
        <w:rPr>
          <w:rFonts w:ascii="Calibri" w:cs="Calibri" w:eastAsia="Calibri" w:hAnsi="Calibri"/>
          <w:color w:val="1A1A1A"/>
          <w:sz w:val="21"/>
          <w:szCs w:val="21"/>
        </w:rPr>
        <w:t xml:space="preserve">•   Open System Admin → Search Statistics.</w:t>
      </w:r>
    </w:p>
    <w:p>
      <w:pPr>
        <w:spacing w:after="40" w:before="40" w:line="280"/>
        <w:ind w:left="720" w:hanging="360"/>
      </w:pPr>
      <w:r>
        <w:rPr>
          <w:rFonts w:ascii="Calibri" w:cs="Calibri" w:eastAsia="Calibri" w:hAnsi="Calibri"/>
          <w:color w:val="1A1A1A"/>
          <w:sz w:val="21"/>
          <w:szCs w:val="21"/>
        </w:rPr>
        <w:t xml:space="preserve">•   Filter or sort to find the two query rows for the same question.</w:t>
      </w:r>
    </w:p>
    <w:p>
      <w:pPr>
        <w:spacing w:after="40" w:before="40" w:line="280"/>
        <w:ind w:left="720" w:hanging="360"/>
      </w:pPr>
      <w:r>
        <w:rPr>
          <w:rFonts w:ascii="Calibri" w:cs="Calibri" w:eastAsia="Calibri" w:hAnsi="Calibri"/>
          <w:color w:val="1A1A1A"/>
          <w:sz w:val="21"/>
          <w:szCs w:val="21"/>
        </w:rPr>
        <w:t xml:space="preserve">•   Compare matched_aios. If Live's &gt; Recall's, Recall's substrate cap dropped rows; trust Live.</w:t>
      </w:r>
    </w:p>
    <w:p>
      <w:pPr>
        <w:spacing w:after="40" w:before="40" w:line="280"/>
        <w:ind w:left="720" w:hanging="360"/>
      </w:pPr>
      <w:r>
        <w:rPr>
          <w:rFonts w:ascii="Calibri" w:cs="Calibri" w:eastAsia="Calibri" w:hAnsi="Calibri"/>
          <w:color w:val="1A1A1A"/>
          <w:sz w:val="21"/>
          <w:szCs w:val="21"/>
        </w:rPr>
        <w:t xml:space="preserve">•   If matched_aios are equal, the LLM did the math differently — export the CSV and verify by hand. This is rare.</w:t>
      </w:r>
    </w:p>
    <w:p>
      <w:pPr>
        <w:pStyle w:val="Heading2"/>
        <w:spacing w:after="100" w:before="240" w:line="300"/>
      </w:pPr>
      <w:r>
        <w:rPr>
          <w:rFonts w:ascii="Calibri" w:cs="Calibri" w:eastAsia="Calibri" w:hAnsi="Calibri"/>
          <w:b/>
          <w:bCs/>
          <w:color w:val="2E5090"/>
          <w:sz w:val="26"/>
          <w:szCs w:val="26"/>
        </w:rPr>
        <w:t xml:space="preserve">11.3  "Is Live actually using my MROs?"</w:t>
      </w:r>
    </w:p>
    <w:p>
      <w:pPr>
        <w:spacing w:after="40" w:before="40" w:line="280"/>
        <w:ind w:left="720" w:hanging="360"/>
      </w:pPr>
      <w:r>
        <w:rPr>
          <w:rFonts w:ascii="Calibri" w:cs="Calibri" w:eastAsia="Calibri" w:hAnsi="Calibri"/>
          <w:color w:val="1A1A1A"/>
          <w:sz w:val="21"/>
          <w:szCs w:val="21"/>
        </w:rPr>
        <w:t xml:space="preserve">•   Open the backend log: ~/Library/Application Support/information-physics-demo-system/logs/app.log</w:t>
      </w:r>
    </w:p>
    <w:p>
      <w:pPr>
        <w:spacing w:after="40" w:before="40" w:line="280"/>
        <w:ind w:left="720" w:hanging="360"/>
      </w:pPr>
      <w:r>
        <w:rPr>
          <w:rFonts w:ascii="Calibri" w:cs="Calibri" w:eastAsia="Calibri" w:hAnsi="Calibri"/>
          <w:color w:val="1A1A1A"/>
          <w:sz w:val="21"/>
          <w:szCs w:val="21"/>
        </w:rPr>
        <w:t xml:space="preserve">•   Issue a Live Search.</w:t>
      </w:r>
    </w:p>
    <w:p>
      <w:pPr>
        <w:spacing w:after="40" w:before="40" w:line="280"/>
        <w:ind w:left="720" w:hanging="360"/>
      </w:pPr>
      <w:r>
        <w:rPr>
          <w:rFonts w:ascii="Calibri" w:cs="Calibri" w:eastAsia="Calibri" w:hAnsi="Calibri"/>
          <w:color w:val="1A1A1A"/>
          <w:sz w:val="21"/>
          <w:szCs w:val="21"/>
        </w:rPr>
        <w:t xml:space="preserve">•   Look for the line "AIO Search: N MRO priors from HSL links". N &gt; 0 confirms MROs are being injected as priors.</w:t>
      </w:r>
    </w:p>
    <w:p>
      <w:pPr>
        <w:spacing w:after="40" w:before="40" w:line="280"/>
        <w:ind w:left="720" w:hanging="360"/>
      </w:pPr>
      <w:r>
        <w:rPr>
          <w:rFonts w:ascii="Calibri" w:cs="Calibri" w:eastAsia="Calibri" w:hAnsi="Calibri"/>
          <w:color w:val="1A1A1A"/>
          <w:sz w:val="21"/>
          <w:szCs w:val="21"/>
        </w:rPr>
        <w:t xml:space="preserve">•   If N = 0 — none of the matched HSLs had [MRO.…] back-pointers. Either no prior queries have run against those HSLs, or the back-pointers haven't been written yet (System Admin → MRO Linkage View → "Fix Broken MROs" rebuilds them).</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§12.  </w:t>
      </w:r>
      <w:r>
        <w:rPr>
          <w:rFonts w:ascii="Calibri" w:cs="Calibri" w:eastAsia="Calibri" w:hAnsi="Calibri"/>
          <w:b/>
          <w:bCs/>
          <w:color w:val="1F3864"/>
          <w:sz w:val="32"/>
          <w:szCs w:val="32"/>
        </w:rPr>
        <w:t xml:space="preserve">Provenance</w:t>
      </w:r>
    </w:p>
    <w:p>
      <w:pPr>
        <w:spacing w:after="60" w:before="60" w:line="280"/>
        <w:jc w:val="left"/>
      </w:pPr>
      <w:r>
        <w:rPr>
          <w:rFonts w:ascii="Calibri" w:cs="Calibri" w:eastAsia="Calibri" w:hAnsi="Calibri"/>
          <w:b w:val="false"/>
          <w:bCs w:val="false"/>
          <w:i w:val="false"/>
          <w:iCs w:val="false"/>
          <w:color w:val="1A1A1A"/>
          <w:sz w:val="21"/>
          <w:szCs w:val="21"/>
        </w:rPr>
        <w:t xml:space="preserve">Source files and identifiers behind every claim in this document. If anything in this guide contradicts the source, reconcile by editing this guide first; do not retcon the implementation.</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Topic</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Source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pipeline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lib/aio-chat-pipeline.ts (runChatPipeline)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MRO short-circuit thresholds</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lib/aio-chat-pipeline.ts (shouldShortCircuitOnMro, MRO_SHORT_CIRCUIT_THRESHOLD)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Force-fresh toggle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components/chat-aio-dialog.tsx (forceFresh state, bypassMroCache option)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pipeline</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infophysics_impl_grade/api/routes/chat.py (_aio_search_prepare, _aio_search_synthesize)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MRO consultation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infophysics_impl_grade/api/routes/chat.py — search for "MRO priors from HSL links"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 ↔ HSL back-pointer write</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lib/api-client.ts (linkMroToHsl) → POST /v1/hsl-data/{id}/link-mro</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Adaptive Live cap</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infophysics_impl_grade/api/search_helpers.py (adaptive_aio_cap)</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Cap-by-CSV diversity</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lib/aio-math.ts (diversifyByCSV) and infophysics_impl_grade/api/search_helpers.py (diversify_by_csv)</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Per-query telemetry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infophysics_impl_grade/migrations/014_chat_stats.sql + api/routes/stats.py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Server-side query cache</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infophysics_impl_grade/migrations/020_query_cache.sql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Backend log location (Electron)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electron/main.js — APP_DATA/logs/app.log</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This document</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/tmp/build_recall_vs_live_technote.js (regenerated on each release)</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80" w:before="320"/>
      </w:pPr>
      <w:r>
        <w:t xml:space="preserve"/>
      </w:r>
    </w:p>
    <w:p>
      <w:pPr>
        <w:spacing w:after="60" w:before="60" w:line="280"/>
        <w:jc w:val="center"/>
      </w:pPr>
      <w:r>
        <w:rPr>
          <w:rFonts w:ascii="Calibri" w:cs="Calibri" w:eastAsia="Calibri" w:hAnsi="Calibri"/>
          <w:b w:val="false"/>
          <w:bCs w:val="false"/>
          <w:i/>
          <w:iCs/>
          <w:color w:val="2E5090"/>
          <w:sz w:val="20"/>
          <w:szCs w:val="20"/>
        </w:rPr>
        <w:t xml:space="preserve">End of document.</w:t>
      </w:r>
    </w:p>
    <w:p>
      <w:pPr>
        <w:spacing w:after="0" w:before="60" w:line="280"/>
        <w:jc w:val="center"/>
      </w:pPr>
      <w:r>
        <w:rPr>
          <w:rFonts w:ascii="Calibri" w:cs="Calibri" w:eastAsia="Calibri" w:hAnsi="Calibri"/>
          <w:b w:val="false"/>
          <w:bCs w:val="false"/>
          <w:i/>
          <w:iCs/>
          <w:color w:val="808080"/>
          <w:sz w:val="16"/>
          <w:szCs w:val="16"/>
        </w:rPr>
        <w:t xml:space="preserve">InformationPhysics.ai, LLC  ·  V4.5  ·  April 2026</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9853" w:sz="6" w:space="1"/>
      </w:pBdr>
      <w:tabs>
        <w:tab w:val="right" w:pos="9360"/>
      </w:tabs>
      <w:spacing w:after="0" w:before="0"/>
    </w:pPr>
    <w:r>
      <w:rPr>
        <w:rFonts w:ascii="Calibri" w:cs="Calibri" w:eastAsia="Calibri" w:hAnsi="Calibri"/>
        <w:color w:val="808080"/>
        <w:sz w:val="16"/>
        <w:szCs w:val="16"/>
      </w:rPr>
      <w:t xml:space="preserve">InformationPhysics.ai, LLC</w:t>
    </w:r>
    <w:r>
      <w:rPr>
        <w:sz w:val="16"/>
        <w:szCs w:val="16"/>
      </w:rPr>
      <w:t xml:space="preserve">	</w:t>
    </w: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9853" w:sz="6" w:space="1"/>
      </w:pBdr>
      <w:tabs>
        <w:tab w:val="right" w:pos="9360"/>
      </w:tabs>
      <w:spacing w:after="0" w:before="0"/>
    </w:pPr>
    <w:r>
      <w:rPr>
        <w:rFonts w:ascii="Calibri" w:cs="Calibri" w:eastAsia="Calibri" w:hAnsi="Calibri"/>
        <w:b/>
        <w:bCs/>
        <w:color w:val="1F3864"/>
        <w:sz w:val="17"/>
        <w:szCs w:val="17"/>
      </w:rPr>
      <w:t xml:space="preserve">InformationPhysics.ai</w:t>
    </w:r>
    <w:r>
      <w:rPr>
        <w:color w:val="808080"/>
        <w:sz w:val="17"/>
        <w:szCs w:val="17"/>
      </w:rPr>
      <w:t xml:space="preserve">  ·  </w:t>
    </w:r>
    <w:r>
      <w:rPr>
        <w:rFonts w:ascii="Calibri" w:cs="Calibri" w:eastAsia="Calibri" w:hAnsi="Calibri"/>
        <w:i/>
        <w:iCs/>
        <w:color w:val="2E5090"/>
        <w:sz w:val="17"/>
        <w:szCs w:val="17"/>
      </w:rPr>
      <w:t xml:space="preserve">Recall vs. Live — Decision Guide</w:t>
    </w:r>
    <w:r>
      <w:rPr>
        <w:sz w:val="17"/>
        <w:szCs w:val="17"/>
      </w:rPr>
      <w:t xml:space="preserve">	</w:t>
    </w:r>
    <w:r>
      <w:rPr>
        <w:rFonts w:ascii="Calibri" w:cs="Calibri" w:eastAsia="Calibri" w:hAnsi="Calibri"/>
        <w:b/>
        <w:bCs/>
        <w:color w:val="C09853"/>
        <w:sz w:val="17"/>
        <w:szCs w:val="17"/>
      </w:rPr>
      <w:t xml:space="preserve">V4.5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line="300"/>
      <w:outlineLvl w:val="1"/>
    </w:pPr>
    <w:rPr>
      <w:rFonts w:ascii="Calibri" w:cs="Calibri" w:eastAsia="Calibri" w:hAnsi="Calibri"/>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vs. Live — Decision Guide</dc:title>
  <dc:creator>Information Physics — ChatAIO Engineering</dc:creator>
  <dc:description>Recall vs. Live — Decision Guide — V4.5</dc:description>
  <cp:lastModifiedBy>Un-named</cp:lastModifiedBy>
  <cp:revision>1</cp:revision>
  <dcterms:created xsi:type="dcterms:W3CDTF">2026-04-30T19:18:09.831Z</dcterms:created>
  <dcterms:modified xsi:type="dcterms:W3CDTF">2026-04-30T19:18:09.831Z</dcterms:modified>
</cp:coreProperties>
</file>

<file path=docProps/custom.xml><?xml version="1.0" encoding="utf-8"?>
<Properties xmlns="http://schemas.openxmlformats.org/officeDocument/2006/custom-properties" xmlns:vt="http://schemas.openxmlformats.org/officeDocument/2006/docPropsVTypes"/>
</file>