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Recursive Language Models vs. Information Physics</w:t>
      </w:r>
    </w:p>
    <w:p>
      <w:pPr>
        <w:spacing w:after="200" w:before="60" w:line="280"/>
        <w:jc w:val="center"/>
      </w:pPr>
      <w:r>
        <w:rPr>
          <w:rFonts w:ascii="Calibri" w:cs="Calibri" w:eastAsia="Calibri" w:hAnsi="Calibri"/>
          <w:b w:val="false"/>
          <w:bCs w:val="false"/>
          <w:i/>
          <w:iCs/>
          <w:caps w:val="false"/>
          <w:color w:val="475569"/>
          <w:sz w:val="22"/>
          <w:szCs w:val="22"/>
        </w:rPr>
        <w:t xml:space="preserve">Structural comparison of MIT's RLM paradigm and the V4.6 AIO/HSL/MRO retrieval architecture</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Software Version V4.6.0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Comparison of: arXiv:2512.24601v2 (Zhang, Kraska, Khattab, MIT CSAIL, Jan 2026)  ·  V4.6 ChatAIO retrieval surface</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Structural comparison of two architectures that share a central insight — the data should not live in the LLM's context window — but take diametrically opposite positions on almost every other axis. MIT's Recursive Language Models (RLMs, January 2026) treat the user's prompt as a REPL variable and let the LLM write code to recursively sub-query itself over fragments. Information Physics (V4.6) treats the corpus as a deterministic offline substrate (AIOs, HSLs, MROs) and lets a single LLM synthesis call ground its answer in a bounded curated bundle.</w:t>
            </w:r>
          </w:p>
          <w:p>
            <w:pPr>
              <w:spacing w:after="0" w:before="0" w:line="300"/>
            </w:pPr>
            <w:r>
              <w:rPr>
                <w:rFonts w:ascii="Calibri" w:cs="Calibri" w:eastAsia="Calibri" w:hAnsi="Calibri"/>
                <w:color w:val="475569"/>
                <w:sz w:val="21"/>
                <w:szCs w:val="21"/>
              </w:rPr>
              <w:t xml:space="preserve">This technote identifies the conceptual alignment, the axes of divergence, the cross-pollination opportunities, the strengths and weaknesses of each, and the deepest philosophical disagreement underneath. It is positioned as a complement to the Search Modes Compendium V4.6 — that document is the operator-facing reference; this one is the architecture-comparison reference for engineers and counsel evaluating RLM-style systems alongside Information Physics.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Scope and Source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document compares two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System</w:t>
            </w:r>
          </w:p>
        </w:tc>
        <w:tc>
          <w:tcPr>
            <w:tcW w:type="dxa" w:w="5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w:t>
            </w:r>
          </w:p>
        </w:tc>
        <w:tc>
          <w:tcPr>
            <w:tcW w:type="dxa" w:w="1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Date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Recursive Language Models (RLMs)</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Zhang, A. L., Kraska, T., Khattab, O. — MIT CSAIL — arXiv:2512.24601v2 [cs.AI]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January 28, 2026</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 V4.6</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InformationPhysics.ai — production deployment + Search Modes Compendium V4.6</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May 2026</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It is not a benchmark — both systems were evaluated on different tasks (RLM on S-NIAH, OOLONG, OOLONG-Pairs, BrowseComp+, CodeQA; Information Physics on the demo construction corpus + the in-app benchmark catalog). It is a structural comparison of the architectural choices each system makes and the failure modes those choices accept.</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2.  The Two Architectures in One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Recursive Language Models (RLM)</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Core algorithm (their Algorithm 1, paraphrased):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Input:  prompt P (arbitrarily long string)</w:t>
                  </w:r>
                </w:p>
                <w:p>
                  <w:pPr>
                    <w:shd w:fill="F1F5F9" w:val="clear"/>
                    <w:spacing w:after="0" w:before="0" w:line="240"/>
                  </w:pPr>
                  <w:r>
                    <w:rPr>
                      <w:rFonts w:ascii="Consolas" w:cs="Consolas" w:eastAsia="Consolas" w:hAnsi="Consolas"/>
                      <w:color w:val="0F172A"/>
                      <w:sz w:val="18"/>
                      <w:szCs w:val="18"/>
                    </w:rPr>
                    <w:t xml:space="preserve">Output: response Y</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state ← InitREPL(prompt = P)        // P is a REPL variable</w:t>
                  </w:r>
                </w:p>
                <w:p>
                  <w:pPr>
                    <w:shd w:fill="F1F5F9" w:val="clear"/>
                    <w:spacing w:after="0" w:before="0" w:line="240"/>
                  </w:pPr>
                  <w:r>
                    <w:rPr>
                      <w:rFonts w:ascii="Consolas" w:cs="Consolas" w:eastAsia="Consolas" w:hAnsi="Consolas"/>
                      <w:color w:val="0F172A"/>
                      <w:sz w:val="18"/>
                      <w:szCs w:val="18"/>
                    </w:rPr>
                    <w:t xml:space="preserve">state ← AddFunction(sub_RLM_M)       // sub-LLM call exposed as a Python function</w:t>
                  </w:r>
                </w:p>
                <w:p>
                  <w:pPr>
                    <w:shd w:fill="F1F5F9" w:val="clear"/>
                    <w:spacing w:after="0" w:before="0" w:line="240"/>
                  </w:pPr>
                  <w:r>
                    <w:rPr>
                      <w:rFonts w:ascii="Consolas" w:cs="Consolas" w:eastAsia="Consolas" w:hAnsi="Consolas"/>
                      <w:color w:val="0F172A"/>
                      <w:sz w:val="18"/>
                      <w:szCs w:val="18"/>
                    </w:rPr>
                    <w:t xml:space="preserve">hist  ← [Metadata(state)]            // root sees length + prefix only</w:t>
                  </w:r>
                </w:p>
                <w:p>
                  <w:pPr>
                    <w:shd w:fill="F1F5F9" w:val="clear"/>
                    <w:spacing w:after="0" w:before="0" w:line="240"/>
                  </w:pPr>
                  <w:r>
                    <w:rPr>
                      <w:rFonts w:ascii="Consolas" w:cs="Consolas" w:eastAsia="Consolas" w:hAnsi="Consolas"/>
                      <w:color w:val="0F172A"/>
                      <w:sz w:val="18"/>
                      <w:szCs w:val="18"/>
                    </w:rPr>
                    <w:t xml:space="preserve">while True:</w:t>
                  </w:r>
                </w:p>
                <w:p>
                  <w:pPr>
                    <w:shd w:fill="F1F5F9" w:val="clear"/>
                    <w:spacing w:after="0" w:before="0" w:line="240"/>
                  </w:pPr>
                  <w:r>
                    <w:rPr>
                      <w:rFonts w:ascii="Consolas" w:cs="Consolas" w:eastAsia="Consolas" w:hAnsi="Consolas"/>
                      <w:color w:val="0F172A"/>
                      <w:sz w:val="18"/>
                      <w:szCs w:val="18"/>
                    </w:rPr>
                    <w:t xml:space="preserve">    code   ← LLM_M(hist)             // LLM emits Python code</w:t>
                  </w:r>
                </w:p>
                <w:p>
                  <w:pPr>
                    <w:shd w:fill="F1F5F9" w:val="clear"/>
                    <w:spacing w:after="0" w:before="0" w:line="240"/>
                  </w:pPr>
                  <w:r>
                    <w:rPr>
                      <w:rFonts w:ascii="Consolas" w:cs="Consolas" w:eastAsia="Consolas" w:hAnsi="Consolas"/>
                      <w:color w:val="0F172A"/>
                      <w:sz w:val="18"/>
                      <w:szCs w:val="18"/>
                    </w:rPr>
                    <w:t xml:space="preserve">    state, stdout ← REPL(state, code) // executed in sandbox</w:t>
                  </w:r>
                </w:p>
                <w:p>
                  <w:pPr>
                    <w:shd w:fill="F1F5F9" w:val="clear"/>
                    <w:spacing w:after="0" w:before="0" w:line="240"/>
                  </w:pPr>
                  <w:r>
                    <w:rPr>
                      <w:rFonts w:ascii="Consolas" w:cs="Consolas" w:eastAsia="Consolas" w:hAnsi="Consolas"/>
                      <w:color w:val="0F172A"/>
                      <w:sz w:val="18"/>
                      <w:szCs w:val="18"/>
                    </w:rPr>
                    <w:t xml:space="preserve">    hist  ← hist ∥ code ∥ Metadata(stdout)</w:t>
                  </w:r>
                </w:p>
                <w:p>
                  <w:pPr>
                    <w:shd w:fill="F1F5F9" w:val="clear"/>
                    <w:spacing w:after="0" w:before="0" w:line="240"/>
                  </w:pPr>
                  <w:r>
                    <w:rPr>
                      <w:rFonts w:ascii="Consolas" w:cs="Consolas" w:eastAsia="Consolas" w:hAnsi="Consolas"/>
                      <w:color w:val="0F172A"/>
                      <w:sz w:val="18"/>
                      <w:szCs w:val="18"/>
                    </w:rPr>
                    <w:t xml:space="preserve">    if state.Final is set:</w:t>
                  </w:r>
                </w:p>
                <w:p>
                  <w:pPr>
                    <w:shd w:fill="F1F5F9" w:val="clear"/>
                    <w:spacing w:after="0" w:before="0" w:line="240"/>
                  </w:pPr>
                  <w:r>
                    <w:rPr>
                      <w:rFonts w:ascii="Consolas" w:cs="Consolas" w:eastAsia="Consolas" w:hAnsi="Consolas"/>
                      <w:color w:val="0F172A"/>
                      <w:sz w:val="18"/>
                      <w:szCs w:val="18"/>
                    </w:rPr>
                    <w:t xml:space="preserve">        return state.Final</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architectural commitments distinguish RLM from prior work:</w:t>
            </w:r>
          </w:p>
          <w:p>
            <w:pPr>
              <w:spacing w:after="40" w:before="40" w:line="280"/>
              <w:ind w:left="720" w:hanging="360"/>
            </w:pPr>
            <w:r>
              <w:rPr>
                <w:rFonts w:ascii="Calibri" w:cs="Calibri" w:eastAsia="Calibri" w:hAnsi="Calibri"/>
                <w:color w:val="0F172A"/>
                <w:sz w:val="21"/>
                <w:szCs w:val="21"/>
              </w:rPr>
              <w:t xml:space="preserve">•   Symbolic handle — the prompt is a Python variable, not in the LLM's context window.</w:t>
            </w:r>
          </w:p>
          <w:p>
            <w:pPr>
              <w:spacing w:after="40" w:before="40" w:line="280"/>
              <w:ind w:left="720" w:hanging="360"/>
            </w:pPr>
            <w:r>
              <w:rPr>
                <w:rFonts w:ascii="Calibri" w:cs="Calibri" w:eastAsia="Calibri" w:hAnsi="Calibri"/>
                <w:color w:val="0F172A"/>
                <w:sz w:val="21"/>
                <w:szCs w:val="21"/>
              </w:rPr>
              <w:t xml:space="preserve">•   Output as variable — the LLM writes its answer into a Final variable rather than producing it autoregressively in the window.</w:t>
            </w:r>
          </w:p>
          <w:p>
            <w:pPr>
              <w:spacing w:after="40" w:before="40" w:line="280"/>
              <w:ind w:left="720" w:hanging="360"/>
            </w:pPr>
            <w:r>
              <w:rPr>
                <w:rFonts w:ascii="Calibri" w:cs="Calibri" w:eastAsia="Calibri" w:hAnsi="Calibri"/>
                <w:color w:val="0F172A"/>
                <w:sz w:val="21"/>
                <w:szCs w:val="21"/>
              </w:rPr>
              <w:t xml:space="preserve">•   Symbolic recursion — sub-LLM calls are launched programmatically inside loops; the LLM can fire Ω(|P|) or Ω(|P|²) sub-calls.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Reported result: RLMs scale to 10M+ token prompts and outperform context-compaction agents, retrieval agents, and sub-agent delegation by double-digit percentage points on long-context benchmarks while keeping median cost comparable to a base LLM call.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Information Physics V4.6</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Three-layer model + four retrieval modes: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Layer 1: AIO  — Associated Information Object</w:t>
                  </w:r>
                </w:p>
                <w:p>
                  <w:pPr>
                    <w:shd w:fill="F1F5F9" w:val="clear"/>
                    <w:spacing w:after="0" w:before="0" w:line="240"/>
                  </w:pPr>
                  <w:r>
                    <w:rPr>
                      <w:rFonts w:ascii="Consolas" w:cs="Consolas" w:eastAsia="Consolas" w:hAnsi="Consolas"/>
                      <w:color w:val="0F172A"/>
                      <w:sz w:val="18"/>
                      <w:szCs w:val="18"/>
                    </w:rPr>
                    <w:t xml:space="preserve">                bracket-notation record [Key.Value][Key.Value]…</w:t>
                  </w:r>
                </w:p>
                <w:p>
                  <w:pPr>
                    <w:shd w:fill="F1F5F9" w:val="clear"/>
                    <w:spacing w:after="0" w:before="0" w:line="240"/>
                  </w:pPr>
                  <w:r>
                    <w:rPr>
                      <w:rFonts w:ascii="Consolas" w:cs="Consolas" w:eastAsia="Consolas" w:hAnsi="Consolas"/>
                      <w:color w:val="0F172A"/>
                      <w:sz w:val="18"/>
                      <w:szCs w:val="18"/>
                    </w:rPr>
                    <w:t xml:space="preserve">                stored row-per-AIO in aio_data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Layer 2: HSL  — Hyper-Semantic Layer (relational pointer table)</w:t>
                  </w:r>
                </w:p>
                <w:p>
                  <w:pPr>
                    <w:shd w:fill="F1F5F9" w:val="clear"/>
                    <w:spacing w:after="0" w:before="0" w:line="240"/>
                  </w:pPr>
                  <w:r>
                    <w:rPr>
                      <w:rFonts w:ascii="Consolas" w:cs="Consolas" w:eastAsia="Consolas" w:hAnsi="Consolas"/>
                      <w:color w:val="0F172A"/>
                      <w:sz w:val="18"/>
                      <w:szCs w:val="18"/>
                    </w:rPr>
                    <w:t xml:space="preserve">                hsl_name = [Key.Value].hsl, members = AIOs sharing the anchor</w:t>
                  </w:r>
                </w:p>
                <w:p>
                  <w:pPr>
                    <w:shd w:fill="F1F5F9" w:val="clear"/>
                    <w:spacing w:after="0" w:before="0" w:line="240"/>
                  </w:pPr>
                  <w:r>
                    <w:rPr>
                      <w:rFonts w:ascii="Consolas" w:cs="Consolas" w:eastAsia="Consolas" w:hAnsi="Consolas"/>
                      <w:color w:val="0F172A"/>
                      <w:sz w:val="18"/>
                      <w:szCs w:val="18"/>
                    </w:rPr>
                    <w:t xml:space="preserve">                deterministic offline function of the AIO set</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Layer 3: MRO  — Memory Result Object (persisted retrieval episode)</w:t>
                  </w:r>
                </w:p>
                <w:p>
                  <w:pPr>
                    <w:shd w:fill="F1F5F9" w:val="clear"/>
                    <w:spacing w:after="0" w:before="0" w:line="240"/>
                  </w:pPr>
                  <w:r>
                    <w:rPr>
                      <w:rFonts w:ascii="Consolas" w:cs="Consolas" w:eastAsia="Consolas" w:hAnsi="Consolas"/>
                      <w:color w:val="0F172A"/>
                      <w:sz w:val="18"/>
                      <w:szCs w:val="18"/>
                    </w:rPr>
                    <w:t xml:space="preserve">                { query, cue_set, result, trust_score, lineage }</w:t>
                  </w:r>
                </w:p>
                <w:p>
                  <w:pPr>
                    <w:shd w:fill="F1F5F9" w:val="clear"/>
                    <w:spacing w:after="0" w:before="0" w:line="240"/>
                  </w:pPr>
                  <w:r>
                    <w:rPr>
                      <w:rFonts w:ascii="Consolas" w:cs="Consolas" w:eastAsia="Consolas" w:hAnsi="Consolas"/>
                      <w:color w:val="0F172A"/>
                      <w:sz w:val="18"/>
                      <w:szCs w:val="18"/>
                    </w:rPr>
                    <w:t xml:space="preserve">                back-pointered into contributing HSLs as [MRO.&lt;uuid&gt;]</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Retrieval modes (V4.6):</w:t>
                  </w:r>
                </w:p>
                <w:p>
                  <w:pPr>
                    <w:shd w:fill="F1F5F9" w:val="clear"/>
                    <w:spacing w:after="0" w:before="0" w:line="240"/>
                  </w:pPr>
                  <w:r>
                    <w:rPr>
                      <w:rFonts w:ascii="Consolas" w:cs="Consolas" w:eastAsia="Consolas" w:hAnsi="Consolas"/>
                      <w:color w:val="0F172A"/>
                      <w:sz w:val="18"/>
                      <w:szCs w:val="18"/>
                    </w:rPr>
                    <w:t xml:space="preserve">  Recall    = L ∘ β ∘ δ ∘ γ ∘ τ ∘ (σ_det ∪ priors_seed) ∘ short_circuit_at_0.85</w:t>
                  </w:r>
                </w:p>
                <w:p>
                  <w:pPr>
                    <w:shd w:fill="F1F5F9" w:val="clear"/>
                    <w:spacing w:after="0" w:before="0" w:line="240"/>
                  </w:pPr>
                  <w:r>
                    <w:rPr>
                      <w:rFonts w:ascii="Consolas" w:cs="Consolas" w:eastAsia="Consolas" w:hAnsi="Consolas"/>
                      <w:color w:val="0F172A"/>
                      <w:sz w:val="18"/>
                      <w:szCs w:val="18"/>
                    </w:rPr>
                    <w:t xml:space="preserve">  Recall-F  = same as Recall, short_circuit suppressed</w:t>
                  </w:r>
                </w:p>
                <w:p>
                  <w:pPr>
                    <w:shd w:fill="F1F5F9" w:val="clear"/>
                    <w:spacing w:after="0" w:before="0" w:line="240"/>
                  </w:pPr>
                  <w:r>
                    <w:rPr>
                      <w:rFonts w:ascii="Consolas" w:cs="Consolas" w:eastAsia="Consolas" w:hAnsi="Consolas"/>
                      <w:color w:val="0F172A"/>
                      <w:sz w:val="18"/>
                      <w:szCs w:val="18"/>
                    </w:rPr>
                    <w:t xml:space="preserve">  Recall-T  = L ∘ β ∘ δ ∘ γ ∘ τ_loose ∘ (σ_det ∪ σ_llm ∪ priors_seed)</w:t>
                  </w:r>
                </w:p>
                <w:p>
                  <w:pPr>
                    <w:shd w:fill="F1F5F9" w:val="clear"/>
                    <w:spacing w:after="0" w:before="0" w:line="240"/>
                  </w:pPr>
                  <w:r>
                    <w:rPr>
                      <w:rFonts w:ascii="Consolas" w:cs="Consolas" w:eastAsia="Consolas" w:hAnsi="Consolas"/>
                      <w:color w:val="0F172A"/>
                      <w:sz w:val="18"/>
                      <w:szCs w:val="18"/>
                    </w:rPr>
                    <w:t xml:space="preserve">  Live      = L ∘ β_live ∘ δ ∘ γ ∘ τ ∘ σ_llm</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σ_det is the deterministic four-pass cue extractor; σ_llm is the LLM-driven parse phase. τ resolves cues to HSLs (trigram + bidirectional substring); γ gathers AIOs from HSL pointers; δ is cap-by-CSV diversity + Jaccard dedup; β is bundle assembly; L is the Anthropic Claude synthesis call. See the Search Modes Compendium V4.6 for the full algebra.</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Reported result: substrate retrieval at deterministic cost; MRO-augmented memory that grows with use; sub-second latency on cache hits.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Conceptual Alignment — The Shared Insight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Both systems share one foundational commitment: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The data should not live in the LLM's context window.</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RLMs reject the practice of dumping the entire user prompt into the model's window. They keep P in an external REPL and let the LLM ask for slices on demand. Information Physics rejects the practice of dumping the entire corpus into the model's window. It keeps the corpus in PostgreSQL and curates a bounded substrate per query.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Both systems treat the LLM as a synthesis-over-external-state layer rather than a processor-of-an-input-blob. Both systems are reactions against the same failure mode — context rot from long inputs in RLMs' framing, irrelevance dilution from corpus dumps in Information Physics's framing.</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Property</w:t>
            </w:r>
          </w:p>
        </w:tc>
        <w:tc>
          <w:tcPr>
            <w:tcW w:type="dxa" w:w="33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RLM</w:t>
            </w:r>
          </w:p>
        </w:tc>
        <w:tc>
          <w:tcPr>
            <w:tcW w:type="dxa" w:w="39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Information Physics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Where the data lives</w:t>
            </w:r>
          </w:p>
        </w:tc>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REPL variable</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PostgreSQL (AIO/HSL/MRO tables)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the LLM sees</w:t>
            </w:r>
          </w:p>
        </w:tc>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Metadata + iteratively requested slices</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Bounded curated substrate (≤ 200/300/600 AIOs)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Architectural posture</w:t>
            </w:r>
          </w:p>
        </w:tc>
        <w:tc>
          <w:tcPr>
            <w:tcW w:type="dxa" w:w="3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Don't dump the prompt into the window</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Don't dump the corpus into the window</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Failure mode rejected</w:t>
            </w:r>
          </w:p>
        </w:tc>
        <w:tc>
          <w:tcPr>
            <w:tcW w:type="dxa" w:w="3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Context rot from long inputs</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Irrelevance dilution from corpus dumps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Where They Diverge — Fundamentally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Beyond the shared insight, the two systems take opposite positions on almost every architectural axis.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tblHeader/>
        </w:trPr>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Axis</w:t>
            </w:r>
          </w:p>
        </w:tc>
        <w:tc>
          <w:tcPr>
            <w:tcW w:type="dxa" w:w="3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RLM</w:t>
            </w:r>
          </w:p>
        </w:tc>
        <w:tc>
          <w:tcPr>
            <w:tcW w:type="dxa" w:w="3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Information Physics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Decomposition</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Dynamic, LLM-driven. The model writes Python code at runtime to slice / regex / sub-call.</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Static, pre-computed. The substrate (HSLs) is a deterministic offline function of the AIO set.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Determinism</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Non-deterministic. The LLM picks the decomposition path; two runs may diverge.</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Deterministic on Recall path. Same query + same data ⇒ same cue set ⇒ same HSLs ⇒ same substrate.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Recursion</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Native. Sub-LLM calls inside REPL loops; can launch Ω(|P|) or Ω(|P|²) calls.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None. One synthesis LLM call per query (plus optional parse call in Live / Recall-T).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Memory across queries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None. The REPL is per-query ephemeral; each query starts fresh.</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First-class. MROs persist; HSL back-pointers accumulate; Recall's 0.85 short-circuit replays prior episodes verbatim at zero LLM cost.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Cost shape</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Median ≈ base LLM; high variance at the tail. Their Figure 3 shows long RLM trajectories blowing past base-model cost at the 95th percentile.</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Cache-hit ≈ 0; cold path predictable single-digit dollars per thousand queries; bounded by substrate cap.</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Token scaling</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sees only metadata + slices it requested. Effectively unbounded input — they show 10M+ token scaling.</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sees a fixed-cap substrate (200–600 rows) regardless of corpus size.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Audit trail</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LLM-decided decomposition; trace is the REPL transcript (variable in length).</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Deterministic graph traversal from cue → HSL → AIO; reproducible at the row level.</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Setup cost</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Zero. Hand it any prompt, it works.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Substantial. AIOs must be ingested, HSLs synthesized, MROs accumulated through use.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invocation count per query</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Variable — one root call plus 0..N sub-calls. Their experiments show single-digit to dozens.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 call (Recall, Recall-F) or 2 calls (Live, Recall-T: parse + synthesis).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What pre-processes the data</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Nothing — the LLM decomposes at query time.</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synth_hsls_for_aio runs offline; Pass 1d in σ_det runs in the browser; the IER inverted index is built by mig 017/029/031.</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Where the brittleness lives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Long-tail cost outliers, non-deterministic decomposition, cold-cache LLM rounds.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Substrate cap can drop rows on aggregations against &gt; maxAios matching sets; cue extractor must keep up with corpus vocabulary drift.</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Where They Could Cross-Pollinate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5.1  RLM could use Information Physics as its REPL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Their Algorithm 1 takes a string P as the prompt. Nothing prevents P from being "the current AIO/HSL/MRO catalog" instead of raw text. The LLM's REPL would then expose typed query functions: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find_hsls_by_needles_full(values: list[str], fuzzy: bool = True)</w:t>
                  </w:r>
                </w:p>
                <w:p>
                  <w:pPr>
                    <w:shd w:fill="F1F5F9" w:val="clear"/>
                    <w:spacing w:after="0" w:before="0" w:line="240"/>
                  </w:pPr>
                  <w:r>
                    <w:rPr>
                      <w:rFonts w:ascii="Consolas" w:cs="Consolas" w:eastAsia="Consolas" w:hAnsi="Consolas"/>
                      <w:color w:val="0F172A"/>
                      <w:sz w:val="18"/>
                      <w:szCs w:val="18"/>
                    </w:rPr>
                    <w:t xml:space="preserve">find_mro_by_query(query: str, top_k: int = 5)</w:t>
                  </w:r>
                </w:p>
                <w:p>
                  <w:pPr>
                    <w:shd w:fill="F1F5F9" w:val="clear"/>
                    <w:spacing w:after="0" w:before="0" w:line="240"/>
                  </w:pPr>
                  <w:r>
                    <w:rPr>
                      <w:rFonts w:ascii="Consolas" w:cs="Consolas" w:eastAsia="Consolas" w:hAnsi="Consolas"/>
                      <w:color w:val="0F172A"/>
                      <w:sz w:val="18"/>
                      <w:szCs w:val="18"/>
                    </w:rPr>
                    <w:t xml:space="preserve">expand_hsl(hsl_id: str) -&gt; list[AIO]</w:t>
                  </w:r>
                </w:p>
                <w:p>
                  <w:pPr>
                    <w:shd w:fill="F1F5F9" w:val="clear"/>
                    <w:spacing w:after="0" w:before="0" w:line="240"/>
                  </w:pPr>
                  <w:r>
                    <w:rPr>
                      <w:rFonts w:ascii="Consolas" w:cs="Consolas" w:eastAsia="Consolas" w:hAnsi="Consolas"/>
                      <w:color w:val="0F172A"/>
                      <w:sz w:val="18"/>
                      <w:szCs w:val="18"/>
                    </w:rPr>
                    <w:t xml:space="preserve">diversify_by_csv(aios: list[AIO], cap: int) -&gt; list[AIO]</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The recursive sub-calls become operations against the IP topology rather than regex sweeps over a flat string. The LLM gets RLM's symbolic recursion AND Information Physics's deterministic substrate. Trade: the substrate is precomputed and reproducible; the LLM still chooses the decomposition path, so determinism is partial.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5.2  Information Physics could add an "RLM mode" for unbounded aggregations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Today Recall-T caps at 600 AIOs and Live caps at 300. If the user asks a question that genuinely requires 10,000 AIOs, both modes silently truncate (or at least under-count). An RLM-style mode could let the LLM iterate over the corpus in chunks via a code interpreter against PostgreSQL, much the way RLMs iterate over a long string. Implementation sketch:</w:t>
            </w:r>
          </w:p>
          <w:p>
            <w:pPr>
              <w:spacing w:after="40" w:before="40" w:line="280"/>
              <w:ind w:left="720" w:hanging="360"/>
            </w:pPr>
            <w:r>
              <w:rPr>
                <w:rFonts w:ascii="Calibri" w:cs="Calibri" w:eastAsia="Calibri" w:hAnsi="Calibri"/>
                <w:color w:val="0F172A"/>
                <w:sz w:val="21"/>
                <w:szCs w:val="21"/>
              </w:rPr>
              <w:t xml:space="preserve">•   New mode "Recall-RLM" — exposed as a checkbox alongside Force fresh and Thorough.</w:t>
            </w:r>
          </w:p>
          <w:p>
            <w:pPr>
              <w:spacing w:after="40" w:before="40" w:line="280"/>
              <w:ind w:left="720" w:hanging="360"/>
            </w:pPr>
            <w:r>
              <w:rPr>
                <w:rFonts w:ascii="Calibri" w:cs="Calibri" w:eastAsia="Calibri" w:hAnsi="Calibri"/>
                <w:color w:val="0F172A"/>
                <w:sz w:val="21"/>
                <w:szCs w:val="21"/>
              </w:rPr>
              <w:t xml:space="preserve">•   Renderer process spawns a sandboxed Python REPL via a backend endpoint.</w:t>
            </w:r>
          </w:p>
          <w:p>
            <w:pPr>
              <w:spacing w:after="40" w:before="40" w:line="280"/>
              <w:ind w:left="720" w:hanging="360"/>
            </w:pPr>
            <w:r>
              <w:rPr>
                <w:rFonts w:ascii="Calibri" w:cs="Calibri" w:eastAsia="Calibri" w:hAnsi="Calibri"/>
                <w:color w:val="0F172A"/>
                <w:sz w:val="21"/>
                <w:szCs w:val="21"/>
              </w:rPr>
              <w:t xml:space="preserve">•   REPL pre-loads a query helper module that exposes findHslsByNeedlesFull, listAioData, etc., as Python functions.</w:t>
            </w:r>
          </w:p>
          <w:p>
            <w:pPr>
              <w:spacing w:after="40" w:before="40" w:line="280"/>
              <w:ind w:left="720" w:hanging="360"/>
            </w:pPr>
            <w:r>
              <w:rPr>
                <w:rFonts w:ascii="Calibri" w:cs="Calibri" w:eastAsia="Calibri" w:hAnsi="Calibri"/>
                <w:color w:val="0F172A"/>
                <w:sz w:val="21"/>
                <w:szCs w:val="21"/>
              </w:rPr>
              <w:t xml:space="preserve">•   Initial LLM call sees only the query + corpus metadata (AIO count, HSL count, CSV list), not the AIOs themselves.</w:t>
            </w:r>
          </w:p>
          <w:p>
            <w:pPr>
              <w:spacing w:after="40" w:before="40" w:line="280"/>
              <w:ind w:left="720" w:hanging="360"/>
            </w:pPr>
            <w:r>
              <w:rPr>
                <w:rFonts w:ascii="Calibri" w:cs="Calibri" w:eastAsia="Calibri" w:hAnsi="Calibri"/>
                <w:color w:val="0F172A"/>
                <w:sz w:val="21"/>
                <w:szCs w:val="21"/>
              </w:rPr>
              <w:t xml:space="preserve">•   LLM writes Python that pages through the corpus, accumulates per-page partial answers, and assembles a final result into a Final variable.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Cost would resemble RLM's tail behavior — variable, sometimes expensive — but the floor would be lower than today's bounded modes for queries that actually need it. Bounded modes remain the default; Recall-RLM is the escape hatch.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5.3  Their parse → recurse → synthesize cycle ≈ Live's parse → match → synthesize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 Search already does what RLM Algorithm 1 does at depth = 1: an LLM call decides what to look for (Phase 1 parse), the system fetches it (Phases 2–3 HSL probe + AIO gather), a second LLM call synthesizes (Phase 4). The difference is RLM lets the model decide RECURSIVELY what to look for inside what was fetched, while Live commits to a single-level decomposition.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Live's Phase 4 were itself given a code interpreter and the ability to fire additional Phase 2/3 round-trips on partial results, Live would morph into a depth-2 RLM with Information Physics as its substrate. That is a one-evening experiment, not a research program.</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5.4  MROs ≈ persistent RLM trajectories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 high-scoring MRO replay (Recall's 0.85 short-circuit) is structurally what RLMs would call "caching the entire trajectory and replaying it." But RLMs don't persist trajectories across queries — each starts with an empty REPL. Information Physics treats persistence as the central architectural commitment: every successful retrieval becomes a re-usable artifact that future queries can probe.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the RLM authors added a persistent trajectory cache keyed on query similarity, they would arrive at exactly Recall's three-tier MRO ladder (substitutional / advisory / cue-seeding). The mathematics is the same; the cultural commitment is different.</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Strengths and Weaknesses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6.1  RLMs are strongest at:</w:t>
            </w:r>
          </w:p>
          <w:p>
            <w:pPr>
              <w:spacing w:after="40" w:before="40" w:line="280"/>
              <w:ind w:left="720" w:hanging="360"/>
            </w:pPr>
            <w:r>
              <w:rPr>
                <w:rFonts w:ascii="Calibri" w:cs="Calibri" w:eastAsia="Calibri" w:hAnsi="Calibri"/>
                <w:color w:val="0F172A"/>
                <w:sz w:val="21"/>
                <w:szCs w:val="21"/>
              </w:rPr>
              <w:t xml:space="preserve">•   One-off queries against unstructured arbitrary text (a 10M-token PDF dump, a code repo, a transcript).</w:t>
            </w:r>
          </w:p>
          <w:p>
            <w:pPr>
              <w:spacing w:after="40" w:before="40" w:line="280"/>
              <w:ind w:left="720" w:hanging="360"/>
            </w:pPr>
            <w:r>
              <w:rPr>
                <w:rFonts w:ascii="Calibri" w:cs="Calibri" w:eastAsia="Calibri" w:hAnsi="Calibri"/>
                <w:color w:val="0F172A"/>
                <w:sz w:val="21"/>
                <w:szCs w:val="21"/>
              </w:rPr>
              <w:t xml:space="preserve">•   Tasks that require dense access to ALL of a long input — their OOLONG-Pairs benchmark goes from 0.1% (base GPT-5) to 58% (RLM with GPT-5).</w:t>
            </w:r>
          </w:p>
          <w:p>
            <w:pPr>
              <w:spacing w:after="40" w:before="40" w:line="280"/>
              <w:ind w:left="720" w:hanging="360"/>
            </w:pPr>
            <w:r>
              <w:rPr>
                <w:rFonts w:ascii="Calibri" w:cs="Calibri" w:eastAsia="Calibri" w:hAnsi="Calibri"/>
                <w:color w:val="0F172A"/>
                <w:sz w:val="21"/>
                <w:szCs w:val="21"/>
              </w:rPr>
              <w:t xml:space="preserve">•   Settings where you can't afford to pre-process the data — research read-only, ad-hoc analysis, one-shot deep research.</w:t>
            </w:r>
          </w:p>
          <w:p>
            <w:pPr>
              <w:spacing w:after="40" w:before="40" w:line="280"/>
              <w:ind w:left="720" w:hanging="360"/>
            </w:pPr>
            <w:r>
              <w:rPr>
                <w:rFonts w:ascii="Calibri" w:cs="Calibri" w:eastAsia="Calibri" w:hAnsi="Calibri"/>
                <w:color w:val="0F172A"/>
                <w:sz w:val="21"/>
                <w:szCs w:val="21"/>
              </w:rPr>
              <w:t xml:space="preserve">•   Frontier-model amplification — using a small/cheap model as the sub-call workhorse and a frontier model only as the root strategist.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6.2  RLMs are weakest at:</w:t>
            </w:r>
          </w:p>
          <w:p>
            <w:pPr>
              <w:spacing w:after="40" w:before="40" w:line="280"/>
              <w:ind w:left="720" w:hanging="360"/>
            </w:pPr>
            <w:r>
              <w:rPr>
                <w:rFonts w:ascii="Calibri" w:cs="Calibri" w:eastAsia="Calibri" w:hAnsi="Calibri"/>
                <w:color w:val="0F172A"/>
                <w:sz w:val="21"/>
                <w:szCs w:val="21"/>
              </w:rPr>
              <w:t xml:space="preserve">•   Multi-tenant production systems with audit requirements — non-determinism is fatal to reproducibility claims.</w:t>
            </w:r>
          </w:p>
          <w:p>
            <w:pPr>
              <w:spacing w:after="40" w:before="40" w:line="280"/>
              <w:ind w:left="720" w:hanging="360"/>
            </w:pPr>
            <w:r>
              <w:rPr>
                <w:rFonts w:ascii="Calibri" w:cs="Calibri" w:eastAsia="Calibri" w:hAnsi="Calibri"/>
                <w:color w:val="0F172A"/>
                <w:sz w:val="21"/>
                <w:szCs w:val="21"/>
              </w:rPr>
              <w:t xml:space="preserve">•   Workloads with high query repetition — no memory means full LLM cost every time.</w:t>
            </w:r>
          </w:p>
          <w:p>
            <w:pPr>
              <w:spacing w:after="40" w:before="40" w:line="280"/>
              <w:ind w:left="720" w:hanging="360"/>
            </w:pPr>
            <w:r>
              <w:rPr>
                <w:rFonts w:ascii="Calibri" w:cs="Calibri" w:eastAsia="Calibri" w:hAnsi="Calibri"/>
                <w:color w:val="0F172A"/>
                <w:sz w:val="21"/>
                <w:szCs w:val="21"/>
              </w:rPr>
              <w:t xml:space="preserve">•   Cost-sensitive deployments at the tail — their Figure 3 shows the 95th-percentile costs are real and substantial.</w:t>
            </w:r>
          </w:p>
          <w:p>
            <w:pPr>
              <w:spacing w:after="40" w:before="40" w:line="280"/>
              <w:ind w:left="720" w:hanging="360"/>
            </w:pPr>
            <w:r>
              <w:rPr>
                <w:rFonts w:ascii="Calibri" w:cs="Calibri" w:eastAsia="Calibri" w:hAnsi="Calibri"/>
                <w:color w:val="0F172A"/>
                <w:sz w:val="21"/>
                <w:szCs w:val="21"/>
              </w:rPr>
              <w:t xml:space="preserve">•   Latency-sensitive interactive UX — multiple sequential LLM calls add up; their experiments use blocking sub-calls.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6.3  Information Physics is strongest at:</w:t>
            </w:r>
          </w:p>
          <w:p>
            <w:pPr>
              <w:spacing w:after="40" w:before="40" w:line="280"/>
              <w:ind w:left="720" w:hanging="360"/>
            </w:pPr>
            <w:r>
              <w:rPr>
                <w:rFonts w:ascii="Calibri" w:cs="Calibri" w:eastAsia="Calibri" w:hAnsi="Calibri"/>
                <w:color w:val="0F172A"/>
                <w:sz w:val="21"/>
                <w:szCs w:val="21"/>
              </w:rPr>
              <w:t xml:space="preserve">•   Production systems with growing structured corpora (CSV streams, transactional records, time-series logs).</w:t>
            </w:r>
          </w:p>
          <w:p>
            <w:pPr>
              <w:spacing w:after="40" w:before="40" w:line="280"/>
              <w:ind w:left="720" w:hanging="360"/>
            </w:pPr>
            <w:r>
              <w:rPr>
                <w:rFonts w:ascii="Calibri" w:cs="Calibri" w:eastAsia="Calibri" w:hAnsi="Calibri"/>
                <w:color w:val="0F172A"/>
                <w:sz w:val="21"/>
                <w:szCs w:val="21"/>
              </w:rPr>
              <w:t xml:space="preserve">•   Audit / counsel / regulator scenarios — deterministic graph traversal at the row level.</w:t>
            </w:r>
          </w:p>
          <w:p>
            <w:pPr>
              <w:spacing w:after="40" w:before="40" w:line="280"/>
              <w:ind w:left="720" w:hanging="360"/>
            </w:pPr>
            <w:r>
              <w:rPr>
                <w:rFonts w:ascii="Calibri" w:cs="Calibri" w:eastAsia="Calibri" w:hAnsi="Calibri"/>
                <w:color w:val="0F172A"/>
                <w:sz w:val="21"/>
                <w:szCs w:val="21"/>
              </w:rPr>
              <w:t xml:space="preserve">•   High-frequency repeated queries — MRO short-circuit is ≈ free at the second through Nth call.</w:t>
            </w:r>
          </w:p>
          <w:p>
            <w:pPr>
              <w:spacing w:after="40" w:before="40" w:line="280"/>
              <w:ind w:left="720" w:hanging="360"/>
            </w:pPr>
            <w:r>
              <w:rPr>
                <w:rFonts w:ascii="Calibri" w:cs="Calibri" w:eastAsia="Calibri" w:hAnsi="Calibri"/>
                <w:color w:val="0F172A"/>
                <w:sz w:val="21"/>
                <w:szCs w:val="21"/>
              </w:rPr>
              <w:t xml:space="preserve">•   Cost-predictable deployments — bounded substrate means the cost-per-query floor and ceiling are knowable.</w:t>
            </w:r>
          </w:p>
          <w:p>
            <w:pPr>
              <w:spacing w:after="40" w:before="40" w:line="280"/>
              <w:ind w:left="720" w:hanging="360"/>
            </w:pPr>
            <w:r>
              <w:rPr>
                <w:rFonts w:ascii="Calibri" w:cs="Calibri" w:eastAsia="Calibri" w:hAnsi="Calibri"/>
                <w:color w:val="0F172A"/>
                <w:sz w:val="21"/>
                <w:szCs w:val="21"/>
              </w:rPr>
              <w:t xml:space="preserve">•   Memory-augmented workflows — the substrate gets richer with use; same query a year later is cheaper because the MRO catalog has grown.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6.4  Information Physics is weakest at:</w:t>
            </w:r>
          </w:p>
          <w:p>
            <w:pPr>
              <w:spacing w:after="40" w:before="40" w:line="280"/>
              <w:ind w:left="720" w:hanging="360"/>
            </w:pPr>
            <w:r>
              <w:rPr>
                <w:rFonts w:ascii="Calibri" w:cs="Calibri" w:eastAsia="Calibri" w:hAnsi="Calibri"/>
                <w:color w:val="0F172A"/>
                <w:sz w:val="21"/>
                <w:szCs w:val="21"/>
              </w:rPr>
              <w:t xml:space="preserve">•   Cold-start tenants with no MRO history — no memory advantage yet.</w:t>
            </w:r>
          </w:p>
          <w:p>
            <w:pPr>
              <w:spacing w:after="40" w:before="40" w:line="280"/>
              <w:ind w:left="720" w:hanging="360"/>
            </w:pPr>
            <w:r>
              <w:rPr>
                <w:rFonts w:ascii="Calibri" w:cs="Calibri" w:eastAsia="Calibri" w:hAnsi="Calibri"/>
                <w:color w:val="0F172A"/>
                <w:sz w:val="21"/>
                <w:szCs w:val="21"/>
              </w:rPr>
              <w:t xml:space="preserve">•   Open-ended exploratory questions on unstructured input — cue extraction has nothing to grip.</w:t>
            </w:r>
          </w:p>
          <w:p>
            <w:pPr>
              <w:spacing w:after="40" w:before="40" w:line="280"/>
              <w:ind w:left="720" w:hanging="360"/>
            </w:pPr>
            <w:r>
              <w:rPr>
                <w:rFonts w:ascii="Calibri" w:cs="Calibri" w:eastAsia="Calibri" w:hAnsi="Calibri"/>
                <w:color w:val="0F172A"/>
                <w:sz w:val="21"/>
                <w:szCs w:val="21"/>
              </w:rPr>
              <w:t xml:space="preserve">•   Aggregations against very large matching sets — substrate cap, even at 600, can drop rows.</w:t>
            </w:r>
          </w:p>
          <w:p>
            <w:pPr>
              <w:spacing w:after="40" w:before="40" w:line="280"/>
              <w:ind w:left="720" w:hanging="360"/>
            </w:pPr>
            <w:r>
              <w:rPr>
                <w:rFonts w:ascii="Calibri" w:cs="Calibri" w:eastAsia="Calibri" w:hAnsi="Calibri"/>
                <w:color w:val="0F172A"/>
                <w:sz w:val="21"/>
                <w:szCs w:val="21"/>
              </w:rPr>
              <w:t xml:space="preserve">•   Genuinely 10M+ token inputs that don't fit the AIO ingestion model — there is no analog to RLM's recursive chunking.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The Deepest Disagreement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Strip both systems to their deepest commitment, and they disagree about WHERE the intelligence in the system should live.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RLM: intelligence at runtime in the LLM's decomposition.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RLMs bet that frontier-model intelligence is the right tool to figure out, on each query, how to slice the data. The system is mostly machinery for letting the LLM apply that intelligence over arbitrarily long inputs — REPLs, code execution, recursive sub-calls, variable handles. The data is treated as raw; the LLM does the structural work each time.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Information Physics: intelligence pre-computed in the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Information Physics bets that structure is the right tool — and that structure should be computed once, offline, and reused. The HSL inverted index, the MRO back-pointers, the canonical-field aliasing, the cue-extraction algorithm — all of these are deterministic operators that pre-process the world. The LLM at query time does only the synthesis. A smaller / cheaper LLM is sufficient because most of the intelligence already lives in the substrate.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Implications for buyers and counsel</w:t>
            </w:r>
          </w:p>
          <w:p>
            <w:pPr>
              <w:spacing w:after="40" w:before="40" w:line="280"/>
              <w:ind w:left="720" w:hanging="360"/>
            </w:pPr>
            <w:r>
              <w:rPr>
                <w:rFonts w:ascii="Calibri" w:cs="Calibri" w:eastAsia="Calibri" w:hAnsi="Calibri"/>
                <w:color w:val="0F172A"/>
                <w:sz w:val="21"/>
                <w:szCs w:val="21"/>
              </w:rPr>
              <w:t xml:space="preserve">•   RLMs absorb the cost of long context by paying for many LLM calls at runtime. Information Physics absorbs the cost of structure by paying for offline substrate computation once.</w:t>
            </w:r>
          </w:p>
          <w:p>
            <w:pPr>
              <w:spacing w:after="40" w:before="40" w:line="280"/>
              <w:ind w:left="720" w:hanging="360"/>
            </w:pPr>
            <w:r>
              <w:rPr>
                <w:rFonts w:ascii="Calibri" w:cs="Calibri" w:eastAsia="Calibri" w:hAnsi="Calibri"/>
                <w:color w:val="0F172A"/>
                <w:sz w:val="21"/>
                <w:szCs w:val="21"/>
              </w:rPr>
              <w:t xml:space="preserve">•   RLMs scale FRONTIER-MODEL intelligence across longer prompts. Information Physics makes RETRIEVAL the trade-secret invariant and lets a smaller model do bounded synthesis.</w:t>
            </w:r>
          </w:p>
          <w:p>
            <w:pPr>
              <w:spacing w:after="40" w:before="40" w:line="280"/>
              <w:ind w:left="720" w:hanging="360"/>
            </w:pPr>
            <w:r>
              <w:rPr>
                <w:rFonts w:ascii="Calibri" w:cs="Calibri" w:eastAsia="Calibri" w:hAnsi="Calibri"/>
                <w:color w:val="0F172A"/>
                <w:sz w:val="21"/>
                <w:szCs w:val="21"/>
              </w:rPr>
              <w:t xml:space="preserve">•   If the workload is one-off + unstructured + cost-tolerant, RLM is the right architecture. If the workload is repeated + structured + cost-disciplined + audit-required, Information Physics is the right architecture.</w:t>
            </w:r>
          </w:p>
          <w:p>
            <w:pPr>
              <w:spacing w:after="40" w:before="40" w:line="280"/>
              <w:ind w:left="720" w:hanging="360"/>
            </w:pPr>
            <w:r>
              <w:rPr>
                <w:rFonts w:ascii="Calibri" w:cs="Calibri" w:eastAsia="Calibri" w:hAnsi="Calibri"/>
                <w:color w:val="0F172A"/>
                <w:sz w:val="21"/>
                <w:szCs w:val="21"/>
              </w:rPr>
              <w:t xml:space="preserve">•   They are not competing. They are solving different halves of the same problem and could compose well — RLM-on-IP-substrate is a reasonable hybrid worth prototyping.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8.  Use Case Decision Matrix</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Match the workload to the row that most closely fits its shape; the recommended architecture is the one this comparison endorses for that workload.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Workload shape</w:t>
            </w:r>
          </w:p>
        </w:tc>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Recommended</w:t>
            </w:r>
          </w:p>
        </w:tc>
        <w:tc>
          <w:tcPr>
            <w:tcW w:type="dxa" w:w="4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Why</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One-off analysis of a 10M-token PDF / code repo / transcript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No precomputation overhead; recursive chunking handles input length; trade non-determinism for time-to-first-answer</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CSV ingestion + repeated structured queries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Substrate amortizes; MRO short-circuit makes repeats free; deterministic for audit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Aggregation against &gt; 600 matching rows in a structured corpus</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 + Recall-RLM (future)</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Today: cap drops rows. Tomorrow: an RLM-style escape mode could iterate.</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Counsel / regulator / due-diligence scenario</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Reproducible answers; deterministic graph traversal; row-level audit trail</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Deep-research "what does this corpus say about X?"</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Their BrowseComp+ benchmark shows RLM at 88–91% vs. baseline at 24–58%</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Frontier-model amplification with cheap sub-calls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Their RLM(GPT-5) uses GPT-5-mini for sub-calls — gets frontier quality at sub-frontier cost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Multi-tenant SaaS with per-query SLA + cost ceiling</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Bounded substrate means the cost ceiling is structural, not statistical</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Unbounded-output generation (long reports stitched from many sub-results)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Their REPL-variable output mechanism beats Information Physics's single-call synthesis</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Knowledge that should accumulate over time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MROs and HSL back-pointers give the substrate a memory; RLM's REPL is per-query ephemeral</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9.  Provenance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Topic</w:t>
            </w:r>
          </w:p>
        </w:tc>
        <w:tc>
          <w:tcPr>
            <w:tcW w:type="dxa" w:w="6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Source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 algorithm + design choices</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Zhang et al. arXiv:2512.24601v2 §2 (Algorithm 1, Algorithm 2)</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 benchmark results</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Zhang et al. §3.1, §4 (Table 1, Figures 1, 3, 4)</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 training experiment (Qwen3-8B)</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Zhang et al. §3.2 "Finetuning" + Appendix A</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 retrieval modes</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 Modes Compendium V4.6 (this reference set)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σ_det / Pass 1d</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(extractCues)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σ_llm / parse endpoint</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 (aio_search_parse)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threshold ladder (0.85/0.50/0.30)</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lib/aio-chat-pipeline.ts (shouldShortCircuitOnMro)</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 HSL back-pointer</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lib/api-client.ts linkMroToHsl + [MRO.&lt;uuid&gt;] HSL slot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Cap-by-CSV diversity + Jaccard dedup</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lib/aio-math.ts diversifyByCSV, dedupByJaccard</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This document</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/tmp/build_rlm_comparison.js</w:t>
            </w:r>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RLM vs. Information Physics</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RLM vs. Information Physics</dc:title>
  <dc:creator>Information Physics — ChatAIO Engineering</dc:creator>
  <dc:description>RLM vs. Information Physics — V4.5</dc:description>
  <cp:lastModifiedBy>Un-named</cp:lastModifiedBy>
  <cp:revision>1</cp:revision>
  <dcterms:created xsi:type="dcterms:W3CDTF">2026-05-02T14:34:21.349Z</dcterms:created>
  <dcterms:modified xsi:type="dcterms:W3CDTF">2026-05-02T14:34:21.353Z</dcterms:modified>
</cp:coreProperties>
</file>

<file path=docProps/custom.xml><?xml version="1.0" encoding="utf-8"?>
<Properties xmlns="http://schemas.openxmlformats.org/officeDocument/2006/custom-properties" xmlns:vt="http://schemas.openxmlformats.org/officeDocument/2006/docPropsVTypes"/>
</file>