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20833993"/>
        <w:docPartObj>
          <w:docPartGallery w:val="Cover Pages"/>
          <w:docPartUnique/>
        </w:docPartObj>
      </w:sdtPr>
      <w:sdtContent>
        <w:p w14:paraId="43C6FE71" w14:textId="20607B0A" w:rsidR="00480F2B" w:rsidRDefault="00480F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41C06F3" wp14:editId="024360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1E9B149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04a5e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CEB97A" wp14:editId="2EAE709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8286A5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D7354E2" w14:textId="734CA2B0" w:rsidR="00480F2B" w:rsidRDefault="00480F2B">
                                    <w:pPr>
                                      <w:pStyle w:val="NoSpacing"/>
                                      <w:jc w:val="right"/>
                                      <w:rPr>
                                        <w:color w:val="8286A5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8286A5" w:themeColor="text1" w:themeTint="A6"/>
                                        <w:sz w:val="28"/>
                                        <w:szCs w:val="28"/>
                                      </w:rPr>
                                      <w:t xml:space="preserve">Matthew </w:t>
                                    </w:r>
                                    <w:r w:rsidR="001951A1">
                                      <w:rPr>
                                        <w:color w:val="8286A5" w:themeColor="text1" w:themeTint="A6"/>
                                        <w:sz w:val="28"/>
                                        <w:szCs w:val="28"/>
                                      </w:rPr>
                                      <w:t>Burns</w:t>
                                    </w:r>
                                  </w:p>
                                </w:sdtContent>
                              </w:sdt>
                              <w:p w14:paraId="2C8C5844" w14:textId="4928EB9E" w:rsidR="00480F2B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8286A5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8286A5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83FCE">
                                      <w:rPr>
                                        <w:color w:val="8286A5" w:themeColor="text1" w:themeTint="A6"/>
                                        <w:sz w:val="18"/>
                                        <w:szCs w:val="18"/>
                                      </w:rPr>
                                      <w:t xml:space="preserve">Project </w:t>
                                    </w:r>
                                    <w:r w:rsidR="005A7726">
                                      <w:rPr>
                                        <w:color w:val="8286A5" w:themeColor="text1" w:themeTint="A6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  <w:r w:rsidR="00283FCE">
                                      <w:rPr>
                                        <w:color w:val="8286A5" w:themeColor="text1" w:themeTint="A6"/>
                                        <w:sz w:val="18"/>
                                        <w:szCs w:val="18"/>
                                      </w:rPr>
                                      <w:t xml:space="preserve">, DATA 789 | </w:t>
                                    </w:r>
                                    <w:r w:rsidR="00523393">
                                      <w:rPr>
                                        <w:color w:val="8286A5" w:themeColor="text1" w:themeTint="A6"/>
                                        <w:sz w:val="18"/>
                                        <w:szCs w:val="18"/>
                                      </w:rPr>
                                      <w:t>burns24@unc.edu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DCEB9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8286A5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D7354E2" w14:textId="734CA2B0" w:rsidR="00480F2B" w:rsidRDefault="00480F2B">
                              <w:pPr>
                                <w:pStyle w:val="NoSpacing"/>
                                <w:jc w:val="right"/>
                                <w:rPr>
                                  <w:color w:val="8286A5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8286A5" w:themeColor="text1" w:themeTint="A6"/>
                                  <w:sz w:val="28"/>
                                  <w:szCs w:val="28"/>
                                </w:rPr>
                                <w:t xml:space="preserve">Matthew </w:t>
                              </w:r>
                              <w:r w:rsidR="001951A1">
                                <w:rPr>
                                  <w:color w:val="8286A5" w:themeColor="text1" w:themeTint="A6"/>
                                  <w:sz w:val="28"/>
                                  <w:szCs w:val="28"/>
                                </w:rPr>
                                <w:t>Burns</w:t>
                              </w:r>
                            </w:p>
                          </w:sdtContent>
                        </w:sdt>
                        <w:p w14:paraId="2C8C5844" w14:textId="4928EB9E" w:rsidR="00480F2B" w:rsidRDefault="00000000">
                          <w:pPr>
                            <w:pStyle w:val="NoSpacing"/>
                            <w:jc w:val="right"/>
                            <w:rPr>
                              <w:color w:val="8286A5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8286A5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83FCE">
                                <w:rPr>
                                  <w:color w:val="8286A5" w:themeColor="text1" w:themeTint="A6"/>
                                  <w:sz w:val="18"/>
                                  <w:szCs w:val="18"/>
                                </w:rPr>
                                <w:t xml:space="preserve">Project </w:t>
                              </w:r>
                              <w:r w:rsidR="005A7726">
                                <w:rPr>
                                  <w:color w:val="8286A5" w:themeColor="text1" w:themeTint="A6"/>
                                  <w:sz w:val="18"/>
                                  <w:szCs w:val="18"/>
                                </w:rPr>
                                <w:t>2</w:t>
                              </w:r>
                              <w:r w:rsidR="00283FCE">
                                <w:rPr>
                                  <w:color w:val="8286A5" w:themeColor="text1" w:themeTint="A6"/>
                                  <w:sz w:val="18"/>
                                  <w:szCs w:val="18"/>
                                </w:rPr>
                                <w:t xml:space="preserve">, DATA 789 | </w:t>
                              </w:r>
                              <w:r w:rsidR="00523393">
                                <w:rPr>
                                  <w:color w:val="8286A5" w:themeColor="text1" w:themeTint="A6"/>
                                  <w:sz w:val="18"/>
                                  <w:szCs w:val="18"/>
                                </w:rPr>
                                <w:t>burns24@unc.edu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3D9277" wp14:editId="305CF84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0139C0" w14:textId="03CF0ADA" w:rsidR="00480F2B" w:rsidRPr="001951A1" w:rsidRDefault="00000000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color w:val="04A5E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caps/>
                                      <w:color w:val="04A5E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A7726" w:rsidRPr="005A7726"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04A5E5" w:themeColor="accent1"/>
                                        <w:sz w:val="72"/>
                                        <w:szCs w:val="72"/>
                                      </w:rPr>
                                      <w:t>Real-Time Fraud Detection</w:t>
                                    </w:r>
                                    <w:r w:rsidR="005A7726">
                                      <w:rPr>
                                        <w:rFonts w:asciiTheme="majorHAnsi" w:hAnsiTheme="majorHAnsi" w:cstheme="majorHAnsi"/>
                                        <w:caps/>
                                        <w:color w:val="04A5E5" w:themeColor="accent1"/>
                                        <w:sz w:val="72"/>
                                        <w:szCs w:val="72"/>
                                      </w:rPr>
                                      <w:t xml:space="preserve">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6F7397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3116D2A" w14:textId="179B03DD" w:rsidR="00480F2B" w:rsidRDefault="005A7726">
                                    <w:pPr>
                                      <w:jc w:val="right"/>
                                      <w:rPr>
                                        <w:smallCaps/>
                                        <w:color w:val="6F7397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6F7397" w:themeColor="text1" w:themeTint="BF"/>
                                        <w:sz w:val="36"/>
                                        <w:szCs w:val="36"/>
                                      </w:rPr>
                                      <w:t>Technical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13D9277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D0139C0" w14:textId="03CF0ADA" w:rsidR="00480F2B" w:rsidRPr="001951A1" w:rsidRDefault="00000000">
                          <w:pPr>
                            <w:jc w:val="right"/>
                            <w:rPr>
                              <w:rFonts w:asciiTheme="majorHAnsi" w:hAnsiTheme="majorHAnsi" w:cstheme="majorHAnsi"/>
                              <w:color w:val="04A5E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caps/>
                                <w:color w:val="04A5E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A7726" w:rsidRPr="005A7726">
                                <w:rPr>
                                  <w:rFonts w:asciiTheme="majorHAnsi" w:hAnsiTheme="majorHAnsi" w:cstheme="majorHAnsi"/>
                                  <w:caps/>
                                  <w:color w:val="04A5E5" w:themeColor="accent1"/>
                                  <w:sz w:val="72"/>
                                  <w:szCs w:val="72"/>
                                </w:rPr>
                                <w:t>Real-Time Fraud Detection</w:t>
                              </w:r>
                              <w:r w:rsidR="005A7726">
                                <w:rPr>
                                  <w:rFonts w:asciiTheme="majorHAnsi" w:hAnsiTheme="majorHAnsi" w:cstheme="majorHAnsi"/>
                                  <w:caps/>
                                  <w:color w:val="04A5E5" w:themeColor="accent1"/>
                                  <w:sz w:val="72"/>
                                  <w:szCs w:val="72"/>
                                </w:rPr>
                                <w:t xml:space="preserve">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6F7397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3116D2A" w14:textId="179B03DD" w:rsidR="00480F2B" w:rsidRDefault="005A7726">
                              <w:pPr>
                                <w:jc w:val="right"/>
                                <w:rPr>
                                  <w:smallCaps/>
                                  <w:color w:val="6F7397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6F7397" w:themeColor="text1" w:themeTint="BF"/>
                                  <w:sz w:val="36"/>
                                  <w:szCs w:val="36"/>
                                </w:rPr>
                                <w:t>Technical Report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613D7E" w14:textId="77BC8E3D" w:rsidR="00480F2B" w:rsidRDefault="00480F2B">
          <w:r>
            <w:br w:type="page"/>
          </w:r>
        </w:p>
      </w:sdtContent>
    </w:sdt>
    <w:p w14:paraId="46032BE2" w14:textId="411DEC50" w:rsidR="00E4039E" w:rsidRPr="005A7726" w:rsidRDefault="005A7726" w:rsidP="005A7726">
      <w:pPr>
        <w:pStyle w:val="Heading1"/>
      </w:pPr>
      <w:r w:rsidRPr="005A7726">
        <w:lastRenderedPageBreak/>
        <w:t>Part A: St</w:t>
      </w:r>
      <w:r w:rsidR="00372E58">
        <w:t>r</w:t>
      </w:r>
      <w:r w:rsidRPr="005A7726">
        <w:t>eaming Pipeline &amp; Feature Store</w:t>
      </w:r>
    </w:p>
    <w:p w14:paraId="2D9162C2" w14:textId="1C382FD1" w:rsidR="005A7726" w:rsidRDefault="005A7726" w:rsidP="005A7726">
      <w:pPr>
        <w:pStyle w:val="Heading2"/>
      </w:pPr>
      <w:r>
        <w:t>A1. System Architecture</w:t>
      </w:r>
    </w:p>
    <w:p w14:paraId="25A92A56" w14:textId="6F2D9D64" w:rsidR="005A7726" w:rsidRPr="005A7726" w:rsidRDefault="005A7726" w:rsidP="005A7726">
      <w:r w:rsidRPr="005A7726">
        <w:t xml:space="preserve">A transaction simulator publishes to Kafka; a feature processor consumes the stream, maintains a rolling per-customer window, and writes aggregates to Redis; a </w:t>
      </w:r>
      <w:proofErr w:type="spellStart"/>
      <w:r w:rsidRPr="005A7726">
        <w:t>FastAPI</w:t>
      </w:r>
      <w:proofErr w:type="spellEnd"/>
      <w:r w:rsidRPr="005A7726">
        <w:t xml:space="preserve"> service reads those aggregates, merges them with the incoming transaction, and scores it.</w:t>
      </w:r>
    </w:p>
    <w:p w14:paraId="0B7F643D" w14:textId="77777777" w:rsidR="00815FBA" w:rsidRDefault="005A7726" w:rsidP="00C04FC3">
      <w:pPr>
        <w:jc w:val="center"/>
        <w:rPr>
          <w:sz w:val="18"/>
          <w:szCs w:val="20"/>
        </w:rPr>
      </w:pPr>
      <w:r w:rsidRPr="00C62674">
        <w:rPr>
          <w:noProof/>
          <w:sz w:val="18"/>
          <w:szCs w:val="20"/>
        </w:rPr>
        <w:drawing>
          <wp:inline distT="0" distB="0" distL="0" distR="0" wp14:anchorId="27F6E64F" wp14:editId="7058D93F">
            <wp:extent cx="5029200" cy="2384617"/>
            <wp:effectExtent l="0" t="0" r="0" b="0"/>
            <wp:docPr id="584162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8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A58F" w14:textId="3EC81F22" w:rsidR="005A7726" w:rsidRPr="005C6B3F" w:rsidRDefault="00FA0980" w:rsidP="00C04FC3">
      <w:pPr>
        <w:jc w:val="center"/>
        <w:rPr>
          <w:sz w:val="18"/>
          <w:szCs w:val="20"/>
        </w:rPr>
      </w:pPr>
      <w:r>
        <w:rPr>
          <w:b/>
          <w:bCs/>
          <w:i/>
          <w:iCs/>
          <w:sz w:val="18"/>
          <w:szCs w:val="20"/>
        </w:rPr>
        <w:t xml:space="preserve">Figure 1: </w:t>
      </w:r>
      <w:r w:rsidRPr="005C6B3F">
        <w:rPr>
          <w:i/>
          <w:iCs/>
          <w:sz w:val="18"/>
          <w:szCs w:val="20"/>
        </w:rPr>
        <w:t>Transaction flow — simulator</w:t>
      </w:r>
      <w:r w:rsidR="005C6B3F">
        <w:rPr>
          <w:rFonts w:ascii="Times New Roman" w:hAnsi="Times New Roman" w:cs="Times New Roman"/>
          <w:i/>
          <w:iCs/>
          <w:sz w:val="18"/>
          <w:szCs w:val="20"/>
        </w:rPr>
        <w:t>,</w:t>
      </w:r>
      <w:r w:rsidRPr="005C6B3F">
        <w:rPr>
          <w:i/>
          <w:iCs/>
          <w:sz w:val="18"/>
          <w:szCs w:val="20"/>
        </w:rPr>
        <w:t xml:space="preserve"> Kafka</w:t>
      </w:r>
      <w:r w:rsidR="005C6B3F">
        <w:rPr>
          <w:rFonts w:ascii="Times New Roman" w:hAnsi="Times New Roman" w:cs="Times New Roman"/>
          <w:i/>
          <w:iCs/>
          <w:sz w:val="18"/>
          <w:szCs w:val="20"/>
        </w:rPr>
        <w:t>,</w:t>
      </w:r>
      <w:r w:rsidRPr="005C6B3F">
        <w:rPr>
          <w:i/>
          <w:iCs/>
          <w:sz w:val="18"/>
          <w:szCs w:val="20"/>
        </w:rPr>
        <w:t xml:space="preserve"> feature processor</w:t>
      </w:r>
      <w:r w:rsidR="005C6B3F">
        <w:rPr>
          <w:rFonts w:ascii="Times New Roman" w:hAnsi="Times New Roman" w:cs="Times New Roman"/>
          <w:i/>
          <w:iCs/>
          <w:sz w:val="18"/>
          <w:szCs w:val="20"/>
        </w:rPr>
        <w:t>,</w:t>
      </w:r>
      <w:r w:rsidRPr="005C6B3F">
        <w:rPr>
          <w:i/>
          <w:iCs/>
          <w:sz w:val="18"/>
          <w:szCs w:val="20"/>
        </w:rPr>
        <w:t xml:space="preserve"> Redis</w:t>
      </w:r>
      <w:r w:rsidR="005C6B3F">
        <w:rPr>
          <w:rFonts w:ascii="Times New Roman" w:hAnsi="Times New Roman" w:cs="Times New Roman"/>
          <w:i/>
          <w:iCs/>
          <w:sz w:val="18"/>
          <w:szCs w:val="20"/>
        </w:rPr>
        <w:t>,</w:t>
      </w:r>
      <w:r w:rsidRPr="005C6B3F">
        <w:rPr>
          <w:i/>
          <w:iCs/>
          <w:sz w:val="18"/>
          <w:szCs w:val="20"/>
        </w:rPr>
        <w:t xml:space="preserve"> </w:t>
      </w:r>
      <w:proofErr w:type="spellStart"/>
      <w:r w:rsidRPr="005C6B3F">
        <w:rPr>
          <w:i/>
          <w:iCs/>
          <w:sz w:val="18"/>
          <w:szCs w:val="20"/>
        </w:rPr>
        <w:t>FastAPI</w:t>
      </w:r>
      <w:proofErr w:type="spellEnd"/>
      <w:r w:rsidRPr="005C6B3F">
        <w:rPr>
          <w:i/>
          <w:iCs/>
          <w:sz w:val="18"/>
          <w:szCs w:val="20"/>
        </w:rPr>
        <w:t xml:space="preserve"> scorer. The ingest and serving halves communicate only through Redis; nothing in the request path touches Kafka.</w:t>
      </w:r>
    </w:p>
    <w:p w14:paraId="06420E67" w14:textId="663476B7" w:rsidR="005A7726" w:rsidRDefault="005A7726" w:rsidP="005A7726">
      <w:r w:rsidRPr="005A7726">
        <w:rPr>
          <w:b/>
          <w:bCs/>
        </w:rPr>
        <w:t>The defining decision is that feature computation is decoupled from serving.</w:t>
      </w:r>
      <w:r w:rsidRPr="005A7726">
        <w:t xml:space="preserve"> Nothing in the request path touches Kafka. The two workloads differ: scoring needs bounded, predictable latency, while feature computation is stateful, bursty and subject to consumer lag. Coupling them would merge the failure modes — a broker hiccup would become a serving outage, and consumer lag would surface as client latency. Separating them reduces the API's work to one Redis </w:t>
      </w:r>
      <w:r w:rsidRPr="005A7726">
        <w:rPr>
          <w:rStyle w:val="InlineCode"/>
        </w:rPr>
        <w:t>GET</w:t>
      </w:r>
      <w:r w:rsidRPr="005A7726">
        <w:t xml:space="preserve"> plus one model call, </w:t>
      </w:r>
      <w:r w:rsidRPr="005A7726">
        <w:rPr>
          <w:b/>
          <w:bCs/>
        </w:rPr>
        <w:t xml:space="preserve">0.12 </w:t>
      </w:r>
      <w:proofErr w:type="spellStart"/>
      <w:r w:rsidRPr="005A7726">
        <w:rPr>
          <w:b/>
          <w:bCs/>
        </w:rPr>
        <w:t>ms</w:t>
      </w:r>
      <w:proofErr w:type="spellEnd"/>
      <w:r w:rsidRPr="005A7726">
        <w:rPr>
          <w:b/>
          <w:bCs/>
        </w:rPr>
        <w:t xml:space="preserve"> combined</w:t>
      </w:r>
      <w:r w:rsidRPr="005A7726">
        <w:t xml:space="preserve"> (</w:t>
      </w:r>
      <w:r>
        <w:t xml:space="preserve">see Section </w:t>
      </w:r>
      <w:r w:rsidRPr="005A7726">
        <w:t>P3).</w:t>
      </w:r>
    </w:p>
    <w:p w14:paraId="0CC89356" w14:textId="77777777" w:rsidR="00C62674" w:rsidRDefault="005A7726" w:rsidP="005A7726">
      <w:r w:rsidRPr="005A7726">
        <w:t xml:space="preserve">The cost is </w:t>
      </w:r>
      <w:r w:rsidRPr="005A7726">
        <w:rPr>
          <w:b/>
          <w:bCs/>
        </w:rPr>
        <w:t>feature staleness</w:t>
      </w:r>
      <w:r w:rsidRPr="005A7726">
        <w:t xml:space="preserve">: the API serves features as of the processor's last write, so a system needing read-your-writes consistency could not be built this way. For 24-hour aggregates it is immaterial, and the transaction's own attributes </w:t>
      </w:r>
      <w:r>
        <w:t>(</w:t>
      </w:r>
      <w:r w:rsidRPr="005A7726">
        <w:t>which dominate the score</w:t>
      </w:r>
      <w:r>
        <w:t>)</w:t>
      </w:r>
      <w:r w:rsidRPr="005A7726">
        <w:t xml:space="preserve"> are always current. The decoupling also yields the key resilience property: the store is consulted, not depended upon, so its absence degrades accuracy rather than availability (</w:t>
      </w:r>
      <w:r>
        <w:t>see Section B1</w:t>
      </w:r>
      <w:r w:rsidRPr="005A7726">
        <w:t>).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827"/>
        <w:gridCol w:w="4613"/>
      </w:tblGrid>
      <w:tr w:rsidR="00C62674" w:rsidRPr="000F0BD7" w14:paraId="67BD0C7B" w14:textId="77777777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2C0A6279" w14:textId="77777777" w:rsidR="00C62674" w:rsidRPr="000F0BD7" w:rsidRDefault="00C62674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Service</w:t>
            </w:r>
          </w:p>
        </w:tc>
        <w:tc>
          <w:tcPr>
            <w:tcW w:w="0" w:type="auto"/>
            <w:vAlign w:val="center"/>
          </w:tcPr>
          <w:p w14:paraId="25707ECC" w14:textId="77777777" w:rsidR="00C62674" w:rsidRPr="000F0BD7" w:rsidRDefault="00C62674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Responsibility</w:t>
            </w:r>
          </w:p>
        </w:tc>
      </w:tr>
      <w:tr w:rsidR="00C62674" w:rsidRPr="000F0BD7" w14:paraId="4A2167F6" w14:textId="77777777" w:rsidTr="000F0BD7">
        <w:trPr>
          <w:jc w:val="center"/>
        </w:trPr>
        <w:tc>
          <w:tcPr>
            <w:tcW w:w="0" w:type="auto"/>
          </w:tcPr>
          <w:p w14:paraId="5A94C99C" w14:textId="77777777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simulator</w:t>
            </w:r>
          </w:p>
        </w:tc>
        <w:tc>
          <w:tcPr>
            <w:tcW w:w="0" w:type="auto"/>
          </w:tcPr>
          <w:p w14:paraId="19075A57" w14:textId="77777777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Produces transactions; replays 24h backfill on start</w:t>
            </w:r>
          </w:p>
        </w:tc>
      </w:tr>
      <w:tr w:rsidR="00C62674" w:rsidRPr="000F0BD7" w14:paraId="389A0BE6" w14:textId="77777777" w:rsidTr="000F0BD7">
        <w:trPr>
          <w:jc w:val="center"/>
        </w:trPr>
        <w:tc>
          <w:tcPr>
            <w:tcW w:w="0" w:type="auto"/>
          </w:tcPr>
          <w:p w14:paraId="7E9E3695" w14:textId="77777777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proofErr w:type="spellStart"/>
            <w:r w:rsidRPr="000F0BD7">
              <w:rPr>
                <w:rStyle w:val="InlineCode"/>
                <w:sz w:val="18"/>
                <w:szCs w:val="20"/>
              </w:rPr>
              <w:t>kafka</w:t>
            </w:r>
            <w:proofErr w:type="spellEnd"/>
          </w:p>
        </w:tc>
        <w:tc>
          <w:tcPr>
            <w:tcW w:w="0" w:type="auto"/>
          </w:tcPr>
          <w:p w14:paraId="16A0F9C1" w14:textId="77777777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Durable, </w:t>
            </w:r>
            <w:proofErr w:type="spellStart"/>
            <w:r w:rsidRPr="000F0BD7">
              <w:rPr>
                <w:sz w:val="18"/>
                <w:szCs w:val="20"/>
              </w:rPr>
              <w:t>replayable</w:t>
            </w:r>
            <w:proofErr w:type="spellEnd"/>
            <w:r w:rsidRPr="000F0BD7">
              <w:rPr>
                <w:sz w:val="18"/>
                <w:szCs w:val="20"/>
              </w:rPr>
              <w:t>, partitioned transaction log</w:t>
            </w:r>
          </w:p>
        </w:tc>
      </w:tr>
      <w:tr w:rsidR="00C62674" w:rsidRPr="000F0BD7" w14:paraId="5F264307" w14:textId="77777777" w:rsidTr="000F0BD7">
        <w:trPr>
          <w:jc w:val="center"/>
        </w:trPr>
        <w:tc>
          <w:tcPr>
            <w:tcW w:w="0" w:type="auto"/>
          </w:tcPr>
          <w:p w14:paraId="08C74588" w14:textId="77777777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feature-processor</w:t>
            </w:r>
          </w:p>
        </w:tc>
        <w:tc>
          <w:tcPr>
            <w:tcW w:w="0" w:type="auto"/>
          </w:tcPr>
          <w:p w14:paraId="5FC3371D" w14:textId="77777777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Consumes the topic, maintains windows, writes to Redis</w:t>
            </w:r>
          </w:p>
        </w:tc>
      </w:tr>
      <w:tr w:rsidR="00C62674" w:rsidRPr="000F0BD7" w14:paraId="24A5A914" w14:textId="77777777" w:rsidTr="000F0BD7">
        <w:trPr>
          <w:jc w:val="center"/>
        </w:trPr>
        <w:tc>
          <w:tcPr>
            <w:tcW w:w="0" w:type="auto"/>
          </w:tcPr>
          <w:p w14:paraId="59E6482C" w14:textId="77777777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proofErr w:type="spellStart"/>
            <w:r w:rsidRPr="000F0BD7">
              <w:rPr>
                <w:rStyle w:val="InlineCode"/>
                <w:sz w:val="18"/>
                <w:szCs w:val="20"/>
              </w:rPr>
              <w:t>redis</w:t>
            </w:r>
            <w:proofErr w:type="spellEnd"/>
          </w:p>
        </w:tc>
        <w:tc>
          <w:tcPr>
            <w:tcW w:w="0" w:type="auto"/>
          </w:tcPr>
          <w:p w14:paraId="726B97A6" w14:textId="77777777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Feature store: the interface between the two halves</w:t>
            </w:r>
          </w:p>
        </w:tc>
      </w:tr>
      <w:tr w:rsidR="00C62674" w:rsidRPr="000F0BD7" w14:paraId="6EFECD26" w14:textId="77777777" w:rsidTr="000F0BD7">
        <w:trPr>
          <w:jc w:val="center"/>
        </w:trPr>
        <w:tc>
          <w:tcPr>
            <w:tcW w:w="0" w:type="auto"/>
          </w:tcPr>
          <w:p w14:paraId="02541BCB" w14:textId="77777777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proofErr w:type="spellStart"/>
            <w:r w:rsidRPr="000F0BD7">
              <w:rPr>
                <w:rStyle w:val="InlineCode"/>
                <w:sz w:val="18"/>
                <w:szCs w:val="20"/>
              </w:rPr>
              <w:t>api</w:t>
            </w:r>
            <w:proofErr w:type="spellEnd"/>
          </w:p>
        </w:tc>
        <w:tc>
          <w:tcPr>
            <w:tcW w:w="0" w:type="auto"/>
          </w:tcPr>
          <w:p w14:paraId="6FBADEB6" w14:textId="77777777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Joins cached features with the request and scores it</w:t>
            </w:r>
          </w:p>
        </w:tc>
      </w:tr>
    </w:tbl>
    <w:p w14:paraId="40112444" w14:textId="77777777" w:rsidR="00C62674" w:rsidRPr="00C62674" w:rsidRDefault="00C62674" w:rsidP="00815FBA">
      <w:pPr>
        <w:spacing w:before="160" w:after="160" w:line="259" w:lineRule="auto"/>
        <w:jc w:val="center"/>
        <w:rPr>
          <w:i/>
          <w:iCs/>
          <w:sz w:val="18"/>
          <w:szCs w:val="20"/>
        </w:rPr>
      </w:pPr>
      <w:r w:rsidRPr="00815FBA">
        <w:rPr>
          <w:b/>
          <w:bCs/>
          <w:i/>
          <w:iCs/>
          <w:sz w:val="18"/>
          <w:szCs w:val="20"/>
        </w:rPr>
        <w:t>Table 1:</w:t>
      </w:r>
      <w:r w:rsidRPr="00C62674">
        <w:rPr>
          <w:i/>
          <w:iCs/>
          <w:sz w:val="18"/>
          <w:szCs w:val="20"/>
        </w:rPr>
        <w:t xml:space="preserve"> Service Responsibilities</w:t>
      </w:r>
    </w:p>
    <w:p w14:paraId="41B1978E" w14:textId="05C9031E" w:rsidR="005A7726" w:rsidRDefault="00C62674" w:rsidP="005A7726">
      <w:r w:rsidRPr="00C62674">
        <w:t xml:space="preserve">Configuration resolves through one frozen </w:t>
      </w:r>
      <w:r w:rsidRPr="00C62674">
        <w:rPr>
          <w:rStyle w:val="InlineCode"/>
        </w:rPr>
        <w:t>Settings</w:t>
      </w:r>
      <w:r w:rsidRPr="00C62674">
        <w:t xml:space="preserve"> </w:t>
      </w:r>
      <w:proofErr w:type="spellStart"/>
      <w:r w:rsidRPr="00C62674">
        <w:t>dataclass</w:t>
      </w:r>
      <w:proofErr w:type="spellEnd"/>
      <w:r w:rsidRPr="00C62674">
        <w:t xml:space="preserve"> (</w:t>
      </w:r>
      <w:proofErr w:type="spellStart"/>
      <w:r w:rsidRPr="00C62674">
        <w:rPr>
          <w:rStyle w:val="InlineCode"/>
        </w:rPr>
        <w:t>src</w:t>
      </w:r>
      <w:proofErr w:type="spellEnd"/>
      <w:r w:rsidRPr="00C62674">
        <w:rPr>
          <w:rStyle w:val="InlineCode"/>
        </w:rPr>
        <w:t>/config.py</w:t>
      </w:r>
      <w:r w:rsidRPr="00C62674">
        <w:t>)</w:t>
      </w:r>
      <w:r>
        <w:t xml:space="preserve"> –</w:t>
      </w:r>
      <w:r w:rsidRPr="00C62674">
        <w:t xml:space="preserve"> every</w:t>
      </w:r>
      <w:r>
        <w:t xml:space="preserve"> </w:t>
      </w:r>
      <w:r w:rsidRPr="00C62674">
        <w:t xml:space="preserve">variable and default declared once, no scattered </w:t>
      </w:r>
      <w:proofErr w:type="spellStart"/>
      <w:r w:rsidRPr="00C62674">
        <w:rPr>
          <w:rStyle w:val="InlineCode"/>
        </w:rPr>
        <w:t>os.getenv</w:t>
      </w:r>
      <w:proofErr w:type="spellEnd"/>
      <w:r w:rsidRPr="00C62674">
        <w:t>. The single</w:t>
      </w:r>
      <w:r>
        <w:t xml:space="preserve"> </w:t>
      </w:r>
      <w:r w:rsidRPr="00C62674">
        <w:t xml:space="preserve">exemption is the kit-provided </w:t>
      </w:r>
      <w:r w:rsidRPr="00C62674">
        <w:rPr>
          <w:rStyle w:val="InlineCode"/>
        </w:rPr>
        <w:t>transaction_simulator.py</w:t>
      </w:r>
      <w:r w:rsidRPr="00C62674">
        <w:t>.</w:t>
      </w:r>
    </w:p>
    <w:p w14:paraId="610616C2" w14:textId="722B35EB" w:rsidR="005A7726" w:rsidRDefault="00C62674" w:rsidP="00C62674">
      <w:pPr>
        <w:pStyle w:val="Heading2"/>
      </w:pPr>
      <w:r>
        <w:t>A2. Topic &amp; Partition Design</w:t>
      </w:r>
    </w:p>
    <w:p w14:paraId="1C537A7B" w14:textId="5A9E128F" w:rsidR="00C62674" w:rsidRPr="00C62674" w:rsidRDefault="00C62674" w:rsidP="006B6181">
      <w:pPr>
        <w:spacing w:line="259" w:lineRule="auto"/>
      </w:pPr>
      <w:r w:rsidRPr="00C62674">
        <w:t xml:space="preserve">One topic, </w:t>
      </w:r>
      <w:r w:rsidRPr="00815FBA">
        <w:rPr>
          <w:rStyle w:val="InlineCode"/>
        </w:rPr>
        <w:t>transactions</w:t>
      </w:r>
      <w:r w:rsidRPr="00C62674">
        <w:t xml:space="preserve">, with </w:t>
      </w:r>
      <w:r w:rsidRPr="00C62674">
        <w:rPr>
          <w:b/>
          <w:bCs/>
        </w:rPr>
        <w:t>3 partitions</w:t>
      </w:r>
      <w:r w:rsidRPr="00C62674">
        <w:t xml:space="preserve"> (replication factor 1, a single-broker development constraint; production would use 3 with </w:t>
      </w:r>
      <w:proofErr w:type="spellStart"/>
      <w:r w:rsidRPr="00815FBA">
        <w:rPr>
          <w:rStyle w:val="InlineCode"/>
        </w:rPr>
        <w:t>min.insync.replicas</w:t>
      </w:r>
      <w:proofErr w:type="spellEnd"/>
      <w:r w:rsidRPr="00815FBA">
        <w:rPr>
          <w:rStyle w:val="InlineCode"/>
        </w:rPr>
        <w:t>=2</w:t>
      </w:r>
      <w:r w:rsidRPr="00C62674">
        <w:t>).</w:t>
      </w:r>
    </w:p>
    <w:p w14:paraId="498E7283" w14:textId="5003B384" w:rsidR="00C62674" w:rsidRPr="00C62674" w:rsidRDefault="00C62674" w:rsidP="006B6181">
      <w:r w:rsidRPr="00C62674">
        <w:t xml:space="preserve">Messages are </w:t>
      </w:r>
      <w:r w:rsidRPr="00C62674">
        <w:rPr>
          <w:b/>
          <w:bCs/>
        </w:rPr>
        <w:t xml:space="preserve">keyed by </w:t>
      </w:r>
      <w:proofErr w:type="spellStart"/>
      <w:r w:rsidRPr="00815FBA">
        <w:rPr>
          <w:rStyle w:val="InlineCode"/>
        </w:rPr>
        <w:t>customer_id</w:t>
      </w:r>
      <w:proofErr w:type="spellEnd"/>
      <w:r w:rsidRPr="00C62674">
        <w:t xml:space="preserve"> (</w:t>
      </w:r>
      <w:r w:rsidRPr="00815FBA">
        <w:rPr>
          <w:rStyle w:val="InlineCode"/>
        </w:rPr>
        <w:t>transaction_simulator.py:88</w:t>
      </w:r>
      <w:r w:rsidRPr="00C62674">
        <w:t xml:space="preserve">, with a </w:t>
      </w:r>
      <w:proofErr w:type="spellStart"/>
      <w:r w:rsidRPr="00815FBA">
        <w:rPr>
          <w:rStyle w:val="InlineCode"/>
        </w:rPr>
        <w:t>key_serializer</w:t>
      </w:r>
      <w:proofErr w:type="spellEnd"/>
      <w:r w:rsidRPr="00C62674">
        <w:t xml:space="preserve"> at </w:t>
      </w:r>
      <w:r w:rsidRPr="00815FBA">
        <w:rPr>
          <w:rStyle w:val="InlineCode"/>
        </w:rPr>
        <w:t>:52</w:t>
      </w:r>
      <w:r w:rsidRPr="00C62674">
        <w:t xml:space="preserve">), so the default partitioner hashes the key and routes each customer's events to one partition. This is a correctness requirement, not tuning: the processor holds per-customer window state </w:t>
      </w:r>
      <w:r w:rsidRPr="00C62674">
        <w:rPr>
          <w:b/>
          <w:bCs/>
        </w:rPr>
        <w:t>in memory</w:t>
      </w:r>
      <w:r w:rsidRPr="00C62674">
        <w:t xml:space="preserve">, so events split across consumers would each aggregate half the data and overwrite one another in Redis — counts silently wrong rather </w:t>
      </w:r>
      <w:r w:rsidRPr="00C62674">
        <w:lastRenderedPageBreak/>
        <w:t>than visibly broken. Partitioning by key also caps parallelism at the partition count and makes rebalances migrate whole customers.</w:t>
      </w:r>
    </w:p>
    <w:tbl>
      <w:tblPr>
        <w:tblStyle w:val="TableGrid"/>
        <w:tblW w:w="0" w:type="auto"/>
        <w:jc w:val="center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445"/>
      </w:tblGrid>
      <w:tr w:rsidR="00C62674" w14:paraId="1620957C" w14:textId="77777777" w:rsidTr="00C62674">
        <w:trPr>
          <w:jc w:val="center"/>
        </w:trPr>
        <w:tc>
          <w:tcPr>
            <w:tcW w:w="9445" w:type="dxa"/>
            <w:tcBorders>
              <w:top w:val="single" w:sz="4" w:space="0" w:color="A4AFC6" w:themeColor="background1" w:themeShade="BF"/>
              <w:left w:val="single" w:sz="4" w:space="0" w:color="A4AFC6" w:themeColor="background1" w:themeShade="BF"/>
              <w:bottom w:val="single" w:sz="4" w:space="0" w:color="A4AFC6" w:themeColor="background1" w:themeShade="BF"/>
              <w:right w:val="single" w:sz="4" w:space="0" w:color="A4AFC6" w:themeColor="background1" w:themeShade="BF"/>
            </w:tcBorders>
            <w:shd w:val="clear" w:color="auto" w:fill="EFF1F5" w:themeFill="background1"/>
          </w:tcPr>
          <w:p w14:paraId="161A6316" w14:textId="77777777" w:rsidR="00C62674" w:rsidRPr="00C62674" w:rsidRDefault="00C62674" w:rsidP="00C62674">
            <w:pPr>
              <w:spacing w:after="0"/>
              <w:rPr>
                <w:rStyle w:val="InlineCode"/>
                <w:color w:val="auto"/>
                <w:sz w:val="16"/>
                <w:szCs w:val="18"/>
              </w:rPr>
            </w:pPr>
            <w:r w:rsidRPr="00C62674">
              <w:rPr>
                <w:rStyle w:val="InlineCode"/>
                <w:color w:val="auto"/>
                <w:sz w:val="16"/>
                <w:szCs w:val="18"/>
              </w:rPr>
              <w:t>GROUP             TOPIC         PARTITION  CURRENT-OFFSET  LOG-END-OFFSET  LAG  CONSUMER-ID</w:t>
            </w:r>
          </w:p>
          <w:p w14:paraId="0D580BC0" w14:textId="77777777" w:rsidR="00C62674" w:rsidRPr="00C62674" w:rsidRDefault="00C62674" w:rsidP="00C62674">
            <w:pPr>
              <w:spacing w:after="0"/>
              <w:rPr>
                <w:rStyle w:val="InlineCode"/>
                <w:color w:val="auto"/>
                <w:sz w:val="16"/>
                <w:szCs w:val="18"/>
              </w:rPr>
            </w:pPr>
            <w:r w:rsidRPr="00C62674">
              <w:rPr>
                <w:rStyle w:val="InlineCode"/>
                <w:color w:val="auto"/>
                <w:sz w:val="16"/>
                <w:szCs w:val="18"/>
              </w:rPr>
              <w:t xml:space="preserve">feature-processor transactions  1          14306           14306           0    </w:t>
            </w:r>
            <w:proofErr w:type="spellStart"/>
            <w:r w:rsidRPr="00C62674">
              <w:rPr>
                <w:rStyle w:val="InlineCode"/>
                <w:color w:val="auto"/>
                <w:sz w:val="16"/>
                <w:szCs w:val="18"/>
              </w:rPr>
              <w:t>kafka</w:t>
            </w:r>
            <w:proofErr w:type="spellEnd"/>
            <w:r w:rsidRPr="00C62674">
              <w:rPr>
                <w:rStyle w:val="InlineCode"/>
                <w:color w:val="auto"/>
                <w:sz w:val="16"/>
                <w:szCs w:val="18"/>
              </w:rPr>
              <w:t>-python-…0ba113c8</w:t>
            </w:r>
          </w:p>
          <w:p w14:paraId="05C7868A" w14:textId="77777777" w:rsidR="00C62674" w:rsidRPr="00C62674" w:rsidRDefault="00C62674" w:rsidP="00C62674">
            <w:pPr>
              <w:spacing w:after="0"/>
              <w:rPr>
                <w:rStyle w:val="InlineCode"/>
                <w:color w:val="auto"/>
                <w:sz w:val="16"/>
                <w:szCs w:val="18"/>
              </w:rPr>
            </w:pPr>
            <w:r w:rsidRPr="00C62674">
              <w:rPr>
                <w:rStyle w:val="InlineCode"/>
                <w:color w:val="auto"/>
                <w:sz w:val="16"/>
                <w:szCs w:val="18"/>
              </w:rPr>
              <w:t xml:space="preserve">feature-processor transactions  2          15503           15503           0    </w:t>
            </w:r>
            <w:proofErr w:type="spellStart"/>
            <w:r w:rsidRPr="00C62674">
              <w:rPr>
                <w:rStyle w:val="InlineCode"/>
                <w:color w:val="auto"/>
                <w:sz w:val="16"/>
                <w:szCs w:val="18"/>
              </w:rPr>
              <w:t>kafka</w:t>
            </w:r>
            <w:proofErr w:type="spellEnd"/>
            <w:r w:rsidRPr="00C62674">
              <w:rPr>
                <w:rStyle w:val="InlineCode"/>
                <w:color w:val="auto"/>
                <w:sz w:val="16"/>
                <w:szCs w:val="18"/>
              </w:rPr>
              <w:t>-python-…0ba113c8</w:t>
            </w:r>
          </w:p>
          <w:p w14:paraId="520EA018" w14:textId="5281220A" w:rsidR="00C62674" w:rsidRPr="00C62674" w:rsidRDefault="00C62674" w:rsidP="00C62674">
            <w:pPr>
              <w:rPr>
                <w:rStyle w:val="InlineCode"/>
              </w:rPr>
            </w:pPr>
            <w:r w:rsidRPr="00C62674">
              <w:rPr>
                <w:rStyle w:val="InlineCode"/>
                <w:color w:val="auto"/>
                <w:sz w:val="16"/>
                <w:szCs w:val="18"/>
              </w:rPr>
              <w:t xml:space="preserve">feature-processor transactions  0          18632           18632           0    </w:t>
            </w:r>
            <w:proofErr w:type="spellStart"/>
            <w:r w:rsidRPr="00C62674">
              <w:rPr>
                <w:rStyle w:val="InlineCode"/>
                <w:color w:val="auto"/>
                <w:sz w:val="16"/>
                <w:szCs w:val="18"/>
              </w:rPr>
              <w:t>kafka</w:t>
            </w:r>
            <w:proofErr w:type="spellEnd"/>
            <w:r w:rsidRPr="00C62674">
              <w:rPr>
                <w:rStyle w:val="InlineCode"/>
                <w:color w:val="auto"/>
                <w:sz w:val="16"/>
                <w:szCs w:val="18"/>
              </w:rPr>
              <w:t>-python-…0ba113c8</w:t>
            </w:r>
          </w:p>
        </w:tc>
      </w:tr>
    </w:tbl>
    <w:p w14:paraId="45D911B2" w14:textId="410BE3C8" w:rsidR="00C62674" w:rsidRPr="005C6B3F" w:rsidRDefault="00FA0980" w:rsidP="00815FBA">
      <w:pPr>
        <w:spacing w:before="160"/>
        <w:jc w:val="center"/>
        <w:rPr>
          <w:i/>
          <w:iCs/>
          <w:sz w:val="18"/>
          <w:szCs w:val="20"/>
        </w:rPr>
      </w:pPr>
      <w:r>
        <w:rPr>
          <w:b/>
          <w:bCs/>
          <w:i/>
          <w:iCs/>
          <w:sz w:val="18"/>
          <w:szCs w:val="20"/>
        </w:rPr>
        <w:t>Figure 2</w:t>
      </w:r>
      <w:r w:rsidRPr="005C6B3F">
        <w:rPr>
          <w:i/>
          <w:iCs/>
          <w:sz w:val="18"/>
          <w:szCs w:val="20"/>
        </w:rPr>
        <w:t xml:space="preserve">: </w:t>
      </w:r>
      <w:r w:rsidRPr="005C6B3F">
        <w:rPr>
          <w:rStyle w:val="InlineCode"/>
          <w:i/>
          <w:iCs/>
          <w:sz w:val="18"/>
          <w:szCs w:val="20"/>
        </w:rPr>
        <w:t>kafka-consumer-groups.sh</w:t>
      </w:r>
      <w:r w:rsidRPr="005C6B3F">
        <w:rPr>
          <w:i/>
          <w:iCs/>
          <w:sz w:val="18"/>
          <w:szCs w:val="20"/>
        </w:rPr>
        <w:t xml:space="preserve"> --describe — all 3 partitions assigned to one consumer, 0 lag, 48,441 messages consumed, with uneven offsets (38.5 / 29.5 / 32.0%) confirming customer-key partitioning.</w:t>
      </w:r>
    </w:p>
    <w:p w14:paraId="077B9496" w14:textId="04573B63" w:rsidR="00C62674" w:rsidRPr="00C62674" w:rsidRDefault="00C62674" w:rsidP="006B6181">
      <w:r w:rsidRPr="00C62674">
        <w:t xml:space="preserve">Three things follow. </w:t>
      </w:r>
      <w:r w:rsidRPr="00C62674">
        <w:rPr>
          <w:b/>
          <w:bCs/>
        </w:rPr>
        <w:t>All three partitions are assigned to a single consumer</w:t>
      </w:r>
      <w:r w:rsidRPr="00C62674">
        <w:t xml:space="preserve"> — the </w:t>
      </w:r>
      <w:r w:rsidRPr="00815FBA">
        <w:rPr>
          <w:rStyle w:val="InlineCode"/>
        </w:rPr>
        <w:t>CONSUMER-ID</w:t>
      </w:r>
      <w:r w:rsidRPr="00C62674">
        <w:t xml:space="preserve"> is identical on every row. </w:t>
      </w:r>
      <w:r w:rsidRPr="00C62674">
        <w:rPr>
          <w:b/>
          <w:bCs/>
        </w:rPr>
        <w:t>Lag is zero on each</w:t>
      </w:r>
      <w:r w:rsidRPr="00C62674">
        <w:t xml:space="preserve">, with 48,441 messages fully consumed. And </w:t>
      </w:r>
      <w:r w:rsidRPr="00C62674">
        <w:rPr>
          <w:b/>
          <w:bCs/>
        </w:rPr>
        <w:t>the offsets are uneven</w:t>
      </w:r>
      <w:r w:rsidRPr="00C62674">
        <w:t xml:space="preserve"> (38.5 / 29.5 / 32.0 %), which is itself evidence that keying works: round-robin over a uniform producer would trend toward equal counts, whereas hashing 200 discrete customer keys into 3 buckets produces exactly this lumpiness. An even split would have been the suspicious result.</w:t>
      </w:r>
    </w:p>
    <w:p w14:paraId="1F919F92" w14:textId="1649CFA6" w:rsidR="00C62674" w:rsidRDefault="00C62674" w:rsidP="00C62674">
      <w:pPr>
        <w:pStyle w:val="Heading2"/>
      </w:pPr>
      <w:r>
        <w:t>A3. Windowing</w:t>
      </w:r>
    </w:p>
    <w:p w14:paraId="1E1B5C04" w14:textId="3B24A1DD" w:rsidR="00C62674" w:rsidRPr="00C62674" w:rsidRDefault="00C62674" w:rsidP="006B6181">
      <w:r w:rsidRPr="00C62674">
        <w:t xml:space="preserve">The window is </w:t>
      </w:r>
      <w:r w:rsidRPr="00C62674">
        <w:rPr>
          <w:b/>
          <w:bCs/>
        </w:rPr>
        <w:t>half-open</w:t>
      </w:r>
      <w:r w:rsidRPr="00C62674">
        <w:t xml:space="preserve"> — </w:t>
      </w:r>
      <w:r w:rsidRPr="00815FBA">
        <w:rPr>
          <w:rStyle w:val="InlineCode"/>
        </w:rPr>
        <w:t>(</w:t>
      </w:r>
      <w:proofErr w:type="spellStart"/>
      <w:r w:rsidRPr="00815FBA">
        <w:rPr>
          <w:rStyle w:val="InlineCode"/>
        </w:rPr>
        <w:t>at_time</w:t>
      </w:r>
      <w:proofErr w:type="spellEnd"/>
      <w:r w:rsidRPr="00815FBA">
        <w:rPr>
          <w:rStyle w:val="InlineCode"/>
        </w:rPr>
        <w:t xml:space="preserve"> − window) &lt; </w:t>
      </w:r>
      <w:proofErr w:type="spellStart"/>
      <w:r w:rsidRPr="00815FBA">
        <w:rPr>
          <w:rStyle w:val="InlineCode"/>
        </w:rPr>
        <w:t>event_time</w:t>
      </w:r>
      <w:proofErr w:type="spellEnd"/>
      <w:r w:rsidRPr="00815FBA">
        <w:rPr>
          <w:rStyle w:val="InlineCode"/>
        </w:rPr>
        <w:t xml:space="preserve"> </w:t>
      </w:r>
      <w:r w:rsidR="00815FBA">
        <w:rPr>
          <w:rStyle w:val="InlineCode"/>
        </w:rPr>
        <w:t>&lt;=</w:t>
      </w:r>
      <w:r w:rsidRPr="00815FBA">
        <w:rPr>
          <w:rStyle w:val="InlineCode"/>
        </w:rPr>
        <w:t xml:space="preserve"> </w:t>
      </w:r>
      <w:proofErr w:type="spellStart"/>
      <w:r w:rsidRPr="00815FBA">
        <w:rPr>
          <w:rStyle w:val="InlineCode"/>
        </w:rPr>
        <w:t>at_time</w:t>
      </w:r>
      <w:proofErr w:type="spellEnd"/>
      <w:r w:rsidRPr="00C62674">
        <w:t xml:space="preserve">. Adjacent windows then partition time cleanly, so a boundary event belongs to exactly one window; closed-closed bounds would double-count it, open-open would drop it. Evaluation uses </w:t>
      </w:r>
      <w:r w:rsidRPr="00C62674">
        <w:rPr>
          <w:b/>
          <w:bCs/>
        </w:rPr>
        <w:t>event time</w:t>
      </w:r>
      <w:r w:rsidRPr="00C62674">
        <w:t>, which is what makes the 24-hour backfill produce the same aggregates it would have produced live.</w:t>
      </w:r>
    </w:p>
    <w:p w14:paraId="6E11432C" w14:textId="11D6D2EE" w:rsidR="00C62674" w:rsidRPr="00C62674" w:rsidRDefault="00C62674" w:rsidP="006B6181">
      <w:r w:rsidRPr="00C62674">
        <w:t xml:space="preserve">Aggregation lives in </w:t>
      </w:r>
      <w:proofErr w:type="spellStart"/>
      <w:r w:rsidRPr="00815FBA">
        <w:rPr>
          <w:rStyle w:val="InlineCode"/>
        </w:rPr>
        <w:t>windowed_stats</w:t>
      </w:r>
      <w:proofErr w:type="spellEnd"/>
      <w:r w:rsidRPr="00815FBA">
        <w:rPr>
          <w:rStyle w:val="InlineCode"/>
        </w:rPr>
        <w:t>()</w:t>
      </w:r>
      <w:r w:rsidRPr="00C62674">
        <w:t xml:space="preserve">, a pure function of </w:t>
      </w:r>
      <w:r w:rsidRPr="00815FBA">
        <w:rPr>
          <w:rStyle w:val="InlineCode"/>
        </w:rPr>
        <w:t>(events, start, end)</w:t>
      </w:r>
      <w:r w:rsidRPr="00C62674">
        <w:t xml:space="preserve"> — no I/O or state, so it is testable in isolation.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053"/>
        <w:gridCol w:w="2124"/>
        <w:gridCol w:w="896"/>
        <w:gridCol w:w="2583"/>
      </w:tblGrid>
      <w:tr w:rsidR="00C62674" w:rsidRPr="000F0BD7" w14:paraId="502422EA" w14:textId="39CFF01C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vAlign w:val="center"/>
          </w:tcPr>
          <w:p w14:paraId="041C638F" w14:textId="3B68B5B2" w:rsidR="00C62674" w:rsidRPr="000F0BD7" w:rsidRDefault="00C62674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Customer</w:t>
            </w:r>
          </w:p>
        </w:tc>
        <w:tc>
          <w:tcPr>
            <w:tcW w:w="0" w:type="auto"/>
          </w:tcPr>
          <w:p w14:paraId="2ACBB80F" w14:textId="2FEE1C16" w:rsidR="00C62674" w:rsidRPr="000F0BD7" w:rsidRDefault="00C62674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Event Time</w:t>
            </w:r>
          </w:p>
        </w:tc>
        <w:tc>
          <w:tcPr>
            <w:tcW w:w="0" w:type="auto"/>
          </w:tcPr>
          <w:p w14:paraId="77772533" w14:textId="2FF5B51A" w:rsidR="00C62674" w:rsidRPr="000F0BD7" w:rsidRDefault="00C62674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Amount</w:t>
            </w:r>
          </w:p>
        </w:tc>
        <w:tc>
          <w:tcPr>
            <w:tcW w:w="0" w:type="auto"/>
          </w:tcPr>
          <w:p w14:paraId="793B46F2" w14:textId="65FD5AB1" w:rsidR="00C62674" w:rsidRPr="000F0BD7" w:rsidRDefault="00C62674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In Window?</w:t>
            </w:r>
          </w:p>
        </w:tc>
      </w:tr>
      <w:tr w:rsidR="00C62674" w:rsidRPr="000F0BD7" w14:paraId="2589BA1E" w14:textId="721DBDE1" w:rsidTr="000F0BD7">
        <w:trPr>
          <w:jc w:val="center"/>
        </w:trPr>
        <w:tc>
          <w:tcPr>
            <w:tcW w:w="0" w:type="auto"/>
          </w:tcPr>
          <w:p w14:paraId="11091C27" w14:textId="714ACFDC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CUST0001</w:t>
            </w:r>
          </w:p>
        </w:tc>
        <w:tc>
          <w:tcPr>
            <w:tcW w:w="0" w:type="auto"/>
          </w:tcPr>
          <w:p w14:paraId="75F2F71B" w14:textId="43AE6E3B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2025-12-31T23:00:00Z</w:t>
            </w:r>
          </w:p>
        </w:tc>
        <w:tc>
          <w:tcPr>
            <w:tcW w:w="0" w:type="auto"/>
          </w:tcPr>
          <w:p w14:paraId="5EE363DB" w14:textId="1F905470" w:rsidR="00C62674" w:rsidRPr="000F0BD7" w:rsidRDefault="00C62674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$999</w:t>
            </w:r>
          </w:p>
        </w:tc>
        <w:tc>
          <w:tcPr>
            <w:tcW w:w="0" w:type="auto"/>
          </w:tcPr>
          <w:p w14:paraId="7A0A4643" w14:textId="0E29423A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No – Before the window opens</w:t>
            </w:r>
          </w:p>
        </w:tc>
      </w:tr>
      <w:tr w:rsidR="00C62674" w:rsidRPr="000F0BD7" w14:paraId="2F2C1084" w14:textId="77367D56" w:rsidTr="000F0BD7">
        <w:trPr>
          <w:jc w:val="center"/>
        </w:trPr>
        <w:tc>
          <w:tcPr>
            <w:tcW w:w="0" w:type="auto"/>
          </w:tcPr>
          <w:p w14:paraId="6FB934D0" w14:textId="7376C376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CUST0001</w:t>
            </w:r>
          </w:p>
        </w:tc>
        <w:tc>
          <w:tcPr>
            <w:tcW w:w="0" w:type="auto"/>
          </w:tcPr>
          <w:p w14:paraId="38FDFFB0" w14:textId="52516225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2026-01-01T00:00:00Z</w:t>
            </w:r>
          </w:p>
        </w:tc>
        <w:tc>
          <w:tcPr>
            <w:tcW w:w="0" w:type="auto"/>
          </w:tcPr>
          <w:p w14:paraId="01A07E9E" w14:textId="10EF3127" w:rsidR="00C62674" w:rsidRPr="000F0BD7" w:rsidRDefault="00C62674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$100</w:t>
            </w:r>
          </w:p>
        </w:tc>
        <w:tc>
          <w:tcPr>
            <w:tcW w:w="0" w:type="auto"/>
          </w:tcPr>
          <w:p w14:paraId="007335F8" w14:textId="5A0AEF36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Yes</w:t>
            </w:r>
          </w:p>
        </w:tc>
      </w:tr>
      <w:tr w:rsidR="00C62674" w:rsidRPr="000F0BD7" w14:paraId="6C283658" w14:textId="5EEA29F5" w:rsidTr="000F0BD7">
        <w:trPr>
          <w:jc w:val="center"/>
        </w:trPr>
        <w:tc>
          <w:tcPr>
            <w:tcW w:w="0" w:type="auto"/>
          </w:tcPr>
          <w:p w14:paraId="4D0FA48B" w14:textId="12BD020D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CUST0001</w:t>
            </w:r>
          </w:p>
        </w:tc>
        <w:tc>
          <w:tcPr>
            <w:tcW w:w="0" w:type="auto"/>
          </w:tcPr>
          <w:p w14:paraId="5014F586" w14:textId="79A14388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2026-01-01T00:30:00Z</w:t>
            </w:r>
          </w:p>
        </w:tc>
        <w:tc>
          <w:tcPr>
            <w:tcW w:w="0" w:type="auto"/>
          </w:tcPr>
          <w:p w14:paraId="217DAA45" w14:textId="7882D1A7" w:rsidR="00C62674" w:rsidRPr="000F0BD7" w:rsidRDefault="00C62674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$200</w:t>
            </w:r>
          </w:p>
        </w:tc>
        <w:tc>
          <w:tcPr>
            <w:tcW w:w="0" w:type="auto"/>
          </w:tcPr>
          <w:p w14:paraId="5858850E" w14:textId="792B05D1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Yes</w:t>
            </w:r>
          </w:p>
        </w:tc>
      </w:tr>
      <w:tr w:rsidR="00C62674" w:rsidRPr="000F0BD7" w14:paraId="0BFF5695" w14:textId="56F5425A" w:rsidTr="000F0BD7">
        <w:trPr>
          <w:jc w:val="center"/>
        </w:trPr>
        <w:tc>
          <w:tcPr>
            <w:tcW w:w="0" w:type="auto"/>
          </w:tcPr>
          <w:p w14:paraId="3A91F20B" w14:textId="18304EEC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CUST0001</w:t>
            </w:r>
          </w:p>
        </w:tc>
        <w:tc>
          <w:tcPr>
            <w:tcW w:w="0" w:type="auto"/>
          </w:tcPr>
          <w:p w14:paraId="013EA1C6" w14:textId="22EBEA19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2026-01-01T00:45:00Z</w:t>
            </w:r>
          </w:p>
        </w:tc>
        <w:tc>
          <w:tcPr>
            <w:tcW w:w="0" w:type="auto"/>
          </w:tcPr>
          <w:p w14:paraId="4782F494" w14:textId="77C53446" w:rsidR="00C62674" w:rsidRPr="000F0BD7" w:rsidRDefault="00C62674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$300</w:t>
            </w:r>
          </w:p>
        </w:tc>
        <w:tc>
          <w:tcPr>
            <w:tcW w:w="0" w:type="auto"/>
          </w:tcPr>
          <w:p w14:paraId="19FF4F7D" w14:textId="0FDD1DB6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Yes</w:t>
            </w:r>
          </w:p>
        </w:tc>
      </w:tr>
      <w:tr w:rsidR="00C62674" w:rsidRPr="000F0BD7" w14:paraId="109EF8AC" w14:textId="72992B40" w:rsidTr="000F0BD7">
        <w:trPr>
          <w:jc w:val="center"/>
        </w:trPr>
        <w:tc>
          <w:tcPr>
            <w:tcW w:w="0" w:type="auto"/>
          </w:tcPr>
          <w:p w14:paraId="427B55FF" w14:textId="76089A43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CUST000</w:t>
            </w:r>
            <w:r w:rsidRPr="000F0BD7">
              <w:rPr>
                <w:rStyle w:val="InlineCode"/>
                <w:sz w:val="18"/>
                <w:szCs w:val="20"/>
              </w:rPr>
              <w:t>2</w:t>
            </w:r>
          </w:p>
        </w:tc>
        <w:tc>
          <w:tcPr>
            <w:tcW w:w="0" w:type="auto"/>
          </w:tcPr>
          <w:p w14:paraId="1B9E3CB2" w14:textId="0CB94822" w:rsidR="00C62674" w:rsidRPr="000F0BD7" w:rsidRDefault="00C62674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2026-01-01T00:40:00Z</w:t>
            </w:r>
          </w:p>
        </w:tc>
        <w:tc>
          <w:tcPr>
            <w:tcW w:w="0" w:type="auto"/>
          </w:tcPr>
          <w:p w14:paraId="09F9E9B1" w14:textId="38998218" w:rsidR="00C62674" w:rsidRPr="000F0BD7" w:rsidRDefault="00C62674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$50</w:t>
            </w:r>
          </w:p>
        </w:tc>
        <w:tc>
          <w:tcPr>
            <w:tcW w:w="0" w:type="auto"/>
          </w:tcPr>
          <w:p w14:paraId="791D22F8" w14:textId="7E2166EB" w:rsidR="00C62674" w:rsidRPr="000F0BD7" w:rsidRDefault="00C62674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Yes</w:t>
            </w:r>
          </w:p>
        </w:tc>
      </w:tr>
    </w:tbl>
    <w:p w14:paraId="7B49EE3D" w14:textId="18B327B6" w:rsidR="00C62674" w:rsidRPr="00815FBA" w:rsidRDefault="00C24DFA" w:rsidP="00372E58">
      <w:pPr>
        <w:spacing w:before="160" w:after="160"/>
        <w:jc w:val="center"/>
        <w:rPr>
          <w:i/>
          <w:iCs/>
          <w:sz w:val="18"/>
          <w:szCs w:val="18"/>
        </w:rPr>
      </w:pPr>
      <w:r w:rsidRPr="00815FBA">
        <w:rPr>
          <w:b/>
          <w:bCs/>
          <w:i/>
          <w:iCs/>
          <w:sz w:val="18"/>
          <w:szCs w:val="18"/>
        </w:rPr>
        <w:t>Table 2:</w:t>
      </w:r>
      <w:r w:rsidRPr="00815FBA">
        <w:rPr>
          <w:i/>
          <w:iCs/>
          <w:sz w:val="18"/>
          <w:szCs w:val="18"/>
        </w:rPr>
        <w:t xml:space="preserve"> </w:t>
      </w:r>
      <w:r w:rsidRPr="00815FBA">
        <w:rPr>
          <w:i/>
          <w:iCs/>
          <w:sz w:val="18"/>
          <w:szCs w:val="18"/>
        </w:rPr>
        <w:t xml:space="preserve">Grading fixture, 1-hour window evaluated at </w:t>
      </w:r>
      <w:r w:rsidRPr="00815FBA">
        <w:rPr>
          <w:rStyle w:val="InlineCode"/>
          <w:i/>
          <w:iCs/>
          <w:sz w:val="18"/>
          <w:szCs w:val="20"/>
        </w:rPr>
        <w:t>00:50:00Z</w:t>
      </w:r>
      <w:r w:rsidRPr="00815FBA">
        <w:rPr>
          <w:i/>
          <w:iCs/>
          <w:sz w:val="18"/>
          <w:szCs w:val="18"/>
        </w:rPr>
        <w:t>.</w:t>
      </w:r>
      <w:r w:rsidRPr="00815FBA">
        <w:rPr>
          <w:i/>
          <w:iCs/>
          <w:sz w:val="18"/>
          <w:szCs w:val="18"/>
        </w:rPr>
        <w:br/>
      </w:r>
      <w:r w:rsidRPr="00815FBA">
        <w:rPr>
          <w:i/>
          <w:iCs/>
          <w:sz w:val="18"/>
          <w:szCs w:val="18"/>
        </w:rPr>
        <w:t>Expected: CUST0001 count 3 / avg 200.0;</w:t>
      </w:r>
      <w:r w:rsidRPr="00815FBA">
        <w:rPr>
          <w:i/>
          <w:iCs/>
          <w:sz w:val="18"/>
          <w:szCs w:val="18"/>
        </w:rPr>
        <w:t xml:space="preserve"> </w:t>
      </w:r>
      <w:r w:rsidRPr="00815FBA">
        <w:rPr>
          <w:i/>
          <w:iCs/>
          <w:sz w:val="18"/>
          <w:szCs w:val="18"/>
        </w:rPr>
        <w:t>CUST0002 count 1 / avg 50.0.</w:t>
      </w:r>
    </w:p>
    <w:p w14:paraId="183122F2" w14:textId="66092BBF" w:rsidR="00C24DFA" w:rsidRDefault="00C24DFA" w:rsidP="006B6181">
      <w:pPr>
        <w:spacing w:afterLines="80" w:after="192"/>
      </w:pPr>
      <w:r w:rsidRPr="00C24DFA">
        <w:t xml:space="preserve">The </w:t>
      </w:r>
      <w:r w:rsidRPr="00815FBA">
        <w:rPr>
          <w:rStyle w:val="InlineCode"/>
        </w:rPr>
        <w:t>999.0</w:t>
      </w:r>
      <w:r w:rsidRPr="00C24DFA">
        <w:t xml:space="preserve"> event is the fixture's trap: aggregating full history instead of filtering the window yields count 4 / avg </w:t>
      </w:r>
      <w:r w:rsidRPr="00C24DFA">
        <w:rPr>
          <w:b/>
          <w:bCs/>
        </w:rPr>
        <w:t>399.75</w:t>
      </w:r>
      <w:r w:rsidRPr="00C24DFA">
        <w:t xml:space="preserve"> — plausible numbers that no exception would reveal.</w:t>
      </w:r>
    </w:p>
    <w:p w14:paraId="589E4D1E" w14:textId="58DA7956" w:rsidR="000F0BD7" w:rsidRDefault="000F0BD7" w:rsidP="006B6181">
      <w:pPr>
        <w:spacing w:afterLines="80" w:after="192"/>
      </w:pPr>
      <w:r w:rsidRPr="00C24DFA">
        <w:rPr>
          <w:b/>
          <w:bCs/>
        </w:rPr>
        <w:t>Delivery semantics.</w:t>
      </w:r>
      <w:r w:rsidRPr="00C24DFA">
        <w:t xml:space="preserve"> The consumer auto-commits (</w:t>
      </w:r>
      <w:proofErr w:type="spellStart"/>
      <w:r w:rsidRPr="00815FBA">
        <w:rPr>
          <w:rStyle w:val="InlineCode"/>
        </w:rPr>
        <w:t>kafka</w:t>
      </w:r>
      <w:proofErr w:type="spellEnd"/>
      <w:r w:rsidRPr="00815FBA">
        <w:rPr>
          <w:rStyle w:val="InlineCode"/>
        </w:rPr>
        <w:t>-python</w:t>
      </w:r>
      <w:r w:rsidRPr="00C24DFA">
        <w:t xml:space="preserve"> default, 5 s interval), so delivery is </w:t>
      </w:r>
      <w:r w:rsidRPr="00C24DFA">
        <w:rPr>
          <w:b/>
          <w:bCs/>
        </w:rPr>
        <w:t>at-least-once</w:t>
      </w:r>
      <w:r w:rsidRPr="00C24DFA">
        <w:t>. Each consequence is real and each has a known fix</w:t>
      </w:r>
      <w:r>
        <w:t>: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600"/>
        <w:gridCol w:w="5719"/>
        <w:gridCol w:w="2751"/>
      </w:tblGrid>
      <w:tr w:rsidR="000F0BD7" w:rsidRPr="000F0BD7" w14:paraId="5C4DE4D8" w14:textId="77777777" w:rsidTr="00C90C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1AABC02B" w14:textId="77777777" w:rsidR="000F0BD7" w:rsidRPr="000F0BD7" w:rsidRDefault="000F0BD7" w:rsidP="005C6B3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Hazard</w:t>
            </w:r>
          </w:p>
        </w:tc>
        <w:tc>
          <w:tcPr>
            <w:tcW w:w="0" w:type="auto"/>
          </w:tcPr>
          <w:p w14:paraId="49F7E0C0" w14:textId="77777777" w:rsidR="000F0BD7" w:rsidRPr="000F0BD7" w:rsidRDefault="000F0BD7" w:rsidP="005C6B3F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Effect</w:t>
            </w:r>
          </w:p>
        </w:tc>
        <w:tc>
          <w:tcPr>
            <w:tcW w:w="0" w:type="auto"/>
          </w:tcPr>
          <w:p w14:paraId="45760941" w14:textId="77777777" w:rsidR="000F0BD7" w:rsidRPr="000F0BD7" w:rsidRDefault="000F0BD7" w:rsidP="005C6B3F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Fix</w:t>
            </w:r>
          </w:p>
        </w:tc>
      </w:tr>
      <w:tr w:rsidR="000F0BD7" w:rsidRPr="000F0BD7" w14:paraId="5E762EBA" w14:textId="77777777" w:rsidTr="00C90C9F">
        <w:trPr>
          <w:jc w:val="center"/>
        </w:trPr>
        <w:tc>
          <w:tcPr>
            <w:tcW w:w="0" w:type="auto"/>
          </w:tcPr>
          <w:p w14:paraId="33511154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Duplicate delivery</w:t>
            </w:r>
          </w:p>
        </w:tc>
        <w:tc>
          <w:tcPr>
            <w:tcW w:w="0" w:type="auto"/>
          </w:tcPr>
          <w:p w14:paraId="48129BB5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update()</w:t>
            </w:r>
            <w:r w:rsidRPr="000F0BD7">
              <w:rPr>
                <w:sz w:val="18"/>
                <w:szCs w:val="20"/>
              </w:rPr>
              <w:t xml:space="preserve"> appends unconditionally; no </w:t>
            </w:r>
            <w:proofErr w:type="spellStart"/>
            <w:r w:rsidRPr="000F0BD7">
              <w:rPr>
                <w:rStyle w:val="InlineCode"/>
                <w:sz w:val="18"/>
                <w:szCs w:val="20"/>
              </w:rPr>
              <w:t>transaction_id</w:t>
            </w:r>
            <w:proofErr w:type="spellEnd"/>
            <w:r w:rsidRPr="000F0BD7">
              <w:rPr>
                <w:sz w:val="18"/>
                <w:szCs w:val="20"/>
              </w:rPr>
              <w:t xml:space="preserve"> </w:t>
            </w:r>
            <w:proofErr w:type="spellStart"/>
            <w:r w:rsidRPr="000F0BD7">
              <w:rPr>
                <w:sz w:val="18"/>
                <w:szCs w:val="20"/>
              </w:rPr>
              <w:t>dedup</w:t>
            </w:r>
            <w:proofErr w:type="spellEnd"/>
            <w:r w:rsidRPr="000F0BD7">
              <w:rPr>
                <w:sz w:val="18"/>
                <w:szCs w:val="20"/>
              </w:rPr>
              <w:t>, so replays double-count</w:t>
            </w:r>
          </w:p>
        </w:tc>
        <w:tc>
          <w:tcPr>
            <w:tcW w:w="0" w:type="auto"/>
          </w:tcPr>
          <w:p w14:paraId="0CEC4094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Bounded seen-ID set spanning the commit interval</w:t>
            </w:r>
          </w:p>
        </w:tc>
      </w:tr>
      <w:tr w:rsidR="000F0BD7" w:rsidRPr="000F0BD7" w14:paraId="05FFB29C" w14:textId="77777777" w:rsidTr="00C90C9F">
        <w:trPr>
          <w:jc w:val="center"/>
        </w:trPr>
        <w:tc>
          <w:tcPr>
            <w:tcW w:w="0" w:type="auto"/>
          </w:tcPr>
          <w:p w14:paraId="76EB81EA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Out-of-order event</w:t>
            </w:r>
          </w:p>
        </w:tc>
        <w:tc>
          <w:tcPr>
            <w:tcW w:w="0" w:type="auto"/>
          </w:tcPr>
          <w:p w14:paraId="43E3E0DF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Evaluated at </w:t>
            </w:r>
            <w:r w:rsidRPr="000F0BD7">
              <w:rPr>
                <w:i/>
                <w:iCs/>
                <w:sz w:val="18"/>
                <w:szCs w:val="20"/>
              </w:rPr>
              <w:t>its own</w:t>
            </w:r>
            <w:r w:rsidRPr="000F0BD7">
              <w:rPr>
                <w:sz w:val="18"/>
                <w:szCs w:val="20"/>
              </w:rPr>
              <w:t xml:space="preserve"> timestamp, so a late event overwrites fresher state with staler state</w:t>
            </w:r>
          </w:p>
        </w:tc>
        <w:tc>
          <w:tcPr>
            <w:tcW w:w="0" w:type="auto"/>
          </w:tcPr>
          <w:p w14:paraId="1836B663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Evaluate at </w:t>
            </w:r>
            <w:r w:rsidRPr="000F0BD7">
              <w:rPr>
                <w:rStyle w:val="InlineCode"/>
                <w:sz w:val="18"/>
                <w:szCs w:val="20"/>
              </w:rPr>
              <w:t>max(</w:t>
            </w:r>
            <w:proofErr w:type="spellStart"/>
            <w:r w:rsidRPr="000F0BD7">
              <w:rPr>
                <w:rStyle w:val="InlineCode"/>
                <w:sz w:val="18"/>
                <w:szCs w:val="20"/>
              </w:rPr>
              <w:t>seen_timestamp</w:t>
            </w:r>
            <w:proofErr w:type="spellEnd"/>
            <w:r w:rsidRPr="000F0BD7">
              <w:rPr>
                <w:rStyle w:val="InlineCode"/>
                <w:sz w:val="18"/>
                <w:szCs w:val="20"/>
              </w:rPr>
              <w:t>)</w:t>
            </w:r>
            <w:r w:rsidRPr="000F0BD7">
              <w:rPr>
                <w:sz w:val="18"/>
                <w:szCs w:val="20"/>
              </w:rPr>
              <w:t xml:space="preserve"> per customer</w:t>
            </w:r>
          </w:p>
        </w:tc>
      </w:tr>
      <w:tr w:rsidR="000F0BD7" w:rsidRPr="000F0BD7" w14:paraId="7CA7D2EE" w14:textId="77777777" w:rsidTr="00C90C9F">
        <w:trPr>
          <w:jc w:val="center"/>
        </w:trPr>
        <w:tc>
          <w:tcPr>
            <w:tcW w:w="0" w:type="auto"/>
          </w:tcPr>
          <w:p w14:paraId="3D73B874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Restart/rebalance</w:t>
            </w:r>
          </w:p>
        </w:tc>
        <w:tc>
          <w:tcPr>
            <w:tcW w:w="0" w:type="auto"/>
          </w:tcPr>
          <w:p w14:paraId="1B78134F" w14:textId="5E45795E" w:rsidR="000F0BD7" w:rsidRPr="000F0BD7" w:rsidRDefault="00FA0980" w:rsidP="00C90C9F">
            <w:pPr>
              <w:spacing w:after="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Resumes from committed offset</w:t>
            </w:r>
            <w:r w:rsidR="000F0BD7" w:rsidRPr="000F0BD7">
              <w:rPr>
                <w:sz w:val="18"/>
                <w:szCs w:val="20"/>
              </w:rPr>
              <w:t xml:space="preserve"> with an </w:t>
            </w:r>
            <w:r w:rsidR="000F0BD7" w:rsidRPr="000F0BD7">
              <w:rPr>
                <w:b/>
                <w:bCs/>
                <w:sz w:val="18"/>
                <w:szCs w:val="20"/>
              </w:rPr>
              <w:t>empty</w:t>
            </w:r>
            <w:r w:rsidR="000F0BD7" w:rsidRPr="000F0BD7">
              <w:rPr>
                <w:sz w:val="18"/>
                <w:szCs w:val="20"/>
              </w:rPr>
              <w:t xml:space="preserve"> window, under-counting until refilled (</w:t>
            </w:r>
            <w:proofErr w:type="spellStart"/>
            <w:r w:rsidR="000F0BD7" w:rsidRPr="000F0BD7">
              <w:rPr>
                <w:rStyle w:val="InlineCode"/>
                <w:sz w:val="18"/>
                <w:szCs w:val="20"/>
              </w:rPr>
              <w:t>auto_offset_reset</w:t>
            </w:r>
            <w:proofErr w:type="spellEnd"/>
            <w:r w:rsidR="000F0BD7" w:rsidRPr="000F0BD7">
              <w:rPr>
                <w:sz w:val="18"/>
                <w:szCs w:val="20"/>
              </w:rPr>
              <w:t xml:space="preserve"> does not help — it applies only with no committed offset)</w:t>
            </w:r>
          </w:p>
        </w:tc>
        <w:tc>
          <w:tcPr>
            <w:tcW w:w="0" w:type="auto"/>
          </w:tcPr>
          <w:p w14:paraId="68897704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Checkpoint state, or rewind one window on start</w:t>
            </w:r>
          </w:p>
        </w:tc>
      </w:tr>
      <w:tr w:rsidR="000F0BD7" w:rsidRPr="000F0BD7" w14:paraId="6ABB9441" w14:textId="77777777" w:rsidTr="00C90C9F">
        <w:trPr>
          <w:jc w:val="center"/>
        </w:trPr>
        <w:tc>
          <w:tcPr>
            <w:tcW w:w="0" w:type="auto"/>
          </w:tcPr>
          <w:p w14:paraId="4D53E5AD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Malformed record</w:t>
            </w:r>
          </w:p>
        </w:tc>
        <w:tc>
          <w:tcPr>
            <w:tcW w:w="0" w:type="auto"/>
          </w:tcPr>
          <w:p w14:paraId="269F095F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Logged and skipped, keeping the consumer alive — effectively at-most-once for those</w:t>
            </w:r>
          </w:p>
        </w:tc>
        <w:tc>
          <w:tcPr>
            <w:tcW w:w="0" w:type="auto"/>
          </w:tcPr>
          <w:p w14:paraId="3E374E17" w14:textId="77777777" w:rsidR="000F0BD7" w:rsidRPr="000F0BD7" w:rsidRDefault="000F0BD7" w:rsidP="00C90C9F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Dead-letter topic</w:t>
            </w:r>
          </w:p>
        </w:tc>
      </w:tr>
    </w:tbl>
    <w:p w14:paraId="393381E4" w14:textId="77777777" w:rsidR="000F0BD7" w:rsidRPr="00C24DFA" w:rsidRDefault="000F0BD7" w:rsidP="000F0BD7">
      <w:pPr>
        <w:spacing w:before="160"/>
        <w:jc w:val="center"/>
        <w:rPr>
          <w:i/>
          <w:iCs/>
          <w:sz w:val="18"/>
          <w:szCs w:val="20"/>
        </w:rPr>
      </w:pPr>
      <w:r w:rsidRPr="00815FBA">
        <w:rPr>
          <w:b/>
          <w:bCs/>
          <w:i/>
          <w:iCs/>
          <w:sz w:val="18"/>
          <w:szCs w:val="20"/>
        </w:rPr>
        <w:t>Table 3:</w:t>
      </w:r>
      <w:r w:rsidRPr="00C24DFA">
        <w:rPr>
          <w:i/>
          <w:iCs/>
          <w:sz w:val="18"/>
          <w:szCs w:val="20"/>
        </w:rPr>
        <w:t xml:space="preserve"> At-least-once consequences and mitigations.</w:t>
      </w:r>
    </w:p>
    <w:p w14:paraId="20E8D5A3" w14:textId="77EC7D89" w:rsidR="00C24DFA" w:rsidRPr="00C24DFA" w:rsidRDefault="000F0BD7" w:rsidP="000F0BD7">
      <w:pPr>
        <w:spacing w:afterLines="80" w:after="192"/>
      </w:pPr>
      <w:r>
        <w:t>N</w:t>
      </w:r>
      <w:r w:rsidR="00C24DFA" w:rsidRPr="00C24DFA">
        <w:t xml:space="preserve">ote the </w:t>
      </w:r>
      <w:r w:rsidR="00C24DFA" w:rsidRPr="00C24DFA">
        <w:rPr>
          <w:b/>
          <w:bCs/>
        </w:rPr>
        <w:t>Redis write is idempotent</w:t>
      </w:r>
      <w:r w:rsidR="00C24DFA" w:rsidRPr="00C24DFA">
        <w:t xml:space="preserve"> (</w:t>
      </w:r>
      <w:r w:rsidR="00C24DFA" w:rsidRPr="00815FBA">
        <w:rPr>
          <w:rStyle w:val="InlineCode"/>
        </w:rPr>
        <w:t>SET</w:t>
      </w:r>
      <w:r w:rsidR="00C24DFA" w:rsidRPr="00C24DFA">
        <w:t xml:space="preserve"> overwrites) while the </w:t>
      </w:r>
      <w:r w:rsidR="00C24DFA" w:rsidRPr="00C24DFA">
        <w:rPr>
          <w:b/>
          <w:bCs/>
        </w:rPr>
        <w:t>in-memory accumulation is not</w:t>
      </w:r>
      <w:r w:rsidR="00C24DFA" w:rsidRPr="00C24DFA">
        <w:t xml:space="preserve"> — duplicates corrupt the aggregate, never the storage, which is why the fix belongs in </w:t>
      </w:r>
      <w:r w:rsidR="00C24DFA" w:rsidRPr="00815FBA">
        <w:rPr>
          <w:rStyle w:val="InlineCode"/>
        </w:rPr>
        <w:t>update()</w:t>
      </w:r>
      <w:r w:rsidR="00C24DFA" w:rsidRPr="00C24DFA">
        <w:t>.</w:t>
      </w:r>
    </w:p>
    <w:p w14:paraId="260D4D31" w14:textId="0DD84799" w:rsidR="005A7726" w:rsidRDefault="00C24DFA" w:rsidP="00C24DFA">
      <w:pPr>
        <w:pStyle w:val="Heading2"/>
      </w:pPr>
      <w:r>
        <w:lastRenderedPageBreak/>
        <w:t>A4. Feature Store</w:t>
      </w:r>
    </w:p>
    <w:p w14:paraId="57DFA0FF" w14:textId="2D9B1C1A" w:rsidR="00C24DFA" w:rsidRPr="00C24DFA" w:rsidRDefault="00C24DFA" w:rsidP="006B6181">
      <w:r w:rsidRPr="00C24DFA">
        <w:t xml:space="preserve">One key per customer, </w:t>
      </w:r>
      <w:r w:rsidRPr="00815FBA">
        <w:rPr>
          <w:rStyle w:val="InlineCode"/>
        </w:rPr>
        <w:t>features:{</w:t>
      </w:r>
      <w:proofErr w:type="spellStart"/>
      <w:r w:rsidRPr="00815FBA">
        <w:rPr>
          <w:rStyle w:val="InlineCode"/>
        </w:rPr>
        <w:t>customer_id</w:t>
      </w:r>
      <w:proofErr w:type="spellEnd"/>
      <w:r w:rsidRPr="00815FBA">
        <w:rPr>
          <w:rStyle w:val="InlineCode"/>
        </w:rPr>
        <w:t>}</w:t>
      </w:r>
      <w:r w:rsidRPr="00C24DFA">
        <w:t>, holding a JSON features dict. A flat key-per-customer layout suits an access pattern that is purely point lookup.</w:t>
      </w:r>
    </w:p>
    <w:p w14:paraId="0AEE30E8" w14:textId="1B738DC1" w:rsidR="00C24DFA" w:rsidRPr="00C24DFA" w:rsidRDefault="00C24DFA" w:rsidP="006B6181">
      <w:r w:rsidRPr="00C24DFA">
        <w:rPr>
          <w:b/>
          <w:bCs/>
        </w:rPr>
        <w:t>TTL is atomic with the write</w:t>
      </w:r>
      <w:r w:rsidRPr="00C24DFA">
        <w:t xml:space="preserve"> — </w:t>
      </w:r>
      <w:r w:rsidRPr="00815FBA">
        <w:rPr>
          <w:rStyle w:val="InlineCode"/>
        </w:rPr>
        <w:t xml:space="preserve">SET </w:t>
      </w:r>
      <w:r w:rsidR="00815FBA">
        <w:rPr>
          <w:rStyle w:val="InlineCode"/>
        </w:rPr>
        <w:t>...</w:t>
      </w:r>
      <w:r w:rsidRPr="00815FBA">
        <w:rPr>
          <w:rStyle w:val="InlineCode"/>
        </w:rPr>
        <w:t xml:space="preserve"> EX</w:t>
      </w:r>
      <w:r w:rsidRPr="00C24DFA">
        <w:t xml:space="preserve">, not </w:t>
      </w:r>
      <w:r w:rsidRPr="00815FBA">
        <w:rPr>
          <w:rStyle w:val="InlineCode"/>
        </w:rPr>
        <w:t>SET</w:t>
      </w:r>
      <w:r w:rsidRPr="00C24DFA">
        <w:t xml:space="preserve"> then </w:t>
      </w:r>
      <w:r w:rsidRPr="00815FBA">
        <w:rPr>
          <w:rStyle w:val="InlineCode"/>
        </w:rPr>
        <w:t>EXPIRE</w:t>
      </w:r>
      <w:r w:rsidRPr="00C24DFA">
        <w:t xml:space="preserve">. Two commands can interleave with a failure and strand a key with no expiry; with </w:t>
      </w:r>
      <w:r w:rsidRPr="00815FBA">
        <w:rPr>
          <w:rStyle w:val="InlineCode"/>
        </w:rPr>
        <w:t>ex=</w:t>
      </w:r>
      <w:r w:rsidRPr="00C24DFA">
        <w:t xml:space="preserve"> that state is structurally unreachable. TTL is 48 h against a 24 h window, so features outlive the window and a processor outage decays gracefully rather than falling straight to cache misses.</w:t>
      </w:r>
    </w:p>
    <w:p w14:paraId="46604552" w14:textId="2D84C12B" w:rsidR="00C24DFA" w:rsidRPr="00C24DFA" w:rsidRDefault="00C24DFA" w:rsidP="006B6181">
      <w:r w:rsidRPr="00C24DFA">
        <w:rPr>
          <w:b/>
          <w:bCs/>
        </w:rPr>
        <w:t>Batch retrieval is one round-trip.</w:t>
      </w:r>
      <w:r w:rsidRPr="00C24DFA">
        <w:t xml:space="preserve"> IDs are de-duplicated, a single </w:t>
      </w:r>
      <w:r w:rsidR="00815FBA" w:rsidRPr="00815FBA">
        <w:rPr>
          <w:rStyle w:val="InlineCode"/>
        </w:rPr>
        <w:t>MGET</w:t>
      </w:r>
      <w:r w:rsidRPr="00C24DFA">
        <w:t xml:space="preserve"> issued, and results zipped back by MGET's ordering guarantee (empty input short-circuits, since a zero-key </w:t>
      </w:r>
      <w:r w:rsidR="00815FBA" w:rsidRPr="00815FBA">
        <w:rPr>
          <w:rStyle w:val="InlineCode"/>
        </w:rPr>
        <w:t>MGET</w:t>
      </w:r>
      <w:r w:rsidRPr="00C24DFA">
        <w:t xml:space="preserve"> is an error). Verified </w:t>
      </w:r>
      <w:proofErr w:type="spellStart"/>
      <w:r w:rsidRPr="00C24DFA">
        <w:t>behaviourally</w:t>
      </w:r>
      <w:proofErr w:type="spellEnd"/>
      <w:r w:rsidRPr="00C24DFA">
        <w:t xml:space="preserve">: after </w:t>
      </w:r>
      <w:r w:rsidR="00815FBA" w:rsidRPr="00815FBA">
        <w:rPr>
          <w:rStyle w:val="InlineCode"/>
        </w:rPr>
        <w:t>CONFIG RESETSTAT</w:t>
      </w:r>
      <w:r w:rsidRPr="00C24DFA">
        <w:t xml:space="preserve">, a 5-transaction batch over 3 customers yields </w:t>
      </w:r>
      <w:proofErr w:type="spellStart"/>
      <w:r w:rsidRPr="00815FBA">
        <w:rPr>
          <w:rStyle w:val="InlineCode"/>
        </w:rPr>
        <w:t>cmdstat_mget</w:t>
      </w:r>
      <w:proofErr w:type="spellEnd"/>
      <w:r w:rsidRPr="00815FBA">
        <w:rPr>
          <w:rStyle w:val="InlineCode"/>
        </w:rPr>
        <w:t>: calls=1</w:t>
      </w:r>
      <w:r w:rsidRPr="00C24DFA">
        <w:rPr>
          <w:b/>
          <w:bCs/>
        </w:rPr>
        <w:t xml:space="preserve"> and no </w:t>
      </w:r>
      <w:proofErr w:type="spellStart"/>
      <w:r w:rsidRPr="00815FBA">
        <w:rPr>
          <w:rStyle w:val="InlineCode"/>
        </w:rPr>
        <w:t>cmdstat_get</w:t>
      </w:r>
      <w:proofErr w:type="spellEnd"/>
      <w:r w:rsidRPr="00C24DFA">
        <w:rPr>
          <w:b/>
          <w:bCs/>
        </w:rPr>
        <w:t xml:space="preserve"> at all</w:t>
      </w:r>
      <w:r w:rsidRPr="00C24DFA">
        <w:t>.</w:t>
      </w:r>
    </w:p>
    <w:p w14:paraId="76502E08" w14:textId="1DA2B093" w:rsidR="00C24DFA" w:rsidRPr="00C24DFA" w:rsidRDefault="00C24DFA" w:rsidP="006B6181">
      <w:r w:rsidRPr="00C24DFA">
        <w:t xml:space="preserve">Connections are pooled per </w:t>
      </w:r>
      <w:r w:rsidRPr="00815FBA">
        <w:rPr>
          <w:rStyle w:val="InlineCode"/>
        </w:rPr>
        <w:t>(host, port, password)</w:t>
      </w:r>
      <w:r w:rsidRPr="00C24DFA">
        <w:t xml:space="preserve">. One detail fails silently: </w:t>
      </w:r>
      <w:proofErr w:type="spellStart"/>
      <w:r w:rsidRPr="00815FBA">
        <w:rPr>
          <w:rStyle w:val="InlineCode"/>
        </w:rPr>
        <w:t>redis-py</w:t>
      </w:r>
      <w:proofErr w:type="spellEnd"/>
      <w:r w:rsidRPr="00C24DFA">
        <w:t xml:space="preserve"> </w:t>
      </w:r>
      <w:r w:rsidRPr="00C24DFA">
        <w:rPr>
          <w:b/>
          <w:bCs/>
        </w:rPr>
        <w:t xml:space="preserve">ignores connection </w:t>
      </w:r>
      <w:proofErr w:type="spellStart"/>
      <w:r w:rsidRPr="00C24DFA">
        <w:rPr>
          <w:b/>
          <w:bCs/>
        </w:rPr>
        <w:t>kwargs</w:t>
      </w:r>
      <w:proofErr w:type="spellEnd"/>
      <w:r w:rsidRPr="00C24DFA">
        <w:rPr>
          <w:b/>
          <w:bCs/>
        </w:rPr>
        <w:t xml:space="preserve"> on the client when a pool is supplied</w:t>
      </w:r>
      <w:r w:rsidRPr="00C24DFA">
        <w:t xml:space="preserve">, so </w:t>
      </w:r>
      <w:proofErr w:type="spellStart"/>
      <w:r w:rsidRPr="00815FBA">
        <w:rPr>
          <w:rStyle w:val="InlineCode"/>
        </w:rPr>
        <w:t>decode_responses</w:t>
      </w:r>
      <w:proofErr w:type="spellEnd"/>
      <w:r w:rsidRPr="00815FBA">
        <w:rPr>
          <w:rStyle w:val="InlineCode"/>
        </w:rPr>
        <w:t>=True</w:t>
      </w:r>
      <w:r w:rsidRPr="00C24DFA">
        <w:t xml:space="preserve"> must be set on the </w:t>
      </w:r>
      <w:r w:rsidRPr="00C24DFA">
        <w:rPr>
          <w:i/>
          <w:iCs/>
        </w:rPr>
        <w:t>pool</w:t>
      </w:r>
      <w:r w:rsidRPr="00C24DFA">
        <w:t xml:space="preserve"> — otherwise values return as </w:t>
      </w:r>
      <w:r w:rsidRPr="00815FBA">
        <w:rPr>
          <w:rStyle w:val="InlineCode"/>
        </w:rPr>
        <w:t>bytes</w:t>
      </w:r>
      <w:r w:rsidRPr="00C24DFA">
        <w:t xml:space="preserve"> and </w:t>
      </w:r>
      <w:proofErr w:type="spellStart"/>
      <w:r w:rsidRPr="00815FBA">
        <w:rPr>
          <w:rStyle w:val="InlineCode"/>
        </w:rPr>
        <w:t>json.loads</w:t>
      </w:r>
      <w:proofErr w:type="spellEnd"/>
      <w:r w:rsidRPr="00C24DFA">
        <w:t xml:space="preserve"> fails far from the mistake.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048"/>
        <w:gridCol w:w="663"/>
        <w:gridCol w:w="941"/>
        <w:gridCol w:w="1069"/>
        <w:gridCol w:w="897"/>
        <w:gridCol w:w="910"/>
      </w:tblGrid>
      <w:tr w:rsidR="00C24DFA" w:rsidRPr="000F0BD7" w14:paraId="5E77215B" w14:textId="16EF8222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0E5B451D" w14:textId="2C426B7B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Run</w:t>
            </w:r>
          </w:p>
        </w:tc>
        <w:tc>
          <w:tcPr>
            <w:tcW w:w="0" w:type="auto"/>
          </w:tcPr>
          <w:p w14:paraId="152D610E" w14:textId="2CA24251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Mean</w:t>
            </w:r>
          </w:p>
        </w:tc>
        <w:tc>
          <w:tcPr>
            <w:tcW w:w="0" w:type="auto"/>
          </w:tcPr>
          <w:p w14:paraId="7F2739A7" w14:textId="568851A0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p50</w:t>
            </w:r>
          </w:p>
        </w:tc>
        <w:tc>
          <w:tcPr>
            <w:tcW w:w="0" w:type="auto"/>
          </w:tcPr>
          <w:p w14:paraId="4FA1DF88" w14:textId="0236D3F7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p95</w:t>
            </w:r>
          </w:p>
        </w:tc>
        <w:tc>
          <w:tcPr>
            <w:tcW w:w="0" w:type="auto"/>
          </w:tcPr>
          <w:p w14:paraId="428E9563" w14:textId="1369B685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p99</w:t>
            </w:r>
          </w:p>
        </w:tc>
        <w:tc>
          <w:tcPr>
            <w:tcW w:w="0" w:type="auto"/>
          </w:tcPr>
          <w:p w14:paraId="7D600DD7" w14:textId="770E83B3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Max</w:t>
            </w:r>
          </w:p>
        </w:tc>
      </w:tr>
      <w:tr w:rsidR="00C24DFA" w:rsidRPr="000F0BD7" w14:paraId="21F688E4" w14:textId="68FFF9D9" w:rsidTr="000F0BD7">
        <w:trPr>
          <w:jc w:val="center"/>
        </w:trPr>
        <w:tc>
          <w:tcPr>
            <w:tcW w:w="0" w:type="auto"/>
          </w:tcPr>
          <w:p w14:paraId="1B478643" w14:textId="25411A2E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1 (cold)</w:t>
            </w:r>
          </w:p>
        </w:tc>
        <w:tc>
          <w:tcPr>
            <w:tcW w:w="0" w:type="auto"/>
          </w:tcPr>
          <w:p w14:paraId="21AF8EFF" w14:textId="42CE2062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0.13</w:t>
            </w:r>
          </w:p>
        </w:tc>
        <w:tc>
          <w:tcPr>
            <w:tcW w:w="0" w:type="auto"/>
          </w:tcPr>
          <w:p w14:paraId="70CB7446" w14:textId="34C64C68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0.10</w:t>
            </w:r>
          </w:p>
        </w:tc>
        <w:tc>
          <w:tcPr>
            <w:tcW w:w="0" w:type="auto"/>
          </w:tcPr>
          <w:p w14:paraId="4D07AFAC" w14:textId="239DC1EE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0.32</w:t>
            </w:r>
          </w:p>
        </w:tc>
        <w:tc>
          <w:tcPr>
            <w:tcW w:w="0" w:type="auto"/>
          </w:tcPr>
          <w:p w14:paraId="3F6214F1" w14:textId="61AC87DA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0.50</w:t>
            </w:r>
          </w:p>
        </w:tc>
        <w:tc>
          <w:tcPr>
            <w:tcW w:w="0" w:type="auto"/>
          </w:tcPr>
          <w:p w14:paraId="3F20E6B4" w14:textId="2BE6DCC6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1.00</w:t>
            </w:r>
          </w:p>
        </w:tc>
      </w:tr>
      <w:tr w:rsidR="00C24DFA" w:rsidRPr="000F0BD7" w14:paraId="1EFEBE6F" w14:textId="6C3F5E4E" w:rsidTr="000F0BD7">
        <w:trPr>
          <w:jc w:val="center"/>
        </w:trPr>
        <w:tc>
          <w:tcPr>
            <w:tcW w:w="0" w:type="auto"/>
          </w:tcPr>
          <w:p w14:paraId="7A9E1E56" w14:textId="63BC3038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2-4 (warm)</w:t>
            </w:r>
          </w:p>
        </w:tc>
        <w:tc>
          <w:tcPr>
            <w:tcW w:w="0" w:type="auto"/>
          </w:tcPr>
          <w:p w14:paraId="0DCD3521" w14:textId="5299E872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0.04</w:t>
            </w:r>
          </w:p>
        </w:tc>
        <w:tc>
          <w:tcPr>
            <w:tcW w:w="0" w:type="auto"/>
          </w:tcPr>
          <w:p w14:paraId="3CFFD3CF" w14:textId="0A8F3C2F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0.03-0.07</w:t>
            </w:r>
          </w:p>
        </w:tc>
        <w:tc>
          <w:tcPr>
            <w:tcW w:w="0" w:type="auto"/>
          </w:tcPr>
          <w:p w14:paraId="6B846FAD" w14:textId="455457DC" w:rsidR="00C24DFA" w:rsidRPr="000F0BD7" w:rsidRDefault="00C24DFA" w:rsidP="000F0BD7">
            <w:pPr>
              <w:spacing w:after="0"/>
              <w:jc w:val="center"/>
              <w:rPr>
                <w:b/>
                <w:bCs/>
                <w:sz w:val="18"/>
                <w:szCs w:val="20"/>
              </w:rPr>
            </w:pPr>
            <w:r w:rsidRPr="000F0BD7">
              <w:rPr>
                <w:b/>
                <w:bCs/>
                <w:sz w:val="18"/>
                <w:szCs w:val="20"/>
              </w:rPr>
              <w:t>0.04-0.09</w:t>
            </w:r>
          </w:p>
        </w:tc>
        <w:tc>
          <w:tcPr>
            <w:tcW w:w="0" w:type="auto"/>
          </w:tcPr>
          <w:p w14:paraId="591BBF96" w14:textId="3DBC5816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0.04-0.11</w:t>
            </w:r>
          </w:p>
        </w:tc>
        <w:tc>
          <w:tcPr>
            <w:tcW w:w="0" w:type="auto"/>
          </w:tcPr>
          <w:p w14:paraId="5611CB26" w14:textId="33323A4A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0.14-0.36</w:t>
            </w:r>
          </w:p>
        </w:tc>
      </w:tr>
    </w:tbl>
    <w:p w14:paraId="45DC24B7" w14:textId="1A5F4559" w:rsidR="00C24DFA" w:rsidRPr="00C24DFA" w:rsidRDefault="00C24DFA" w:rsidP="00815FBA">
      <w:pPr>
        <w:spacing w:before="160"/>
        <w:jc w:val="center"/>
        <w:rPr>
          <w:i/>
          <w:iCs/>
          <w:sz w:val="18"/>
          <w:szCs w:val="18"/>
        </w:rPr>
      </w:pPr>
      <w:r w:rsidRPr="00815FBA">
        <w:rPr>
          <w:b/>
          <w:bCs/>
          <w:i/>
          <w:iCs/>
          <w:sz w:val="18"/>
          <w:szCs w:val="18"/>
        </w:rPr>
        <w:t>Table 4:</w:t>
      </w:r>
      <w:r>
        <w:rPr>
          <w:i/>
          <w:iCs/>
          <w:sz w:val="18"/>
          <w:szCs w:val="18"/>
        </w:rPr>
        <w:t xml:space="preserve"> </w:t>
      </w:r>
      <w:r w:rsidRPr="00C24DFA">
        <w:rPr>
          <w:i/>
          <w:iCs/>
          <w:sz w:val="18"/>
          <w:szCs w:val="18"/>
        </w:rPr>
        <w:t>Retrieval latency</w:t>
      </w:r>
      <w:r>
        <w:rPr>
          <w:i/>
          <w:iCs/>
          <w:sz w:val="18"/>
          <w:szCs w:val="18"/>
        </w:rPr>
        <w:t xml:space="preserve"> (</w:t>
      </w:r>
      <w:proofErr w:type="spellStart"/>
      <w:r w:rsidRPr="00C24DFA">
        <w:rPr>
          <w:i/>
          <w:iCs/>
          <w:sz w:val="18"/>
          <w:szCs w:val="18"/>
        </w:rPr>
        <w:t>ms</w:t>
      </w:r>
      <w:proofErr w:type="spellEnd"/>
      <w:r>
        <w:rPr>
          <w:i/>
          <w:iCs/>
          <w:sz w:val="18"/>
          <w:szCs w:val="18"/>
        </w:rPr>
        <w:t>).</w:t>
      </w:r>
      <w:r w:rsidRPr="00C24DFA">
        <w:rPr>
          <w:i/>
          <w:iCs/>
          <w:sz w:val="18"/>
          <w:szCs w:val="18"/>
        </w:rPr>
        <w:t xml:space="preserve"> 1</w:t>
      </w:r>
      <w:r>
        <w:rPr>
          <w:i/>
          <w:iCs/>
          <w:sz w:val="18"/>
          <w:szCs w:val="18"/>
        </w:rPr>
        <w:t>,</w:t>
      </w:r>
      <w:r w:rsidRPr="00C24DFA">
        <w:rPr>
          <w:i/>
          <w:iCs/>
          <w:sz w:val="18"/>
          <w:szCs w:val="18"/>
        </w:rPr>
        <w:t>000 reads per run.</w:t>
      </w:r>
    </w:p>
    <w:p w14:paraId="519EEC80" w14:textId="77777777" w:rsidR="000F0BD7" w:rsidRDefault="00C24DFA" w:rsidP="000F0BD7">
      <w:r w:rsidRPr="00C24DFA">
        <w:rPr>
          <w:b/>
          <w:bCs/>
        </w:rPr>
        <w:t xml:space="preserve">Steady-state p95 is 0.04–0.09 </w:t>
      </w:r>
      <w:proofErr w:type="spellStart"/>
      <w:r w:rsidRPr="00C24DFA">
        <w:rPr>
          <w:b/>
          <w:bCs/>
        </w:rPr>
        <w:t>ms</w:t>
      </w:r>
      <w:proofErr w:type="spellEnd"/>
      <w:r w:rsidRPr="00C24DFA">
        <w:t xml:space="preserve">, three orders of magnitude under the 50 </w:t>
      </w:r>
      <w:proofErr w:type="spellStart"/>
      <w:r w:rsidRPr="00C24DFA">
        <w:t>ms</w:t>
      </w:r>
      <w:proofErr w:type="spellEnd"/>
      <w:r w:rsidRPr="00C24DFA">
        <w:t xml:space="preserve"> requirement. Run 1 is reported rather than discarded: its inflated p95 is the pool opening its first socket lazily, and hiding it would conceal that the first request after a process start genuinely is slower. These cover single-key </w:t>
      </w:r>
      <w:r w:rsidRPr="00E7252B">
        <w:rPr>
          <w:rStyle w:val="InlineCode"/>
        </w:rPr>
        <w:t>GET</w:t>
      </w:r>
      <w:r w:rsidRPr="00C24DFA">
        <w:t xml:space="preserve"> over loopback — batch is cheaper per customer, and a networked Redis would add a round-trip dominating this entirely.</w:t>
      </w:r>
      <w:r w:rsidR="000F0BD7">
        <w:t xml:space="preserve"> </w:t>
      </w:r>
    </w:p>
    <w:p w14:paraId="53E47C77" w14:textId="2C7CFA66" w:rsidR="00C24DFA" w:rsidRDefault="00C24DFA" w:rsidP="000F0BD7">
      <w:pPr>
        <w:pStyle w:val="Heading2"/>
      </w:pPr>
      <w:r>
        <w:t>A5. Links to Implementation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982"/>
        <w:gridCol w:w="4892"/>
      </w:tblGrid>
      <w:tr w:rsidR="00C24DFA" w:rsidRPr="000F0BD7" w14:paraId="0DBBDD6D" w14:textId="314EB2E0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4C73B38C" w14:textId="5174668F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What</w:t>
            </w:r>
          </w:p>
        </w:tc>
        <w:tc>
          <w:tcPr>
            <w:tcW w:w="0" w:type="auto"/>
          </w:tcPr>
          <w:p w14:paraId="33311358" w14:textId="250AB47E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Where</w:t>
            </w:r>
          </w:p>
        </w:tc>
      </w:tr>
      <w:tr w:rsidR="00C24DFA" w:rsidRPr="000F0BD7" w14:paraId="2167B6E7" w14:textId="7CBFD3E2" w:rsidTr="000F0BD7">
        <w:trPr>
          <w:jc w:val="center"/>
        </w:trPr>
        <w:tc>
          <w:tcPr>
            <w:tcW w:w="0" w:type="auto"/>
          </w:tcPr>
          <w:p w14:paraId="7B2A50B9" w14:textId="03F3EC3F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Windowed aggregation</w:t>
            </w:r>
          </w:p>
        </w:tc>
        <w:tc>
          <w:tcPr>
            <w:tcW w:w="0" w:type="auto"/>
          </w:tcPr>
          <w:p w14:paraId="663078CA" w14:textId="22AEFAB4" w:rsidR="00C24DFA" w:rsidRPr="000F0BD7" w:rsidRDefault="00C24DFA" w:rsidP="000F0BD7">
            <w:pPr>
              <w:spacing w:after="0"/>
              <w:rPr>
                <w:sz w:val="18"/>
                <w:szCs w:val="20"/>
              </w:rPr>
            </w:pPr>
            <w:hyperlink r:id="rId12" w:anchor="L53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feature_processor.py</w:t>
              </w:r>
              <w:r w:rsidRPr="000F0BD7">
                <w:rPr>
                  <w:rStyle w:val="Hyperlink"/>
                  <w:sz w:val="18"/>
                  <w:szCs w:val="20"/>
                </w:rPr>
                <w:t>, i</w:t>
              </w:r>
              <w:r w:rsidRPr="000F0BD7">
                <w:rPr>
                  <w:rStyle w:val="Hyperlink"/>
                  <w:sz w:val="18"/>
                  <w:szCs w:val="20"/>
                </w:rPr>
                <w:t>n</w:t>
              </w:r>
              <w:r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proofErr w:type="spellStart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windowed_stats</w:t>
              </w:r>
              <w:proofErr w:type="spellEnd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()</w:t>
              </w:r>
            </w:hyperlink>
          </w:p>
        </w:tc>
      </w:tr>
      <w:tr w:rsidR="00C24DFA" w:rsidRPr="000F0BD7" w14:paraId="1625CCFB" w14:textId="77777777" w:rsidTr="000F0BD7">
        <w:trPr>
          <w:jc w:val="center"/>
        </w:trPr>
        <w:tc>
          <w:tcPr>
            <w:tcW w:w="0" w:type="auto"/>
          </w:tcPr>
          <w:p w14:paraId="134B0B17" w14:textId="111536BD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Consumer loop</w:t>
            </w:r>
          </w:p>
        </w:tc>
        <w:tc>
          <w:tcPr>
            <w:tcW w:w="0" w:type="auto"/>
          </w:tcPr>
          <w:p w14:paraId="40F51B51" w14:textId="20695342" w:rsidR="00C24DFA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hyperlink r:id="rId13" w:anchor="L114" w:history="1"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feature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_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processor.py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>, in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run()</w:t>
              </w:r>
            </w:hyperlink>
          </w:p>
        </w:tc>
      </w:tr>
      <w:tr w:rsidR="00C24DFA" w:rsidRPr="000F0BD7" w14:paraId="6DAFE753" w14:textId="77777777" w:rsidTr="000F0BD7">
        <w:trPr>
          <w:jc w:val="center"/>
        </w:trPr>
        <w:tc>
          <w:tcPr>
            <w:tcW w:w="0" w:type="auto"/>
          </w:tcPr>
          <w:p w14:paraId="6F0387CC" w14:textId="2AE759D7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Producer keying</w:t>
            </w:r>
          </w:p>
        </w:tc>
        <w:tc>
          <w:tcPr>
            <w:tcW w:w="0" w:type="auto"/>
          </w:tcPr>
          <w:p w14:paraId="757D9451" w14:textId="09E7F2F7" w:rsidR="00C24DFA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hyperlink r:id="rId14" w:anchor="L87" w:history="1"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transaction_simulator.py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>, in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_se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n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d()</w:t>
              </w:r>
            </w:hyperlink>
          </w:p>
        </w:tc>
      </w:tr>
      <w:tr w:rsidR="00C24DFA" w:rsidRPr="000F0BD7" w14:paraId="5011BD00" w14:textId="77777777" w:rsidTr="000F0BD7">
        <w:trPr>
          <w:jc w:val="center"/>
        </w:trPr>
        <w:tc>
          <w:tcPr>
            <w:tcW w:w="0" w:type="auto"/>
          </w:tcPr>
          <w:p w14:paraId="3E5D92B2" w14:textId="3DDA1284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Atomic-TTL write</w:t>
            </w:r>
          </w:p>
        </w:tc>
        <w:tc>
          <w:tcPr>
            <w:tcW w:w="0" w:type="auto"/>
          </w:tcPr>
          <w:p w14:paraId="26D18CC2" w14:textId="723ACC84" w:rsidR="00C24DFA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hyperlink r:id="rId15" w:anchor="L63" w:history="1"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feature_store.py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>, in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proofErr w:type="spellStart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store_customer_feat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u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res</w:t>
              </w:r>
              <w:proofErr w:type="spellEnd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()</w:t>
              </w:r>
            </w:hyperlink>
          </w:p>
        </w:tc>
      </w:tr>
      <w:tr w:rsidR="00C24DFA" w:rsidRPr="000F0BD7" w14:paraId="10AA6D20" w14:textId="77777777" w:rsidTr="000F0BD7">
        <w:trPr>
          <w:jc w:val="center"/>
        </w:trPr>
        <w:tc>
          <w:tcPr>
            <w:tcW w:w="0" w:type="auto"/>
          </w:tcPr>
          <w:p w14:paraId="3FC51E91" w14:textId="2BC9B9AD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Batch retrieval</w:t>
            </w:r>
          </w:p>
        </w:tc>
        <w:tc>
          <w:tcPr>
            <w:tcW w:w="0" w:type="auto"/>
          </w:tcPr>
          <w:p w14:paraId="0832671D" w14:textId="500790BF" w:rsidR="00C24DFA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hyperlink r:id="rId16" w:anchor="L80" w:history="1"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feature_store.py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>, in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proofErr w:type="spellStart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get_custo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m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er_features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_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batch</w:t>
              </w:r>
              <w:proofErr w:type="spellEnd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()</w:t>
              </w:r>
            </w:hyperlink>
          </w:p>
        </w:tc>
      </w:tr>
      <w:tr w:rsidR="00C24DFA" w:rsidRPr="000F0BD7" w14:paraId="53EBDE63" w14:textId="77777777" w:rsidTr="000F0BD7">
        <w:trPr>
          <w:jc w:val="center"/>
        </w:trPr>
        <w:tc>
          <w:tcPr>
            <w:tcW w:w="0" w:type="auto"/>
          </w:tcPr>
          <w:p w14:paraId="7F7798FD" w14:textId="491DFCFC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Connection pooling</w:t>
            </w:r>
          </w:p>
        </w:tc>
        <w:tc>
          <w:tcPr>
            <w:tcW w:w="0" w:type="auto"/>
          </w:tcPr>
          <w:p w14:paraId="2A35257C" w14:textId="06C16F1E" w:rsidR="00C24DFA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hyperlink r:id="rId17" w:anchor="L26" w:history="1"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feature_store.py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>, in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_</w:t>
              </w:r>
              <w:proofErr w:type="spellStart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get_pool</w:t>
              </w:r>
              <w:proofErr w:type="spellEnd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)</w:t>
              </w:r>
            </w:hyperlink>
          </w:p>
        </w:tc>
      </w:tr>
      <w:tr w:rsidR="00C24DFA" w:rsidRPr="000F0BD7" w14:paraId="1DD78CCD" w14:textId="77777777" w:rsidTr="000F0BD7">
        <w:trPr>
          <w:jc w:val="center"/>
        </w:trPr>
        <w:tc>
          <w:tcPr>
            <w:tcW w:w="0" w:type="auto"/>
          </w:tcPr>
          <w:p w14:paraId="5933844C" w14:textId="48402FC7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Configuration</w:t>
            </w:r>
          </w:p>
        </w:tc>
        <w:tc>
          <w:tcPr>
            <w:tcW w:w="0" w:type="auto"/>
          </w:tcPr>
          <w:p w14:paraId="28674BE6" w14:textId="66BE2A80" w:rsidR="00C24DFA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hyperlink r:id="rId18" w:anchor="L16" w:history="1"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config.py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>, in</w:t>
              </w:r>
              <w:r w:rsidR="00C24DFA"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Setti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n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gs</w:t>
              </w:r>
            </w:hyperlink>
          </w:p>
        </w:tc>
      </w:tr>
      <w:tr w:rsidR="00C24DFA" w:rsidRPr="000F0BD7" w14:paraId="1577D29D" w14:textId="77777777" w:rsidTr="000F0BD7">
        <w:trPr>
          <w:jc w:val="center"/>
        </w:trPr>
        <w:tc>
          <w:tcPr>
            <w:tcW w:w="0" w:type="auto"/>
          </w:tcPr>
          <w:p w14:paraId="6661A71D" w14:textId="69FF4793" w:rsidR="00C24DFA" w:rsidRPr="000F0BD7" w:rsidRDefault="00C24DFA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Windowing fixture</w:t>
            </w:r>
          </w:p>
        </w:tc>
        <w:tc>
          <w:tcPr>
            <w:tcW w:w="0" w:type="auto"/>
          </w:tcPr>
          <w:p w14:paraId="4B54F640" w14:textId="7069E4F9" w:rsidR="00C24DFA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hyperlink r:id="rId19" w:history="1">
              <w:proofErr w:type="spellStart"/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window_fixture.js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o</w:t>
              </w:r>
              <w:r w:rsidR="00C24DFA"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n</w:t>
              </w:r>
              <w:proofErr w:type="spellEnd"/>
            </w:hyperlink>
          </w:p>
        </w:tc>
      </w:tr>
    </w:tbl>
    <w:p w14:paraId="7D195E7E" w14:textId="0B066A5D" w:rsidR="00C24DFA" w:rsidRPr="00DB45E7" w:rsidRDefault="00DB45E7" w:rsidP="00815FBA">
      <w:pPr>
        <w:spacing w:before="160"/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5</w:t>
      </w:r>
      <w:r w:rsidRPr="00386DAC">
        <w:rPr>
          <w:b/>
          <w:bCs/>
          <w:i/>
          <w:iCs/>
          <w:sz w:val="18"/>
          <w:szCs w:val="18"/>
        </w:rPr>
        <w:t>:</w:t>
      </w:r>
      <w:r>
        <w:rPr>
          <w:i/>
          <w:iCs/>
          <w:sz w:val="18"/>
          <w:szCs w:val="18"/>
        </w:rPr>
        <w:t xml:space="preserve"> </w:t>
      </w:r>
      <w:r w:rsidRPr="00DB45E7">
        <w:rPr>
          <w:i/>
          <w:iCs/>
          <w:sz w:val="18"/>
          <w:szCs w:val="18"/>
        </w:rPr>
        <w:t>Part A implementation index.</w:t>
      </w:r>
    </w:p>
    <w:p w14:paraId="45C01C1A" w14:textId="7122F8E3" w:rsidR="00C24DFA" w:rsidRDefault="00DB45E7" w:rsidP="00DB45E7">
      <w:pPr>
        <w:pStyle w:val="Heading1"/>
      </w:pPr>
      <w:r>
        <w:t>Part B: Model Serving &amp; Containerization</w:t>
      </w:r>
    </w:p>
    <w:p w14:paraId="20D8DB0B" w14:textId="70230A5F" w:rsidR="00DB45E7" w:rsidRDefault="00DB45E7" w:rsidP="00DB45E7">
      <w:pPr>
        <w:pStyle w:val="Heading2"/>
      </w:pPr>
      <w:r>
        <w:t>B1. API Design and Endpoints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859"/>
        <w:gridCol w:w="1530"/>
        <w:gridCol w:w="4741"/>
      </w:tblGrid>
      <w:tr w:rsidR="00DB45E7" w:rsidRPr="000F0BD7" w14:paraId="615849B9" w14:textId="63E4CB1B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58481B9D" w14:textId="05A76F87" w:rsidR="00DB45E7" w:rsidRPr="000F0BD7" w:rsidRDefault="00DB45E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Method</w:t>
            </w:r>
          </w:p>
        </w:tc>
        <w:tc>
          <w:tcPr>
            <w:tcW w:w="0" w:type="auto"/>
          </w:tcPr>
          <w:p w14:paraId="6365ACF1" w14:textId="681E8D39" w:rsidR="00DB45E7" w:rsidRPr="000F0BD7" w:rsidRDefault="00DB45E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Path</w:t>
            </w:r>
          </w:p>
        </w:tc>
        <w:tc>
          <w:tcPr>
            <w:tcW w:w="0" w:type="auto"/>
          </w:tcPr>
          <w:p w14:paraId="5B50B222" w14:textId="4B93B761" w:rsidR="00DB45E7" w:rsidRPr="000F0BD7" w:rsidRDefault="00DB45E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Purpose</w:t>
            </w:r>
          </w:p>
        </w:tc>
      </w:tr>
      <w:tr w:rsidR="00DB45E7" w:rsidRPr="000F0BD7" w14:paraId="146F3808" w14:textId="41CEAEB3" w:rsidTr="000F0BD7">
        <w:trPr>
          <w:jc w:val="center"/>
        </w:trPr>
        <w:tc>
          <w:tcPr>
            <w:tcW w:w="0" w:type="auto"/>
          </w:tcPr>
          <w:p w14:paraId="1311296F" w14:textId="2A00C686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GET</w:t>
            </w:r>
          </w:p>
        </w:tc>
        <w:tc>
          <w:tcPr>
            <w:tcW w:w="0" w:type="auto"/>
          </w:tcPr>
          <w:p w14:paraId="33B802F4" w14:textId="0047D415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/health</w:t>
            </w:r>
          </w:p>
        </w:tc>
        <w:tc>
          <w:tcPr>
            <w:tcW w:w="0" w:type="auto"/>
          </w:tcPr>
          <w:p w14:paraId="3110D588" w14:textId="72EB769B" w:rsidR="00DB45E7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Liveness probe; backs the container </w:t>
            </w:r>
            <w:r w:rsidRPr="000F0BD7">
              <w:rPr>
                <w:rStyle w:val="InlineCode"/>
                <w:sz w:val="18"/>
                <w:szCs w:val="20"/>
              </w:rPr>
              <w:t>HEALTHCHECK</w:t>
            </w:r>
          </w:p>
        </w:tc>
      </w:tr>
      <w:tr w:rsidR="00DB45E7" w:rsidRPr="000F0BD7" w14:paraId="604C3A0F" w14:textId="6DDC8756" w:rsidTr="000F0BD7">
        <w:trPr>
          <w:jc w:val="center"/>
        </w:trPr>
        <w:tc>
          <w:tcPr>
            <w:tcW w:w="0" w:type="auto"/>
          </w:tcPr>
          <w:p w14:paraId="454AC3F4" w14:textId="4403DA57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GET</w:t>
            </w:r>
          </w:p>
        </w:tc>
        <w:tc>
          <w:tcPr>
            <w:tcW w:w="0" w:type="auto"/>
          </w:tcPr>
          <w:p w14:paraId="4166DB06" w14:textId="0F52F028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/model/info</w:t>
            </w:r>
          </w:p>
        </w:tc>
        <w:tc>
          <w:tcPr>
            <w:tcW w:w="0" w:type="auto"/>
          </w:tcPr>
          <w:p w14:paraId="4040F2A4" w14:textId="18017EB5" w:rsidR="00DB45E7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Reports the loaded model version</w:t>
            </w:r>
          </w:p>
        </w:tc>
      </w:tr>
      <w:tr w:rsidR="00DB45E7" w:rsidRPr="000F0BD7" w14:paraId="40B096EE" w14:textId="16A955EC" w:rsidTr="000F0BD7">
        <w:trPr>
          <w:jc w:val="center"/>
        </w:trPr>
        <w:tc>
          <w:tcPr>
            <w:tcW w:w="0" w:type="auto"/>
          </w:tcPr>
          <w:p w14:paraId="5A95D245" w14:textId="78AF7203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POST</w:t>
            </w:r>
          </w:p>
        </w:tc>
        <w:tc>
          <w:tcPr>
            <w:tcW w:w="0" w:type="auto"/>
          </w:tcPr>
          <w:p w14:paraId="289B5D61" w14:textId="40DD4050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/predict</w:t>
            </w:r>
          </w:p>
        </w:tc>
        <w:tc>
          <w:tcPr>
            <w:tcW w:w="0" w:type="auto"/>
          </w:tcPr>
          <w:p w14:paraId="7951F820" w14:textId="0D099A37" w:rsidR="00DB45E7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Scores a single transaction</w:t>
            </w:r>
          </w:p>
        </w:tc>
      </w:tr>
      <w:tr w:rsidR="00DB45E7" w:rsidRPr="000F0BD7" w14:paraId="785A0DF7" w14:textId="58A8E912" w:rsidTr="000F0BD7">
        <w:trPr>
          <w:jc w:val="center"/>
        </w:trPr>
        <w:tc>
          <w:tcPr>
            <w:tcW w:w="0" w:type="auto"/>
          </w:tcPr>
          <w:p w14:paraId="41190823" w14:textId="413C9858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POST</w:t>
            </w:r>
          </w:p>
        </w:tc>
        <w:tc>
          <w:tcPr>
            <w:tcW w:w="0" w:type="auto"/>
          </w:tcPr>
          <w:p w14:paraId="780FE9D9" w14:textId="1E5CFB2C" w:rsidR="00DB45E7" w:rsidRPr="000F0BD7" w:rsidRDefault="00DB45E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/</w:t>
            </w:r>
            <w:proofErr w:type="spellStart"/>
            <w:r w:rsidRPr="000F0BD7">
              <w:rPr>
                <w:rStyle w:val="InlineCode"/>
                <w:sz w:val="18"/>
                <w:szCs w:val="20"/>
              </w:rPr>
              <w:t>predict_batch</w:t>
            </w:r>
            <w:proofErr w:type="spellEnd"/>
          </w:p>
        </w:tc>
        <w:tc>
          <w:tcPr>
            <w:tcW w:w="0" w:type="auto"/>
          </w:tcPr>
          <w:p w14:paraId="630244B5" w14:textId="59766116" w:rsidR="00DB45E7" w:rsidRPr="000F0BD7" w:rsidRDefault="00DB45E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Scores a list, retrieving all features in one Redis command</w:t>
            </w:r>
          </w:p>
        </w:tc>
      </w:tr>
    </w:tbl>
    <w:p w14:paraId="5EDCC405" w14:textId="6163F6F8" w:rsidR="00DB45E7" w:rsidRPr="00DB45E7" w:rsidRDefault="00DB45E7" w:rsidP="000F0BD7">
      <w:pPr>
        <w:spacing w:before="160" w:after="160"/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6</w:t>
      </w:r>
      <w:r w:rsidRPr="00386DAC">
        <w:rPr>
          <w:b/>
          <w:bCs/>
          <w:i/>
          <w:iCs/>
          <w:sz w:val="18"/>
          <w:szCs w:val="18"/>
        </w:rPr>
        <w:t>:</w:t>
      </w:r>
      <w:r>
        <w:rPr>
          <w:i/>
          <w:iCs/>
          <w:sz w:val="18"/>
          <w:szCs w:val="18"/>
        </w:rPr>
        <w:t xml:space="preserve"> API surface</w:t>
      </w:r>
    </w:p>
    <w:p w14:paraId="2DA2F58A" w14:textId="77777777" w:rsidR="000F0BD7" w:rsidRPr="00DB45E7" w:rsidRDefault="000F0BD7" w:rsidP="000F0BD7">
      <w:r w:rsidRPr="00DB45E7">
        <w:rPr>
          <w:b/>
          <w:bCs/>
        </w:rPr>
        <w:t>Validation is schema-driven.</w:t>
      </w:r>
      <w:r w:rsidRPr="00DB45E7">
        <w:t xml:space="preserve"> </w:t>
      </w:r>
      <w:r w:rsidRPr="00C54955">
        <w:rPr>
          <w:rStyle w:val="InlineCode"/>
        </w:rPr>
        <w:t>Transaction</w:t>
      </w:r>
      <w:r w:rsidRPr="00DB45E7">
        <w:t xml:space="preserve"> and </w:t>
      </w:r>
      <w:proofErr w:type="spellStart"/>
      <w:r w:rsidRPr="00C54955">
        <w:rPr>
          <w:rStyle w:val="InlineCode"/>
        </w:rPr>
        <w:t>FraudPrediction</w:t>
      </w:r>
      <w:proofErr w:type="spellEnd"/>
      <w:r w:rsidRPr="00DB45E7">
        <w:t xml:space="preserve"> are </w:t>
      </w:r>
      <w:proofErr w:type="spellStart"/>
      <w:r w:rsidRPr="00DB45E7">
        <w:t>Pydantic</w:t>
      </w:r>
      <w:proofErr w:type="spellEnd"/>
      <w:r w:rsidRPr="00DB45E7">
        <w:t xml:space="preserve"> models, so </w:t>
      </w:r>
      <w:proofErr w:type="spellStart"/>
      <w:r w:rsidRPr="00DB45E7">
        <w:t>FastAPI</w:t>
      </w:r>
      <w:proofErr w:type="spellEnd"/>
      <w:r w:rsidRPr="00DB45E7">
        <w:t xml:space="preserve"> rejects malformed input at the boundary with </w:t>
      </w:r>
      <w:r w:rsidRPr="00C54955">
        <w:rPr>
          <w:rStyle w:val="InlineCode"/>
        </w:rPr>
        <w:t>HTTP 422</w:t>
      </w:r>
      <w:r w:rsidRPr="00DB45E7">
        <w:t xml:space="preserve"> and a machine-readable body — verified for both a missing field </w:t>
      </w:r>
      <w:r w:rsidRPr="00DB45E7">
        <w:lastRenderedPageBreak/>
        <w:t xml:space="preserve">and a wrong type. The same declaration drives request parsing, the 422 responses and the </w:t>
      </w:r>
      <w:proofErr w:type="spellStart"/>
      <w:r w:rsidRPr="00DB45E7">
        <w:t>OpenAPI</w:t>
      </w:r>
      <w:proofErr w:type="spellEnd"/>
      <w:r w:rsidRPr="00DB45E7">
        <w:t xml:space="preserve"> document at </w:t>
      </w:r>
      <w:r w:rsidRPr="00C54955">
        <w:rPr>
          <w:rStyle w:val="InlineCode"/>
        </w:rPr>
        <w:t>/docs</w:t>
      </w:r>
      <w:r w:rsidRPr="00DB45E7">
        <w:t>, so they cannot drift apart.</w:t>
      </w:r>
    </w:p>
    <w:p w14:paraId="09EEEA66" w14:textId="77777777" w:rsidR="000F0BD7" w:rsidRDefault="000F0BD7" w:rsidP="000F0BD7"/>
    <w:p w14:paraId="0E67294C" w14:textId="5AA513A1" w:rsidR="00D82466" w:rsidRDefault="00DB45E7" w:rsidP="00DB45E7">
      <w:pPr>
        <w:jc w:val="center"/>
      </w:pPr>
      <w:r>
        <w:rPr>
          <w:noProof/>
        </w:rPr>
        <w:drawing>
          <wp:inline distT="0" distB="0" distL="0" distR="0" wp14:anchorId="4BDBE50A" wp14:editId="2810191C">
            <wp:extent cx="2743200" cy="1159099"/>
            <wp:effectExtent l="0" t="0" r="0" b="3175"/>
            <wp:docPr id="161540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5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0C9C" w14:textId="5E43F69D" w:rsidR="00DB45E7" w:rsidRDefault="00DB45E7" w:rsidP="00DB45E7">
      <w:pPr>
        <w:jc w:val="center"/>
        <w:rPr>
          <w:i/>
          <w:iCs/>
          <w:sz w:val="18"/>
          <w:szCs w:val="18"/>
        </w:rPr>
      </w:pPr>
      <w:r w:rsidRPr="00EF3079">
        <w:rPr>
          <w:b/>
          <w:bCs/>
          <w:i/>
          <w:iCs/>
          <w:sz w:val="18"/>
          <w:szCs w:val="18"/>
        </w:rPr>
        <w:t xml:space="preserve">Figure </w:t>
      </w:r>
      <w:r w:rsidR="00EF3079" w:rsidRPr="00EF3079">
        <w:rPr>
          <w:b/>
          <w:bCs/>
          <w:i/>
          <w:iCs/>
          <w:sz w:val="18"/>
          <w:szCs w:val="18"/>
        </w:rPr>
        <w:t>3</w:t>
      </w:r>
      <w:r w:rsidRPr="00EF3079">
        <w:rPr>
          <w:b/>
          <w:bCs/>
          <w:i/>
          <w:iCs/>
          <w:sz w:val="18"/>
          <w:szCs w:val="18"/>
        </w:rPr>
        <w:t>:</w:t>
      </w:r>
      <w:r>
        <w:rPr>
          <w:i/>
          <w:iCs/>
          <w:sz w:val="18"/>
          <w:szCs w:val="18"/>
        </w:rPr>
        <w:t xml:space="preserve"> </w:t>
      </w:r>
      <w:r w:rsidRPr="00DB45E7">
        <w:rPr>
          <w:i/>
          <w:iCs/>
          <w:sz w:val="18"/>
          <w:szCs w:val="18"/>
        </w:rPr>
        <w:t>A scored transaction: $4,000 online against a customer whos</w:t>
      </w:r>
      <w:r>
        <w:rPr>
          <w:i/>
          <w:iCs/>
          <w:sz w:val="18"/>
          <w:szCs w:val="18"/>
        </w:rPr>
        <w:t xml:space="preserve">e </w:t>
      </w:r>
      <w:r>
        <w:rPr>
          <w:i/>
          <w:iCs/>
          <w:sz w:val="18"/>
          <w:szCs w:val="18"/>
        </w:rPr>
        <w:br/>
      </w:r>
      <w:r w:rsidRPr="00DB45E7">
        <w:rPr>
          <w:i/>
          <w:iCs/>
          <w:sz w:val="18"/>
          <w:szCs w:val="18"/>
        </w:rPr>
        <w:t>recent average is ~$125,</w:t>
      </w:r>
      <w:r>
        <w:rPr>
          <w:i/>
          <w:iCs/>
          <w:sz w:val="18"/>
          <w:szCs w:val="18"/>
        </w:rPr>
        <w:t xml:space="preserve"> </w:t>
      </w:r>
      <w:r w:rsidRPr="00DB45E7">
        <w:rPr>
          <w:i/>
          <w:iCs/>
          <w:sz w:val="18"/>
          <w:szCs w:val="18"/>
        </w:rPr>
        <w:t xml:space="preserve">returning </w:t>
      </w:r>
      <w:proofErr w:type="spellStart"/>
      <w:r w:rsidRPr="00DB45E7">
        <w:rPr>
          <w:rStyle w:val="InlineCode"/>
          <w:sz w:val="18"/>
          <w:szCs w:val="18"/>
        </w:rPr>
        <w:t>fraud_probability</w:t>
      </w:r>
      <w:proofErr w:type="spellEnd"/>
      <w:r w:rsidRPr="00DB45E7">
        <w:rPr>
          <w:rStyle w:val="InlineCode"/>
          <w:sz w:val="18"/>
          <w:szCs w:val="18"/>
        </w:rPr>
        <w:t>: 1.0</w:t>
      </w:r>
      <w:r w:rsidRPr="00DB45E7">
        <w:rPr>
          <w:i/>
          <w:iCs/>
          <w:sz w:val="18"/>
          <w:szCs w:val="18"/>
        </w:rPr>
        <w:t xml:space="preserve"> in 0.49 </w:t>
      </w:r>
      <w:proofErr w:type="spellStart"/>
      <w:r w:rsidRPr="00DB45E7">
        <w:rPr>
          <w:i/>
          <w:iCs/>
          <w:sz w:val="18"/>
          <w:szCs w:val="18"/>
        </w:rPr>
        <w:t>ms.</w:t>
      </w:r>
      <w:proofErr w:type="spellEnd"/>
    </w:p>
    <w:p w14:paraId="1943C132" w14:textId="0891B0C3" w:rsidR="00DB45E7" w:rsidRPr="00DB45E7" w:rsidRDefault="00DB45E7" w:rsidP="006B6181">
      <w:r w:rsidRPr="00DB45E7">
        <w:rPr>
          <w:b/>
          <w:bCs/>
        </w:rPr>
        <w:t>The model is loaded once</w:t>
      </w:r>
      <w:r w:rsidRPr="00DB45E7">
        <w:t>, at module scope (</w:t>
      </w:r>
      <w:r w:rsidRPr="00C54955">
        <w:rPr>
          <w:rStyle w:val="InlineCode"/>
        </w:rPr>
        <w:t>main.py:26</w:t>
      </w:r>
      <w:r w:rsidRPr="00DB45E7">
        <w:t xml:space="preserve">). The cost avoided was measured: the first </w:t>
      </w:r>
      <w:proofErr w:type="spellStart"/>
      <w:r w:rsidRPr="00C54955">
        <w:rPr>
          <w:rStyle w:val="InlineCode"/>
        </w:rPr>
        <w:t>joblib.load</w:t>
      </w:r>
      <w:proofErr w:type="spellEnd"/>
      <w:r w:rsidRPr="00DB45E7">
        <w:t xml:space="preserve"> takes </w:t>
      </w:r>
      <w:r w:rsidRPr="00DB45E7">
        <w:rPr>
          <w:b/>
          <w:bCs/>
        </w:rPr>
        <w:t xml:space="preserve">≈470 </w:t>
      </w:r>
      <w:proofErr w:type="spellStart"/>
      <w:r w:rsidRPr="00DB45E7">
        <w:rPr>
          <w:b/>
          <w:bCs/>
        </w:rPr>
        <w:t>ms</w:t>
      </w:r>
      <w:proofErr w:type="spellEnd"/>
      <w:r w:rsidRPr="00DB45E7">
        <w:t xml:space="preserve"> — mostly importing scikit-</w:t>
      </w:r>
      <w:proofErr w:type="spellStart"/>
      <w:r w:rsidRPr="00DB45E7">
        <w:t>learn's</w:t>
      </w:r>
      <w:proofErr w:type="spellEnd"/>
      <w:r w:rsidRPr="00DB45E7">
        <w:t xml:space="preserve"> unpickling machinery — and later loads </w:t>
      </w:r>
      <w:r w:rsidRPr="00DB45E7">
        <w:rPr>
          <w:b/>
          <w:bCs/>
        </w:rPr>
        <w:t xml:space="preserve">0.11 </w:t>
      </w:r>
      <w:proofErr w:type="spellStart"/>
      <w:r w:rsidRPr="00DB45E7">
        <w:rPr>
          <w:b/>
          <w:bCs/>
        </w:rPr>
        <w:t>ms</w:t>
      </w:r>
      <w:r w:rsidRPr="00DB45E7">
        <w:t>.</w:t>
      </w:r>
      <w:proofErr w:type="spellEnd"/>
      <w:r w:rsidRPr="00DB45E7">
        <w:t xml:space="preserve"> Per-request loading would make each container's first request absorb 470 </w:t>
      </w:r>
      <w:proofErr w:type="spellStart"/>
      <w:r w:rsidRPr="00DB45E7">
        <w:t>ms</w:t>
      </w:r>
      <w:proofErr w:type="spellEnd"/>
      <w:r w:rsidRPr="00DB45E7">
        <w:t xml:space="preserve"> and every later one still pay 0.11 </w:t>
      </w:r>
      <w:proofErr w:type="spellStart"/>
      <w:r w:rsidRPr="00DB45E7">
        <w:t>ms</w:t>
      </w:r>
      <w:proofErr w:type="spellEnd"/>
      <w:r w:rsidRPr="00DB45E7">
        <w:t xml:space="preserve"> (17% of a 0.63 </w:t>
      </w:r>
      <w:proofErr w:type="spellStart"/>
      <w:r w:rsidRPr="00DB45E7">
        <w:t>ms</w:t>
      </w:r>
      <w:proofErr w:type="spellEnd"/>
      <w:r w:rsidRPr="00DB45E7">
        <w:t xml:space="preserve"> p50) for invariant work; </w:t>
      </w:r>
      <w:r w:rsidRPr="00C54955">
        <w:rPr>
          <w:rStyle w:val="InlineCode"/>
        </w:rPr>
        <w:t>--start-period=10s</w:t>
      </w:r>
      <w:r w:rsidRPr="00DB45E7">
        <w:t xml:space="preserve"> covers the startup cost. </w:t>
      </w:r>
      <w:r w:rsidRPr="00326FA6">
        <w:rPr>
          <w:rStyle w:val="InlineCode"/>
        </w:rPr>
        <w:t>/model/info</w:t>
      </w:r>
      <w:r w:rsidRPr="00DB45E7">
        <w:t xml:space="preserve"> returns </w:t>
      </w:r>
      <w:r w:rsidRPr="00326FA6">
        <w:rPr>
          <w:rStyle w:val="InlineCode"/>
        </w:rPr>
        <w:t>sklearn-logreg-v1</w:t>
      </w:r>
      <w:r w:rsidRPr="00DB45E7">
        <w:t>, confirming the trained artifact, not the fallback.</w:t>
      </w:r>
    </w:p>
    <w:p w14:paraId="4C8D4E72" w14:textId="4C1290CE" w:rsidR="00DB45E7" w:rsidRPr="00DB45E7" w:rsidRDefault="00DB45E7" w:rsidP="006B6181">
      <w:r w:rsidRPr="00326FA6">
        <w:rPr>
          <w:rStyle w:val="InlineCode"/>
        </w:rPr>
        <w:t>/predict</w:t>
      </w:r>
      <w:r w:rsidRPr="00DB45E7">
        <w:t xml:space="preserve"> retrieves features, merges, scores and times the whole path. </w:t>
      </w:r>
      <w:r w:rsidRPr="00DB45E7">
        <w:rPr>
          <w:b/>
          <w:bCs/>
        </w:rPr>
        <w:t>Transaction fields win on collision</w:t>
      </w:r>
      <w:r w:rsidRPr="00DB45E7">
        <w:t xml:space="preserve"> — cached features summari</w:t>
      </w:r>
      <w:r w:rsidR="00372E58">
        <w:t>z</w:t>
      </w:r>
      <w:r w:rsidRPr="00DB45E7">
        <w:t xml:space="preserve">e history, while the transaction describes the event being scored. </w:t>
      </w:r>
      <w:r w:rsidRPr="00326FA6">
        <w:rPr>
          <w:rStyle w:val="InlineCode"/>
        </w:rPr>
        <w:t>/</w:t>
      </w:r>
      <w:proofErr w:type="spellStart"/>
      <w:r w:rsidRPr="00326FA6">
        <w:rPr>
          <w:rStyle w:val="InlineCode"/>
        </w:rPr>
        <w:t>predict_batch</w:t>
      </w:r>
      <w:proofErr w:type="spellEnd"/>
      <w:r w:rsidRPr="00DB45E7">
        <w:t xml:space="preserve"> de-duplicates customer IDs, issues one </w:t>
      </w:r>
      <w:r w:rsidRPr="00326FA6">
        <w:rPr>
          <w:rStyle w:val="InlineCode"/>
        </w:rPr>
        <w:t>MGET</w:t>
      </w:r>
      <w:r w:rsidRPr="00DB45E7">
        <w:t xml:space="preserve">, and returns predictions in request order; each item's </w:t>
      </w:r>
      <w:proofErr w:type="spellStart"/>
      <w:r w:rsidRPr="001522B9">
        <w:rPr>
          <w:rStyle w:val="InlineCode"/>
        </w:rPr>
        <w:t>latency_ms</w:t>
      </w:r>
      <w:proofErr w:type="spellEnd"/>
      <w:r w:rsidRPr="00DB45E7">
        <w:t xml:space="preserve"> is measured from batch start, so it means "elapsed when this prediction became available".</w:t>
      </w:r>
    </w:p>
    <w:p w14:paraId="0800E8E2" w14:textId="4F22AAC3" w:rsidR="00DB45E7" w:rsidRPr="00DB45E7" w:rsidRDefault="00DB45E7" w:rsidP="006B6181">
      <w:r w:rsidRPr="00DB45E7">
        <w:rPr>
          <w:b/>
          <w:bCs/>
        </w:rPr>
        <w:t>Redis failure degrades rather than propagates.</w:t>
      </w:r>
      <w:r w:rsidRPr="00DB45E7">
        <w:t xml:space="preserve"> Lookups catch </w:t>
      </w:r>
      <w:proofErr w:type="spellStart"/>
      <w:r w:rsidRPr="001522B9">
        <w:rPr>
          <w:rStyle w:val="InlineCode"/>
        </w:rPr>
        <w:t>redis.RedisError</w:t>
      </w:r>
      <w:proofErr w:type="spellEnd"/>
      <w:r w:rsidRPr="00DB45E7">
        <w:t xml:space="preserve"> </w:t>
      </w:r>
      <w:r w:rsidRPr="00DB45E7">
        <w:rPr>
          <w:i/>
          <w:iCs/>
        </w:rPr>
        <w:t>specifically</w:t>
      </w:r>
      <w:r w:rsidRPr="00DB45E7">
        <w:t xml:space="preserve"> — a bare </w:t>
      </w:r>
      <w:r w:rsidRPr="001522B9">
        <w:rPr>
          <w:rStyle w:val="InlineCode"/>
        </w:rPr>
        <w:t>except</w:t>
      </w:r>
      <w:r w:rsidRPr="00DB45E7">
        <w:t xml:space="preserve"> would turn every programming error into a plausible-looking prediction — log a warning, and score on the transaction alone. With Redis stopped, the suite passes and both endpoints return 200.</w:t>
      </w:r>
    </w:p>
    <w:p w14:paraId="6DF41291" w14:textId="119391B6" w:rsidR="00DB45E7" w:rsidRPr="00DB45E7" w:rsidRDefault="00DB45E7" w:rsidP="006B6181">
      <w:r w:rsidRPr="00DB45E7">
        <w:rPr>
          <w:b/>
          <w:bCs/>
        </w:rPr>
        <w:t>Timeouts make this fast rather than merely correct.</w:t>
      </w:r>
      <w:r w:rsidRPr="00DB45E7">
        <w:t xml:space="preserve"> A </w:t>
      </w:r>
      <w:r w:rsidRPr="00DB45E7">
        <w:rPr>
          <w:i/>
          <w:iCs/>
        </w:rPr>
        <w:t>refused</w:t>
      </w:r>
      <w:r w:rsidRPr="00DB45E7">
        <w:t xml:space="preserve"> connection fails instantly, so stopping the container makes a naive implementation look resilient; a </w:t>
      </w:r>
      <w:r w:rsidRPr="00DB45E7">
        <w:rPr>
          <w:i/>
          <w:iCs/>
        </w:rPr>
        <w:t>blackholed</w:t>
      </w:r>
      <w:r w:rsidRPr="00DB45E7">
        <w:t xml:space="preserve"> host would block indefinitely, since </w:t>
      </w:r>
      <w:proofErr w:type="spellStart"/>
      <w:r w:rsidRPr="001522B9">
        <w:rPr>
          <w:rStyle w:val="InlineCode"/>
        </w:rPr>
        <w:t>redis-py</w:t>
      </w:r>
      <w:proofErr w:type="spellEnd"/>
      <w:r w:rsidRPr="00DB45E7">
        <w:t xml:space="preserve"> leaves socket timeouts unset. With both timeouts at 1 s, </w:t>
      </w:r>
      <w:r w:rsidRPr="001522B9">
        <w:rPr>
          <w:rStyle w:val="InlineCode"/>
        </w:rPr>
        <w:t>/predict</w:t>
      </w:r>
      <w:r w:rsidRPr="00DB45E7">
        <w:t xml:space="preserve"> against an </w:t>
      </w:r>
      <w:proofErr w:type="spellStart"/>
      <w:r w:rsidRPr="00DB45E7">
        <w:t>unroutable</w:t>
      </w:r>
      <w:proofErr w:type="spellEnd"/>
      <w:r w:rsidRPr="00DB45E7">
        <w:t xml:space="preserve"> address returns in </w:t>
      </w:r>
      <w:r w:rsidRPr="00DB45E7">
        <w:rPr>
          <w:b/>
          <w:bCs/>
        </w:rPr>
        <w:t>1.02 s</w:t>
      </w:r>
      <w:r w:rsidRPr="00DB45E7">
        <w:t>. Testing only the easy failure would have shipped something that looked robust and was not.</w:t>
      </w:r>
    </w:p>
    <w:p w14:paraId="4779458D" w14:textId="6DB5AC61" w:rsidR="00DB45E7" w:rsidRPr="00DB45E7" w:rsidRDefault="00DB45E7" w:rsidP="006B6181">
      <w:r w:rsidRPr="00DB45E7">
        <w:t xml:space="preserve">Each request logs </w:t>
      </w:r>
      <w:proofErr w:type="spellStart"/>
      <w:r w:rsidRPr="001522B9">
        <w:rPr>
          <w:rStyle w:val="InlineCode"/>
        </w:rPr>
        <w:t>customer_id</w:t>
      </w:r>
      <w:proofErr w:type="spellEnd"/>
      <w:r w:rsidRPr="001522B9">
        <w:rPr>
          <w:rStyle w:val="InlineCode"/>
        </w:rPr>
        <w:t xml:space="preserve">, </w:t>
      </w:r>
      <w:proofErr w:type="spellStart"/>
      <w:r w:rsidRPr="001522B9">
        <w:rPr>
          <w:rStyle w:val="InlineCode"/>
        </w:rPr>
        <w:t>latency_ms</w:t>
      </w:r>
      <w:proofErr w:type="spellEnd"/>
      <w:r w:rsidRPr="001522B9">
        <w:rPr>
          <w:rStyle w:val="InlineCode"/>
        </w:rPr>
        <w:t xml:space="preserve">, </w:t>
      </w:r>
      <w:proofErr w:type="spellStart"/>
      <w:r w:rsidRPr="001522B9">
        <w:rPr>
          <w:rStyle w:val="InlineCode"/>
        </w:rPr>
        <w:t>fraud_probability</w:t>
      </w:r>
      <w:proofErr w:type="spellEnd"/>
      <w:r w:rsidRPr="00DB45E7">
        <w:t xml:space="preserve"> and a </w:t>
      </w:r>
      <w:r w:rsidRPr="001522B9">
        <w:rPr>
          <w:rStyle w:val="InlineCode"/>
        </w:rPr>
        <w:t>degraded</w:t>
      </w:r>
      <w:r w:rsidRPr="00DB45E7">
        <w:t xml:space="preserve"> flag as bound structured fields. </w:t>
      </w:r>
      <w:r w:rsidRPr="00DB45E7">
        <w:rPr>
          <w:b/>
          <w:bCs/>
        </w:rPr>
        <w:t>Known limitation:</w:t>
      </w:r>
      <w:r w:rsidRPr="00DB45E7">
        <w:t xml:space="preserve"> </w:t>
      </w:r>
      <w:r w:rsidRPr="001522B9">
        <w:rPr>
          <w:rStyle w:val="InlineCode"/>
        </w:rPr>
        <w:t>degraded</w:t>
      </w:r>
      <w:r w:rsidRPr="00DB45E7">
        <w:t xml:space="preserve"> is derived from </w:t>
      </w:r>
      <w:r w:rsidR="001522B9" w:rsidRPr="001522B9">
        <w:rPr>
          <w:rStyle w:val="InlineCode"/>
        </w:rPr>
        <w:t>stored is None</w:t>
      </w:r>
      <w:r w:rsidRPr="00DB45E7">
        <w:t xml:space="preserve">, which is true for both a Redis error </w:t>
      </w:r>
      <w:r w:rsidRPr="00DB45E7">
        <w:rPr>
          <w:i/>
          <w:iCs/>
        </w:rPr>
        <w:t>and</w:t>
      </w:r>
      <w:r w:rsidRPr="00DB45E7">
        <w:t xml:space="preserve"> an ordinary cache miss — so an unknown customer is logged as degraded even when Redis is healthy. The flag reliably indicates features were </w:t>
      </w:r>
      <w:r w:rsidRPr="00DB45E7">
        <w:rPr>
          <w:i/>
          <w:iCs/>
        </w:rPr>
        <w:t>absent</w:t>
      </w:r>
      <w:r w:rsidRPr="00DB45E7">
        <w:t xml:space="preserve">, not that Redis was </w:t>
      </w:r>
      <w:r w:rsidRPr="00DB45E7">
        <w:rPr>
          <w:i/>
          <w:iCs/>
        </w:rPr>
        <w:t>unavailable</w:t>
      </w:r>
      <w:r w:rsidRPr="00DB45E7">
        <w:t>, and should not be used to alert on store health.</w:t>
      </w:r>
    </w:p>
    <w:p w14:paraId="729997CD" w14:textId="3ACA19A4" w:rsidR="005A7726" w:rsidRDefault="00DB45E7" w:rsidP="00DB45E7">
      <w:pPr>
        <w:pStyle w:val="Heading2"/>
      </w:pPr>
      <w:r>
        <w:t>B2. Containerization</w:t>
      </w:r>
    </w:p>
    <w:p w14:paraId="340548DC" w14:textId="1D6E8757" w:rsidR="00DB45E7" w:rsidRPr="00DB45E7" w:rsidRDefault="00DB45E7" w:rsidP="006B6181">
      <w:r w:rsidRPr="00DB45E7">
        <w:t xml:space="preserve">A multi-stage build: the builder installs under </w:t>
      </w:r>
      <w:r w:rsidRPr="001522B9">
        <w:rPr>
          <w:rStyle w:val="InlineCode"/>
        </w:rPr>
        <w:t>--prefix=/install</w:t>
      </w:r>
      <w:r w:rsidRPr="00DB45E7">
        <w:t xml:space="preserve"> and the runtime copies that tree to </w:t>
      </w:r>
      <w:r w:rsidRPr="001522B9">
        <w:rPr>
          <w:rStyle w:val="InlineCode"/>
        </w:rPr>
        <w:t>/</w:t>
      </w:r>
      <w:proofErr w:type="spellStart"/>
      <w:r w:rsidRPr="001522B9">
        <w:rPr>
          <w:rStyle w:val="InlineCode"/>
        </w:rPr>
        <w:t>usr</w:t>
      </w:r>
      <w:proofErr w:type="spellEnd"/>
      <w:r w:rsidRPr="001522B9">
        <w:rPr>
          <w:rStyle w:val="InlineCode"/>
        </w:rPr>
        <w:t>/local</w:t>
      </w:r>
      <w:r w:rsidRPr="00DB45E7">
        <w:t xml:space="preserve">, which works because that is where the runtime image's </w:t>
      </w:r>
      <w:r w:rsidRPr="001522B9">
        <w:rPr>
          <w:rStyle w:val="InlineCode"/>
        </w:rPr>
        <w:t>site-packages</w:t>
      </w:r>
      <w:r w:rsidRPr="00DB45E7">
        <w:t xml:space="preserve"> lives. Getting it wrong yields an image that builds cleanly and dies at first import — so the build was verified by importing the real dependency graph </w:t>
      </w:r>
      <w:r w:rsidRPr="00DB45E7">
        <w:rPr>
          <w:i/>
          <w:iCs/>
        </w:rPr>
        <w:t>inside</w:t>
      </w:r>
      <w:r w:rsidRPr="00DB45E7">
        <w:t xml:space="preserve"> the container.</w:t>
      </w:r>
    </w:p>
    <w:p w14:paraId="39E3F066" w14:textId="593A6B1E" w:rsidR="00DB45E7" w:rsidRPr="00DB45E7" w:rsidRDefault="00DB45E7" w:rsidP="006B6181">
      <w:r w:rsidRPr="001522B9">
        <w:rPr>
          <w:rStyle w:val="InlineCode"/>
        </w:rPr>
        <w:t>.</w:t>
      </w:r>
      <w:proofErr w:type="spellStart"/>
      <w:r w:rsidRPr="001522B9">
        <w:rPr>
          <w:rStyle w:val="InlineCode"/>
        </w:rPr>
        <w:t>dockerignore</w:t>
      </w:r>
      <w:proofErr w:type="spellEnd"/>
      <w:r w:rsidRPr="00DB45E7">
        <w:t xml:space="preserve"> excludes </w:t>
      </w:r>
      <w:r w:rsidRPr="001522B9">
        <w:rPr>
          <w:rStyle w:val="InlineCode"/>
        </w:rPr>
        <w:t>.</w:t>
      </w:r>
      <w:proofErr w:type="spellStart"/>
      <w:r w:rsidRPr="001522B9">
        <w:rPr>
          <w:rStyle w:val="InlineCode"/>
        </w:rPr>
        <w:t>venv</w:t>
      </w:r>
      <w:proofErr w:type="spellEnd"/>
      <w:r w:rsidRPr="001522B9">
        <w:rPr>
          <w:rStyle w:val="InlineCode"/>
        </w:rPr>
        <w:t>/</w:t>
      </w:r>
      <w:r w:rsidRPr="00DB45E7">
        <w:t xml:space="preserve">, </w:t>
      </w:r>
      <w:r w:rsidRPr="001522B9">
        <w:rPr>
          <w:rStyle w:val="InlineCode"/>
        </w:rPr>
        <w:t>.git/</w:t>
      </w:r>
      <w:r w:rsidRPr="00DB45E7">
        <w:t xml:space="preserve">, caches, </w:t>
      </w:r>
      <w:r w:rsidRPr="001522B9">
        <w:rPr>
          <w:rStyle w:val="InlineCode"/>
        </w:rPr>
        <w:t>logs/</w:t>
      </w:r>
      <w:r w:rsidRPr="00DB45E7">
        <w:t xml:space="preserve"> and </w:t>
      </w:r>
      <w:r w:rsidRPr="001522B9">
        <w:rPr>
          <w:rStyle w:val="InlineCode"/>
        </w:rPr>
        <w:t>.env</w:t>
      </w:r>
      <w:r w:rsidRPr="00DB45E7">
        <w:t xml:space="preserve">, keeping the build context at </w:t>
      </w:r>
      <w:r w:rsidRPr="00DB45E7">
        <w:rPr>
          <w:b/>
          <w:bCs/>
        </w:rPr>
        <w:t>1.1 MB</w:t>
      </w:r>
      <w:r w:rsidRPr="00DB45E7">
        <w:t xml:space="preserve"> — the </w:t>
      </w:r>
      <w:proofErr w:type="spellStart"/>
      <w:r w:rsidRPr="00DB45E7">
        <w:t>virtualenv</w:t>
      </w:r>
      <w:proofErr w:type="spellEnd"/>
      <w:r w:rsidRPr="00DB45E7">
        <w:t xml:space="preserve"> alone is </w:t>
      </w:r>
      <w:r w:rsidRPr="00DB45E7">
        <w:rPr>
          <w:b/>
          <w:bCs/>
        </w:rPr>
        <w:t>537 MB</w:t>
      </w:r>
      <w:r w:rsidRPr="00DB45E7">
        <w:t xml:space="preserve">. Excluding </w:t>
      </w:r>
      <w:r w:rsidRPr="001522B9">
        <w:rPr>
          <w:rStyle w:val="InlineCode"/>
        </w:rPr>
        <w:t>.env</w:t>
      </w:r>
      <w:r w:rsidRPr="00DB45E7">
        <w:t xml:space="preserve"> is a security property: it keeps credentials out of image layers, where they survive later deletion.</w:t>
      </w:r>
    </w:p>
    <w:p w14:paraId="6B4507C3" w14:textId="0CD84BFE" w:rsidR="00DB45E7" w:rsidRPr="00DB45E7" w:rsidRDefault="00DB45E7" w:rsidP="006B6181">
      <w:r w:rsidRPr="00DB45E7">
        <w:t xml:space="preserve">The image runs as non-root. </w:t>
      </w:r>
      <w:proofErr w:type="spellStart"/>
      <w:r w:rsidRPr="001522B9">
        <w:rPr>
          <w:rStyle w:val="InlineCode"/>
        </w:rPr>
        <w:t>chown</w:t>
      </w:r>
      <w:proofErr w:type="spellEnd"/>
      <w:r w:rsidRPr="00DB45E7">
        <w:t xml:space="preserve"> runs </w:t>
      </w:r>
      <w:r w:rsidRPr="00DB45E7">
        <w:rPr>
          <w:b/>
          <w:bCs/>
        </w:rPr>
        <w:t>before</w:t>
      </w:r>
      <w:r w:rsidRPr="00DB45E7">
        <w:t xml:space="preserve"> </w:t>
      </w:r>
      <w:r w:rsidR="001522B9" w:rsidRPr="001522B9">
        <w:rPr>
          <w:rStyle w:val="InlineCode"/>
        </w:rPr>
        <w:t>USER</w:t>
      </w:r>
      <w:r w:rsidRPr="00DB45E7">
        <w:t xml:space="preserve">, so </w:t>
      </w:r>
      <w:r w:rsidRPr="001522B9">
        <w:rPr>
          <w:rStyle w:val="InlineCode"/>
        </w:rPr>
        <w:t>/app</w:t>
      </w:r>
      <w:r w:rsidRPr="00DB45E7">
        <w:t xml:space="preserve"> is owned by the account that runs the process; </w:t>
      </w:r>
      <w:r w:rsidRPr="001522B9">
        <w:rPr>
          <w:rStyle w:val="InlineCode"/>
        </w:rPr>
        <w:t>docker inspect</w:t>
      </w:r>
      <w:r w:rsidRPr="00DB45E7">
        <w:t xml:space="preserve"> confirms </w:t>
      </w:r>
      <w:r w:rsidRPr="001522B9">
        <w:rPr>
          <w:rStyle w:val="InlineCode"/>
        </w:rPr>
        <w:t>User=</w:t>
      </w:r>
      <w:proofErr w:type="spellStart"/>
      <w:r w:rsidRPr="001522B9">
        <w:rPr>
          <w:rStyle w:val="InlineCode"/>
        </w:rPr>
        <w:t>appuser</w:t>
      </w:r>
      <w:proofErr w:type="spellEnd"/>
      <w:r w:rsidRPr="00DB45E7">
        <w:t>.</w:t>
      </w:r>
    </w:p>
    <w:p w14:paraId="5247AA91" w14:textId="41B55ACA" w:rsidR="00DB45E7" w:rsidRPr="00DB45E7" w:rsidRDefault="00DB45E7" w:rsidP="006B6181">
      <w:r w:rsidRPr="00DB45E7">
        <w:t xml:space="preserve">The health check uses </w:t>
      </w:r>
      <w:r w:rsidRPr="001522B9">
        <w:rPr>
          <w:rStyle w:val="InlineCode"/>
        </w:rPr>
        <w:t xml:space="preserve">python -c "import </w:t>
      </w:r>
      <w:proofErr w:type="spellStart"/>
      <w:r w:rsidRPr="001522B9">
        <w:rPr>
          <w:rStyle w:val="InlineCode"/>
        </w:rPr>
        <w:t>urllib.request</w:t>
      </w:r>
      <w:proofErr w:type="spellEnd"/>
      <w:r w:rsidR="001522B9">
        <w:rPr>
          <w:rStyle w:val="InlineCode"/>
        </w:rPr>
        <w:t>...</w:t>
      </w:r>
      <w:r w:rsidRPr="001522B9">
        <w:rPr>
          <w:rStyle w:val="InlineCode"/>
        </w:rPr>
        <w:t>"</w:t>
      </w:r>
      <w:r w:rsidRPr="00DB45E7">
        <w:t xml:space="preserve"> rather than </w:t>
      </w:r>
      <w:r w:rsidRPr="001522B9">
        <w:rPr>
          <w:rStyle w:val="InlineCode"/>
        </w:rPr>
        <w:t>curl</w:t>
      </w:r>
      <w:r w:rsidRPr="00DB45E7">
        <w:t xml:space="preserve">, because </w:t>
      </w:r>
      <w:r w:rsidRPr="001522B9">
        <w:rPr>
          <w:rStyle w:val="InlineCode"/>
        </w:rPr>
        <w:t>python:3.11-slim</w:t>
      </w:r>
      <w:r w:rsidRPr="00DB45E7">
        <w:rPr>
          <w:b/>
          <w:bCs/>
        </w:rPr>
        <w:t xml:space="preserve"> ships no </w:t>
      </w:r>
      <w:r w:rsidRPr="001522B9">
        <w:rPr>
          <w:rStyle w:val="InlineCode"/>
        </w:rPr>
        <w:t>curl</w:t>
      </w:r>
      <w:r w:rsidRPr="00DB45E7">
        <w:t xml:space="preserve"> — the conventional probe would fail with "command not found" and report </w:t>
      </w:r>
      <w:r w:rsidRPr="001522B9">
        <w:rPr>
          <w:rStyle w:val="InlineCode"/>
        </w:rPr>
        <w:t>unhealthy</w:t>
      </w:r>
      <w:r w:rsidRPr="00DB45E7">
        <w:t xml:space="preserve"> forever while the service served traffic normally.</w:t>
      </w:r>
    </w:p>
    <w:p w14:paraId="4A1EDB57" w14:textId="77777777" w:rsidR="00D82466" w:rsidRDefault="00DB45E7" w:rsidP="00DB45E7">
      <w:pPr>
        <w:jc w:val="center"/>
        <w:rPr>
          <w:i/>
          <w:i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3D2F0FD" wp14:editId="335C3D64">
            <wp:extent cx="3513763" cy="1097280"/>
            <wp:effectExtent l="0" t="0" r="0" b="7620"/>
            <wp:docPr id="10536616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76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8474" w14:textId="52BF56F3" w:rsidR="00DB45E7" w:rsidRPr="005C6B3F" w:rsidRDefault="00FA0980" w:rsidP="00DB45E7">
      <w:pPr>
        <w:jc w:val="center"/>
        <w:rPr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Figure 4: </w:t>
      </w:r>
      <w:r w:rsidRPr="005C6B3F">
        <w:rPr>
          <w:rStyle w:val="InlineCode"/>
          <w:i/>
          <w:iCs/>
          <w:sz w:val="18"/>
          <w:szCs w:val="20"/>
        </w:rPr>
        <w:t>docker compose up</w:t>
      </w:r>
      <w:r w:rsidRPr="005C6B3F">
        <w:rPr>
          <w:i/>
          <w:iCs/>
          <w:sz w:val="18"/>
          <w:szCs w:val="18"/>
        </w:rPr>
        <w:t xml:space="preserve"> brings all 5 services to </w:t>
      </w:r>
      <w:proofErr w:type="spellStart"/>
      <w:r w:rsidRPr="005C6B3F">
        <w:rPr>
          <w:i/>
          <w:iCs/>
          <w:sz w:val="18"/>
          <w:szCs w:val="18"/>
        </w:rPr>
        <w:t>healthy</w:t>
      </w:r>
      <w:proofErr w:type="spellEnd"/>
      <w:r w:rsidRPr="005C6B3F">
        <w:rPr>
          <w:i/>
          <w:iCs/>
          <w:sz w:val="18"/>
          <w:szCs w:val="18"/>
        </w:rPr>
        <w:t xml:space="preserve"> status in one command.</w:t>
      </w:r>
    </w:p>
    <w:p w14:paraId="35C328EC" w14:textId="3D336711" w:rsidR="00DB45E7" w:rsidRPr="00DB45E7" w:rsidRDefault="00DB45E7" w:rsidP="006B6181">
      <w:r w:rsidRPr="00DB45E7">
        <w:t xml:space="preserve">Compose gates application services on </w:t>
      </w:r>
      <w:proofErr w:type="spellStart"/>
      <w:r w:rsidRPr="001522B9">
        <w:rPr>
          <w:rStyle w:val="InlineCode"/>
        </w:rPr>
        <w:t>depends_on</w:t>
      </w:r>
      <w:proofErr w:type="spellEnd"/>
      <w:r w:rsidRPr="001522B9">
        <w:rPr>
          <w:rStyle w:val="InlineCode"/>
        </w:rPr>
        <w:t xml:space="preserve">: </w:t>
      </w:r>
      <w:proofErr w:type="spellStart"/>
      <w:r w:rsidRPr="001522B9">
        <w:rPr>
          <w:rStyle w:val="InlineCode"/>
        </w:rPr>
        <w:t>service_healthy</w:t>
      </w:r>
      <w:proofErr w:type="spellEnd"/>
      <w:r w:rsidRPr="00DB45E7">
        <w:t xml:space="preserve">, not </w:t>
      </w:r>
      <w:proofErr w:type="spellStart"/>
      <w:r w:rsidRPr="001522B9">
        <w:rPr>
          <w:rStyle w:val="InlineCode"/>
        </w:rPr>
        <w:t>service_started</w:t>
      </w:r>
      <w:proofErr w:type="spellEnd"/>
      <w:r w:rsidRPr="00DB45E7">
        <w:t xml:space="preserve"> (which asserts only that a container was created). One subtlety: </w:t>
      </w:r>
      <w:r w:rsidRPr="001522B9">
        <w:rPr>
          <w:rStyle w:val="InlineCode"/>
        </w:rPr>
        <w:t>feature-processor</w:t>
      </w:r>
      <w:r w:rsidRPr="00DB45E7">
        <w:t xml:space="preserve"> and </w:t>
      </w:r>
      <w:r w:rsidRPr="001522B9">
        <w:rPr>
          <w:rStyle w:val="InlineCode"/>
        </w:rPr>
        <w:t>simulator</w:t>
      </w:r>
      <w:r w:rsidRPr="00DB45E7">
        <w:t xml:space="preserve"> share the image and inherit its HTTP health check despite serving no HTTP, so both set </w:t>
      </w:r>
      <w:proofErr w:type="spellStart"/>
      <w:r w:rsidRPr="001522B9">
        <w:rPr>
          <w:rStyle w:val="InlineCode"/>
        </w:rPr>
        <w:t>healthcheck</w:t>
      </w:r>
      <w:proofErr w:type="spellEnd"/>
      <w:r w:rsidRPr="001522B9">
        <w:rPr>
          <w:rStyle w:val="InlineCode"/>
        </w:rPr>
        <w:t>: { disable: true }</w:t>
      </w:r>
      <w:r w:rsidRPr="00DB45E7">
        <w:t xml:space="preserve"> — otherwise a </w:t>
      </w:r>
      <w:proofErr w:type="spellStart"/>
      <w:r w:rsidRPr="001522B9">
        <w:rPr>
          <w:rStyle w:val="InlineCode"/>
        </w:rPr>
        <w:t>service_healthy</w:t>
      </w:r>
      <w:proofErr w:type="spellEnd"/>
      <w:r w:rsidRPr="00DB45E7">
        <w:t xml:space="preserve"> dependency on them would deadlock.</w:t>
      </w:r>
    </w:p>
    <w:p w14:paraId="68058AF4" w14:textId="2B8B1733" w:rsidR="00DB45E7" w:rsidRDefault="00DB45E7" w:rsidP="00DB45E7">
      <w:pPr>
        <w:pStyle w:val="Heading2"/>
      </w:pPr>
      <w:r>
        <w:t>B3. Blue-Green Deployment</w:t>
      </w:r>
    </w:p>
    <w:p w14:paraId="2F2483F7" w14:textId="42C12ABD" w:rsidR="00BD7D07" w:rsidRPr="00BD7D07" w:rsidRDefault="00BD7D07" w:rsidP="006B6181">
      <w:proofErr w:type="spellStart"/>
      <w:r w:rsidRPr="001522B9">
        <w:rPr>
          <w:rStyle w:val="InlineCode"/>
        </w:rPr>
        <w:t>api</w:t>
      </w:r>
      <w:proofErr w:type="spellEnd"/>
      <w:r w:rsidRPr="001522B9">
        <w:rPr>
          <w:rStyle w:val="InlineCode"/>
        </w:rPr>
        <w:t>-blue</w:t>
      </w:r>
      <w:r w:rsidRPr="00BD7D07">
        <w:t xml:space="preserve"> and </w:t>
      </w:r>
      <w:proofErr w:type="spellStart"/>
      <w:r w:rsidRPr="001522B9">
        <w:rPr>
          <w:rStyle w:val="InlineCode"/>
        </w:rPr>
        <w:t>api</w:t>
      </w:r>
      <w:proofErr w:type="spellEnd"/>
      <w:r w:rsidRPr="001522B9">
        <w:rPr>
          <w:rStyle w:val="InlineCode"/>
        </w:rPr>
        <w:t>-green</w:t>
      </w:r>
      <w:r w:rsidRPr="00BD7D07">
        <w:t xml:space="preserve"> run simultaneously behind nginx, built from the same image and sharing Redis, so they differ only in version. Exactly one upstream </w:t>
      </w:r>
      <w:r w:rsidRPr="001522B9">
        <w:rPr>
          <w:rStyle w:val="InlineCode"/>
        </w:rPr>
        <w:t>server</w:t>
      </w:r>
      <w:r w:rsidRPr="00BD7D07">
        <w:t xml:space="preserve"> line is active. Clients use the stable</w:t>
      </w:r>
      <w:r w:rsidR="001522B9">
        <w:t xml:space="preserve"> </w:t>
      </w:r>
      <w:r w:rsidRPr="001522B9">
        <w:rPr>
          <w:rStyle w:val="InlineCode"/>
        </w:rPr>
        <w:t>:8080</w:t>
      </w:r>
      <w:r w:rsidRPr="00BD7D07">
        <w:t xml:space="preserve">; each color is also reachable directly on </w:t>
      </w:r>
      <w:r w:rsidRPr="001522B9">
        <w:rPr>
          <w:rStyle w:val="InlineCode"/>
        </w:rPr>
        <w:t>:8001</w:t>
      </w:r>
      <w:r w:rsidRPr="00BD7D07">
        <w:t xml:space="preserve"> / </w:t>
      </w:r>
      <w:r w:rsidRPr="001522B9">
        <w:rPr>
          <w:rStyle w:val="InlineCode"/>
        </w:rPr>
        <w:t>:8002</w:t>
      </w:r>
      <w:r w:rsidRPr="00BD7D07">
        <w:t>.</w:t>
      </w:r>
    </w:p>
    <w:p w14:paraId="1714065D" w14:textId="6DA1EEEC" w:rsidR="00BD7D07" w:rsidRPr="00BD7D07" w:rsidRDefault="00BD7D07" w:rsidP="006B6181">
      <w:r w:rsidRPr="001522B9">
        <w:rPr>
          <w:rStyle w:val="InlineCode"/>
        </w:rPr>
        <w:t>switch_traffic.sh</w:t>
      </w:r>
      <w:r w:rsidRPr="00BD7D07">
        <w:t xml:space="preserve"> detects the current color by grepping the config (state lives in the config, so it cannot disagree with reality), </w:t>
      </w:r>
      <w:r w:rsidRPr="00BD7D07">
        <w:rPr>
          <w:b/>
          <w:bCs/>
        </w:rPr>
        <w:t>health-gates the target on its direct port</w:t>
      </w:r>
      <w:r w:rsidRPr="00BD7D07">
        <w:t>, flips the lines, then reloads nginx. The direct port is load-bearing: probing</w:t>
      </w:r>
      <w:r w:rsidR="001522B9">
        <w:t xml:space="preserve"> </w:t>
      </w:r>
      <w:r w:rsidRPr="001522B9">
        <w:rPr>
          <w:rStyle w:val="InlineCode"/>
        </w:rPr>
        <w:t>:8080</w:t>
      </w:r>
      <w:r w:rsidRPr="00BD7D07">
        <w:t xml:space="preserve"> would confirm only that the </w:t>
      </w:r>
      <w:r w:rsidRPr="00BD7D07">
        <w:rPr>
          <w:i/>
          <w:iCs/>
        </w:rPr>
        <w:t>active</w:t>
      </w:r>
      <w:r w:rsidRPr="00BD7D07">
        <w:t xml:space="preserve"> version is healthy. Because the gate runs before the config is touched, under </w:t>
      </w:r>
      <w:r w:rsidRPr="001522B9">
        <w:rPr>
          <w:rStyle w:val="InlineCode"/>
        </w:rPr>
        <w:t>set -</w:t>
      </w:r>
      <w:proofErr w:type="spellStart"/>
      <w:r w:rsidRPr="001522B9">
        <w:rPr>
          <w:rStyle w:val="InlineCode"/>
        </w:rPr>
        <w:t>euo</w:t>
      </w:r>
      <w:proofErr w:type="spellEnd"/>
      <w:r w:rsidRPr="001522B9">
        <w:rPr>
          <w:rStyle w:val="InlineCode"/>
        </w:rPr>
        <w:t xml:space="preserve"> </w:t>
      </w:r>
      <w:proofErr w:type="spellStart"/>
      <w:r w:rsidRPr="001522B9">
        <w:rPr>
          <w:rStyle w:val="InlineCode"/>
        </w:rPr>
        <w:t>pipefail</w:t>
      </w:r>
      <w:proofErr w:type="spellEnd"/>
      <w:r w:rsidRPr="00BD7D07">
        <w:t xml:space="preserve">, a target that fails to start yields a failed </w:t>
      </w:r>
      <w:r w:rsidRPr="00BD7D07">
        <w:rPr>
          <w:i/>
          <w:iCs/>
        </w:rPr>
        <w:t>deployment</w:t>
      </w:r>
      <w:r w:rsidRPr="00BD7D07">
        <w:t xml:space="preserve">, not an outage. </w:t>
      </w:r>
      <w:r w:rsidRPr="00BD7D07">
        <w:rPr>
          <w:b/>
          <w:bCs/>
        </w:rPr>
        <w:t>Rollback is the same command</w:t>
      </w:r>
      <w:r w:rsidRPr="00BD7D07">
        <w:t>, so that path cannot rot.</w:t>
      </w:r>
    </w:p>
    <w:p w14:paraId="7644D0BC" w14:textId="58FB54FF" w:rsidR="00BD7D07" w:rsidRPr="00BD7D07" w:rsidRDefault="00BD7D07" w:rsidP="006B6181">
      <w:r w:rsidRPr="001522B9">
        <w:rPr>
          <w:rStyle w:val="InlineCode"/>
        </w:rPr>
        <w:t>nginx -s reload</w:t>
      </w:r>
      <w:r w:rsidRPr="00BD7D07">
        <w:t xml:space="preserve"> keeps the listening socket open and forks new workers while old ones drain. Keep-alive connections are </w:t>
      </w:r>
      <w:r w:rsidRPr="00BD7D07">
        <w:rPr>
          <w:b/>
          <w:bCs/>
        </w:rPr>
        <w:t>not</w:t>
      </w:r>
      <w:r w:rsidRPr="00BD7D07">
        <w:t xml:space="preserve"> pinned to draining workers — those close idle connections and clients reconnect onto the new color.</w:t>
      </w:r>
    </w:p>
    <w:p w14:paraId="15BFB6A8" w14:textId="77777777" w:rsidR="00094BB3" w:rsidRDefault="00BD7D07" w:rsidP="00BD7D07">
      <w:pPr>
        <w:jc w:val="center"/>
        <w:rPr>
          <w:i/>
          <w:iCs/>
          <w:sz w:val="18"/>
          <w:szCs w:val="18"/>
        </w:rPr>
      </w:pPr>
      <w:r>
        <w:rPr>
          <w:i/>
          <w:iCs/>
          <w:noProof/>
          <w:sz w:val="18"/>
          <w:szCs w:val="18"/>
        </w:rPr>
        <w:drawing>
          <wp:inline distT="0" distB="0" distL="0" distR="0" wp14:anchorId="64805532" wp14:editId="04CD8184">
            <wp:extent cx="6126480" cy="1713957"/>
            <wp:effectExtent l="0" t="0" r="7620" b="635"/>
            <wp:docPr id="738722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71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BF2A5" w14:textId="7556232F" w:rsidR="005A7726" w:rsidRPr="00BD7D07" w:rsidRDefault="00FA0980" w:rsidP="00094BB3">
      <w:pPr>
        <w:spacing w:after="240"/>
        <w:jc w:val="center"/>
        <w:rPr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Figure 5: </w:t>
      </w:r>
      <w:r w:rsidRPr="005C6B3F">
        <w:rPr>
          <w:rStyle w:val="InlineCode"/>
          <w:i/>
          <w:iCs/>
          <w:sz w:val="18"/>
          <w:szCs w:val="20"/>
        </w:rPr>
        <w:t>scripts/bg_demo.sh</w:t>
      </w:r>
      <w:r w:rsidRPr="005C6B3F">
        <w:rPr>
          <w:i/>
          <w:iCs/>
          <w:sz w:val="18"/>
          <w:szCs w:val="18"/>
        </w:rPr>
        <w:t xml:space="preserve"> </w:t>
      </w:r>
      <w:r w:rsidR="005C6B3F">
        <w:rPr>
          <w:i/>
          <w:iCs/>
          <w:sz w:val="18"/>
          <w:szCs w:val="18"/>
        </w:rPr>
        <w:t>–</w:t>
      </w:r>
      <w:r w:rsidRPr="005C6B3F">
        <w:rPr>
          <w:i/>
          <w:iCs/>
          <w:sz w:val="18"/>
          <w:szCs w:val="18"/>
        </w:rPr>
        <w:t xml:space="preserve"> 20</w:t>
      </w:r>
      <w:r w:rsidR="005C6B3F">
        <w:rPr>
          <w:i/>
          <w:iCs/>
          <w:sz w:val="18"/>
          <w:szCs w:val="18"/>
        </w:rPr>
        <w:t xml:space="preserve"> </w:t>
      </w:r>
      <w:r w:rsidRPr="005C6B3F">
        <w:rPr>
          <w:i/>
          <w:iCs/>
          <w:sz w:val="18"/>
          <w:szCs w:val="18"/>
        </w:rPr>
        <w:t>s of continuous load against :8080, switch fired at 8 s; 0 non-200 responses across the cutover and per-color request counts shift mid-run, proving a zero-downtime swap (see Table 7).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706"/>
        <w:gridCol w:w="1387"/>
        <w:gridCol w:w="2175"/>
      </w:tblGrid>
      <w:tr w:rsidR="00BD7D07" w:rsidRPr="000F0BD7" w14:paraId="2E18E478" w14:textId="70795155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8660D4B" w14:textId="148C6605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Measurement</w:t>
            </w:r>
          </w:p>
        </w:tc>
        <w:tc>
          <w:tcPr>
            <w:tcW w:w="0" w:type="auto"/>
          </w:tcPr>
          <w:p w14:paraId="31E8D65E" w14:textId="131B7C38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Run A</w:t>
            </w:r>
            <w:r w:rsidRPr="000F0BD7">
              <w:rPr>
                <w:sz w:val="18"/>
                <w:szCs w:val="20"/>
              </w:rPr>
              <w:br/>
            </w:r>
            <w:r w:rsidRPr="000F0BD7">
              <w:rPr>
                <w:b w:val="0"/>
                <w:bCs w:val="0"/>
                <w:sz w:val="18"/>
                <w:szCs w:val="20"/>
              </w:rPr>
              <w:t xml:space="preserve">(Green </w:t>
            </w:r>
            <w:r w:rsidRPr="000F0BD7">
              <w:rPr>
                <w:b w:val="0"/>
                <w:bCs w:val="0"/>
                <w:sz w:val="18"/>
                <w:szCs w:val="20"/>
              </w:rPr>
              <w:sym w:font="Wingdings" w:char="F0E0"/>
            </w:r>
            <w:r w:rsidRPr="000F0BD7">
              <w:rPr>
                <w:b w:val="0"/>
                <w:bCs w:val="0"/>
                <w:sz w:val="18"/>
                <w:szCs w:val="20"/>
              </w:rPr>
              <w:t xml:space="preserve"> Blue)</w:t>
            </w:r>
          </w:p>
        </w:tc>
        <w:tc>
          <w:tcPr>
            <w:tcW w:w="0" w:type="auto"/>
          </w:tcPr>
          <w:p w14:paraId="79322642" w14:textId="058303BC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Run </w:t>
            </w:r>
            <w:r w:rsidRPr="000F0BD7">
              <w:rPr>
                <w:sz w:val="18"/>
                <w:szCs w:val="20"/>
              </w:rPr>
              <w:t>B</w:t>
            </w:r>
            <w:r w:rsidRPr="000F0BD7">
              <w:rPr>
                <w:sz w:val="18"/>
                <w:szCs w:val="20"/>
              </w:rPr>
              <w:br/>
            </w:r>
            <w:r w:rsidRPr="000F0BD7">
              <w:rPr>
                <w:b w:val="0"/>
                <w:bCs w:val="0"/>
                <w:sz w:val="18"/>
                <w:szCs w:val="20"/>
              </w:rPr>
              <w:t>(</w:t>
            </w:r>
            <w:r w:rsidRPr="000F0BD7">
              <w:rPr>
                <w:b w:val="0"/>
                <w:bCs w:val="0"/>
                <w:sz w:val="18"/>
                <w:szCs w:val="20"/>
              </w:rPr>
              <w:t xml:space="preserve">Blue </w:t>
            </w:r>
            <w:r w:rsidRPr="000F0BD7">
              <w:rPr>
                <w:b w:val="0"/>
                <w:bCs w:val="0"/>
                <w:sz w:val="18"/>
                <w:szCs w:val="20"/>
              </w:rPr>
              <w:sym w:font="Wingdings" w:char="F0E0"/>
            </w:r>
            <w:r w:rsidRPr="000F0BD7">
              <w:rPr>
                <w:b w:val="0"/>
                <w:bCs w:val="0"/>
                <w:sz w:val="18"/>
                <w:szCs w:val="20"/>
              </w:rPr>
              <w:t xml:space="preserve"> Green, Rollback</w:t>
            </w:r>
            <w:r w:rsidRPr="000F0BD7">
              <w:rPr>
                <w:b w:val="0"/>
                <w:bCs w:val="0"/>
                <w:sz w:val="18"/>
                <w:szCs w:val="20"/>
              </w:rPr>
              <w:t>)</w:t>
            </w:r>
          </w:p>
        </w:tc>
      </w:tr>
      <w:tr w:rsidR="00BD7D07" w:rsidRPr="000F0BD7" w14:paraId="322AAE69" w14:textId="13F29FE6" w:rsidTr="000F0BD7">
        <w:trPr>
          <w:jc w:val="center"/>
        </w:trPr>
        <w:tc>
          <w:tcPr>
            <w:tcW w:w="0" w:type="auto"/>
          </w:tcPr>
          <w:p w14:paraId="0C018A7E" w14:textId="32CD4D4C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Requests sent</w:t>
            </w:r>
          </w:p>
        </w:tc>
        <w:tc>
          <w:tcPr>
            <w:tcW w:w="0" w:type="auto"/>
          </w:tcPr>
          <w:p w14:paraId="326BC4C6" w14:textId="260C2377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1,559</w:t>
            </w:r>
          </w:p>
        </w:tc>
        <w:tc>
          <w:tcPr>
            <w:tcW w:w="0" w:type="auto"/>
          </w:tcPr>
          <w:p w14:paraId="5DED0003" w14:textId="30834265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1,918</w:t>
            </w:r>
          </w:p>
        </w:tc>
      </w:tr>
      <w:tr w:rsidR="00BD7D07" w:rsidRPr="000F0BD7" w14:paraId="6DB56E1A" w14:textId="68265B8A" w:rsidTr="000F0BD7">
        <w:trPr>
          <w:jc w:val="center"/>
        </w:trPr>
        <w:tc>
          <w:tcPr>
            <w:tcW w:w="0" w:type="auto"/>
          </w:tcPr>
          <w:p w14:paraId="5938A8ED" w14:textId="034E0C59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Non-200 responses</w:t>
            </w:r>
          </w:p>
        </w:tc>
        <w:tc>
          <w:tcPr>
            <w:tcW w:w="0" w:type="auto"/>
          </w:tcPr>
          <w:p w14:paraId="2C71E351" w14:textId="3696F914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</w:t>
            </w:r>
          </w:p>
        </w:tc>
        <w:tc>
          <w:tcPr>
            <w:tcW w:w="0" w:type="auto"/>
          </w:tcPr>
          <w:p w14:paraId="22929EEB" w14:textId="58DE4CAE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</w:t>
            </w:r>
          </w:p>
        </w:tc>
      </w:tr>
      <w:tr w:rsidR="00BD7D07" w:rsidRPr="000F0BD7" w14:paraId="5EACBF42" w14:textId="6DE7526B" w:rsidTr="000F0BD7">
        <w:trPr>
          <w:jc w:val="center"/>
        </w:trPr>
        <w:tc>
          <w:tcPr>
            <w:tcW w:w="0" w:type="auto"/>
          </w:tcPr>
          <w:p w14:paraId="178EDC79" w14:textId="493F11C4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# Served by blue</w:t>
            </w:r>
          </w:p>
        </w:tc>
        <w:tc>
          <w:tcPr>
            <w:tcW w:w="0" w:type="auto"/>
          </w:tcPr>
          <w:p w14:paraId="7D4E424E" w14:textId="2520E647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971</w:t>
            </w:r>
          </w:p>
        </w:tc>
        <w:tc>
          <w:tcPr>
            <w:tcW w:w="0" w:type="auto"/>
          </w:tcPr>
          <w:p w14:paraId="5E51C3C9" w14:textId="6E7B5605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769</w:t>
            </w:r>
          </w:p>
        </w:tc>
      </w:tr>
      <w:tr w:rsidR="00BD7D07" w:rsidRPr="000F0BD7" w14:paraId="6983A4E3" w14:textId="01D0EC09" w:rsidTr="000F0BD7">
        <w:trPr>
          <w:jc w:val="center"/>
        </w:trPr>
        <w:tc>
          <w:tcPr>
            <w:tcW w:w="0" w:type="auto"/>
          </w:tcPr>
          <w:p w14:paraId="351E6133" w14:textId="725536A7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# </w:t>
            </w:r>
            <w:r w:rsidR="00FA0980" w:rsidRPr="00FA0980">
              <w:rPr>
                <w:rFonts w:ascii="Georgia" w:hAnsi="Georgia"/>
                <w:sz w:val="18"/>
                <w:szCs w:val="20"/>
              </w:rPr>
              <w:t>Served</w:t>
            </w:r>
            <w:r w:rsidRPr="000F0BD7">
              <w:rPr>
                <w:sz w:val="18"/>
                <w:szCs w:val="20"/>
              </w:rPr>
              <w:t xml:space="preserve"> by green</w:t>
            </w:r>
          </w:p>
        </w:tc>
        <w:tc>
          <w:tcPr>
            <w:tcW w:w="0" w:type="auto"/>
          </w:tcPr>
          <w:p w14:paraId="057EF536" w14:textId="4BB8ECCA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588</w:t>
            </w:r>
          </w:p>
        </w:tc>
        <w:tc>
          <w:tcPr>
            <w:tcW w:w="0" w:type="auto"/>
          </w:tcPr>
          <w:p w14:paraId="46FBCBF8" w14:textId="6AF3CEE1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1,149</w:t>
            </w:r>
          </w:p>
        </w:tc>
      </w:tr>
    </w:tbl>
    <w:p w14:paraId="315A651A" w14:textId="38662E4C" w:rsidR="005A7726" w:rsidRPr="00BD7D07" w:rsidRDefault="00BD7D07" w:rsidP="00D82466">
      <w:pPr>
        <w:spacing w:before="120"/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7</w:t>
      </w:r>
      <w:r w:rsidRPr="00386DAC">
        <w:rPr>
          <w:b/>
          <w:bCs/>
          <w:i/>
          <w:iCs/>
          <w:sz w:val="18"/>
          <w:szCs w:val="18"/>
        </w:rPr>
        <w:t>:</w:t>
      </w:r>
      <w:r w:rsidRPr="00BD7D07">
        <w:rPr>
          <w:i/>
          <w:iCs/>
          <w:sz w:val="18"/>
          <w:szCs w:val="18"/>
        </w:rPr>
        <w:t xml:space="preserve"> </w:t>
      </w:r>
      <w:r w:rsidRPr="00BD7D07">
        <w:rPr>
          <w:i/>
          <w:iCs/>
          <w:sz w:val="18"/>
          <w:szCs w:val="18"/>
        </w:rPr>
        <w:t>Two cutovers under continuous load, in opposite directions.</w:t>
      </w:r>
    </w:p>
    <w:p w14:paraId="546371B6" w14:textId="7F4A0440" w:rsidR="00BD7D07" w:rsidRPr="00BD7D07" w:rsidRDefault="00BD7D07" w:rsidP="006B6181">
      <w:r w:rsidRPr="00BD7D07">
        <w:t xml:space="preserve">Run B is the rollback: re-running the same script switched back, confirming the rollback path works and is not merely asserted. </w:t>
      </w:r>
      <w:r w:rsidRPr="00BD7D07">
        <w:rPr>
          <w:b/>
          <w:bCs/>
        </w:rPr>
        <w:t>The per-color counts are the proof, not the error count</w:t>
      </w:r>
      <w:r w:rsidRPr="00BD7D07">
        <w:t xml:space="preserve"> — both being non-zero can only be produced by traffic actually moving mid-run.</w:t>
      </w:r>
    </w:p>
    <w:p w14:paraId="060E2983" w14:textId="70A40BE6" w:rsidR="00BD7D07" w:rsidRPr="00BD7D07" w:rsidRDefault="00BD7D07" w:rsidP="006B6181">
      <w:r w:rsidRPr="00BD7D07">
        <w:t xml:space="preserve">An earlier, longer run through the harness measured p50 1.14 / p95 3.28 / p99 4.78 </w:t>
      </w:r>
      <w:proofErr w:type="spellStart"/>
      <w:r w:rsidRPr="00BD7D07">
        <w:t>ms</w:t>
      </w:r>
      <w:proofErr w:type="spellEnd"/>
      <w:r w:rsidRPr="00BD7D07">
        <w:t xml:space="preserve"> at 720 req/s with </w:t>
      </w:r>
      <w:r w:rsidRPr="00BD7D07">
        <w:rPr>
          <w:b/>
          <w:bCs/>
        </w:rPr>
        <w:t>1 error in 60,000</w:t>
      </w:r>
      <w:r w:rsidRPr="00BD7D07">
        <w:t xml:space="preserve"> (0.002%) — the keep-alive close race described above, corroborated by an independent new-connection probe seeing 0 failures in 140 requests.</w:t>
      </w:r>
    </w:p>
    <w:p w14:paraId="0914AD49" w14:textId="181CF30B" w:rsidR="00DB45E7" w:rsidRPr="00BD7D07" w:rsidRDefault="00BD7D07" w:rsidP="00BD7D07">
      <w:pPr>
        <w:pStyle w:val="Heading3"/>
      </w:pPr>
      <w:r w:rsidRPr="00BD7D07">
        <w:lastRenderedPageBreak/>
        <w:t>B3.1: A Silent Failure in the Provided Switch Script</w:t>
      </w:r>
    </w:p>
    <w:p w14:paraId="268C1F2D" w14:textId="54722B39" w:rsidR="00BD7D07" w:rsidRPr="00BD7D07" w:rsidRDefault="00BD7D07" w:rsidP="006B6181">
      <w:r w:rsidRPr="00BD7D07">
        <w:t xml:space="preserve">The first three cutover runs appeared to succeed and did not. The script printed </w:t>
      </w:r>
      <w:r w:rsidRPr="001522B9">
        <w:rPr>
          <w:rStyle w:val="InlineCode"/>
        </w:rPr>
        <w:t>Switched to green</w:t>
      </w:r>
      <w:r w:rsidRPr="00BD7D07">
        <w:t>, nginx reloaded cleanly, the host config showed the new state, and the harness reported zero errors. Traffic never moved.</w:t>
      </w:r>
    </w:p>
    <w:p w14:paraId="2D8201F6" w14:textId="58A49B63" w:rsidR="00BD7D07" w:rsidRPr="00BD7D07" w:rsidRDefault="00BD7D07" w:rsidP="006B6181">
      <w:r w:rsidRPr="001522B9">
        <w:rPr>
          <w:rStyle w:val="InlineCode"/>
        </w:rPr>
        <w:t>sed -</w:t>
      </w:r>
      <w:proofErr w:type="spellStart"/>
      <w:r w:rsidRPr="001522B9">
        <w:rPr>
          <w:rStyle w:val="InlineCode"/>
        </w:rPr>
        <w:t>i</w:t>
      </w:r>
      <w:proofErr w:type="spellEnd"/>
      <w:r w:rsidRPr="00BD7D07">
        <w:t xml:space="preserve"> is not in-place: it writes a temporary file and renames it, producing a </w:t>
      </w:r>
      <w:r w:rsidRPr="00BD7D07">
        <w:rPr>
          <w:b/>
          <w:bCs/>
        </w:rPr>
        <w:t xml:space="preserve">new </w:t>
      </w:r>
      <w:proofErr w:type="spellStart"/>
      <w:r w:rsidRPr="00BD7D07">
        <w:rPr>
          <w:b/>
          <w:bCs/>
        </w:rPr>
        <w:t>inode</w:t>
      </w:r>
      <w:proofErr w:type="spellEnd"/>
      <w:r w:rsidRPr="00BD7D07">
        <w:t xml:space="preserve"> (demonstrated: </w:t>
      </w:r>
      <w:r w:rsidRPr="001522B9">
        <w:rPr>
          <w:rStyle w:val="InlineCode"/>
        </w:rPr>
        <w:t>2238265</w:t>
      </w:r>
      <w:r w:rsidRPr="00BD7D07">
        <w:t xml:space="preserve"> </w:t>
      </w:r>
      <w:r w:rsidR="001522B9" w:rsidRPr="001522B9">
        <w:rPr>
          <w:rFonts w:ascii="Times New Roman" w:hAnsi="Times New Roman" w:cs="Times New Roman"/>
        </w:rPr>
        <w:sym w:font="Wingdings" w:char="F0E0"/>
      </w:r>
      <w:r w:rsidRPr="00BD7D07">
        <w:t xml:space="preserve"> </w:t>
      </w:r>
      <w:r w:rsidRPr="001522B9">
        <w:rPr>
          <w:rStyle w:val="InlineCode"/>
        </w:rPr>
        <w:t>2238266</w:t>
      </w:r>
      <w:r w:rsidRPr="00BD7D07">
        <w:t xml:space="preserve">). The compose file bind-mounts </w:t>
      </w:r>
      <w:proofErr w:type="spellStart"/>
      <w:r w:rsidRPr="001522B9">
        <w:rPr>
          <w:rStyle w:val="InlineCode"/>
        </w:rPr>
        <w:t>nginx.conf</w:t>
      </w:r>
      <w:proofErr w:type="spellEnd"/>
      <w:r w:rsidRPr="00BD7D07">
        <w:t xml:space="preserve"> as a </w:t>
      </w:r>
      <w:r w:rsidRPr="00BD7D07">
        <w:rPr>
          <w:i/>
          <w:iCs/>
        </w:rPr>
        <w:t>single file</w:t>
      </w:r>
      <w:r w:rsidRPr="00BD7D07">
        <w:t xml:space="preserve">, and single-file mounts bind the </w:t>
      </w:r>
      <w:proofErr w:type="spellStart"/>
      <w:r w:rsidRPr="00BD7D07">
        <w:rPr>
          <w:b/>
          <w:bCs/>
        </w:rPr>
        <w:t>inode</w:t>
      </w:r>
      <w:proofErr w:type="spellEnd"/>
      <w:r w:rsidRPr="00BD7D07">
        <w:t xml:space="preserve">, not the path — so the rename detached the container's view and nginx reloaded the original, unchanged file. Every layer was correct in isolation, which is why it was invisible. Fixed by rewriting the original </w:t>
      </w:r>
      <w:proofErr w:type="spellStart"/>
      <w:r w:rsidRPr="00BD7D07">
        <w:t>inode</w:t>
      </w:r>
      <w:proofErr w:type="spellEnd"/>
      <w:r w:rsidRPr="00BD7D07">
        <w:t xml:space="preserve"> (</w:t>
      </w:r>
      <w:r w:rsidRPr="00792E81">
        <w:rPr>
          <w:rStyle w:val="InlineCode"/>
        </w:rPr>
        <w:t>cat "$</w:t>
      </w:r>
      <w:proofErr w:type="spellStart"/>
      <w:r w:rsidRPr="00792E81">
        <w:rPr>
          <w:rStyle w:val="InlineCode"/>
        </w:rPr>
        <w:t>CONF.tmp</w:t>
      </w:r>
      <w:proofErr w:type="spellEnd"/>
      <w:r w:rsidRPr="00792E81">
        <w:rPr>
          <w:rStyle w:val="InlineCode"/>
        </w:rPr>
        <w:t>" &gt; "$CONF"</w:t>
      </w:r>
      <w:r w:rsidRPr="00BD7D07">
        <w:t xml:space="preserve">); recovery also needed </w:t>
      </w:r>
      <w:r w:rsidRPr="00792E81">
        <w:rPr>
          <w:rStyle w:val="InlineCode"/>
        </w:rPr>
        <w:t>--force-recreate nginx</w:t>
      </w:r>
      <w:r w:rsidRPr="00BD7D07">
        <w:t xml:space="preserve">, since the running mount still resolved to the orphaned </w:t>
      </w:r>
      <w:proofErr w:type="spellStart"/>
      <w:r w:rsidRPr="00BD7D07">
        <w:t>inode</w:t>
      </w:r>
      <w:proofErr w:type="spellEnd"/>
      <w:r w:rsidRPr="00BD7D07">
        <w:t>.</w:t>
      </w:r>
    </w:p>
    <w:p w14:paraId="6F920A03" w14:textId="5667E4EB" w:rsidR="00BD7D07" w:rsidRPr="00BD7D07" w:rsidRDefault="00BD7D07" w:rsidP="006B6181">
      <w:r w:rsidRPr="00BD7D07">
        <w:t xml:space="preserve">The deeper failure was that the verification could not detect the bug. </w:t>
      </w:r>
      <w:r w:rsidRPr="00792E81">
        <w:rPr>
          <w:rStyle w:val="InlineCode"/>
        </w:rPr>
        <w:t>errors: 0</w:t>
      </w:r>
      <w:r w:rsidRPr="00BD7D07">
        <w:t xml:space="preserve"> is consistent with success, with a mistimed switch, </w:t>
      </w:r>
      <w:r w:rsidRPr="00BD7D07">
        <w:rPr>
          <w:i/>
          <w:iCs/>
        </w:rPr>
        <w:t>and</w:t>
      </w:r>
      <w:r w:rsidRPr="00BD7D07">
        <w:t xml:space="preserve"> with no switch at all — so it distinguishes nothing. Per-</w:t>
      </w:r>
      <w:proofErr w:type="spellStart"/>
      <w:r w:rsidRPr="00BD7D07">
        <w:t>colour</w:t>
      </w:r>
      <w:proofErr w:type="spellEnd"/>
      <w:r w:rsidRPr="00BD7D07">
        <w:t xml:space="preserve"> counts have a signature no failure mode can fake. </w:t>
      </w:r>
      <w:r w:rsidRPr="00BD7D07">
        <w:rPr>
          <w:b/>
          <w:bCs/>
        </w:rPr>
        <w:t>Verify the effect, not the actuator.</w:t>
      </w:r>
    </w:p>
    <w:p w14:paraId="6F9C3587" w14:textId="6E94016D" w:rsidR="00DB45E7" w:rsidRDefault="00BD7D07" w:rsidP="00BD7D07">
      <w:pPr>
        <w:pStyle w:val="Heading2"/>
      </w:pPr>
      <w:r>
        <w:t>B4. Links to Implementation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2218"/>
        <w:gridCol w:w="3012"/>
      </w:tblGrid>
      <w:tr w:rsidR="00BD7D07" w:rsidRPr="000F0BD7" w14:paraId="10A4C74C" w14:textId="19B5BE35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1399DC4A" w14:textId="13B9872B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What</w:t>
            </w:r>
          </w:p>
        </w:tc>
        <w:tc>
          <w:tcPr>
            <w:tcW w:w="0" w:type="auto"/>
          </w:tcPr>
          <w:p w14:paraId="6C4EAC3A" w14:textId="4ABF9C09" w:rsidR="00BD7D07" w:rsidRPr="000F0BD7" w:rsidRDefault="00BD7D07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Where</w:t>
            </w:r>
          </w:p>
        </w:tc>
      </w:tr>
      <w:tr w:rsidR="00BD7D07" w:rsidRPr="000F0BD7" w14:paraId="36972266" w14:textId="21321705" w:rsidTr="000F0BD7">
        <w:trPr>
          <w:jc w:val="center"/>
        </w:trPr>
        <w:tc>
          <w:tcPr>
            <w:tcW w:w="0" w:type="auto"/>
          </w:tcPr>
          <w:p w14:paraId="1C7E5BDE" w14:textId="4123BE4A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Startup model load (once)</w:t>
            </w:r>
          </w:p>
        </w:tc>
        <w:tc>
          <w:tcPr>
            <w:tcW w:w="0" w:type="auto"/>
          </w:tcPr>
          <w:p w14:paraId="19A9EEAA" w14:textId="224102CE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hyperlink r:id="rId23" w:anchor="L26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main.py</w:t>
              </w:r>
              <w:r w:rsidRPr="000F0BD7">
                <w:rPr>
                  <w:rStyle w:val="Hyperlink"/>
                  <w:sz w:val="18"/>
                  <w:szCs w:val="20"/>
                </w:rPr>
                <w:t>,</w:t>
              </w:r>
              <w:r w:rsidRPr="000F0BD7">
                <w:rPr>
                  <w:rStyle w:val="Hyperlink"/>
                  <w:sz w:val="18"/>
                  <w:szCs w:val="20"/>
                </w:rPr>
                <w:t xml:space="preserve"> module scope</w:t>
              </w:r>
            </w:hyperlink>
          </w:p>
        </w:tc>
      </w:tr>
      <w:tr w:rsidR="00BD7D07" w:rsidRPr="000F0BD7" w14:paraId="606A986A" w14:textId="2735AD0D" w:rsidTr="000F0BD7">
        <w:trPr>
          <w:jc w:val="center"/>
        </w:trPr>
        <w:tc>
          <w:tcPr>
            <w:tcW w:w="0" w:type="auto"/>
          </w:tcPr>
          <w:p w14:paraId="7AC7DCB2" w14:textId="302B8922" w:rsidR="00BD7D07" w:rsidRPr="000F0BD7" w:rsidRDefault="00BD7D0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/predict</w:t>
            </w:r>
          </w:p>
        </w:tc>
        <w:tc>
          <w:tcPr>
            <w:tcW w:w="0" w:type="auto"/>
          </w:tcPr>
          <w:p w14:paraId="513C9587" w14:textId="28497F98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hyperlink r:id="rId24" w:anchor="L93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main.py</w:t>
              </w:r>
              <w:r w:rsidRPr="000F0BD7">
                <w:rPr>
                  <w:rStyle w:val="Hyperlink"/>
                  <w:sz w:val="18"/>
                  <w:szCs w:val="20"/>
                </w:rPr>
                <w:t>, in</w:t>
              </w:r>
              <w:r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proofErr w:type="spellStart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predict_fraud</w:t>
              </w:r>
              <w:proofErr w:type="spellEnd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</w:t>
              </w:r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)</w:t>
              </w:r>
            </w:hyperlink>
          </w:p>
        </w:tc>
      </w:tr>
      <w:tr w:rsidR="00BD7D07" w:rsidRPr="000F0BD7" w14:paraId="4126309C" w14:textId="1C4132AA" w:rsidTr="000F0BD7">
        <w:trPr>
          <w:jc w:val="center"/>
        </w:trPr>
        <w:tc>
          <w:tcPr>
            <w:tcW w:w="0" w:type="auto"/>
          </w:tcPr>
          <w:p w14:paraId="0A60DDB5" w14:textId="05E41AFE" w:rsidR="00BD7D07" w:rsidRPr="000F0BD7" w:rsidRDefault="00BD7D0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r w:rsidRPr="000F0BD7">
              <w:rPr>
                <w:rStyle w:val="InlineCode"/>
                <w:sz w:val="18"/>
                <w:szCs w:val="20"/>
              </w:rPr>
              <w:t>/</w:t>
            </w:r>
            <w:proofErr w:type="spellStart"/>
            <w:r w:rsidRPr="000F0BD7">
              <w:rPr>
                <w:rStyle w:val="InlineCode"/>
                <w:sz w:val="18"/>
                <w:szCs w:val="20"/>
              </w:rPr>
              <w:t>predict_batch</w:t>
            </w:r>
            <w:proofErr w:type="spellEnd"/>
          </w:p>
        </w:tc>
        <w:tc>
          <w:tcPr>
            <w:tcW w:w="0" w:type="auto"/>
          </w:tcPr>
          <w:p w14:paraId="0C415657" w14:textId="6DA4B565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hyperlink r:id="rId25" w:anchor="L115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main.py</w:t>
              </w:r>
              <w:r w:rsidRPr="000F0BD7">
                <w:rPr>
                  <w:rStyle w:val="Hyperlink"/>
                  <w:sz w:val="18"/>
                  <w:szCs w:val="20"/>
                </w:rPr>
                <w:t>,</w:t>
              </w:r>
              <w:r w:rsidRPr="000F0BD7">
                <w:rPr>
                  <w:rStyle w:val="Hyperlink"/>
                  <w:sz w:val="18"/>
                  <w:szCs w:val="20"/>
                </w:rPr>
                <w:t xml:space="preserve"> </w:t>
              </w:r>
              <w:proofErr w:type="spellStart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predict_fraud_batch</w:t>
              </w:r>
              <w:proofErr w:type="spellEnd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()</w:t>
              </w:r>
            </w:hyperlink>
          </w:p>
        </w:tc>
      </w:tr>
      <w:tr w:rsidR="00BD7D07" w:rsidRPr="000F0BD7" w14:paraId="6BB017FA" w14:textId="4199EC05" w:rsidTr="000F0BD7">
        <w:trPr>
          <w:jc w:val="center"/>
        </w:trPr>
        <w:tc>
          <w:tcPr>
            <w:tcW w:w="0" w:type="auto"/>
          </w:tcPr>
          <w:p w14:paraId="016DC876" w14:textId="0DB7F494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Graceful degradation</w:t>
            </w:r>
          </w:p>
        </w:tc>
        <w:tc>
          <w:tcPr>
            <w:tcW w:w="0" w:type="auto"/>
          </w:tcPr>
          <w:p w14:paraId="4900604C" w14:textId="7B204E80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hyperlink r:id="rId26" w:anchor="L58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main.py</w:t>
              </w:r>
              <w:r w:rsidRPr="000F0BD7">
                <w:rPr>
                  <w:rStyle w:val="Hyperlink"/>
                  <w:sz w:val="18"/>
                  <w:szCs w:val="20"/>
                </w:rPr>
                <w:t xml:space="preserve">, in </w:t>
              </w:r>
              <w:proofErr w:type="spellStart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lookup_features</w:t>
              </w:r>
              <w:proofErr w:type="spellEnd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()</w:t>
              </w:r>
            </w:hyperlink>
          </w:p>
        </w:tc>
      </w:tr>
      <w:tr w:rsidR="00BD7D07" w:rsidRPr="000F0BD7" w14:paraId="7935E04E" w14:textId="2E7B0D57" w:rsidTr="000F0BD7">
        <w:trPr>
          <w:jc w:val="center"/>
        </w:trPr>
        <w:tc>
          <w:tcPr>
            <w:tcW w:w="0" w:type="auto"/>
          </w:tcPr>
          <w:p w14:paraId="3066F79C" w14:textId="7D336D64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Scoring + fallback</w:t>
            </w:r>
          </w:p>
        </w:tc>
        <w:tc>
          <w:tcPr>
            <w:tcW w:w="0" w:type="auto"/>
          </w:tcPr>
          <w:p w14:paraId="41BB9241" w14:textId="2D44BF3C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hyperlink r:id="rId27" w:anchor="L42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fraud_detector.py</w:t>
              </w:r>
              <w:r w:rsidRPr="000F0BD7">
                <w:rPr>
                  <w:rStyle w:val="Hyperlink"/>
                  <w:sz w:val="18"/>
                  <w:szCs w:val="20"/>
                </w:rPr>
                <w:t xml:space="preserve">, in </w:t>
              </w:r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predict()</w:t>
              </w:r>
            </w:hyperlink>
          </w:p>
        </w:tc>
      </w:tr>
      <w:tr w:rsidR="00BD7D07" w:rsidRPr="000F0BD7" w14:paraId="39FD86F8" w14:textId="53E6A4AC" w:rsidTr="000F0BD7">
        <w:trPr>
          <w:jc w:val="center"/>
        </w:trPr>
        <w:tc>
          <w:tcPr>
            <w:tcW w:w="0" w:type="auto"/>
          </w:tcPr>
          <w:p w14:paraId="34F1C41E" w14:textId="4D4B5F25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Multi-stage image</w:t>
            </w:r>
          </w:p>
        </w:tc>
        <w:tc>
          <w:tcPr>
            <w:tcW w:w="0" w:type="auto"/>
          </w:tcPr>
          <w:p w14:paraId="52484B40" w14:textId="53F25FB6" w:rsidR="00BD7D07" w:rsidRPr="000F0BD7" w:rsidRDefault="00BD7D0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hyperlink r:id="rId28" w:history="1">
              <w:proofErr w:type="spellStart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Dockerfile</w:t>
              </w:r>
              <w:proofErr w:type="spellEnd"/>
            </w:hyperlink>
          </w:p>
        </w:tc>
      </w:tr>
      <w:tr w:rsidR="00BD7D07" w:rsidRPr="000F0BD7" w14:paraId="77E24073" w14:textId="3A7BBE40" w:rsidTr="000F0BD7">
        <w:trPr>
          <w:jc w:val="center"/>
        </w:trPr>
        <w:tc>
          <w:tcPr>
            <w:tcW w:w="0" w:type="auto"/>
          </w:tcPr>
          <w:p w14:paraId="62628056" w14:textId="05F8CBDA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Service orchestration</w:t>
            </w:r>
          </w:p>
        </w:tc>
        <w:tc>
          <w:tcPr>
            <w:tcW w:w="0" w:type="auto"/>
          </w:tcPr>
          <w:p w14:paraId="383E7B96" w14:textId="07B3D4D8" w:rsidR="00BD7D07" w:rsidRPr="000F0BD7" w:rsidRDefault="00BD7D0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hyperlink r:id="rId29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docker-</w:t>
              </w:r>
              <w:proofErr w:type="spellStart"/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compose.yml</w:t>
              </w:r>
              <w:proofErr w:type="spellEnd"/>
            </w:hyperlink>
          </w:p>
        </w:tc>
      </w:tr>
      <w:tr w:rsidR="00BD7D07" w:rsidRPr="000F0BD7" w14:paraId="7907B8FB" w14:textId="5017F744" w:rsidTr="000F0BD7">
        <w:trPr>
          <w:jc w:val="center"/>
        </w:trPr>
        <w:tc>
          <w:tcPr>
            <w:tcW w:w="0" w:type="auto"/>
          </w:tcPr>
          <w:p w14:paraId="0A339C81" w14:textId="3F42F669" w:rsidR="00BD7D07" w:rsidRPr="000F0BD7" w:rsidRDefault="00BD7D07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Cutover script</w:t>
            </w:r>
          </w:p>
        </w:tc>
        <w:tc>
          <w:tcPr>
            <w:tcW w:w="0" w:type="auto"/>
          </w:tcPr>
          <w:p w14:paraId="4275DA5F" w14:textId="1A31D538" w:rsidR="00BD7D07" w:rsidRPr="000F0BD7" w:rsidRDefault="00BD7D07" w:rsidP="000F0BD7">
            <w:pPr>
              <w:spacing w:after="0"/>
              <w:rPr>
                <w:rStyle w:val="InlineCode"/>
                <w:sz w:val="18"/>
                <w:szCs w:val="20"/>
              </w:rPr>
            </w:pPr>
            <w:hyperlink r:id="rId30" w:history="1">
              <w:r w:rsidRPr="000F0BD7">
                <w:rPr>
                  <w:rStyle w:val="Hyperlink"/>
                  <w:rFonts w:ascii="Consolas" w:hAnsi="Consolas"/>
                  <w:sz w:val="18"/>
                  <w:szCs w:val="20"/>
                </w:rPr>
                <w:t>switch_traffic.sh</w:t>
              </w:r>
            </w:hyperlink>
          </w:p>
        </w:tc>
      </w:tr>
    </w:tbl>
    <w:p w14:paraId="249CDD38" w14:textId="1472883D" w:rsidR="00BD7D07" w:rsidRPr="00BD7D07" w:rsidRDefault="00BD7D07" w:rsidP="00D82466">
      <w:pPr>
        <w:spacing w:before="120"/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8</w:t>
      </w:r>
      <w:r w:rsidRPr="00386DAC">
        <w:rPr>
          <w:b/>
          <w:bCs/>
          <w:i/>
          <w:iCs/>
          <w:sz w:val="18"/>
          <w:szCs w:val="18"/>
        </w:rPr>
        <w:t>:</w:t>
      </w:r>
      <w:r>
        <w:rPr>
          <w:i/>
          <w:iCs/>
          <w:sz w:val="18"/>
          <w:szCs w:val="18"/>
        </w:rPr>
        <w:t xml:space="preserve"> Part B implementation index</w:t>
      </w:r>
    </w:p>
    <w:p w14:paraId="52ED8EB4" w14:textId="78A05CA6" w:rsidR="00DB45E7" w:rsidRDefault="00106CF5" w:rsidP="00106CF5">
      <w:pPr>
        <w:pStyle w:val="Heading1"/>
      </w:pPr>
      <w:r>
        <w:t>Performance</w:t>
      </w:r>
    </w:p>
    <w:p w14:paraId="51C3ADE8" w14:textId="141C98CD" w:rsidR="00106CF5" w:rsidRDefault="00106CF5" w:rsidP="00106CF5">
      <w:pPr>
        <w:pStyle w:val="Heading2"/>
      </w:pPr>
      <w:r>
        <w:t>P1. Method</w:t>
      </w:r>
    </w:p>
    <w:p w14:paraId="3D16B556" w14:textId="55190BE2" w:rsidR="00106CF5" w:rsidRDefault="00106CF5" w:rsidP="00106CF5">
      <w:r w:rsidRPr="00106CF5">
        <w:t>Figures come from the provided harness with its fixed seed (789):</w:t>
      </w:r>
    </w:p>
    <w:tbl>
      <w:tblPr>
        <w:tblStyle w:val="TableGrid"/>
        <w:tblW w:w="10080" w:type="dxa"/>
        <w:jc w:val="center"/>
        <w:tblCellMar>
          <w:top w:w="72" w:type="dxa"/>
          <w:left w:w="72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0080"/>
      </w:tblGrid>
      <w:tr w:rsidR="00106CF5" w14:paraId="368622AA" w14:textId="77777777" w:rsidTr="000F0BD7">
        <w:trPr>
          <w:jc w:val="center"/>
        </w:trPr>
        <w:tc>
          <w:tcPr>
            <w:tcW w:w="10080" w:type="dxa"/>
            <w:tcBorders>
              <w:top w:val="single" w:sz="4" w:space="0" w:color="D1D7E2" w:themeColor="background1" w:themeShade="E6"/>
              <w:left w:val="single" w:sz="4" w:space="0" w:color="D1D7E2" w:themeColor="background1" w:themeShade="E6"/>
              <w:bottom w:val="single" w:sz="4" w:space="0" w:color="D1D7E2" w:themeColor="background1" w:themeShade="E6"/>
              <w:right w:val="single" w:sz="4" w:space="0" w:color="D1D7E2" w:themeColor="background1" w:themeShade="E6"/>
            </w:tcBorders>
            <w:shd w:val="clear" w:color="auto" w:fill="EFF1F5" w:themeFill="background1"/>
          </w:tcPr>
          <w:p w14:paraId="27F3D511" w14:textId="57F418D9" w:rsidR="00106CF5" w:rsidRPr="00106CF5" w:rsidRDefault="00106CF5" w:rsidP="000F0BD7">
            <w:pPr>
              <w:spacing w:after="0"/>
              <w:jc w:val="right"/>
              <w:rPr>
                <w:rStyle w:val="InlineCode"/>
                <w:color w:val="8C8FAC" w:themeColor="text1" w:themeTint="99"/>
                <w:sz w:val="16"/>
                <w:szCs w:val="16"/>
              </w:rPr>
            </w:pPr>
            <w:r w:rsidRPr="00106CF5">
              <w:rPr>
                <w:rStyle w:val="InlineCode"/>
                <w:color w:val="8C8FAC" w:themeColor="text1" w:themeTint="99"/>
                <w:sz w:val="16"/>
                <w:szCs w:val="16"/>
              </w:rPr>
              <w:t>Shell</w:t>
            </w:r>
          </w:p>
          <w:p w14:paraId="0B4A2550" w14:textId="25AE3A00" w:rsidR="00106CF5" w:rsidRPr="00106CF5" w:rsidRDefault="00106CF5" w:rsidP="000F0BD7">
            <w:pPr>
              <w:spacing w:after="0"/>
              <w:rPr>
                <w:rStyle w:val="InlineCode"/>
                <w:color w:val="auto"/>
              </w:rPr>
            </w:pPr>
            <w:r w:rsidRPr="00106CF5">
              <w:rPr>
                <w:rStyle w:val="InlineCode"/>
                <w:color w:val="8C8FAC" w:themeColor="text1" w:themeTint="99"/>
              </w:rPr>
              <w:t>&gt;</w:t>
            </w:r>
            <w:r>
              <w:rPr>
                <w:rStyle w:val="InlineCode"/>
                <w:i/>
                <w:iCs/>
                <w:color w:val="037BAB" w:themeColor="accent1" w:themeShade="BF"/>
              </w:rPr>
              <w:t xml:space="preserve"> </w:t>
            </w:r>
            <w:r w:rsidRPr="00106CF5">
              <w:rPr>
                <w:rStyle w:val="InlineCode"/>
                <w:i/>
                <w:iCs/>
                <w:color w:val="037BAB" w:themeColor="accent1" w:themeShade="BF"/>
              </w:rPr>
              <w:t>python</w:t>
            </w:r>
            <w:r w:rsidRPr="00106CF5">
              <w:rPr>
                <w:rStyle w:val="InlineCode"/>
                <w:color w:val="auto"/>
              </w:rPr>
              <w:t xml:space="preserve"> </w:t>
            </w:r>
            <w:r w:rsidRPr="00106CF5">
              <w:rPr>
                <w:rStyle w:val="InlineCode"/>
                <w:color w:val="40A02B" w:themeColor="accent3"/>
              </w:rPr>
              <w:t>tests/test_performance.py --n</w:t>
            </w:r>
            <w:r w:rsidRPr="00106CF5">
              <w:rPr>
                <w:rStyle w:val="InlineCode"/>
                <w:color w:val="auto"/>
              </w:rPr>
              <w:t xml:space="preserve"> </w:t>
            </w:r>
            <w:r w:rsidRPr="00106CF5">
              <w:rPr>
                <w:rStyle w:val="InlineCode"/>
                <w:color w:val="C54801" w:themeColor="accent2" w:themeShade="BF"/>
              </w:rPr>
              <w:t>5000</w:t>
            </w:r>
            <w:r w:rsidRPr="00106CF5">
              <w:rPr>
                <w:rStyle w:val="InlineCode"/>
                <w:color w:val="auto"/>
              </w:rPr>
              <w:t xml:space="preserve"> </w:t>
            </w:r>
            <w:r w:rsidRPr="00106CF5">
              <w:rPr>
                <w:rStyle w:val="InlineCode"/>
                <w:color w:val="40A02B" w:themeColor="accent3"/>
              </w:rPr>
              <w:t>--</w:t>
            </w:r>
            <w:proofErr w:type="spellStart"/>
            <w:r w:rsidRPr="00106CF5">
              <w:rPr>
                <w:rStyle w:val="InlineCode"/>
                <w:color w:val="40A02B" w:themeColor="accent3"/>
              </w:rPr>
              <w:t>url</w:t>
            </w:r>
            <w:proofErr w:type="spellEnd"/>
            <w:r w:rsidRPr="00106CF5">
              <w:rPr>
                <w:rStyle w:val="InlineCode"/>
                <w:color w:val="40A02B" w:themeColor="accent3"/>
              </w:rPr>
              <w:t xml:space="preserve"> http://localhost:8000</w:t>
            </w:r>
          </w:p>
        </w:tc>
      </w:tr>
    </w:tbl>
    <w:p w14:paraId="13F7B441" w14:textId="77777777" w:rsidR="00106CF5" w:rsidRDefault="00106CF5" w:rsidP="00386DAC">
      <w:pPr>
        <w:pStyle w:val="NoSpacing"/>
      </w:pPr>
    </w:p>
    <w:p w14:paraId="4BD1A4A7" w14:textId="435EB0A3" w:rsidR="00106CF5" w:rsidRPr="00106CF5" w:rsidRDefault="00106CF5" w:rsidP="006B6181">
      <w:pPr>
        <w:spacing w:afterLines="80" w:after="192"/>
      </w:pPr>
      <w:r w:rsidRPr="00792E81">
        <w:rPr>
          <w:rStyle w:val="InlineCode"/>
          <w:b/>
          <w:bCs/>
        </w:rPr>
        <w:t>--n 5000</w:t>
      </w:r>
      <w:r w:rsidRPr="00106CF5">
        <w:rPr>
          <w:b/>
          <w:bCs/>
        </w:rPr>
        <w:t>, not the default 1000</w:t>
      </w:r>
      <w:r w:rsidRPr="00106CF5">
        <w:t xml:space="preserve"> — at ~1,500 req/s, 1,000 requests is under</w:t>
      </w:r>
      <w:r>
        <w:t xml:space="preserve"> </w:t>
      </w:r>
      <w:r w:rsidRPr="00106CF5">
        <w:t>a second of sampling, too short for a stable p99 and dominated by startup.</w:t>
      </w:r>
    </w:p>
    <w:p w14:paraId="4265BEAA" w14:textId="1BAE59CE" w:rsidR="00106CF5" w:rsidRPr="00106CF5" w:rsidRDefault="00106CF5" w:rsidP="006B6181">
      <w:pPr>
        <w:spacing w:afterLines="80" w:after="192"/>
      </w:pPr>
      <w:r w:rsidRPr="00106CF5">
        <w:rPr>
          <w:b/>
          <w:bCs/>
        </w:rPr>
        <w:t>Requests are cache hits, verified not assumed.</w:t>
      </w:r>
      <w:r w:rsidRPr="00106CF5">
        <w:t xml:space="preserve"> The simulator creates </w:t>
      </w:r>
      <w:r w:rsidRPr="00792E81">
        <w:rPr>
          <w:rStyle w:val="InlineCode"/>
        </w:rPr>
        <w:t>CUST0000</w:t>
      </w:r>
      <w:r w:rsidR="00792E81" w:rsidRPr="00792E81">
        <w:rPr>
          <w:rStyle w:val="InlineCode"/>
        </w:rPr>
        <w:t xml:space="preserve"> -</w:t>
      </w:r>
      <w:r w:rsidR="00792E81">
        <w:t xml:space="preserve"> </w:t>
      </w:r>
      <w:r w:rsidRPr="00792E81">
        <w:rPr>
          <w:rStyle w:val="InlineCode"/>
        </w:rPr>
        <w:t>CUST0199</w:t>
      </w:r>
      <w:r w:rsidRPr="00106CF5">
        <w:t xml:space="preserve"> and the harness draws the same range, so every request exercises the full lookup </w:t>
      </w:r>
      <w:r w:rsidR="00792E81" w:rsidRPr="00792E81">
        <w:rPr>
          <w:rFonts w:ascii="Times New Roman" w:hAnsi="Times New Roman" w:cs="Times New Roman"/>
        </w:rPr>
        <w:sym w:font="Wingdings" w:char="F0E0"/>
      </w:r>
      <w:r w:rsidRPr="00106CF5">
        <w:t xml:space="preserve"> merge </w:t>
      </w:r>
      <w:r w:rsidR="00792E81" w:rsidRPr="00792E81">
        <w:rPr>
          <w:rFonts w:ascii="Times New Roman" w:hAnsi="Times New Roman" w:cs="Times New Roman"/>
        </w:rPr>
        <w:sym w:font="Wingdings" w:char="F0E0"/>
      </w:r>
      <w:r w:rsidRPr="00106CF5">
        <w:t xml:space="preserve"> score path, not the cache-miss shortcut.</w:t>
      </w:r>
    </w:p>
    <w:p w14:paraId="75906BDB" w14:textId="75726A78" w:rsidR="004F2E82" w:rsidRDefault="00106CF5" w:rsidP="006B6181">
      <w:pPr>
        <w:spacing w:afterLines="80" w:after="192"/>
      </w:pPr>
      <w:r w:rsidRPr="00106CF5">
        <w:rPr>
          <w:b/>
          <w:bCs/>
        </w:rPr>
        <w:t>The harness is sequential</w:t>
      </w:r>
      <w:r w:rsidRPr="00106CF5">
        <w:t xml:space="preserve">, so </w:t>
      </w:r>
      <w:proofErr w:type="spellStart"/>
      <w:r w:rsidRPr="00565BAA">
        <w:rPr>
          <w:rStyle w:val="InlineCode"/>
        </w:rPr>
        <w:t>throughput_rps</w:t>
      </w:r>
      <w:proofErr w:type="spellEnd"/>
      <w:r w:rsidRPr="00106CF5">
        <w:t xml:space="preserve"> is the reciprocal of mean latency, not concurrent capacity. </w:t>
      </w:r>
      <w:r w:rsidR="006B6181">
        <w:t>Concurrency changes (async Redis, more workers) would register as no improvement, which is why P4 targets per-request work.</w:t>
      </w:r>
      <w:r w:rsidRPr="00106CF5">
        <w:t xml:space="preserve"> Every figure below is a median of repeated runs.</w:t>
      </w:r>
    </w:p>
    <w:p w14:paraId="646E73D3" w14:textId="140A98B1" w:rsidR="00106CF5" w:rsidRPr="00D82466" w:rsidRDefault="00106CF5" w:rsidP="004F2E82">
      <w:pPr>
        <w:pStyle w:val="Heading2"/>
      </w:pPr>
      <w:r>
        <w:t>P2. Metrics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989"/>
        <w:gridCol w:w="762"/>
        <w:gridCol w:w="1258"/>
        <w:gridCol w:w="784"/>
        <w:gridCol w:w="766"/>
        <w:gridCol w:w="769"/>
        <w:gridCol w:w="747"/>
      </w:tblGrid>
      <w:tr w:rsidR="00106CF5" w14:paraId="4981399D" w14:textId="1DEAB6B8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ABD904F" w14:textId="71244602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Requests</w:t>
            </w:r>
          </w:p>
        </w:tc>
        <w:tc>
          <w:tcPr>
            <w:tcW w:w="0" w:type="auto"/>
          </w:tcPr>
          <w:p w14:paraId="4CF7B790" w14:textId="7B1E57D5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Errors</w:t>
            </w:r>
          </w:p>
        </w:tc>
        <w:tc>
          <w:tcPr>
            <w:tcW w:w="0" w:type="auto"/>
          </w:tcPr>
          <w:p w14:paraId="0D062C46" w14:textId="4F365912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Throughput</w:t>
            </w:r>
          </w:p>
        </w:tc>
        <w:tc>
          <w:tcPr>
            <w:tcW w:w="0" w:type="auto"/>
          </w:tcPr>
          <w:p w14:paraId="370B8A5A" w14:textId="3E78CE31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p50</w:t>
            </w:r>
          </w:p>
        </w:tc>
        <w:tc>
          <w:tcPr>
            <w:tcW w:w="0" w:type="auto"/>
          </w:tcPr>
          <w:p w14:paraId="5E8441CF" w14:textId="1EDD57FC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p95</w:t>
            </w:r>
          </w:p>
        </w:tc>
        <w:tc>
          <w:tcPr>
            <w:tcW w:w="0" w:type="auto"/>
          </w:tcPr>
          <w:p w14:paraId="03789712" w14:textId="0511C73B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p99</w:t>
            </w:r>
          </w:p>
        </w:tc>
        <w:tc>
          <w:tcPr>
            <w:tcW w:w="0" w:type="auto"/>
          </w:tcPr>
          <w:p w14:paraId="507066CB" w14:textId="6ED318C1" w:rsidR="00106CF5" w:rsidRPr="000F0BD7" w:rsidRDefault="00106CF5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Max</w:t>
            </w:r>
          </w:p>
        </w:tc>
      </w:tr>
      <w:tr w:rsidR="00106CF5" w14:paraId="02D99C6C" w14:textId="03244B32" w:rsidTr="000F0BD7">
        <w:trPr>
          <w:jc w:val="center"/>
        </w:trPr>
        <w:tc>
          <w:tcPr>
            <w:tcW w:w="0" w:type="auto"/>
          </w:tcPr>
          <w:p w14:paraId="4FE97999" w14:textId="7E6F23D5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5,000</w:t>
            </w:r>
          </w:p>
        </w:tc>
        <w:tc>
          <w:tcPr>
            <w:tcW w:w="0" w:type="auto"/>
          </w:tcPr>
          <w:p w14:paraId="6F39EF8A" w14:textId="66948BEC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0</w:t>
            </w:r>
          </w:p>
        </w:tc>
        <w:tc>
          <w:tcPr>
            <w:tcW w:w="0" w:type="auto"/>
          </w:tcPr>
          <w:p w14:paraId="0249B85A" w14:textId="3636E1BE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1,023 req/s</w:t>
            </w:r>
          </w:p>
        </w:tc>
        <w:tc>
          <w:tcPr>
            <w:tcW w:w="0" w:type="auto"/>
          </w:tcPr>
          <w:p w14:paraId="0E9EBA7F" w14:textId="2B7F366C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0.63 </w:t>
            </w:r>
            <w:proofErr w:type="spellStart"/>
            <w:r w:rsidRPr="000F0BD7">
              <w:rPr>
                <w:sz w:val="18"/>
                <w:szCs w:val="20"/>
              </w:rPr>
              <w:t>ms</w:t>
            </w:r>
            <w:proofErr w:type="spellEnd"/>
          </w:p>
        </w:tc>
        <w:tc>
          <w:tcPr>
            <w:tcW w:w="0" w:type="auto"/>
          </w:tcPr>
          <w:p w14:paraId="561A5B3C" w14:textId="3146EE15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2.97 </w:t>
            </w:r>
            <w:proofErr w:type="spellStart"/>
            <w:r w:rsidRPr="000F0BD7">
              <w:rPr>
                <w:sz w:val="18"/>
                <w:szCs w:val="20"/>
              </w:rPr>
              <w:t>ms</w:t>
            </w:r>
            <w:proofErr w:type="spellEnd"/>
          </w:p>
        </w:tc>
        <w:tc>
          <w:tcPr>
            <w:tcW w:w="0" w:type="auto"/>
          </w:tcPr>
          <w:p w14:paraId="22F02842" w14:textId="5DE81DDD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3.95 ms</w:t>
            </w:r>
          </w:p>
        </w:tc>
        <w:tc>
          <w:tcPr>
            <w:tcW w:w="0" w:type="auto"/>
          </w:tcPr>
          <w:p w14:paraId="226581A7" w14:textId="667CBB7C" w:rsidR="00106CF5" w:rsidRPr="000F0BD7" w:rsidRDefault="00106CF5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6.51 ms</w:t>
            </w:r>
          </w:p>
        </w:tc>
      </w:tr>
    </w:tbl>
    <w:p w14:paraId="5F623AC4" w14:textId="627EC8E5" w:rsidR="00106CF5" w:rsidRPr="00106CF5" w:rsidRDefault="00106CF5" w:rsidP="00372E58">
      <w:pPr>
        <w:spacing w:before="120" w:after="160"/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9</w:t>
      </w:r>
      <w:r w:rsidRPr="00386DAC">
        <w:rPr>
          <w:b/>
          <w:bCs/>
          <w:i/>
          <w:iCs/>
          <w:sz w:val="18"/>
          <w:szCs w:val="18"/>
        </w:rPr>
        <w:t>:</w:t>
      </w:r>
      <w:r>
        <w:rPr>
          <w:i/>
          <w:iCs/>
          <w:sz w:val="18"/>
          <w:szCs w:val="18"/>
        </w:rPr>
        <w:t xml:space="preserve"> </w:t>
      </w:r>
      <w:r w:rsidRPr="00106CF5">
        <w:rPr>
          <w:i/>
          <w:iCs/>
          <w:sz w:val="18"/>
          <w:szCs w:val="18"/>
        </w:rPr>
        <w:t>Load-test results (</w:t>
      </w:r>
      <w:proofErr w:type="spellStart"/>
      <w:r w:rsidRPr="00106CF5">
        <w:rPr>
          <w:rStyle w:val="InlineCode"/>
          <w:i/>
          <w:iCs/>
          <w:sz w:val="18"/>
          <w:szCs w:val="20"/>
        </w:rPr>
        <w:t>results.json</w:t>
      </w:r>
      <w:proofErr w:type="spellEnd"/>
      <w:r w:rsidRPr="00106CF5">
        <w:rPr>
          <w:i/>
          <w:iCs/>
          <w:sz w:val="18"/>
          <w:szCs w:val="18"/>
        </w:rPr>
        <w:t>), direct to the API with the transaction stream live.</w:t>
      </w:r>
      <w:r>
        <w:rPr>
          <w:i/>
          <w:iCs/>
          <w:sz w:val="18"/>
          <w:szCs w:val="18"/>
        </w:rPr>
        <w:br/>
      </w:r>
      <w:r w:rsidRPr="00106CF5">
        <w:rPr>
          <w:i/>
          <w:iCs/>
          <w:sz w:val="18"/>
          <w:szCs w:val="18"/>
        </w:rPr>
        <w:t>This is the median run of five; the figures quoted are that run's, so the committed artifact</w:t>
      </w:r>
      <w:r>
        <w:rPr>
          <w:i/>
          <w:iCs/>
          <w:sz w:val="18"/>
          <w:szCs w:val="18"/>
        </w:rPr>
        <w:br/>
      </w:r>
      <w:r w:rsidRPr="00106CF5">
        <w:rPr>
          <w:i/>
          <w:iCs/>
          <w:sz w:val="18"/>
          <w:szCs w:val="18"/>
        </w:rPr>
        <w:t>and this table are the same measurement rather than a per-metric composite</w:t>
      </w:r>
      <w:r>
        <w:rPr>
          <w:i/>
          <w:iCs/>
          <w:sz w:val="18"/>
          <w:szCs w:val="18"/>
        </w:rPr>
        <w:t>.</w:t>
      </w:r>
      <w:r>
        <w:rPr>
          <w:i/>
          <w:iCs/>
          <w:sz w:val="18"/>
          <w:szCs w:val="18"/>
        </w:rPr>
        <w:br/>
      </w:r>
      <w:r w:rsidRPr="00106CF5">
        <w:rPr>
          <w:i/>
          <w:iCs/>
          <w:sz w:val="18"/>
          <w:szCs w:val="18"/>
        </w:rPr>
        <w:t xml:space="preserve">Spread across the five: 681–1178 req/s, p95 2.37–3.85 </w:t>
      </w:r>
      <w:proofErr w:type="spellStart"/>
      <w:r w:rsidRPr="00106CF5">
        <w:rPr>
          <w:i/>
          <w:iCs/>
          <w:sz w:val="18"/>
          <w:szCs w:val="18"/>
        </w:rPr>
        <w:t>ms</w:t>
      </w:r>
      <w:proofErr w:type="spellEnd"/>
      <w:r w:rsidRPr="00106CF5">
        <w:rPr>
          <w:i/>
          <w:iCs/>
          <w:sz w:val="18"/>
          <w:szCs w:val="18"/>
        </w:rPr>
        <w:t xml:space="preserve">, </w:t>
      </w:r>
      <w:r w:rsidRPr="00106CF5">
        <w:rPr>
          <w:b/>
          <w:bCs/>
          <w:i/>
          <w:iCs/>
          <w:sz w:val="18"/>
          <w:szCs w:val="18"/>
        </w:rPr>
        <w:t>zero errors in all five</w:t>
      </w:r>
      <w:r w:rsidRPr="00106CF5">
        <w:rPr>
          <w:i/>
          <w:iCs/>
          <w:sz w:val="18"/>
          <w:szCs w:val="18"/>
        </w:rPr>
        <w:t>.</w:t>
      </w:r>
    </w:p>
    <w:p w14:paraId="29A42D7B" w14:textId="46D08E67" w:rsidR="00106CF5" w:rsidRPr="00106CF5" w:rsidRDefault="00106CF5" w:rsidP="006B6181">
      <w:r w:rsidRPr="00106CF5">
        <w:rPr>
          <w:b/>
          <w:bCs/>
        </w:rPr>
        <w:lastRenderedPageBreak/>
        <w:t>On measurement conditions.</w:t>
      </w:r>
      <w:r w:rsidRPr="00106CF5">
        <w:t xml:space="preserve"> </w:t>
      </w:r>
      <w:r w:rsidR="006B6181">
        <w:t>Throughput varies</w:t>
      </w:r>
      <w:r w:rsidRPr="00106CF5">
        <w:t xml:space="preserve"> by ~1.7× run to run on an otherwise idle developer machine, so any single figure here should be read as an order of magnitude, not a benchmark. </w:t>
      </w:r>
      <w:r w:rsidR="006B6181">
        <w:t xml:space="preserve">Stopping the simulator gives 1234 req/s and p95 2.71 </w:t>
      </w:r>
      <w:proofErr w:type="spellStart"/>
      <w:r w:rsidR="006B6181">
        <w:t>ms.</w:t>
      </w:r>
      <w:proofErr w:type="spellEnd"/>
      <w:r w:rsidRPr="00106CF5">
        <w:t xml:space="preserve"> The live-stream numbers are quoted as the headline because a continuously fed stream is the system's intended operating condition, and it is the more conservative of the two.</w:t>
      </w:r>
    </w:p>
    <w:p w14:paraId="1A718D38" w14:textId="5A7B5079" w:rsidR="00106CF5" w:rsidRPr="00106CF5" w:rsidRDefault="003E4801" w:rsidP="006B6181">
      <w:r>
        <w:t>Section B</w:t>
      </w:r>
      <w:r w:rsidR="00106CF5" w:rsidRPr="00106CF5">
        <w:t xml:space="preserve">3's blue-green figures (p50 1.14 / p95 3.28 at 720 req/s) are worse on every axis because that run went </w:t>
      </w:r>
      <w:r w:rsidR="00106CF5" w:rsidRPr="00106CF5">
        <w:rPr>
          <w:b/>
          <w:bCs/>
        </w:rPr>
        <w:t>through the nginx proxy</w:t>
      </w:r>
      <w:r w:rsidR="00106CF5" w:rsidRPr="00106CF5">
        <w:t xml:space="preserve">, whereas Table 9 is direct to </w:t>
      </w:r>
      <w:r w:rsidR="00106CF5" w:rsidRPr="003E4801">
        <w:rPr>
          <w:rStyle w:val="InlineCode"/>
        </w:rPr>
        <w:t>:8000</w:t>
      </w:r>
      <w:r w:rsidR="00106CF5" w:rsidRPr="00106CF5">
        <w:t>. The difference is the proxy hop, not a regression.</w:t>
      </w:r>
    </w:p>
    <w:p w14:paraId="708BA5A5" w14:textId="0F493287" w:rsidR="00106CF5" w:rsidRDefault="000553F0" w:rsidP="00106CF5">
      <w:pPr>
        <w:pStyle w:val="Heading2"/>
      </w:pPr>
      <w:r>
        <w:t>P3. Bottleneck Analysis</w:t>
      </w:r>
    </w:p>
    <w:p w14:paraId="4534722C" w14:textId="546DB8D2" w:rsidR="000553F0" w:rsidRDefault="000553F0" w:rsidP="000553F0">
      <w:pPr>
        <w:spacing w:after="160" w:line="259" w:lineRule="auto"/>
      </w:pPr>
      <w:r w:rsidRPr="000553F0">
        <w:rPr>
          <w:b/>
          <w:bCs/>
        </w:rPr>
        <w:t>Hypothesis: scikit-learn inference dominates</w:t>
      </w:r>
      <w:r w:rsidRPr="000553F0">
        <w:t xml:space="preserve"> — it is the only numerically intensive step, and </w:t>
      </w:r>
      <w:proofErr w:type="spellStart"/>
      <w:r w:rsidRPr="003E4801">
        <w:rPr>
          <w:rStyle w:val="InlineCode"/>
        </w:rPr>
        <w:t>predict_proba</w:t>
      </w:r>
      <w:proofErr w:type="spellEnd"/>
      <w:r w:rsidRPr="000553F0">
        <w:t xml:space="preserve"> validates input on every call.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1642"/>
        <w:gridCol w:w="1110"/>
        <w:gridCol w:w="737"/>
        <w:gridCol w:w="1670"/>
        <w:gridCol w:w="882"/>
        <w:gridCol w:w="747"/>
      </w:tblGrid>
      <w:tr w:rsidR="000F0BD7" w:rsidRPr="000F0BD7" w14:paraId="4D55F278" w14:textId="15717358" w:rsidTr="00245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5B7C5F04" w14:textId="2E70561B" w:rsidR="000F0BD7" w:rsidRPr="000F0BD7" w:rsidRDefault="000F0BD7" w:rsidP="00C90C9F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Input validation</w:t>
            </w:r>
          </w:p>
        </w:tc>
        <w:tc>
          <w:tcPr>
            <w:tcW w:w="0" w:type="auto"/>
          </w:tcPr>
          <w:p w14:paraId="75102EEB" w14:textId="60DCFB27" w:rsidR="000F0BD7" w:rsidRPr="000F0BD7" w:rsidRDefault="000F0BD7" w:rsidP="00C90C9F">
            <w:pPr>
              <w:spacing w:after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Redis GET</w:t>
            </w:r>
          </w:p>
        </w:tc>
        <w:tc>
          <w:tcPr>
            <w:tcW w:w="0" w:type="auto"/>
          </w:tcPr>
          <w:p w14:paraId="33FBBB8E" w14:textId="39BDF7F6" w:rsidR="000F0BD7" w:rsidRPr="000F0BD7" w:rsidRDefault="000F0BD7" w:rsidP="00C90C9F">
            <w:pPr>
              <w:spacing w:after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Merge</w:t>
            </w:r>
          </w:p>
        </w:tc>
        <w:tc>
          <w:tcPr>
            <w:tcW w:w="0" w:type="auto"/>
          </w:tcPr>
          <w:p w14:paraId="1CC3A82D" w14:textId="09111065" w:rsidR="000F0BD7" w:rsidRPr="000F0BD7" w:rsidRDefault="000F0BD7" w:rsidP="00C90C9F">
            <w:pPr>
              <w:spacing w:after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Model Inference</w:t>
            </w:r>
          </w:p>
        </w:tc>
        <w:tc>
          <w:tcPr>
            <w:tcW w:w="0" w:type="auto"/>
          </w:tcPr>
          <w:p w14:paraId="54FD182D" w14:textId="55C2CEA6" w:rsidR="000F0BD7" w:rsidRPr="000F0BD7" w:rsidRDefault="000F0BD7" w:rsidP="00C90C9F">
            <w:pPr>
              <w:spacing w:after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Logging</w:t>
            </w:r>
          </w:p>
        </w:tc>
        <w:tc>
          <w:tcPr>
            <w:tcW w:w="0" w:type="auto"/>
          </w:tcPr>
          <w:p w14:paraId="3C62C040" w14:textId="766CD371" w:rsidR="000F0BD7" w:rsidRPr="000F0BD7" w:rsidRDefault="000F0BD7" w:rsidP="00C90C9F">
            <w:pPr>
              <w:spacing w:after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Total</w:t>
            </w:r>
          </w:p>
        </w:tc>
      </w:tr>
      <w:tr w:rsidR="000F0BD7" w:rsidRPr="000F0BD7" w14:paraId="46163456" w14:textId="33762374" w:rsidTr="000F0BD7">
        <w:trPr>
          <w:jc w:val="center"/>
        </w:trPr>
        <w:tc>
          <w:tcPr>
            <w:tcW w:w="0" w:type="auto"/>
          </w:tcPr>
          <w:p w14:paraId="7543D383" w14:textId="461DA9EF" w:rsidR="000F0BD7" w:rsidRPr="000F0BD7" w:rsidRDefault="000F0BD7" w:rsidP="000F0BD7">
            <w:pPr>
              <w:spacing w:after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0.0049</w:t>
            </w:r>
          </w:p>
        </w:tc>
        <w:tc>
          <w:tcPr>
            <w:tcW w:w="0" w:type="auto"/>
          </w:tcPr>
          <w:p w14:paraId="52556852" w14:textId="01FC3787" w:rsidR="000F0BD7" w:rsidRDefault="000F0BD7" w:rsidP="000F0BD7">
            <w:pPr>
              <w:spacing w:after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0.0494</w:t>
            </w:r>
          </w:p>
        </w:tc>
        <w:tc>
          <w:tcPr>
            <w:tcW w:w="0" w:type="auto"/>
          </w:tcPr>
          <w:p w14:paraId="34326D63" w14:textId="74F85176" w:rsidR="000F0BD7" w:rsidRDefault="000F0BD7" w:rsidP="000F0BD7">
            <w:pPr>
              <w:spacing w:after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0.0006</w:t>
            </w:r>
          </w:p>
        </w:tc>
        <w:tc>
          <w:tcPr>
            <w:tcW w:w="0" w:type="auto"/>
          </w:tcPr>
          <w:p w14:paraId="33EBADDC" w14:textId="5545B1DA" w:rsidR="000F0BD7" w:rsidRDefault="000F0BD7" w:rsidP="000F0BD7">
            <w:pPr>
              <w:spacing w:after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0.0663</w:t>
            </w:r>
          </w:p>
        </w:tc>
        <w:tc>
          <w:tcPr>
            <w:tcW w:w="0" w:type="auto"/>
          </w:tcPr>
          <w:p w14:paraId="57435255" w14:textId="03B6F520" w:rsidR="000F0BD7" w:rsidRDefault="000F0BD7" w:rsidP="000F0BD7">
            <w:pPr>
              <w:spacing w:after="0"/>
              <w:jc w:val="righ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0.0215</w:t>
            </w:r>
          </w:p>
        </w:tc>
        <w:tc>
          <w:tcPr>
            <w:tcW w:w="0" w:type="auto"/>
            <w:shd w:val="clear" w:color="auto" w:fill="C8EEFE" w:themeFill="accent1" w:themeFillTint="33"/>
          </w:tcPr>
          <w:p w14:paraId="563AE890" w14:textId="13B17F34" w:rsidR="000F0BD7" w:rsidRPr="000F0BD7" w:rsidRDefault="000F0BD7" w:rsidP="000F0BD7">
            <w:pPr>
              <w:spacing w:after="0"/>
              <w:jc w:val="right"/>
              <w:rPr>
                <w:b/>
                <w:bCs/>
                <w:sz w:val="18"/>
                <w:szCs w:val="20"/>
              </w:rPr>
            </w:pPr>
            <w:r w:rsidRPr="000F0BD7">
              <w:rPr>
                <w:b/>
                <w:bCs/>
                <w:sz w:val="18"/>
                <w:szCs w:val="20"/>
              </w:rPr>
              <w:t>0.1427</w:t>
            </w:r>
          </w:p>
        </w:tc>
      </w:tr>
    </w:tbl>
    <w:p w14:paraId="32F86A8A" w14:textId="0490BA90" w:rsidR="000553F0" w:rsidRPr="000553F0" w:rsidRDefault="000553F0" w:rsidP="000553F0">
      <w:pPr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>Table 10:</w:t>
      </w:r>
      <w:r>
        <w:rPr>
          <w:i/>
          <w:iCs/>
          <w:sz w:val="18"/>
          <w:szCs w:val="18"/>
        </w:rPr>
        <w:t xml:space="preserve"> Per-stage cost, in-process, n=2000</w:t>
      </w:r>
    </w:p>
    <w:p w14:paraId="64C5E786" w14:textId="4724C133" w:rsidR="000553F0" w:rsidRPr="000553F0" w:rsidRDefault="000553F0" w:rsidP="006B6181">
      <w:r w:rsidRPr="000553F0">
        <w:rPr>
          <w:b/>
          <w:bCs/>
        </w:rPr>
        <w:t>Falsified.</w:t>
      </w:r>
      <w:r w:rsidRPr="000553F0">
        <w:t xml:space="preserve"> Inference is the largest application term, but the </w:t>
      </w:r>
      <w:r w:rsidRPr="000553F0">
        <w:rPr>
          <w:i/>
          <w:iCs/>
        </w:rPr>
        <w:t>entire</w:t>
      </w:r>
      <w:r w:rsidRPr="000553F0">
        <w:t xml:space="preserve"> application is 0.143 </w:t>
      </w:r>
      <w:proofErr w:type="spellStart"/>
      <w:r w:rsidRPr="000553F0">
        <w:t>ms</w:t>
      </w:r>
      <w:proofErr w:type="spellEnd"/>
      <w:r w:rsidRPr="000553F0">
        <w:t xml:space="preserve"> of a 0.552 </w:t>
      </w:r>
      <w:proofErr w:type="spellStart"/>
      <w:r w:rsidRPr="000553F0">
        <w:t>ms</w:t>
      </w:r>
      <w:proofErr w:type="spellEnd"/>
      <w:r w:rsidRPr="000553F0">
        <w:t xml:space="preserve"> request. Driving inference to zero would gain about 12%.</w:t>
      </w:r>
    </w:p>
    <w:p w14:paraId="5ECDE34A" w14:textId="20F3245E" w:rsidR="003E4801" w:rsidRDefault="000553F0" w:rsidP="00094BB3">
      <w:r w:rsidRPr="000553F0">
        <w:t xml:space="preserve">Benchmarking </w:t>
      </w:r>
      <w:r w:rsidRPr="003E4801">
        <w:rPr>
          <w:rStyle w:val="InlineCode"/>
        </w:rPr>
        <w:t>/health</w:t>
      </w:r>
      <w:r w:rsidRPr="000553F0">
        <w:t xml:space="preserve"> — which parses no body and touches no dependency — </w:t>
      </w:r>
      <w:r w:rsidR="006B6181">
        <w:t xml:space="preserve">isolates the transport and framework floor: of the 0.552 </w:t>
      </w:r>
      <w:proofErr w:type="spellStart"/>
      <w:r w:rsidR="006B6181">
        <w:t>ms</w:t>
      </w:r>
      <w:proofErr w:type="spellEnd"/>
      <w:r w:rsidR="006B6181">
        <w:t xml:space="preserve"> /predict median, the /health floor is 0.241 </w:t>
      </w:r>
      <w:proofErr w:type="spellStart"/>
      <w:r w:rsidR="006B6181">
        <w:t>ms</w:t>
      </w:r>
      <w:proofErr w:type="spellEnd"/>
      <w:r w:rsidR="006B6181">
        <w:t xml:space="preserve"> (44%) and application work (above) is 0.143 </w:t>
      </w:r>
      <w:proofErr w:type="spellStart"/>
      <w:r w:rsidR="006B6181">
        <w:t>ms</w:t>
      </w:r>
      <w:proofErr w:type="spellEnd"/>
      <w:r w:rsidR="006B6181">
        <w:t xml:space="preserve"> (26%), leaving 0.168 </w:t>
      </w:r>
      <w:proofErr w:type="spellStart"/>
      <w:r w:rsidR="006B6181">
        <w:t>ms</w:t>
      </w:r>
      <w:proofErr w:type="spellEnd"/>
      <w:r w:rsidR="006B6181">
        <w:t xml:space="preserve"> (30%) of endpoint-specific framework cost.</w:t>
      </w:r>
    </w:p>
    <w:p w14:paraId="0E172246" w14:textId="0869D0AA" w:rsidR="00094BB3" w:rsidRPr="00094BB3" w:rsidRDefault="00094BB3" w:rsidP="00094BB3">
      <w:pPr>
        <w:spacing w:after="160" w:line="259" w:lineRule="auto"/>
      </w:pPr>
      <w:r w:rsidRPr="00094BB3">
        <w:rPr>
          <w:b/>
          <w:bCs/>
        </w:rPr>
        <w:t>The system is framework-bound, not compute-bound.</w:t>
      </w:r>
      <w:r w:rsidRPr="00094BB3">
        <w:t xml:space="preserve"> Redis contributes 0.049 </w:t>
      </w:r>
      <w:proofErr w:type="spellStart"/>
      <w:r w:rsidRPr="00094BB3">
        <w:t>ms</w:t>
      </w:r>
      <w:proofErr w:type="spellEnd"/>
      <w:r w:rsidRPr="00094BB3">
        <w:t xml:space="preserve"> and inference 0.066 </w:t>
      </w:r>
      <w:proofErr w:type="spellStart"/>
      <w:r w:rsidRPr="00094BB3">
        <w:t>ms</w:t>
      </w:r>
      <w:proofErr w:type="spellEnd"/>
      <w:r w:rsidRPr="00094BB3">
        <w:t>; well over half the request is transport and framework machinery no application change can reach.</w:t>
      </w:r>
    </w:p>
    <w:p w14:paraId="2384F46E" w14:textId="4869544B" w:rsidR="00106CF5" w:rsidRDefault="00094BB3" w:rsidP="00094BB3">
      <w:pPr>
        <w:pStyle w:val="Heading2"/>
      </w:pPr>
      <w:r>
        <w:t>P4. The Attempted Optimization</w:t>
      </w:r>
    </w:p>
    <w:p w14:paraId="74B6D67C" w14:textId="70DD070B" w:rsidR="00094BB3" w:rsidRPr="00094BB3" w:rsidRDefault="00094BB3" w:rsidP="00094BB3">
      <w:pPr>
        <w:spacing w:after="160" w:line="259" w:lineRule="auto"/>
      </w:pPr>
      <w:r w:rsidRPr="00094BB3">
        <w:rPr>
          <w:b/>
          <w:bCs/>
        </w:rPr>
        <w:t>Hypothesis.</w:t>
      </w:r>
      <w:r w:rsidRPr="00094BB3">
        <w:t xml:space="preserve"> </w:t>
      </w:r>
      <w:proofErr w:type="spellStart"/>
      <w:r w:rsidRPr="00094BB3">
        <w:t>FastAPI</w:t>
      </w:r>
      <w:proofErr w:type="spellEnd"/>
      <w:r w:rsidRPr="00094BB3">
        <w:t xml:space="preserve"> validates the response twice: the handler constructs a </w:t>
      </w:r>
      <w:proofErr w:type="spellStart"/>
      <w:r w:rsidRPr="003E4801">
        <w:rPr>
          <w:rStyle w:val="InlineCode"/>
        </w:rPr>
        <w:t>FraudPrediction</w:t>
      </w:r>
      <w:proofErr w:type="spellEnd"/>
      <w:r w:rsidRPr="00094BB3">
        <w:t xml:space="preserve">, and </w:t>
      </w:r>
      <w:proofErr w:type="spellStart"/>
      <w:r w:rsidRPr="003E4801">
        <w:rPr>
          <w:rStyle w:val="InlineCode"/>
        </w:rPr>
        <w:t>response_model</w:t>
      </w:r>
      <w:proofErr w:type="spellEnd"/>
      <w:r w:rsidRPr="003E4801">
        <w:rPr>
          <w:rStyle w:val="InlineCode"/>
        </w:rPr>
        <w:t>=</w:t>
      </w:r>
      <w:proofErr w:type="spellStart"/>
      <w:r w:rsidRPr="003E4801">
        <w:rPr>
          <w:rStyle w:val="InlineCode"/>
        </w:rPr>
        <w:t>FraudPrediction</w:t>
      </w:r>
      <w:proofErr w:type="spellEnd"/>
      <w:r w:rsidRPr="00094BB3">
        <w:t xml:space="preserve"> </w:t>
      </w:r>
      <w:r w:rsidR="006B6181">
        <w:t>re-validates that finished object.</w:t>
      </w:r>
      <w:r w:rsidRPr="00094BB3">
        <w:t xml:space="preserve"> Declaring </w:t>
      </w:r>
      <w:proofErr w:type="spellStart"/>
      <w:r w:rsidRPr="003E4801">
        <w:rPr>
          <w:rStyle w:val="InlineCode"/>
        </w:rPr>
        <w:t>response_model</w:t>
      </w:r>
      <w:proofErr w:type="spellEnd"/>
      <w:r w:rsidRPr="003E4801">
        <w:rPr>
          <w:rStyle w:val="InlineCode"/>
        </w:rPr>
        <w:t>=None</w:t>
      </w:r>
      <w:r w:rsidRPr="00094BB3">
        <w:t xml:space="preserve"> removes the second pass. An early measurement put the </w:t>
      </w:r>
      <w:r w:rsidRPr="003E4801">
        <w:rPr>
          <w:rStyle w:val="InlineCode"/>
        </w:rPr>
        <w:t>/predict</w:t>
      </w:r>
      <w:r w:rsidRPr="00094BB3">
        <w:t>-minus-</w:t>
      </w:r>
      <w:r w:rsidRPr="003E4801">
        <w:rPr>
          <w:rStyle w:val="InlineCode"/>
        </w:rPr>
        <w:t>/health</w:t>
      </w:r>
      <w:r w:rsidRPr="00094BB3">
        <w:t xml:space="preserve"> gap at 0.509 </w:t>
      </w:r>
      <w:proofErr w:type="spellStart"/>
      <w:r w:rsidRPr="00094BB3">
        <w:t>ms</w:t>
      </w:r>
      <w:proofErr w:type="spellEnd"/>
      <w:r w:rsidRPr="00094BB3">
        <w:t xml:space="preserve"> and suggested this was the dominant term.</w:t>
      </w:r>
    </w:p>
    <w:p w14:paraId="254F41CB" w14:textId="7A73ACFD" w:rsidR="00094BB3" w:rsidRPr="00094BB3" w:rsidRDefault="00094BB3" w:rsidP="00094BB3">
      <w:pPr>
        <w:spacing w:after="160" w:line="259" w:lineRule="auto"/>
      </w:pPr>
      <w:r w:rsidRPr="00094BB3">
        <w:rPr>
          <w:b/>
          <w:bCs/>
        </w:rPr>
        <w:t>Method.</w:t>
      </w:r>
      <w:r w:rsidRPr="00094BB3">
        <w:t xml:space="preserve"> The container was rebuilt for each variant and both were measured with the </w:t>
      </w:r>
      <w:r w:rsidRPr="00094BB3">
        <w:rPr>
          <w:i/>
          <w:iCs/>
        </w:rPr>
        <w:t>same</w:t>
      </w:r>
      <w:r w:rsidRPr="00094BB3">
        <w:t xml:space="preserve"> paired benchmark — 3 </w:t>
      </w:r>
      <w:r w:rsidR="00450DFA">
        <w:t>x</w:t>
      </w:r>
      <w:r w:rsidRPr="00094BB3">
        <w:t xml:space="preserve"> 4000 requests against </w:t>
      </w:r>
      <w:r w:rsidRPr="00450DFA">
        <w:rPr>
          <w:rStyle w:val="InlineCode"/>
        </w:rPr>
        <w:t>/health</w:t>
      </w:r>
      <w:r w:rsidRPr="00094BB3">
        <w:t xml:space="preserve"> and </w:t>
      </w:r>
      <w:r w:rsidRPr="00450DFA">
        <w:rPr>
          <w:rStyle w:val="InlineCode"/>
        </w:rPr>
        <w:t>/predict</w:t>
      </w:r>
      <w:r w:rsidRPr="00094BB3">
        <w:t xml:space="preserve"> per build — comparing the </w:t>
      </w:r>
      <w:r w:rsidRPr="00094BB3">
        <w:rPr>
          <w:b/>
          <w:bCs/>
        </w:rPr>
        <w:t>gap</w:t>
      </w:r>
      <w:r w:rsidRPr="00094BB3">
        <w:t>, so machine drift affects both terms equally.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3072"/>
        <w:gridCol w:w="1235"/>
        <w:gridCol w:w="1334"/>
        <w:gridCol w:w="997"/>
      </w:tblGrid>
      <w:tr w:rsidR="00094BB3" w14:paraId="223407AE" w14:textId="011D6A3D" w:rsidTr="000F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4FFFC4F7" w14:textId="0BBEB28C" w:rsidR="00094BB3" w:rsidRPr="000F0BD7" w:rsidRDefault="00094BB3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Build</w:t>
            </w:r>
          </w:p>
        </w:tc>
        <w:tc>
          <w:tcPr>
            <w:tcW w:w="0" w:type="auto"/>
          </w:tcPr>
          <w:p w14:paraId="57D73348" w14:textId="18A55EED" w:rsidR="00094BB3" w:rsidRPr="000F0BD7" w:rsidRDefault="00094BB3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rStyle w:val="InlineCode"/>
                <w:color w:val="DCE0E8" w:themeColor="background2"/>
                <w:sz w:val="18"/>
                <w:szCs w:val="20"/>
              </w:rPr>
              <w:t>/health</w:t>
            </w:r>
            <w:r w:rsidRPr="000F0BD7">
              <w:rPr>
                <w:sz w:val="18"/>
                <w:szCs w:val="20"/>
              </w:rPr>
              <w:t xml:space="preserve"> p50</w:t>
            </w:r>
          </w:p>
        </w:tc>
        <w:tc>
          <w:tcPr>
            <w:tcW w:w="0" w:type="auto"/>
          </w:tcPr>
          <w:p w14:paraId="52BAFD65" w14:textId="442B8069" w:rsidR="00094BB3" w:rsidRPr="000F0BD7" w:rsidRDefault="00094BB3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rStyle w:val="InlineCode"/>
                <w:color w:val="DCE0E8" w:themeColor="background2"/>
                <w:sz w:val="18"/>
                <w:szCs w:val="20"/>
              </w:rPr>
              <w:t>/predict</w:t>
            </w:r>
            <w:r w:rsidRPr="000F0BD7">
              <w:rPr>
                <w:sz w:val="18"/>
                <w:szCs w:val="20"/>
              </w:rPr>
              <w:t xml:space="preserve"> p50</w:t>
            </w:r>
          </w:p>
        </w:tc>
        <w:tc>
          <w:tcPr>
            <w:tcW w:w="0" w:type="auto"/>
          </w:tcPr>
          <w:p w14:paraId="60815A75" w14:textId="6101BA9C" w:rsidR="00094BB3" w:rsidRPr="000F0BD7" w:rsidRDefault="00094BB3" w:rsidP="000F0BD7">
            <w:pPr>
              <w:spacing w:after="0"/>
              <w:jc w:val="center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Gap</w:t>
            </w:r>
          </w:p>
        </w:tc>
      </w:tr>
      <w:tr w:rsidR="00094BB3" w14:paraId="3B4E88F1" w14:textId="5D783277" w:rsidTr="000F0BD7">
        <w:trPr>
          <w:jc w:val="center"/>
        </w:trPr>
        <w:tc>
          <w:tcPr>
            <w:tcW w:w="0" w:type="auto"/>
          </w:tcPr>
          <w:p w14:paraId="411770C8" w14:textId="7D65D0D8" w:rsidR="00094BB3" w:rsidRPr="000F0BD7" w:rsidRDefault="00094BB3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Baseline (</w:t>
            </w:r>
            <w:proofErr w:type="spellStart"/>
            <w:r w:rsidRPr="000F0BD7">
              <w:rPr>
                <w:rStyle w:val="InlineCode"/>
                <w:sz w:val="18"/>
                <w:szCs w:val="20"/>
              </w:rPr>
              <w:t>response_model</w:t>
            </w:r>
            <w:proofErr w:type="spellEnd"/>
            <w:r w:rsidRPr="000F0BD7">
              <w:rPr>
                <w:rStyle w:val="InlineCode"/>
                <w:sz w:val="18"/>
                <w:szCs w:val="20"/>
              </w:rPr>
              <w:t>=Fraud…</w:t>
            </w:r>
            <w:r w:rsidRPr="000F0BD7">
              <w:rPr>
                <w:sz w:val="18"/>
                <w:szCs w:val="20"/>
              </w:rPr>
              <w:t>)</w:t>
            </w:r>
          </w:p>
        </w:tc>
        <w:tc>
          <w:tcPr>
            <w:tcW w:w="0" w:type="auto"/>
          </w:tcPr>
          <w:p w14:paraId="5ACFE7DA" w14:textId="4A6E8DA1" w:rsidR="00094BB3" w:rsidRPr="000F0BD7" w:rsidRDefault="00094BB3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0.243 </w:t>
            </w:r>
            <w:proofErr w:type="spellStart"/>
            <w:r w:rsidRPr="000F0BD7">
              <w:rPr>
                <w:sz w:val="18"/>
                <w:szCs w:val="20"/>
              </w:rPr>
              <w:t>ms</w:t>
            </w:r>
            <w:proofErr w:type="spellEnd"/>
          </w:p>
        </w:tc>
        <w:tc>
          <w:tcPr>
            <w:tcW w:w="0" w:type="auto"/>
          </w:tcPr>
          <w:p w14:paraId="61AC144C" w14:textId="16DEB1F3" w:rsidR="00094BB3" w:rsidRPr="000F0BD7" w:rsidRDefault="00094BB3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0.517 </w:t>
            </w:r>
            <w:proofErr w:type="spellStart"/>
            <w:r w:rsidRPr="000F0BD7">
              <w:rPr>
                <w:sz w:val="18"/>
                <w:szCs w:val="20"/>
              </w:rPr>
              <w:t>ms</w:t>
            </w:r>
            <w:proofErr w:type="spellEnd"/>
          </w:p>
        </w:tc>
        <w:tc>
          <w:tcPr>
            <w:tcW w:w="0" w:type="auto"/>
          </w:tcPr>
          <w:p w14:paraId="6734DD1D" w14:textId="0531D510" w:rsidR="00094BB3" w:rsidRPr="000F0BD7" w:rsidRDefault="00094BB3" w:rsidP="000F0BD7">
            <w:pPr>
              <w:spacing w:after="0"/>
              <w:jc w:val="right"/>
              <w:rPr>
                <w:b/>
                <w:bCs/>
                <w:sz w:val="18"/>
                <w:szCs w:val="20"/>
              </w:rPr>
            </w:pPr>
            <w:r w:rsidRPr="000F0BD7">
              <w:rPr>
                <w:b/>
                <w:bCs/>
                <w:sz w:val="18"/>
                <w:szCs w:val="20"/>
              </w:rPr>
              <w:t xml:space="preserve">0.269 </w:t>
            </w:r>
            <w:proofErr w:type="spellStart"/>
            <w:r w:rsidRPr="000F0BD7">
              <w:rPr>
                <w:b/>
                <w:bCs/>
                <w:sz w:val="18"/>
                <w:szCs w:val="20"/>
              </w:rPr>
              <w:t>ms</w:t>
            </w:r>
            <w:proofErr w:type="spellEnd"/>
          </w:p>
        </w:tc>
      </w:tr>
      <w:tr w:rsidR="00094BB3" w14:paraId="01E689A5" w14:textId="72139239" w:rsidTr="000F0BD7">
        <w:trPr>
          <w:jc w:val="center"/>
        </w:trPr>
        <w:tc>
          <w:tcPr>
            <w:tcW w:w="0" w:type="auto"/>
          </w:tcPr>
          <w:p w14:paraId="03D4484E" w14:textId="6D9B8606" w:rsidR="00094BB3" w:rsidRPr="000F0BD7" w:rsidRDefault="00094BB3" w:rsidP="000F0BD7">
            <w:pPr>
              <w:spacing w:after="0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>Optimized (</w:t>
            </w:r>
            <w:proofErr w:type="spellStart"/>
            <w:r w:rsidRPr="000F0BD7">
              <w:rPr>
                <w:rStyle w:val="InlineCode"/>
                <w:sz w:val="18"/>
                <w:szCs w:val="20"/>
              </w:rPr>
              <w:t>response_model</w:t>
            </w:r>
            <w:proofErr w:type="spellEnd"/>
            <w:r w:rsidRPr="000F0BD7">
              <w:rPr>
                <w:rStyle w:val="InlineCode"/>
                <w:sz w:val="18"/>
                <w:szCs w:val="20"/>
              </w:rPr>
              <w:t>=None</w:t>
            </w:r>
            <w:r w:rsidRPr="000F0BD7">
              <w:rPr>
                <w:sz w:val="18"/>
                <w:szCs w:val="20"/>
              </w:rPr>
              <w:t>)</w:t>
            </w:r>
          </w:p>
        </w:tc>
        <w:tc>
          <w:tcPr>
            <w:tcW w:w="0" w:type="auto"/>
          </w:tcPr>
          <w:p w14:paraId="5FD21E4D" w14:textId="3044F027" w:rsidR="00094BB3" w:rsidRPr="000F0BD7" w:rsidRDefault="00094BB3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0.237 </w:t>
            </w:r>
            <w:proofErr w:type="spellStart"/>
            <w:r w:rsidRPr="000F0BD7">
              <w:rPr>
                <w:sz w:val="18"/>
                <w:szCs w:val="20"/>
              </w:rPr>
              <w:t>ms</w:t>
            </w:r>
            <w:proofErr w:type="spellEnd"/>
          </w:p>
        </w:tc>
        <w:tc>
          <w:tcPr>
            <w:tcW w:w="0" w:type="auto"/>
          </w:tcPr>
          <w:p w14:paraId="37ED2FFF" w14:textId="4AC678E5" w:rsidR="00094BB3" w:rsidRPr="000F0BD7" w:rsidRDefault="00094BB3" w:rsidP="000F0BD7">
            <w:pPr>
              <w:spacing w:after="0"/>
              <w:jc w:val="right"/>
              <w:rPr>
                <w:sz w:val="18"/>
                <w:szCs w:val="20"/>
              </w:rPr>
            </w:pPr>
            <w:r w:rsidRPr="000F0BD7">
              <w:rPr>
                <w:sz w:val="18"/>
                <w:szCs w:val="20"/>
              </w:rPr>
              <w:t xml:space="preserve">0.538 </w:t>
            </w:r>
            <w:proofErr w:type="spellStart"/>
            <w:r w:rsidRPr="000F0BD7">
              <w:rPr>
                <w:sz w:val="18"/>
                <w:szCs w:val="20"/>
              </w:rPr>
              <w:t>ms</w:t>
            </w:r>
            <w:proofErr w:type="spellEnd"/>
          </w:p>
        </w:tc>
        <w:tc>
          <w:tcPr>
            <w:tcW w:w="0" w:type="auto"/>
          </w:tcPr>
          <w:p w14:paraId="73DD9C1A" w14:textId="3C95C42A" w:rsidR="00094BB3" w:rsidRPr="000F0BD7" w:rsidRDefault="00094BB3" w:rsidP="000F0BD7">
            <w:pPr>
              <w:spacing w:after="0"/>
              <w:jc w:val="right"/>
              <w:rPr>
                <w:b/>
                <w:bCs/>
                <w:sz w:val="18"/>
                <w:szCs w:val="20"/>
              </w:rPr>
            </w:pPr>
            <w:r w:rsidRPr="000F0BD7">
              <w:rPr>
                <w:b/>
                <w:bCs/>
                <w:sz w:val="18"/>
                <w:szCs w:val="20"/>
              </w:rPr>
              <w:t xml:space="preserve">0.297 </w:t>
            </w:r>
            <w:proofErr w:type="spellStart"/>
            <w:r w:rsidRPr="000F0BD7">
              <w:rPr>
                <w:b/>
                <w:bCs/>
                <w:sz w:val="18"/>
                <w:szCs w:val="20"/>
              </w:rPr>
              <w:t>ms</w:t>
            </w:r>
            <w:proofErr w:type="spellEnd"/>
          </w:p>
        </w:tc>
      </w:tr>
    </w:tbl>
    <w:p w14:paraId="5036698F" w14:textId="0983F99B" w:rsidR="00094BB3" w:rsidRPr="00094BB3" w:rsidRDefault="00094BB3" w:rsidP="00094BB3"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br/>
      </w: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11</w:t>
      </w:r>
      <w:r w:rsidRPr="00386DAC">
        <w:rPr>
          <w:b/>
          <w:bCs/>
          <w:i/>
          <w:iCs/>
          <w:sz w:val="18"/>
          <w:szCs w:val="18"/>
        </w:rPr>
        <w:t>:</w:t>
      </w:r>
      <w:r>
        <w:rPr>
          <w:i/>
          <w:iCs/>
          <w:sz w:val="18"/>
          <w:szCs w:val="18"/>
        </w:rPr>
        <w:t xml:space="preserve"> A/B comparison of the response-validation change</w:t>
      </w:r>
    </w:p>
    <w:p w14:paraId="7F41BBF4" w14:textId="72B5011E" w:rsidR="00094BB3" w:rsidRPr="00094BB3" w:rsidRDefault="00094BB3" w:rsidP="00094BB3">
      <w:pPr>
        <w:spacing w:after="160" w:line="259" w:lineRule="auto"/>
      </w:pPr>
      <w:r w:rsidRPr="00094BB3">
        <w:rPr>
          <w:b/>
          <w:bCs/>
        </w:rPr>
        <w:t>The hypothesis is not supported.</w:t>
      </w:r>
      <w:r w:rsidRPr="00094BB3">
        <w:t xml:space="preserve"> Removing response validation produced no measurable improvement — the optimized build measured marginally slower, within run-to-run variation. </w:t>
      </w:r>
      <w:r w:rsidR="006B6181">
        <w:t>Given the ~1.7x spread documented in P2, the effect being sought was</w:t>
      </w:r>
      <w:r w:rsidRPr="00094BB3">
        <w:t xml:space="preserve"> far smaller than the noise floor of the instrument used to look for it.</w:t>
      </w:r>
    </w:p>
    <w:p w14:paraId="4FDFE047" w14:textId="7335907C" w:rsidR="00094BB3" w:rsidRPr="00094BB3" w:rsidRDefault="00094BB3" w:rsidP="00094BB3">
      <w:pPr>
        <w:spacing w:after="160" w:line="259" w:lineRule="auto"/>
      </w:pPr>
      <w:r w:rsidRPr="00094BB3">
        <w:rPr>
          <w:b/>
          <w:bCs/>
        </w:rPr>
        <w:t>Why the original estimate was wrong is the more useful finding.</w:t>
      </w:r>
      <w:r w:rsidRPr="00094BB3">
        <w:t xml:space="preserve"> </w:t>
      </w:r>
      <w:r w:rsidR="006B6181">
        <w:t xml:space="preserve">The 0.509 </w:t>
      </w:r>
      <w:proofErr w:type="spellStart"/>
      <w:r w:rsidR="006B6181">
        <w:t>ms</w:t>
      </w:r>
      <w:proofErr w:type="spellEnd"/>
      <w:r w:rsidR="006B6181">
        <w:t xml:space="preserve"> gap came from a single earlier measurement under different machine load; re-measuring the baseline alongside the optimized build gave 0.269 </w:t>
      </w:r>
      <w:proofErr w:type="spellStart"/>
      <w:r w:rsidR="006B6181">
        <w:t>ms</w:t>
      </w:r>
      <w:proofErr w:type="spellEnd"/>
      <w:r w:rsidR="006B6181">
        <w:t>, and the apparent saving disappeared with it.</w:t>
      </w:r>
      <w:r w:rsidRPr="00094BB3">
        <w:t xml:space="preserve"> </w:t>
      </w:r>
      <w:r w:rsidRPr="00094BB3">
        <w:rPr>
          <w:b/>
          <w:bCs/>
        </w:rPr>
        <w:t>A difference measured across time is not an A/B test</w:t>
      </w:r>
      <w:r w:rsidRPr="00094BB3">
        <w:t xml:space="preserve"> — the same failure shape as </w:t>
      </w:r>
      <w:r w:rsidR="00450DFA">
        <w:t xml:space="preserve">Section </w:t>
      </w:r>
      <w:r w:rsidRPr="00094BB3">
        <w:t>B3.1, where a metric consistent with several realities was read as evidence for one.</w:t>
      </w:r>
    </w:p>
    <w:p w14:paraId="5AABF323" w14:textId="48C2810C" w:rsidR="00094BB3" w:rsidRPr="00094BB3" w:rsidRDefault="00094BB3" w:rsidP="00094BB3">
      <w:pPr>
        <w:spacing w:after="160" w:line="259" w:lineRule="auto"/>
      </w:pPr>
      <w:r w:rsidRPr="00094BB3">
        <w:rPr>
          <w:b/>
          <w:bCs/>
        </w:rPr>
        <w:t>Decision: reverted.</w:t>
      </w:r>
      <w:r w:rsidRPr="00094BB3">
        <w:t xml:space="preserve"> With no latency benefit the trade is pure cost — </w:t>
      </w:r>
      <w:proofErr w:type="spellStart"/>
      <w:r w:rsidRPr="00450DFA">
        <w:rPr>
          <w:rStyle w:val="InlineCode"/>
        </w:rPr>
        <w:t>response_model</w:t>
      </w:r>
      <w:proofErr w:type="spellEnd"/>
      <w:r w:rsidRPr="00450DFA">
        <w:rPr>
          <w:rStyle w:val="InlineCode"/>
        </w:rPr>
        <w:t>=None</w:t>
      </w:r>
      <w:r w:rsidRPr="00094BB3">
        <w:t xml:space="preserve"> removes </w:t>
      </w:r>
      <w:r w:rsidRPr="00450DFA">
        <w:rPr>
          <w:rStyle w:val="InlineCode"/>
        </w:rPr>
        <w:t>/</w:t>
      </w:r>
      <w:proofErr w:type="spellStart"/>
      <w:r w:rsidRPr="00450DFA">
        <w:rPr>
          <w:rStyle w:val="InlineCode"/>
        </w:rPr>
        <w:t>predict</w:t>
      </w:r>
      <w:r w:rsidRPr="00094BB3">
        <w:t>'s</w:t>
      </w:r>
      <w:proofErr w:type="spellEnd"/>
      <w:r w:rsidRPr="00094BB3">
        <w:t xml:space="preserve"> schema from the </w:t>
      </w:r>
      <w:proofErr w:type="spellStart"/>
      <w:r w:rsidRPr="00094BB3">
        <w:t>OpenAPI</w:t>
      </w:r>
      <w:proofErr w:type="spellEnd"/>
      <w:r w:rsidRPr="00094BB3">
        <w:t xml:space="preserve"> document for nothing in return.</w:t>
      </w:r>
      <w:r w:rsidR="006B6181">
        <w:t xml:space="preserve"> The remaining 0.168 </w:t>
      </w:r>
      <w:proofErr w:type="spellStart"/>
      <w:r w:rsidR="006B6181">
        <w:t>ms</w:t>
      </w:r>
      <w:proofErr w:type="spellEnd"/>
      <w:r w:rsidR="006B6181">
        <w:t xml:space="preserve"> is framework overhead spread across body parsing, dependency resolution, validation and serialization, not one removable component.</w:t>
      </w:r>
      <w:r w:rsidRPr="00094BB3">
        <w:t xml:space="preserve"> </w:t>
      </w:r>
      <w:r w:rsidR="006B6181">
        <w:t>Reducing it would need a different framework; at ~34x headroom there is no case for that.</w:t>
      </w:r>
    </w:p>
    <w:p w14:paraId="227CB54C" w14:textId="4DD8038B" w:rsidR="000553F0" w:rsidRDefault="00094BB3" w:rsidP="00094BB3">
      <w:pPr>
        <w:pStyle w:val="Heading1"/>
      </w:pPr>
      <w:r>
        <w:lastRenderedPageBreak/>
        <w:t>Appendix: Defects Found in the Provided Infrastructure</w:t>
      </w:r>
    </w:p>
    <w:p w14:paraId="2A323D63" w14:textId="54F585D0" w:rsidR="00094BB3" w:rsidRPr="00094BB3" w:rsidRDefault="00094BB3" w:rsidP="00094BB3">
      <w:pPr>
        <w:spacing w:after="160" w:line="259" w:lineRule="auto"/>
      </w:pPr>
      <w:r w:rsidRPr="00094BB3">
        <w:t xml:space="preserve">Three latent defects surfaced during integration. All three </w:t>
      </w:r>
      <w:r w:rsidRPr="00094BB3">
        <w:rPr>
          <w:b/>
          <w:bCs/>
        </w:rPr>
        <w:t>failed silently</w:t>
      </w:r>
      <w:r w:rsidRPr="00094BB3">
        <w:t>, presenting as a healthy system while something essential did not work.</w:t>
      </w:r>
    </w:p>
    <w:tbl>
      <w:tblPr>
        <w:tblStyle w:val="GridTable4-Accent1"/>
        <w:tblW w:w="0" w:type="auto"/>
        <w:jc w:val="center"/>
        <w:tblCellMar>
          <w:top w:w="43" w:type="dxa"/>
          <w:left w:w="72" w:type="dxa"/>
          <w:bottom w:w="43" w:type="dxa"/>
          <w:right w:w="72" w:type="dxa"/>
        </w:tblCellMar>
        <w:tblLook w:val="0620" w:firstRow="1" w:lastRow="0" w:firstColumn="0" w:lastColumn="0" w:noHBand="1" w:noVBand="1"/>
      </w:tblPr>
      <w:tblGrid>
        <w:gridCol w:w="5734"/>
        <w:gridCol w:w="1799"/>
        <w:gridCol w:w="2537"/>
      </w:tblGrid>
      <w:tr w:rsidR="00450DFA" w:rsidRPr="00AE4BDC" w14:paraId="0D1D38A7" w14:textId="4860D755" w:rsidTr="00AE4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7083D8B3" w14:textId="23A67BDC" w:rsidR="00450DFA" w:rsidRPr="00AE4BDC" w:rsidRDefault="00450DFA" w:rsidP="00AE4BDC">
            <w:pPr>
              <w:spacing w:after="0"/>
              <w:jc w:val="center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Defect</w:t>
            </w:r>
          </w:p>
        </w:tc>
        <w:tc>
          <w:tcPr>
            <w:tcW w:w="0" w:type="auto"/>
          </w:tcPr>
          <w:p w14:paraId="4A3AB3F6" w14:textId="6651D3A4" w:rsidR="00450DFA" w:rsidRPr="00AE4BDC" w:rsidRDefault="00450DFA" w:rsidP="00AE4BDC">
            <w:pPr>
              <w:spacing w:after="0"/>
              <w:jc w:val="center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What looked fine</w:t>
            </w:r>
          </w:p>
        </w:tc>
        <w:tc>
          <w:tcPr>
            <w:tcW w:w="0" w:type="auto"/>
          </w:tcPr>
          <w:p w14:paraId="4631B264" w14:textId="2B0D156D" w:rsidR="00450DFA" w:rsidRPr="00AE4BDC" w:rsidRDefault="00450DFA" w:rsidP="00AE4BDC">
            <w:pPr>
              <w:spacing w:after="0"/>
              <w:jc w:val="center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What actually exposed it</w:t>
            </w:r>
          </w:p>
        </w:tc>
      </w:tr>
      <w:tr w:rsidR="00450DFA" w:rsidRPr="00AE4BDC" w14:paraId="3630782F" w14:textId="7B959059" w:rsidTr="00AE4BDC">
        <w:trPr>
          <w:jc w:val="center"/>
        </w:trPr>
        <w:tc>
          <w:tcPr>
            <w:tcW w:w="0" w:type="auto"/>
          </w:tcPr>
          <w:p w14:paraId="35130841" w14:textId="4C8A75B5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 xml:space="preserve">Kafka health check ran </w:t>
            </w:r>
            <w:r w:rsidRPr="00AE4BDC">
              <w:rPr>
                <w:rStyle w:val="InlineCode"/>
                <w:sz w:val="18"/>
                <w:szCs w:val="20"/>
              </w:rPr>
              <w:t>kafka-topics.sh</w:t>
            </w:r>
            <w:r w:rsidRPr="00AE4BDC">
              <w:rPr>
                <w:sz w:val="18"/>
                <w:szCs w:val="20"/>
              </w:rPr>
              <w:t xml:space="preserve"> off </w:t>
            </w:r>
            <w:r w:rsidRPr="00AE4BDC">
              <w:rPr>
                <w:rStyle w:val="InlineCode"/>
                <w:sz w:val="18"/>
                <w:szCs w:val="20"/>
              </w:rPr>
              <w:t>PATH</w:t>
            </w:r>
            <w:r w:rsidRPr="00AE4BDC">
              <w:rPr>
                <w:sz w:val="18"/>
                <w:szCs w:val="20"/>
              </w:rPr>
              <w:t xml:space="preserve"> (scripts live in </w:t>
            </w:r>
            <w:r w:rsidRPr="00AE4BDC">
              <w:rPr>
                <w:rStyle w:val="InlineCode"/>
                <w:sz w:val="18"/>
                <w:szCs w:val="20"/>
              </w:rPr>
              <w:t>/opt/</w:t>
            </w:r>
            <w:proofErr w:type="spellStart"/>
            <w:r w:rsidRPr="00AE4BDC">
              <w:rPr>
                <w:rStyle w:val="InlineCode"/>
                <w:sz w:val="18"/>
                <w:szCs w:val="20"/>
              </w:rPr>
              <w:t>kafka</w:t>
            </w:r>
            <w:proofErr w:type="spellEnd"/>
            <w:r w:rsidRPr="00AE4BDC">
              <w:rPr>
                <w:rStyle w:val="InlineCode"/>
                <w:sz w:val="18"/>
                <w:szCs w:val="20"/>
              </w:rPr>
              <w:t>/bin</w:t>
            </w:r>
            <w:r w:rsidRPr="00AE4BDC">
              <w:rPr>
                <w:sz w:val="18"/>
                <w:szCs w:val="20"/>
              </w:rPr>
              <w:t>)</w:t>
            </w:r>
          </w:p>
        </w:tc>
        <w:tc>
          <w:tcPr>
            <w:tcW w:w="0" w:type="auto"/>
          </w:tcPr>
          <w:p w14:paraId="062A6459" w14:textId="1303FA64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Broker served traffic normally</w:t>
            </w:r>
          </w:p>
        </w:tc>
        <w:tc>
          <w:tcPr>
            <w:tcW w:w="0" w:type="auto"/>
          </w:tcPr>
          <w:p w14:paraId="33CFA75C" w14:textId="69B3057C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proofErr w:type="spellStart"/>
            <w:r w:rsidRPr="00AE4BDC">
              <w:rPr>
                <w:rStyle w:val="InlineCode"/>
                <w:sz w:val="18"/>
                <w:szCs w:val="20"/>
              </w:rPr>
              <w:t>service_healthy</w:t>
            </w:r>
            <w:proofErr w:type="spellEnd"/>
            <w:r w:rsidRPr="00AE4BDC">
              <w:rPr>
                <w:sz w:val="18"/>
                <w:szCs w:val="20"/>
              </w:rPr>
              <w:t xml:space="preserve"> never satisfied</w:t>
            </w:r>
          </w:p>
        </w:tc>
      </w:tr>
      <w:tr w:rsidR="00450DFA" w:rsidRPr="00AE4BDC" w14:paraId="4F080744" w14:textId="4054462B" w:rsidTr="00AE4BDC">
        <w:trPr>
          <w:jc w:val="center"/>
        </w:trPr>
        <w:tc>
          <w:tcPr>
            <w:tcW w:w="0" w:type="auto"/>
          </w:tcPr>
          <w:p w14:paraId="0A7BEB8C" w14:textId="176484FC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proofErr w:type="spellStart"/>
            <w:r w:rsidRPr="00AE4BDC">
              <w:rPr>
                <w:rStyle w:val="InlineCode"/>
                <w:sz w:val="18"/>
                <w:szCs w:val="20"/>
              </w:rPr>
              <w:t>offsets.topic.replication.factor</w:t>
            </w:r>
            <w:proofErr w:type="spellEnd"/>
            <w:r w:rsidRPr="00AE4BDC">
              <w:rPr>
                <w:rStyle w:val="InlineCode"/>
                <w:sz w:val="18"/>
                <w:szCs w:val="20"/>
              </w:rPr>
              <w:t>=3</w:t>
            </w:r>
            <w:r w:rsidRPr="00AE4BDC">
              <w:rPr>
                <w:sz w:val="18"/>
                <w:szCs w:val="20"/>
              </w:rPr>
              <w:t xml:space="preserve"> on a single broker, so </w:t>
            </w:r>
            <w:r w:rsidRPr="00AE4BDC">
              <w:rPr>
                <w:rStyle w:val="InlineCode"/>
                <w:sz w:val="18"/>
                <w:szCs w:val="20"/>
              </w:rPr>
              <w:t>__</w:t>
            </w:r>
            <w:proofErr w:type="spellStart"/>
            <w:r w:rsidRPr="00AE4BDC">
              <w:rPr>
                <w:rStyle w:val="InlineCode"/>
                <w:sz w:val="18"/>
                <w:szCs w:val="20"/>
              </w:rPr>
              <w:t>consumer_offsets</w:t>
            </w:r>
            <w:proofErr w:type="spellEnd"/>
            <w:r w:rsidRPr="00AE4BDC">
              <w:rPr>
                <w:sz w:val="18"/>
                <w:szCs w:val="20"/>
              </w:rPr>
              <w:t xml:space="preserve"> could not be created and no consumer group could form</w:t>
            </w:r>
          </w:p>
        </w:tc>
        <w:tc>
          <w:tcPr>
            <w:tcW w:w="0" w:type="auto"/>
          </w:tcPr>
          <w:p w14:paraId="0EB4EFA7" w14:textId="650B1D4D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Producer wrote 9,600 messages successfully</w:t>
            </w:r>
          </w:p>
        </w:tc>
        <w:tc>
          <w:tcPr>
            <w:tcW w:w="0" w:type="auto"/>
          </w:tcPr>
          <w:p w14:paraId="7C14BFFA" w14:textId="5041F517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rStyle w:val="InlineCode"/>
                <w:sz w:val="18"/>
                <w:szCs w:val="20"/>
              </w:rPr>
              <w:t>__</w:t>
            </w:r>
            <w:proofErr w:type="spellStart"/>
            <w:r w:rsidRPr="00AE4BDC">
              <w:rPr>
                <w:rStyle w:val="InlineCode"/>
                <w:sz w:val="18"/>
                <w:szCs w:val="20"/>
              </w:rPr>
              <w:t>consumer_offsets</w:t>
            </w:r>
            <w:proofErr w:type="spellEnd"/>
            <w:r w:rsidRPr="00AE4BDC">
              <w:rPr>
                <w:sz w:val="18"/>
                <w:szCs w:val="20"/>
              </w:rPr>
              <w:t xml:space="preserve"> absent; Redis stayed empty</w:t>
            </w:r>
          </w:p>
        </w:tc>
      </w:tr>
      <w:tr w:rsidR="00450DFA" w:rsidRPr="00AE4BDC" w14:paraId="3F25987B" w14:textId="4315CA4A" w:rsidTr="00AE4BDC">
        <w:trPr>
          <w:jc w:val="center"/>
        </w:trPr>
        <w:tc>
          <w:tcPr>
            <w:tcW w:w="0" w:type="auto"/>
          </w:tcPr>
          <w:p w14:paraId="07A424D4" w14:textId="7BDDD632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rStyle w:val="InlineCode"/>
                <w:sz w:val="18"/>
                <w:szCs w:val="20"/>
              </w:rPr>
              <w:t>sed -</w:t>
            </w:r>
            <w:proofErr w:type="spellStart"/>
            <w:r w:rsidRPr="00AE4BDC">
              <w:rPr>
                <w:rStyle w:val="InlineCode"/>
                <w:sz w:val="18"/>
                <w:szCs w:val="20"/>
              </w:rPr>
              <w:t>i</w:t>
            </w:r>
            <w:proofErr w:type="spellEnd"/>
            <w:r w:rsidRPr="00AE4BDC">
              <w:rPr>
                <w:sz w:val="18"/>
                <w:szCs w:val="20"/>
              </w:rPr>
              <w:t xml:space="preserve"> replaced the bind-mounted config's </w:t>
            </w:r>
            <w:proofErr w:type="spellStart"/>
            <w:r w:rsidRPr="00AE4BDC">
              <w:rPr>
                <w:sz w:val="18"/>
                <w:szCs w:val="20"/>
              </w:rPr>
              <w:t>inode</w:t>
            </w:r>
            <w:proofErr w:type="spellEnd"/>
            <w:r w:rsidRPr="00AE4BDC">
              <w:rPr>
                <w:sz w:val="18"/>
                <w:szCs w:val="20"/>
              </w:rPr>
              <w:t xml:space="preserve"> (</w:t>
            </w:r>
            <w:r w:rsidRPr="00AE4BDC">
              <w:rPr>
                <w:sz w:val="18"/>
                <w:szCs w:val="20"/>
              </w:rPr>
              <w:t xml:space="preserve">Section </w:t>
            </w:r>
            <w:r w:rsidRPr="00AE4BDC">
              <w:rPr>
                <w:sz w:val="18"/>
                <w:szCs w:val="20"/>
              </w:rPr>
              <w:t>B3.1)</w:t>
            </w:r>
          </w:p>
        </w:tc>
        <w:tc>
          <w:tcPr>
            <w:tcW w:w="0" w:type="auto"/>
          </w:tcPr>
          <w:p w14:paraId="036F8FE9" w14:textId="4F26FC2C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Script reported success; nginx reloaded</w:t>
            </w:r>
          </w:p>
        </w:tc>
        <w:tc>
          <w:tcPr>
            <w:tcW w:w="0" w:type="auto"/>
          </w:tcPr>
          <w:p w14:paraId="02D332C1" w14:textId="0D644AA6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  <w:r w:rsidRPr="00AE4BDC">
              <w:rPr>
                <w:sz w:val="18"/>
                <w:szCs w:val="20"/>
              </w:rPr>
              <w:t>Per-color request counts</w:t>
            </w:r>
          </w:p>
          <w:p w14:paraId="35FE4516" w14:textId="77777777" w:rsidR="00450DFA" w:rsidRPr="00AE4BDC" w:rsidRDefault="00450DFA" w:rsidP="00AE4BDC">
            <w:pPr>
              <w:spacing w:after="0"/>
              <w:rPr>
                <w:sz w:val="18"/>
                <w:szCs w:val="20"/>
              </w:rPr>
            </w:pPr>
          </w:p>
        </w:tc>
      </w:tr>
    </w:tbl>
    <w:p w14:paraId="2140DEB6" w14:textId="0114F29C" w:rsidR="00094BB3" w:rsidRPr="005C6DA5" w:rsidRDefault="00094BB3" w:rsidP="005C6DA5">
      <w:pPr>
        <w:spacing w:before="80" w:after="160" w:line="259" w:lineRule="auto"/>
        <w:jc w:val="center"/>
        <w:rPr>
          <w:i/>
          <w:iCs/>
          <w:sz w:val="18"/>
          <w:szCs w:val="18"/>
        </w:rPr>
      </w:pPr>
      <w:r w:rsidRPr="00386DAC">
        <w:rPr>
          <w:b/>
          <w:bCs/>
          <w:i/>
          <w:iCs/>
          <w:sz w:val="18"/>
          <w:szCs w:val="18"/>
        </w:rPr>
        <w:t xml:space="preserve">Table </w:t>
      </w:r>
      <w:r w:rsidR="00386DAC" w:rsidRPr="00386DAC">
        <w:rPr>
          <w:b/>
          <w:bCs/>
          <w:i/>
          <w:iCs/>
          <w:sz w:val="18"/>
          <w:szCs w:val="18"/>
        </w:rPr>
        <w:t>12</w:t>
      </w:r>
      <w:r w:rsidRPr="00386DAC">
        <w:rPr>
          <w:b/>
          <w:bCs/>
          <w:i/>
          <w:iCs/>
          <w:sz w:val="18"/>
          <w:szCs w:val="18"/>
        </w:rPr>
        <w:t>:</w:t>
      </w:r>
      <w:r w:rsidRPr="005C6DA5">
        <w:rPr>
          <w:i/>
          <w:iCs/>
          <w:sz w:val="18"/>
          <w:szCs w:val="18"/>
        </w:rPr>
        <w:t xml:space="preserve"> </w:t>
      </w:r>
      <w:r w:rsidRPr="005C6DA5">
        <w:rPr>
          <w:i/>
          <w:iCs/>
          <w:sz w:val="18"/>
          <w:szCs w:val="18"/>
        </w:rPr>
        <w:t>Silent failures and the evidence that exposed them.</w:t>
      </w:r>
    </w:p>
    <w:p w14:paraId="03DDB980" w14:textId="6F5E3144" w:rsidR="005C6DA5" w:rsidRPr="005C6DA5" w:rsidRDefault="005C6DA5" w:rsidP="005C6DA5">
      <w:pPr>
        <w:spacing w:after="160" w:line="259" w:lineRule="auto"/>
      </w:pPr>
      <w:r w:rsidRPr="005C6DA5">
        <w:t xml:space="preserve">The second requires </w:t>
      </w:r>
      <w:r w:rsidRPr="00450DFA">
        <w:rPr>
          <w:rStyle w:val="InlineCode"/>
        </w:rPr>
        <w:t>docker compose down -v</w:t>
      </w:r>
      <w:r w:rsidRPr="005C6DA5">
        <w:t xml:space="preserve"> after the fix, since the broker persists the original replication factor in its metadata and a plain restart retains the broken setting.</w:t>
      </w:r>
    </w:p>
    <w:p w14:paraId="0C6F494D" w14:textId="5CA62867" w:rsidR="000553F0" w:rsidRPr="00106CF5" w:rsidRDefault="005C6DA5" w:rsidP="00874B1C">
      <w:pPr>
        <w:spacing w:after="160" w:line="259" w:lineRule="auto"/>
      </w:pPr>
      <w:r w:rsidRPr="005C6DA5">
        <w:t xml:space="preserve">The practice this project settled on is to verify the observable </w:t>
      </w:r>
      <w:r w:rsidRPr="005C6DA5">
        <w:rPr>
          <w:i/>
          <w:iCs/>
        </w:rPr>
        <w:t>consequence</w:t>
      </w:r>
      <w:r w:rsidRPr="005C6DA5">
        <w:t xml:space="preserve"> rather than a mechanism's self-report — a key written by one service and read by another, dependencies imported inside a built image, request counts on both sides of a cutover. That discipline is why </w:t>
      </w:r>
      <w:r w:rsidR="00450DFA">
        <w:t xml:space="preserve">Section </w:t>
      </w:r>
      <w:r w:rsidRPr="005C6DA5">
        <w:t>P4 reports a refuted hypothesis rather than a convenient improvement.</w:t>
      </w:r>
    </w:p>
    <w:sectPr w:rsidR="000553F0" w:rsidRPr="00106CF5" w:rsidSect="00372E5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080" w:right="1080" w:bottom="108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A80B" w14:textId="77777777" w:rsidR="00D758D3" w:rsidRDefault="00D758D3" w:rsidP="00B86D2C">
      <w:pPr>
        <w:spacing w:after="0"/>
      </w:pPr>
      <w:r>
        <w:separator/>
      </w:r>
    </w:p>
  </w:endnote>
  <w:endnote w:type="continuationSeparator" w:id="0">
    <w:p w14:paraId="306617EA" w14:textId="77777777" w:rsidR="00D758D3" w:rsidRDefault="00D758D3" w:rsidP="00B86D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EA69" w14:textId="5912CD74" w:rsidR="00B86D2C" w:rsidRPr="00B86D2C" w:rsidRDefault="00B86D2C" w:rsidP="0035044B">
    <w:pPr>
      <w:pStyle w:val="Footer"/>
      <w:pBdr>
        <w:top w:val="single" w:sz="4" w:space="1" w:color="8C8FAC" w:themeColor="text1" w:themeTint="99"/>
      </w:pBdr>
      <w:tabs>
        <w:tab w:val="clear" w:pos="9360"/>
        <w:tab w:val="right" w:pos="10080"/>
      </w:tabs>
      <w:rPr>
        <w:color w:val="6C6F85" w:themeColor="text2"/>
        <w:sz w:val="18"/>
        <w:szCs w:val="20"/>
      </w:rPr>
    </w:pPr>
    <w:r w:rsidRPr="00B86D2C">
      <w:rPr>
        <w:color w:val="6C6F85" w:themeColor="text2"/>
        <w:sz w:val="18"/>
        <w:szCs w:val="20"/>
      </w:rPr>
      <w:fldChar w:fldCharType="begin"/>
    </w:r>
    <w:r w:rsidRPr="00B86D2C">
      <w:rPr>
        <w:color w:val="6C6F85" w:themeColor="text2"/>
        <w:sz w:val="18"/>
        <w:szCs w:val="20"/>
      </w:rPr>
      <w:instrText xml:space="preserve"> PAGE   \* MERGEFORMAT </w:instrText>
    </w:r>
    <w:r w:rsidRPr="00B86D2C">
      <w:rPr>
        <w:color w:val="6C6F85" w:themeColor="text2"/>
        <w:sz w:val="18"/>
        <w:szCs w:val="20"/>
      </w:rPr>
      <w:fldChar w:fldCharType="separate"/>
    </w:r>
    <w:r w:rsidRPr="00B86D2C">
      <w:rPr>
        <w:b/>
        <w:bCs/>
        <w:noProof/>
        <w:color w:val="6C6F85" w:themeColor="text2"/>
        <w:sz w:val="18"/>
        <w:szCs w:val="20"/>
      </w:rPr>
      <w:t>1</w:t>
    </w:r>
    <w:r w:rsidRPr="00B86D2C">
      <w:rPr>
        <w:b/>
        <w:bCs/>
        <w:noProof/>
        <w:color w:val="6C6F85" w:themeColor="text2"/>
        <w:sz w:val="18"/>
        <w:szCs w:val="20"/>
      </w:rPr>
      <w:fldChar w:fldCharType="end"/>
    </w:r>
    <w:r w:rsidRPr="00B86D2C">
      <w:rPr>
        <w:b/>
        <w:bCs/>
        <w:color w:val="6C6F85" w:themeColor="text2"/>
        <w:sz w:val="18"/>
        <w:szCs w:val="20"/>
      </w:rPr>
      <w:t xml:space="preserve"> </w:t>
    </w:r>
    <w:r w:rsidRPr="00B86D2C">
      <w:rPr>
        <w:color w:val="6C6F85" w:themeColor="text2"/>
        <w:sz w:val="18"/>
        <w:szCs w:val="20"/>
      </w:rPr>
      <w:t>|</w:t>
    </w:r>
    <w:r w:rsidRPr="00B86D2C">
      <w:rPr>
        <w:b/>
        <w:bCs/>
        <w:color w:val="6C6F85" w:themeColor="text2"/>
        <w:sz w:val="18"/>
        <w:szCs w:val="20"/>
      </w:rPr>
      <w:t xml:space="preserve"> </w:t>
    </w:r>
    <w:r w:rsidRPr="00B86D2C">
      <w:rPr>
        <w:color w:val="6C6F85" w:themeColor="text2"/>
        <w:spacing w:val="60"/>
        <w:sz w:val="18"/>
        <w:szCs w:val="20"/>
      </w:rPr>
      <w:t>Page</w:t>
    </w:r>
    <w:r w:rsidRPr="00B86D2C">
      <w:rPr>
        <w:color w:val="6C6F85" w:themeColor="text2"/>
        <w:sz w:val="18"/>
        <w:szCs w:val="20"/>
      </w:rPr>
      <w:tab/>
    </w:r>
    <w:r w:rsidR="0035044B">
      <w:rPr>
        <w:color w:val="6C6F85" w:themeColor="text2"/>
        <w:sz w:val="18"/>
        <w:szCs w:val="20"/>
      </w:rPr>
      <w:tab/>
    </w:r>
    <w:r w:rsidRPr="00B86D2C">
      <w:rPr>
        <w:b/>
        <w:bCs/>
        <w:color w:val="6C6F85" w:themeColor="text2"/>
        <w:sz w:val="18"/>
        <w:szCs w:val="20"/>
      </w:rPr>
      <w:t xml:space="preserve">Project </w:t>
    </w:r>
    <w:r w:rsidR="00C62674">
      <w:rPr>
        <w:b/>
        <w:bCs/>
        <w:color w:val="6C6F85" w:themeColor="text2"/>
        <w:sz w:val="18"/>
        <w:szCs w:val="20"/>
      </w:rPr>
      <w:t>2</w:t>
    </w:r>
    <w:r w:rsidRPr="00B86D2C">
      <w:rPr>
        <w:b/>
        <w:bCs/>
        <w:color w:val="6C6F85" w:themeColor="text2"/>
        <w:sz w:val="18"/>
        <w:szCs w:val="20"/>
      </w:rPr>
      <w:t xml:space="preserve">: </w:t>
    </w:r>
    <w:r w:rsidR="00C62674">
      <w:rPr>
        <w:b/>
        <w:bCs/>
        <w:color w:val="6C6F85" w:themeColor="text2"/>
        <w:sz w:val="18"/>
        <w:szCs w:val="20"/>
      </w:rPr>
      <w:t>Real-Time Fraud Detection</w:t>
    </w:r>
    <w:r w:rsidRPr="00B86D2C">
      <w:rPr>
        <w:color w:val="6C6F85" w:themeColor="text2"/>
        <w:sz w:val="18"/>
        <w:szCs w:val="20"/>
      </w:rPr>
      <w:t xml:space="preserve"> | DATA 789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1857" w14:textId="72EB59F4" w:rsidR="00B86D2C" w:rsidRPr="00B86D2C" w:rsidRDefault="00B86D2C" w:rsidP="0035044B">
    <w:pPr>
      <w:pStyle w:val="Footer"/>
      <w:pBdr>
        <w:top w:val="single" w:sz="4" w:space="1" w:color="8C8FAC" w:themeColor="text1" w:themeTint="99"/>
      </w:pBdr>
      <w:tabs>
        <w:tab w:val="clear" w:pos="9360"/>
        <w:tab w:val="right" w:pos="10080"/>
      </w:tabs>
      <w:rPr>
        <w:color w:val="6C6F85" w:themeColor="text2"/>
        <w:sz w:val="18"/>
        <w:szCs w:val="20"/>
      </w:rPr>
    </w:pPr>
    <w:r w:rsidRPr="00C62674">
      <w:rPr>
        <w:color w:val="6C6F85" w:themeColor="text2"/>
        <w:sz w:val="18"/>
        <w:szCs w:val="20"/>
      </w:rPr>
      <w:t>Matthew Burns</w:t>
    </w:r>
    <w:r w:rsidRPr="00B86D2C">
      <w:rPr>
        <w:color w:val="6C6F85" w:themeColor="text2"/>
        <w:sz w:val="18"/>
        <w:szCs w:val="20"/>
      </w:rPr>
      <w:tab/>
    </w:r>
    <w:r w:rsidR="0035044B">
      <w:rPr>
        <w:color w:val="6C6F85" w:themeColor="text2"/>
        <w:sz w:val="18"/>
        <w:szCs w:val="20"/>
      </w:rPr>
      <w:tab/>
    </w:r>
    <w:r w:rsidRPr="00B86D2C">
      <w:rPr>
        <w:color w:val="6C6F85" w:themeColor="text2"/>
        <w:spacing w:val="60"/>
        <w:sz w:val="18"/>
        <w:szCs w:val="20"/>
      </w:rPr>
      <w:t>Page</w:t>
    </w:r>
    <w:r w:rsidRPr="00B86D2C">
      <w:rPr>
        <w:color w:val="6C6F85" w:themeColor="text2"/>
        <w:sz w:val="18"/>
        <w:szCs w:val="20"/>
      </w:rPr>
      <w:t xml:space="preserve"> | </w:t>
    </w:r>
    <w:r w:rsidRPr="00B86D2C">
      <w:rPr>
        <w:color w:val="6C6F85" w:themeColor="text2"/>
        <w:sz w:val="18"/>
        <w:szCs w:val="20"/>
      </w:rPr>
      <w:fldChar w:fldCharType="begin"/>
    </w:r>
    <w:r w:rsidRPr="00B86D2C">
      <w:rPr>
        <w:color w:val="6C6F85" w:themeColor="text2"/>
        <w:sz w:val="18"/>
        <w:szCs w:val="20"/>
      </w:rPr>
      <w:instrText xml:space="preserve"> PAGE   \* MERGEFORMAT </w:instrText>
    </w:r>
    <w:r w:rsidRPr="00B86D2C">
      <w:rPr>
        <w:color w:val="6C6F85" w:themeColor="text2"/>
        <w:sz w:val="18"/>
        <w:szCs w:val="20"/>
      </w:rPr>
      <w:fldChar w:fldCharType="separate"/>
    </w:r>
    <w:r w:rsidRPr="00B86D2C">
      <w:rPr>
        <w:b/>
        <w:bCs/>
        <w:noProof/>
        <w:color w:val="6C6F85" w:themeColor="text2"/>
        <w:sz w:val="18"/>
        <w:szCs w:val="20"/>
      </w:rPr>
      <w:t>1</w:t>
    </w:r>
    <w:r w:rsidRPr="00B86D2C">
      <w:rPr>
        <w:b/>
        <w:bCs/>
        <w:noProof/>
        <w:color w:val="6C6F85" w:themeColor="text2"/>
        <w:sz w:val="18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B546" w14:textId="77777777" w:rsidR="00372E58" w:rsidRDefault="00372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F37CF" w14:textId="77777777" w:rsidR="00D758D3" w:rsidRDefault="00D758D3" w:rsidP="00B86D2C">
      <w:pPr>
        <w:spacing w:after="0"/>
      </w:pPr>
      <w:r>
        <w:separator/>
      </w:r>
    </w:p>
  </w:footnote>
  <w:footnote w:type="continuationSeparator" w:id="0">
    <w:p w14:paraId="1ADE4847" w14:textId="77777777" w:rsidR="00D758D3" w:rsidRDefault="00D758D3" w:rsidP="00B86D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024B" w14:textId="77777777" w:rsidR="00372E58" w:rsidRDefault="00372E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CE99" w14:textId="77777777" w:rsidR="00372E58" w:rsidRDefault="00372E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5CE8" w14:textId="77777777" w:rsidR="00372E58" w:rsidRDefault="00372E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BFF"/>
    <w:multiLevelType w:val="hybridMultilevel"/>
    <w:tmpl w:val="A510ED00"/>
    <w:lvl w:ilvl="0" w:tplc="D6B68A72">
      <w:start w:val="1"/>
      <w:numFmt w:val="bullet"/>
      <w:lvlText w:val="•"/>
      <w:lvlJc w:val="left"/>
      <w:pPr>
        <w:ind w:left="600" w:hanging="300"/>
      </w:pPr>
    </w:lvl>
    <w:lvl w:ilvl="1" w:tplc="C26E9BD6">
      <w:numFmt w:val="decimal"/>
      <w:lvlText w:val=""/>
      <w:lvlJc w:val="left"/>
    </w:lvl>
    <w:lvl w:ilvl="2" w:tplc="D0C83AFE">
      <w:numFmt w:val="decimal"/>
      <w:lvlText w:val=""/>
      <w:lvlJc w:val="left"/>
    </w:lvl>
    <w:lvl w:ilvl="3" w:tplc="ABC05AE2">
      <w:numFmt w:val="decimal"/>
      <w:lvlText w:val=""/>
      <w:lvlJc w:val="left"/>
    </w:lvl>
    <w:lvl w:ilvl="4" w:tplc="2DCC5310">
      <w:numFmt w:val="decimal"/>
      <w:lvlText w:val=""/>
      <w:lvlJc w:val="left"/>
    </w:lvl>
    <w:lvl w:ilvl="5" w:tplc="EC9A771E">
      <w:numFmt w:val="decimal"/>
      <w:lvlText w:val=""/>
      <w:lvlJc w:val="left"/>
    </w:lvl>
    <w:lvl w:ilvl="6" w:tplc="2280D37A">
      <w:numFmt w:val="decimal"/>
      <w:lvlText w:val=""/>
      <w:lvlJc w:val="left"/>
    </w:lvl>
    <w:lvl w:ilvl="7" w:tplc="89E0E248">
      <w:numFmt w:val="decimal"/>
      <w:lvlText w:val=""/>
      <w:lvlJc w:val="left"/>
    </w:lvl>
    <w:lvl w:ilvl="8" w:tplc="93D6E06C">
      <w:numFmt w:val="decimal"/>
      <w:lvlText w:val=""/>
      <w:lvlJc w:val="left"/>
    </w:lvl>
  </w:abstractNum>
  <w:abstractNum w:abstractNumId="1" w15:restartNumberingAfterBreak="0">
    <w:nsid w:val="03CC5E83"/>
    <w:multiLevelType w:val="multilevel"/>
    <w:tmpl w:val="098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3A0"/>
    <w:multiLevelType w:val="multilevel"/>
    <w:tmpl w:val="4E7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6916"/>
    <w:multiLevelType w:val="multilevel"/>
    <w:tmpl w:val="A0F4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40570"/>
    <w:multiLevelType w:val="multilevel"/>
    <w:tmpl w:val="AFFE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352A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A620EF1"/>
    <w:multiLevelType w:val="multilevel"/>
    <w:tmpl w:val="AF3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77072"/>
    <w:multiLevelType w:val="hybridMultilevel"/>
    <w:tmpl w:val="2A822AAC"/>
    <w:lvl w:ilvl="0" w:tplc="BD701C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11EC3"/>
    <w:multiLevelType w:val="hybridMultilevel"/>
    <w:tmpl w:val="0ACECE9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71C3C"/>
    <w:multiLevelType w:val="multilevel"/>
    <w:tmpl w:val="DA1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854AB"/>
    <w:multiLevelType w:val="hybridMultilevel"/>
    <w:tmpl w:val="D43CAA2E"/>
    <w:lvl w:ilvl="0" w:tplc="55984100">
      <w:start w:val="1"/>
      <w:numFmt w:val="decimal"/>
      <w:lvlText w:val="%1."/>
      <w:lvlJc w:val="left"/>
      <w:pPr>
        <w:ind w:left="600" w:hanging="300"/>
      </w:pPr>
    </w:lvl>
    <w:lvl w:ilvl="1" w:tplc="F0467608">
      <w:numFmt w:val="decimal"/>
      <w:lvlText w:val=""/>
      <w:lvlJc w:val="left"/>
    </w:lvl>
    <w:lvl w:ilvl="2" w:tplc="99885DCC">
      <w:numFmt w:val="decimal"/>
      <w:lvlText w:val=""/>
      <w:lvlJc w:val="left"/>
    </w:lvl>
    <w:lvl w:ilvl="3" w:tplc="E2F2FB2A">
      <w:numFmt w:val="decimal"/>
      <w:lvlText w:val=""/>
      <w:lvlJc w:val="left"/>
    </w:lvl>
    <w:lvl w:ilvl="4" w:tplc="44607A6E">
      <w:numFmt w:val="decimal"/>
      <w:lvlText w:val=""/>
      <w:lvlJc w:val="left"/>
    </w:lvl>
    <w:lvl w:ilvl="5" w:tplc="6E2E7B0E">
      <w:numFmt w:val="decimal"/>
      <w:lvlText w:val=""/>
      <w:lvlJc w:val="left"/>
    </w:lvl>
    <w:lvl w:ilvl="6" w:tplc="3052107A">
      <w:numFmt w:val="decimal"/>
      <w:lvlText w:val=""/>
      <w:lvlJc w:val="left"/>
    </w:lvl>
    <w:lvl w:ilvl="7" w:tplc="7810846E">
      <w:numFmt w:val="decimal"/>
      <w:lvlText w:val=""/>
      <w:lvlJc w:val="left"/>
    </w:lvl>
    <w:lvl w:ilvl="8" w:tplc="0F489108">
      <w:numFmt w:val="decimal"/>
      <w:lvlText w:val=""/>
      <w:lvlJc w:val="left"/>
    </w:lvl>
  </w:abstractNum>
  <w:abstractNum w:abstractNumId="11" w15:restartNumberingAfterBreak="0">
    <w:nsid w:val="1FE849D4"/>
    <w:multiLevelType w:val="multilevel"/>
    <w:tmpl w:val="11F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6121B"/>
    <w:multiLevelType w:val="multilevel"/>
    <w:tmpl w:val="81F0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72900"/>
    <w:multiLevelType w:val="multilevel"/>
    <w:tmpl w:val="5DB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154BB"/>
    <w:multiLevelType w:val="hybridMultilevel"/>
    <w:tmpl w:val="842C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5450C"/>
    <w:multiLevelType w:val="multilevel"/>
    <w:tmpl w:val="49EA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B39AF"/>
    <w:multiLevelType w:val="hybridMultilevel"/>
    <w:tmpl w:val="DD1E5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235680"/>
    <w:multiLevelType w:val="multilevel"/>
    <w:tmpl w:val="77C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07F4E"/>
    <w:multiLevelType w:val="multilevel"/>
    <w:tmpl w:val="73A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B364C"/>
    <w:multiLevelType w:val="multilevel"/>
    <w:tmpl w:val="970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A0554"/>
    <w:multiLevelType w:val="multilevel"/>
    <w:tmpl w:val="17F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3350D"/>
    <w:multiLevelType w:val="multilevel"/>
    <w:tmpl w:val="CCF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13654"/>
    <w:multiLevelType w:val="multilevel"/>
    <w:tmpl w:val="F74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E5634"/>
    <w:multiLevelType w:val="multilevel"/>
    <w:tmpl w:val="C51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F4394"/>
    <w:multiLevelType w:val="multilevel"/>
    <w:tmpl w:val="72F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706B7"/>
    <w:multiLevelType w:val="hybridMultilevel"/>
    <w:tmpl w:val="7EDAD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0C6F2F"/>
    <w:multiLevelType w:val="multilevel"/>
    <w:tmpl w:val="567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14E8F"/>
    <w:multiLevelType w:val="multilevel"/>
    <w:tmpl w:val="061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16500"/>
    <w:multiLevelType w:val="multilevel"/>
    <w:tmpl w:val="E78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01A31"/>
    <w:multiLevelType w:val="hybridMultilevel"/>
    <w:tmpl w:val="1E2A9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D13078"/>
    <w:multiLevelType w:val="multilevel"/>
    <w:tmpl w:val="3AB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870B8"/>
    <w:multiLevelType w:val="multilevel"/>
    <w:tmpl w:val="3E4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4048E"/>
    <w:multiLevelType w:val="hybridMultilevel"/>
    <w:tmpl w:val="BFA46BD6"/>
    <w:lvl w:ilvl="0" w:tplc="BD701C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638D5"/>
    <w:multiLevelType w:val="multilevel"/>
    <w:tmpl w:val="E2C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C0C26"/>
    <w:multiLevelType w:val="multilevel"/>
    <w:tmpl w:val="73D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605A0"/>
    <w:multiLevelType w:val="multilevel"/>
    <w:tmpl w:val="158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75924"/>
    <w:multiLevelType w:val="multilevel"/>
    <w:tmpl w:val="EA1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A403F"/>
    <w:multiLevelType w:val="hybridMultilevel"/>
    <w:tmpl w:val="DD1E54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335E4"/>
    <w:multiLevelType w:val="multilevel"/>
    <w:tmpl w:val="3F6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FC6883"/>
    <w:multiLevelType w:val="multilevel"/>
    <w:tmpl w:val="820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0631E"/>
    <w:multiLevelType w:val="multilevel"/>
    <w:tmpl w:val="630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660B1"/>
    <w:multiLevelType w:val="multilevel"/>
    <w:tmpl w:val="486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09504">
    <w:abstractNumId w:val="5"/>
  </w:num>
  <w:num w:numId="2" w16cid:durableId="523448705">
    <w:abstractNumId w:val="16"/>
  </w:num>
  <w:num w:numId="3" w16cid:durableId="1694182804">
    <w:abstractNumId w:val="37"/>
  </w:num>
  <w:num w:numId="4" w16cid:durableId="194585890">
    <w:abstractNumId w:val="25"/>
  </w:num>
  <w:num w:numId="5" w16cid:durableId="1554150199">
    <w:abstractNumId w:val="29"/>
  </w:num>
  <w:num w:numId="6" w16cid:durableId="2080781766">
    <w:abstractNumId w:val="14"/>
  </w:num>
  <w:num w:numId="7" w16cid:durableId="15471839">
    <w:abstractNumId w:val="32"/>
  </w:num>
  <w:num w:numId="8" w16cid:durableId="1647971885">
    <w:abstractNumId w:val="7"/>
  </w:num>
  <w:num w:numId="9" w16cid:durableId="1871871496">
    <w:abstractNumId w:val="0"/>
    <w:lvlOverride w:ilvl="0">
      <w:startOverride w:val="1"/>
    </w:lvlOverride>
  </w:num>
  <w:num w:numId="10" w16cid:durableId="1688408209">
    <w:abstractNumId w:val="10"/>
    <w:lvlOverride w:ilvl="0">
      <w:startOverride w:val="1"/>
    </w:lvlOverride>
  </w:num>
  <w:num w:numId="11" w16cid:durableId="703411739">
    <w:abstractNumId w:val="8"/>
  </w:num>
  <w:num w:numId="12" w16cid:durableId="1062414211">
    <w:abstractNumId w:val="35"/>
  </w:num>
  <w:num w:numId="13" w16cid:durableId="7679734">
    <w:abstractNumId w:val="4"/>
  </w:num>
  <w:num w:numId="14" w16cid:durableId="1336959802">
    <w:abstractNumId w:val="21"/>
  </w:num>
  <w:num w:numId="15" w16cid:durableId="421529961">
    <w:abstractNumId w:val="2"/>
  </w:num>
  <w:num w:numId="16" w16cid:durableId="1759979755">
    <w:abstractNumId w:val="18"/>
  </w:num>
  <w:num w:numId="17" w16cid:durableId="1974632303">
    <w:abstractNumId w:val="38"/>
  </w:num>
  <w:num w:numId="18" w16cid:durableId="284970329">
    <w:abstractNumId w:val="12"/>
  </w:num>
  <w:num w:numId="19" w16cid:durableId="543566363">
    <w:abstractNumId w:val="13"/>
  </w:num>
  <w:num w:numId="20" w16cid:durableId="914509807">
    <w:abstractNumId w:val="40"/>
  </w:num>
  <w:num w:numId="21" w16cid:durableId="849102543">
    <w:abstractNumId w:val="26"/>
  </w:num>
  <w:num w:numId="22" w16cid:durableId="1562011234">
    <w:abstractNumId w:val="22"/>
  </w:num>
  <w:num w:numId="23" w16cid:durableId="1277059292">
    <w:abstractNumId w:val="39"/>
  </w:num>
  <w:num w:numId="24" w16cid:durableId="140777063">
    <w:abstractNumId w:val="15"/>
  </w:num>
  <w:num w:numId="25" w16cid:durableId="948437411">
    <w:abstractNumId w:val="9"/>
  </w:num>
  <w:num w:numId="26" w16cid:durableId="1191184990">
    <w:abstractNumId w:val="34"/>
  </w:num>
  <w:num w:numId="27" w16cid:durableId="936789912">
    <w:abstractNumId w:val="30"/>
  </w:num>
  <w:num w:numId="28" w16cid:durableId="1372808316">
    <w:abstractNumId w:val="31"/>
  </w:num>
  <w:num w:numId="29" w16cid:durableId="1703096082">
    <w:abstractNumId w:val="17"/>
  </w:num>
  <w:num w:numId="30" w16cid:durableId="368921073">
    <w:abstractNumId w:val="41"/>
  </w:num>
  <w:num w:numId="31" w16cid:durableId="1669871476">
    <w:abstractNumId w:val="33"/>
  </w:num>
  <w:num w:numId="32" w16cid:durableId="1233347298">
    <w:abstractNumId w:val="6"/>
  </w:num>
  <w:num w:numId="33" w16cid:durableId="1813521485">
    <w:abstractNumId w:val="20"/>
  </w:num>
  <w:num w:numId="34" w16cid:durableId="1112440640">
    <w:abstractNumId w:val="23"/>
  </w:num>
  <w:num w:numId="35" w16cid:durableId="321469730">
    <w:abstractNumId w:val="3"/>
  </w:num>
  <w:num w:numId="36" w16cid:durableId="1495876948">
    <w:abstractNumId w:val="1"/>
  </w:num>
  <w:num w:numId="37" w16cid:durableId="1618246412">
    <w:abstractNumId w:val="36"/>
  </w:num>
  <w:num w:numId="38" w16cid:durableId="1991862736">
    <w:abstractNumId w:val="27"/>
  </w:num>
  <w:num w:numId="39" w16cid:durableId="1998996913">
    <w:abstractNumId w:val="11"/>
  </w:num>
  <w:num w:numId="40" w16cid:durableId="1599679521">
    <w:abstractNumId w:val="28"/>
  </w:num>
  <w:num w:numId="41" w16cid:durableId="1938320686">
    <w:abstractNumId w:val="19"/>
  </w:num>
  <w:num w:numId="42" w16cid:durableId="11501700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62"/>
    <w:rsid w:val="000038F3"/>
    <w:rsid w:val="000553F0"/>
    <w:rsid w:val="000635CA"/>
    <w:rsid w:val="00072657"/>
    <w:rsid w:val="00094BB3"/>
    <w:rsid w:val="000B353B"/>
    <w:rsid w:val="000F0BD7"/>
    <w:rsid w:val="00106CF5"/>
    <w:rsid w:val="001522B9"/>
    <w:rsid w:val="001951A1"/>
    <w:rsid w:val="001A53F4"/>
    <w:rsid w:val="001A7F80"/>
    <w:rsid w:val="001E6507"/>
    <w:rsid w:val="00211BE0"/>
    <w:rsid w:val="00283FCE"/>
    <w:rsid w:val="002F4F2F"/>
    <w:rsid w:val="00326FA6"/>
    <w:rsid w:val="0035044B"/>
    <w:rsid w:val="00362B55"/>
    <w:rsid w:val="00372E58"/>
    <w:rsid w:val="00386DAC"/>
    <w:rsid w:val="003E4801"/>
    <w:rsid w:val="003E4E4C"/>
    <w:rsid w:val="00434370"/>
    <w:rsid w:val="0044528A"/>
    <w:rsid w:val="00450DFA"/>
    <w:rsid w:val="004545BF"/>
    <w:rsid w:val="00480F2B"/>
    <w:rsid w:val="00497B61"/>
    <w:rsid w:val="004D2DB1"/>
    <w:rsid w:val="004F2E82"/>
    <w:rsid w:val="005150BD"/>
    <w:rsid w:val="00523393"/>
    <w:rsid w:val="0054098A"/>
    <w:rsid w:val="00547DAF"/>
    <w:rsid w:val="00565BAA"/>
    <w:rsid w:val="005A7726"/>
    <w:rsid w:val="005B7525"/>
    <w:rsid w:val="005C6B3F"/>
    <w:rsid w:val="005C6DA5"/>
    <w:rsid w:val="00602B9D"/>
    <w:rsid w:val="00693EF1"/>
    <w:rsid w:val="006B6181"/>
    <w:rsid w:val="006C36E8"/>
    <w:rsid w:val="006D59C3"/>
    <w:rsid w:val="007005BA"/>
    <w:rsid w:val="00715DF6"/>
    <w:rsid w:val="00792E81"/>
    <w:rsid w:val="0080691C"/>
    <w:rsid w:val="00815FBA"/>
    <w:rsid w:val="00840C33"/>
    <w:rsid w:val="00851B4E"/>
    <w:rsid w:val="00865D3D"/>
    <w:rsid w:val="00874B1C"/>
    <w:rsid w:val="008A3FBD"/>
    <w:rsid w:val="008A3FDF"/>
    <w:rsid w:val="008F2388"/>
    <w:rsid w:val="008F6764"/>
    <w:rsid w:val="009971EE"/>
    <w:rsid w:val="009A1799"/>
    <w:rsid w:val="009A513D"/>
    <w:rsid w:val="00A5656A"/>
    <w:rsid w:val="00AA3E44"/>
    <w:rsid w:val="00AC0DA8"/>
    <w:rsid w:val="00AE4BDC"/>
    <w:rsid w:val="00B86D2C"/>
    <w:rsid w:val="00BD7D07"/>
    <w:rsid w:val="00C01953"/>
    <w:rsid w:val="00C03262"/>
    <w:rsid w:val="00C04FC3"/>
    <w:rsid w:val="00C24DFA"/>
    <w:rsid w:val="00C54955"/>
    <w:rsid w:val="00C613A7"/>
    <w:rsid w:val="00C62674"/>
    <w:rsid w:val="00C87024"/>
    <w:rsid w:val="00CD4682"/>
    <w:rsid w:val="00CD4A39"/>
    <w:rsid w:val="00CE7338"/>
    <w:rsid w:val="00D46CD9"/>
    <w:rsid w:val="00D623F0"/>
    <w:rsid w:val="00D758D3"/>
    <w:rsid w:val="00D82466"/>
    <w:rsid w:val="00D9714F"/>
    <w:rsid w:val="00DB45E7"/>
    <w:rsid w:val="00DD0838"/>
    <w:rsid w:val="00DD6347"/>
    <w:rsid w:val="00DE7C85"/>
    <w:rsid w:val="00DF32FF"/>
    <w:rsid w:val="00E4039E"/>
    <w:rsid w:val="00E7252B"/>
    <w:rsid w:val="00E72C94"/>
    <w:rsid w:val="00ED0799"/>
    <w:rsid w:val="00EF3079"/>
    <w:rsid w:val="00F93401"/>
    <w:rsid w:val="00FA0980"/>
    <w:rsid w:val="00FC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EC7EC"/>
  <w15:chartTrackingRefBased/>
  <w15:docId w15:val="{0840008A-6CB8-4169-B339-4A2EDCF5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E58"/>
    <w:pPr>
      <w:spacing w:after="8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E58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color w:val="037BAB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2E58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037BAB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372E58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i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39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53F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37B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F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8286A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F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8286A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F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61648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F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616485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eyTerm">
    <w:name w:val="Key Term"/>
    <w:basedOn w:val="DefaultParagraphFont"/>
    <w:uiPriority w:val="24"/>
    <w:qFormat/>
    <w:rsid w:val="001A53F4"/>
    <w:rPr>
      <w:b/>
      <w:bCs/>
      <w:color w:val="04A5E5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372E58"/>
    <w:rPr>
      <w:rFonts w:asciiTheme="majorHAnsi" w:eastAsiaTheme="majorEastAsia" w:hAnsiTheme="majorHAnsi" w:cstheme="majorBidi"/>
      <w:b/>
      <w:i/>
      <w:sz w:val="2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F4"/>
    <w:pPr>
      <w:pBdr>
        <w:left w:val="single" w:sz="18" w:space="4" w:color="91DEFD" w:themeColor="accent1" w:themeTint="66"/>
      </w:pBdr>
      <w:spacing w:before="160" w:after="240"/>
      <w:ind w:left="360" w:right="360"/>
      <w:contextualSpacing/>
    </w:pPr>
    <w:rPr>
      <w:i/>
      <w:iCs/>
      <w:color w:val="6F739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F4"/>
    <w:rPr>
      <w:i/>
      <w:iCs/>
      <w:color w:val="6F7397" w:themeColor="text1" w:themeTint="BF"/>
    </w:rPr>
  </w:style>
  <w:style w:type="character" w:customStyle="1" w:styleId="InlineCode">
    <w:name w:val="Inline Code"/>
    <w:uiPriority w:val="23"/>
    <w:qFormat/>
    <w:rsid w:val="005A7726"/>
    <w:rPr>
      <w:rFonts w:ascii="Consolas" w:hAnsi="Consolas"/>
      <w:color w:val="6F7397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372E58"/>
    <w:rPr>
      <w:rFonts w:asciiTheme="majorHAnsi" w:eastAsiaTheme="majorEastAsia" w:hAnsiTheme="majorHAnsi" w:cstheme="majorBidi"/>
      <w:color w:val="037BAB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E58"/>
    <w:rPr>
      <w:rFonts w:asciiTheme="majorHAnsi" w:eastAsiaTheme="majorEastAsia" w:hAnsiTheme="majorHAnsi" w:cstheme="majorBidi"/>
      <w:color w:val="037BAB" w:themeColor="accent1" w:themeShade="BF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4039E"/>
    <w:rPr>
      <w:rFonts w:eastAsiaTheme="majorEastAsia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1A53F4"/>
    <w:rPr>
      <w:rFonts w:eastAsiaTheme="majorEastAsia" w:cstheme="majorBidi"/>
      <w:color w:val="037B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F4"/>
    <w:rPr>
      <w:rFonts w:eastAsiaTheme="majorEastAsia" w:cstheme="majorBidi"/>
      <w:i/>
      <w:iCs/>
      <w:color w:val="8286A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F4"/>
    <w:rPr>
      <w:rFonts w:eastAsiaTheme="majorEastAsia" w:cstheme="majorBidi"/>
      <w:color w:val="8286A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F4"/>
    <w:rPr>
      <w:rFonts w:eastAsiaTheme="majorEastAsia" w:cstheme="majorBidi"/>
      <w:i/>
      <w:iCs/>
      <w:color w:val="616485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F4"/>
    <w:rPr>
      <w:rFonts w:eastAsiaTheme="majorEastAsia" w:cstheme="majorBidi"/>
      <w:color w:val="616485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F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F4"/>
    <w:pPr>
      <w:numPr>
        <w:ilvl w:val="1"/>
      </w:numPr>
    </w:pPr>
    <w:rPr>
      <w:rFonts w:eastAsiaTheme="majorEastAsia" w:cstheme="majorBidi"/>
      <w:color w:val="8286A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F4"/>
    <w:rPr>
      <w:rFonts w:eastAsiaTheme="majorEastAsia" w:cstheme="majorBidi"/>
      <w:color w:val="8286A5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qFormat/>
    <w:rsid w:val="001A53F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rsid w:val="001A53F4"/>
    <w:pPr>
      <w:pBdr>
        <w:top w:val="single" w:sz="4" w:space="10" w:color="037BAB" w:themeColor="accent1" w:themeShade="BF"/>
        <w:bottom w:val="single" w:sz="4" w:space="10" w:color="037BAB" w:themeColor="accent1" w:themeShade="BF"/>
      </w:pBdr>
      <w:spacing w:before="360" w:after="360"/>
      <w:ind w:left="864" w:right="864"/>
      <w:jc w:val="center"/>
    </w:pPr>
    <w:rPr>
      <w:i/>
      <w:iCs/>
      <w:color w:val="037B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F4"/>
    <w:rPr>
      <w:i/>
      <w:iCs/>
      <w:color w:val="037BAB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A53F4"/>
    <w:rPr>
      <w:i/>
      <w:iCs/>
      <w:color w:val="037BAB" w:themeColor="accent1" w:themeShade="BF"/>
    </w:rPr>
  </w:style>
  <w:style w:type="character" w:styleId="IntenseReference">
    <w:name w:val="Intense Reference"/>
    <w:basedOn w:val="DefaultParagraphFont"/>
    <w:uiPriority w:val="32"/>
    <w:unhideWhenUsed/>
    <w:qFormat/>
    <w:rsid w:val="001A53F4"/>
    <w:rPr>
      <w:b/>
      <w:bCs/>
      <w:smallCaps/>
      <w:color w:val="037BAB" w:themeColor="accent1" w:themeShade="BF"/>
      <w:spacing w:val="5"/>
    </w:rPr>
  </w:style>
  <w:style w:type="table" w:styleId="TableGrid">
    <w:name w:val="Table Grid"/>
    <w:basedOn w:val="TableNormal"/>
    <w:uiPriority w:val="39"/>
    <w:rsid w:val="00063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80F2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80F2B"/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951A1"/>
    <w:rPr>
      <w:color w:val="1E66F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1A1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E72C94"/>
    <w:pPr>
      <w:spacing w:after="0" w:line="240" w:lineRule="auto"/>
    </w:pPr>
    <w:tblPr>
      <w:tblStyleRowBandSize w:val="1"/>
      <w:tblStyleColBandSize w:val="1"/>
      <w:tblBorders>
        <w:top w:val="single" w:sz="4" w:space="0" w:color="8C8FAC" w:themeColor="text1" w:themeTint="99"/>
        <w:left w:val="single" w:sz="4" w:space="0" w:color="8C8FAC" w:themeColor="text1" w:themeTint="99"/>
        <w:bottom w:val="single" w:sz="4" w:space="0" w:color="8C8FAC" w:themeColor="text1" w:themeTint="99"/>
        <w:right w:val="single" w:sz="4" w:space="0" w:color="8C8FAC" w:themeColor="text1" w:themeTint="99"/>
        <w:insideH w:val="single" w:sz="4" w:space="0" w:color="8C8FAC" w:themeColor="text1" w:themeTint="99"/>
        <w:insideV w:val="single" w:sz="4" w:space="0" w:color="8C8FAC" w:themeColor="text1" w:themeTint="99"/>
      </w:tblBorders>
    </w:tblPr>
    <w:tblStylePr w:type="firstRow">
      <w:rPr>
        <w:b/>
        <w:bCs/>
        <w:color w:val="EFF1F5" w:themeColor="background1"/>
      </w:rPr>
      <w:tblPr/>
      <w:tcPr>
        <w:tcBorders>
          <w:top w:val="single" w:sz="4" w:space="0" w:color="4C4F69" w:themeColor="text1"/>
          <w:left w:val="single" w:sz="4" w:space="0" w:color="4C4F69" w:themeColor="text1"/>
          <w:bottom w:val="single" w:sz="4" w:space="0" w:color="4C4F69" w:themeColor="text1"/>
          <w:right w:val="single" w:sz="4" w:space="0" w:color="4C4F69" w:themeColor="text1"/>
          <w:insideH w:val="nil"/>
          <w:insideV w:val="nil"/>
        </w:tcBorders>
        <w:shd w:val="clear" w:color="auto" w:fill="4C4F69" w:themeFill="text1"/>
      </w:tcPr>
    </w:tblStylePr>
    <w:tblStylePr w:type="lastRow">
      <w:rPr>
        <w:b/>
        <w:bCs/>
      </w:rPr>
      <w:tblPr/>
      <w:tcPr>
        <w:tcBorders>
          <w:top w:val="double" w:sz="4" w:space="0" w:color="4C4F6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9E3" w:themeFill="text1" w:themeFillTint="33"/>
      </w:tcPr>
    </w:tblStylePr>
    <w:tblStylePr w:type="band1Horz">
      <w:tblPr/>
      <w:tcPr>
        <w:shd w:val="clear" w:color="auto" w:fill="D8D9E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72C94"/>
    <w:pPr>
      <w:spacing w:after="0" w:line="240" w:lineRule="auto"/>
    </w:pPr>
    <w:tblPr>
      <w:tblStyleRowBandSize w:val="1"/>
      <w:tblStyleColBandSize w:val="1"/>
      <w:tblBorders>
        <w:top w:val="single" w:sz="4" w:space="0" w:color="5BCEFC" w:themeColor="accent1" w:themeTint="99"/>
        <w:left w:val="single" w:sz="4" w:space="0" w:color="5BCEFC" w:themeColor="accent1" w:themeTint="99"/>
        <w:bottom w:val="single" w:sz="4" w:space="0" w:color="5BCEFC" w:themeColor="accent1" w:themeTint="99"/>
        <w:right w:val="single" w:sz="4" w:space="0" w:color="5BCEFC" w:themeColor="accent1" w:themeTint="99"/>
        <w:insideH w:val="single" w:sz="4" w:space="0" w:color="5BCEFC" w:themeColor="accent1" w:themeTint="99"/>
        <w:insideV w:val="single" w:sz="4" w:space="0" w:color="5BCEFC" w:themeColor="accent1" w:themeTint="99"/>
      </w:tblBorders>
    </w:tblPr>
    <w:tblStylePr w:type="firstRow">
      <w:rPr>
        <w:b/>
        <w:bCs/>
        <w:color w:val="EFF1F5" w:themeColor="background1"/>
      </w:rPr>
      <w:tblPr/>
      <w:tcPr>
        <w:tcBorders>
          <w:top w:val="single" w:sz="4" w:space="0" w:color="04A5E5" w:themeColor="accent1"/>
          <w:left w:val="single" w:sz="4" w:space="0" w:color="04A5E5" w:themeColor="accent1"/>
          <w:bottom w:val="single" w:sz="4" w:space="0" w:color="04A5E5" w:themeColor="accent1"/>
          <w:right w:val="single" w:sz="4" w:space="0" w:color="04A5E5" w:themeColor="accent1"/>
          <w:insideH w:val="nil"/>
          <w:insideV w:val="nil"/>
        </w:tcBorders>
        <w:shd w:val="clear" w:color="auto" w:fill="04A5E5" w:themeFill="accent1"/>
      </w:tcPr>
    </w:tblStylePr>
    <w:tblStylePr w:type="lastRow">
      <w:rPr>
        <w:b/>
        <w:bCs/>
      </w:rPr>
      <w:tblPr/>
      <w:tcPr>
        <w:tcBorders>
          <w:top w:val="double" w:sz="4" w:space="0" w:color="04A5E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EFE" w:themeFill="accent1" w:themeFillTint="33"/>
      </w:tcPr>
    </w:tblStylePr>
    <w:tblStylePr w:type="band1Horz">
      <w:tblPr/>
      <w:tcPr>
        <w:shd w:val="clear" w:color="auto" w:fill="C8EEFE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0691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86D2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86D2C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86D2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86D2C"/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46CD9"/>
    <w:rPr>
      <w:color w:val="209FB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sburns24/real-time-fraud-detection/blob/main/src/streaming/feature_processor.py" TargetMode="External"/><Relationship Id="rId18" Type="http://schemas.openxmlformats.org/officeDocument/2006/relationships/hyperlink" Target="https://github.com/msburns24/real-time-fraud-detection/blob/main/src/config.py" TargetMode="External"/><Relationship Id="rId26" Type="http://schemas.openxmlformats.org/officeDocument/2006/relationships/hyperlink" Target="https://github.com/msburns24/real-time-fraud-detection/blob/main/src/api/main.py" TargetMode="External"/><Relationship Id="rId21" Type="http://schemas.openxmlformats.org/officeDocument/2006/relationships/image" Target="media/image5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github.com/msburns24/real-time-fraud-detection/blob/main/src/streaming/feature_processor.py" TargetMode="External"/><Relationship Id="rId17" Type="http://schemas.openxmlformats.org/officeDocument/2006/relationships/hyperlink" Target="https://github.com/msburns24/real-time-fraud-detection/blob/main/src/streaming/feature_store.py" TargetMode="External"/><Relationship Id="rId25" Type="http://schemas.openxmlformats.org/officeDocument/2006/relationships/hyperlink" Target="https://github.com/msburns24/real-time-fraud-detection/blob/main/src/api/main.py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sburns24/real-time-fraud-detection/blob/main/src/streaming/feature_store.py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github.com/msburns24/real-time-fraud-detection/blob/main/docker-compose.y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msburns24/real-time-fraud-detection/blob/main/src/api/main.py" TargetMode="External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github.com/msburns24/real-time-fraud-detection/blob/main/src/streaming/feature_store.py" TargetMode="External"/><Relationship Id="rId23" Type="http://schemas.openxmlformats.org/officeDocument/2006/relationships/hyperlink" Target="https://github.com/msburns24/real-time-fraud-detection/blob/main/src/api/main.py" TargetMode="External"/><Relationship Id="rId28" Type="http://schemas.openxmlformats.org/officeDocument/2006/relationships/hyperlink" Target="https://github.com/msburns24/real-time-fraud-detection/blob/main/Dockerfile" TargetMode="External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yperlink" Target="https://github.com/msburns24/real-time-fraud-detection/blob/main/tests/fixtures/window_fixture.json" TargetMode="External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msburns24/real-time-fraud-detection/blob/main/src/streaming/transaction_simulator.py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github.com/msburns24/real-time-fraud-detection/blob/main/src/api/fraud_detector.py" TargetMode="External"/><Relationship Id="rId30" Type="http://schemas.openxmlformats.org/officeDocument/2006/relationships/hyperlink" Target="https://github.com/msburns24/real-time-fraud-detection/blob/main/deployment/switch_traffic.sh" TargetMode="External"/><Relationship Id="rId35" Type="http://schemas.openxmlformats.org/officeDocument/2006/relationships/header" Target="header3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Catppuccin Latte">
      <a:dk1>
        <a:srgbClr val="4C4F69"/>
      </a:dk1>
      <a:lt1>
        <a:srgbClr val="EFF1F5"/>
      </a:lt1>
      <a:dk2>
        <a:srgbClr val="6C6F85"/>
      </a:dk2>
      <a:lt2>
        <a:srgbClr val="DCE0E8"/>
      </a:lt2>
      <a:accent1>
        <a:srgbClr val="04A5E5"/>
      </a:accent1>
      <a:accent2>
        <a:srgbClr val="FE640B"/>
      </a:accent2>
      <a:accent3>
        <a:srgbClr val="40A02B"/>
      </a:accent3>
      <a:accent4>
        <a:srgbClr val="8839EF"/>
      </a:accent4>
      <a:accent5>
        <a:srgbClr val="DF8E1D"/>
      </a:accent5>
      <a:accent6>
        <a:srgbClr val="179299"/>
      </a:accent6>
      <a:hlink>
        <a:srgbClr val="1E66F5"/>
      </a:hlink>
      <a:folHlink>
        <a:srgbClr val="209FB5"/>
      </a:folHlink>
    </a:clrScheme>
    <a:fontScheme name="Open Sans-Georgia">
      <a:majorFont>
        <a:latin typeface="Open Sans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43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603ED9-006A-4508-B925-4E26BA3970C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bfb18b6-cc21-45c6-8b39-a25a4197a0f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Project 2, DATA 789 | burns24@unc.edu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06BB43-F6EF-4FCA-9EB9-5C73A3535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3643</Words>
  <Characters>20660</Characters>
  <Application>Microsoft Office Word</Application>
  <DocSecurity>0</DocSecurity>
  <Lines>480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Telehub Customer Churn Predictor</vt:lpstr>
    </vt:vector>
  </TitlesOfParts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Fraud Detection System</dc:title>
  <dc:subject>Technical Report</dc:subject>
  <dc:creator>Matthew Burns</dc:creator>
  <cp:keywords/>
  <dc:description/>
  <cp:lastModifiedBy>Burns, Matthew Scott</cp:lastModifiedBy>
  <cp:revision>5</cp:revision>
  <cp:lastPrinted>2026-07-19T20:18:00Z</cp:lastPrinted>
  <dcterms:created xsi:type="dcterms:W3CDTF">2026-07-19T20:12:00Z</dcterms:created>
  <dcterms:modified xsi:type="dcterms:W3CDTF">2026-07-19T20:24:00Z</dcterms:modified>
</cp:coreProperties>
</file>