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01A90" w14:textId="314FB8CE" w:rsidR="00E73971" w:rsidRPr="00DE3EB2" w:rsidRDefault="00CF0348" w:rsidP="00FD6863">
      <w:pPr>
        <w:jc w:val="both"/>
        <w:rPr>
          <w:rFonts w:ascii="Times New Roman" w:hAnsi="Times New Roman" w:cs="Times New Roman"/>
          <w:b/>
          <w:bCs/>
          <w:lang w:val="es-ES"/>
        </w:rPr>
      </w:pPr>
      <w:r w:rsidRPr="00DE3EB2">
        <w:rPr>
          <w:rFonts w:ascii="Times New Roman" w:hAnsi="Times New Roman" w:cs="Times New Roman"/>
          <w:noProof/>
        </w:rPr>
        <w:drawing>
          <wp:anchor distT="0" distB="0" distL="114300" distR="114300" simplePos="0" relativeHeight="251658240" behindDoc="1" locked="0" layoutInCell="1" allowOverlap="1" wp14:anchorId="6A214973" wp14:editId="1E5DDEC8">
            <wp:simplePos x="0" y="0"/>
            <wp:positionH relativeFrom="column">
              <wp:posOffset>-4381169</wp:posOffset>
            </wp:positionH>
            <wp:positionV relativeFrom="paragraph">
              <wp:posOffset>-1844703</wp:posOffset>
            </wp:positionV>
            <wp:extent cx="15315137" cy="11410122"/>
            <wp:effectExtent l="0" t="0" r="1270" b="0"/>
            <wp:wrapNone/>
            <wp:docPr id="1993887694" name="Picture 6" descr="Vista de una ciudad desde lo alto de un edific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Vista de una ciudad desde lo alto de un edificio&#10;&#10;Descripción generada automáticamente"/>
                    <pic:cNvPicPr>
                      <a:picLocks noChangeAspect="1" noChangeArrowheads="1"/>
                    </pic:cNvPicPr>
                  </pic:nvPicPr>
                  <pic:blipFill>
                    <a:blip r:embed="rId11">
                      <a:alphaModFix amt="70000"/>
                      <a:extLst>
                        <a:ext uri="{28A0092B-C50C-407E-A947-70E740481C1C}">
                          <a14:useLocalDpi xmlns:a14="http://schemas.microsoft.com/office/drawing/2010/main" val="0"/>
                        </a:ext>
                      </a:extLst>
                    </a:blip>
                    <a:srcRect/>
                    <a:stretch>
                      <a:fillRect/>
                    </a:stretch>
                  </pic:blipFill>
                  <pic:spPr bwMode="auto">
                    <a:xfrm>
                      <a:off x="0" y="0"/>
                      <a:ext cx="15315137" cy="1141012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1FE7A5" w14:textId="5A717FD1" w:rsidR="00E73971" w:rsidRPr="00DE3EB2" w:rsidRDefault="00267EDB" w:rsidP="00FD6863">
      <w:pPr>
        <w:jc w:val="both"/>
        <w:rPr>
          <w:rFonts w:ascii="Times New Roman" w:hAnsi="Times New Roman" w:cs="Times New Roman"/>
          <w:b/>
          <w:bCs/>
          <w:lang w:val="es-ES"/>
        </w:rPr>
      </w:pPr>
      <w:r w:rsidRPr="00263B71">
        <w:rPr>
          <w:rFonts w:asciiTheme="majorHAnsi" w:hAnsiTheme="majorHAnsi"/>
          <w:noProof/>
        </w:rPr>
        <mc:AlternateContent>
          <mc:Choice Requires="wps">
            <w:drawing>
              <wp:anchor distT="0" distB="0" distL="114300" distR="114300" simplePos="0" relativeHeight="251658244" behindDoc="0" locked="0" layoutInCell="1" allowOverlap="1" wp14:anchorId="2ECCD054" wp14:editId="5771FA3A">
                <wp:simplePos x="0" y="0"/>
                <wp:positionH relativeFrom="page">
                  <wp:align>right</wp:align>
                </wp:positionH>
                <wp:positionV relativeFrom="paragraph">
                  <wp:posOffset>24228</wp:posOffset>
                </wp:positionV>
                <wp:extent cx="5008880" cy="1257300"/>
                <wp:effectExtent l="0" t="0" r="1270" b="0"/>
                <wp:wrapNone/>
                <wp:docPr id="1672311982" name="Rectangle 15"/>
                <wp:cNvGraphicFramePr/>
                <a:graphic xmlns:a="http://schemas.openxmlformats.org/drawingml/2006/main">
                  <a:graphicData uri="http://schemas.microsoft.com/office/word/2010/wordprocessingShape">
                    <wps:wsp>
                      <wps:cNvSpPr/>
                      <wps:spPr>
                        <a:xfrm>
                          <a:off x="0" y="0"/>
                          <a:ext cx="5008880" cy="1257300"/>
                        </a:xfrm>
                        <a:prstGeom prst="rect">
                          <a:avLst/>
                        </a:prstGeom>
                        <a:solidFill>
                          <a:schemeClr val="bg1"/>
                        </a:solidFill>
                        <a:ln>
                          <a:noFill/>
                        </a:ln>
                      </wps:spPr>
                      <wps:style>
                        <a:lnRef idx="2">
                          <a:schemeClr val="accent1">
                            <a:shade val="15000"/>
                          </a:schemeClr>
                        </a:lnRef>
                        <a:fillRef idx="1">
                          <a:schemeClr val="accent1"/>
                        </a:fillRef>
                        <a:effectRef idx="0">
                          <a:scrgbClr r="0" g="0" b="0"/>
                        </a:effectRef>
                        <a:fontRef idx="minor">
                          <a:schemeClr val="lt1"/>
                        </a:fontRef>
                      </wps:style>
                      <wps:txbx>
                        <w:txbxContent>
                          <w:p w14:paraId="6EDFD6CC" w14:textId="77777777" w:rsidR="004B7F7C" w:rsidRPr="00A643CD" w:rsidRDefault="00A550E2">
                            <w:pPr>
                              <w:spacing w:line="276" w:lineRule="auto"/>
                              <w:jc w:val="center"/>
                              <w:rPr>
                                <w:rFonts w:eastAsia="Aptos" w:hAnsi="Aptos" w:cs="Aptos"/>
                                <w:b/>
                                <w:bCs/>
                                <w:color w:val="000000"/>
                                <w:kern w:val="0"/>
                                <w:sz w:val="32"/>
                                <w:szCs w:val="32"/>
                                <w14:ligatures w14:val="none"/>
                              </w:rPr>
                            </w:pPr>
                            <w:r w:rsidRPr="00A643CD">
                              <w:rPr>
                                <w:rFonts w:eastAsia="Aptos" w:hAnsi="Aptos" w:cs="Aptos"/>
                                <w:b/>
                                <w:bCs/>
                                <w:color w:val="000000"/>
                                <w:sz w:val="32"/>
                                <w:szCs w:val="32"/>
                              </w:rPr>
                              <w:t>Entregable 4: Mapa de actores internos y externos (Urabá y Oriente)</w:t>
                            </w:r>
                          </w:p>
                        </w:txbxContent>
                      </wps:txbx>
                      <wps:bodyPr spcFirstLastPara="0" wrap="square" lIns="91440" tIns="45720" rIns="91440" bIns="45720" anchor="ctr">
                        <a:noAutofit/>
                      </wps:bodyPr>
                    </wps:wsp>
                  </a:graphicData>
                </a:graphic>
                <wp14:sizeRelH relativeFrom="margin">
                  <wp14:pctWidth>0</wp14:pctWidth>
                </wp14:sizeRelH>
                <wp14:sizeRelV relativeFrom="margin">
                  <wp14:pctHeight>0</wp14:pctHeight>
                </wp14:sizeRelV>
              </wp:anchor>
            </w:drawing>
          </mc:Choice>
          <mc:Fallback>
            <w:pict>
              <v:rect w14:anchorId="2ECCD054" id="Rectangle 15" o:spid="_x0000_s1026" style="position:absolute;left:0;text-align:left;margin-left:343.2pt;margin-top:1.9pt;width:394.4pt;height:99pt;z-index:25165824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" fillcolor="white [3212]" stroked="f" strokeweight="1pt">
                <v:textbox>
                  <w:txbxContent>
                    <w:p w14:paraId="6EDFD6CC" w14:textId="77777777" w:rsidR="004B7F7C" w:rsidRPr="00A643CD" w:rsidRDefault="00A550E2">
                      <w:pPr>
                        <w:spacing w:line="276" w:lineRule="auto"/>
                        <w:jc w:val="center"/>
                        <w:rPr>
                          <w:rFonts w:eastAsia="Aptos" w:hAnsi="Aptos" w:cs="Aptos"/>
                          <w:b/>
                          <w:bCs/>
                          <w:color w:val="000000"/>
                          <w:kern w:val="0"/>
                          <w:sz w:val="32"/>
                          <w:szCs w:val="32"/>
                          <w14:ligatures w14:val="none"/>
                        </w:rPr>
                      </w:pPr>
                      <w:r w:rsidRPr="00A643CD">
                        <w:rPr>
                          <w:rFonts w:eastAsia="Aptos" w:hAnsi="Aptos" w:cs="Aptos"/>
                          <w:b/>
                          <w:bCs/>
                          <w:color w:val="000000"/>
                          <w:sz w:val="32"/>
                          <w:szCs w:val="32"/>
                        </w:rPr>
                        <w:t>Entregable 4: Mapa de actores internos y externos (Urabá y Oriente)</w:t>
                      </w:r>
                    </w:p>
                  </w:txbxContent>
                </v:textbox>
                <w10:wrap anchorx="page"/>
              </v:rect>
            </w:pict>
          </mc:Fallback>
        </mc:AlternateContent>
      </w:r>
    </w:p>
    <w:p w14:paraId="68B0C123" w14:textId="335176F1" w:rsidR="00CF0348" w:rsidRPr="00DE3EB2" w:rsidRDefault="00CF0348" w:rsidP="00FD6863">
      <w:pPr>
        <w:jc w:val="both"/>
        <w:rPr>
          <w:rFonts w:ascii="Times New Roman" w:hAnsi="Times New Roman" w:cs="Times New Roman"/>
          <w:b/>
          <w:bCs/>
          <w:sz w:val="32"/>
          <w:szCs w:val="32"/>
          <w:lang w:val="es-ES_tradnl"/>
        </w:rPr>
      </w:pPr>
    </w:p>
    <w:p w14:paraId="514CD176" w14:textId="38AAC056" w:rsidR="00CF0348" w:rsidRPr="00DE3EB2" w:rsidRDefault="00CF0348" w:rsidP="00FD6863">
      <w:pPr>
        <w:jc w:val="both"/>
        <w:rPr>
          <w:rFonts w:ascii="Times New Roman" w:hAnsi="Times New Roman" w:cs="Times New Roman"/>
          <w:b/>
          <w:bCs/>
          <w:sz w:val="40"/>
          <w:szCs w:val="40"/>
          <w:lang w:val="es-ES_tradnl"/>
        </w:rPr>
      </w:pPr>
    </w:p>
    <w:p w14:paraId="2675239D" w14:textId="0736EACD" w:rsidR="00E23341" w:rsidRPr="00DE3EB2" w:rsidRDefault="00E23341" w:rsidP="00FD6863">
      <w:pPr>
        <w:jc w:val="both"/>
        <w:rPr>
          <w:rFonts w:ascii="Times New Roman" w:hAnsi="Times New Roman" w:cs="Times New Roman"/>
          <w:b/>
          <w:bCs/>
          <w:sz w:val="32"/>
          <w:szCs w:val="32"/>
          <w:lang w:val="es-ES_tradnl"/>
        </w:rPr>
      </w:pPr>
    </w:p>
    <w:p w14:paraId="0B0C8FEF" w14:textId="7B22F5A6" w:rsidR="00CF0348" w:rsidRPr="00DE3EB2" w:rsidRDefault="00CA262A" w:rsidP="00FD6863">
      <w:pPr>
        <w:jc w:val="both"/>
        <w:rPr>
          <w:rFonts w:ascii="Times New Roman" w:hAnsi="Times New Roman" w:cs="Times New Roman"/>
          <w:b/>
          <w:bCs/>
          <w:sz w:val="32"/>
          <w:szCs w:val="32"/>
          <w:lang w:val="es-ES_tradnl"/>
        </w:rPr>
      </w:pPr>
      <w:r w:rsidRPr="00DE3EB2">
        <w:rPr>
          <w:rFonts w:ascii="Times New Roman" w:hAnsi="Times New Roman" w:cs="Times New Roman"/>
          <w:noProof/>
        </w:rPr>
        <mc:AlternateContent>
          <mc:Choice Requires="wps">
            <w:drawing>
              <wp:anchor distT="0" distB="0" distL="114300" distR="114300" simplePos="0" relativeHeight="251658241" behindDoc="0" locked="0" layoutInCell="1" allowOverlap="1" wp14:anchorId="2E0A2975" wp14:editId="3884C042">
                <wp:simplePos x="0" y="0"/>
                <wp:positionH relativeFrom="column">
                  <wp:posOffset>2044700</wp:posOffset>
                </wp:positionH>
                <wp:positionV relativeFrom="paragraph">
                  <wp:posOffset>53975</wp:posOffset>
                </wp:positionV>
                <wp:extent cx="5905500" cy="0"/>
                <wp:effectExtent l="12700" t="12700" r="0" b="12700"/>
                <wp:wrapNone/>
                <wp:docPr id="930180000"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905500" cy="0"/>
                        </a:xfrm>
                        <a:prstGeom prst="line">
                          <a:avLst/>
                        </a:prstGeom>
                        <a:ln w="22225">
                          <a:solidFill>
                            <a:srgbClr val="00A8D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xmlns:asvg="http://schemas.microsoft.com/office/drawing/2016/SVG/main" xmlns:a16="http://schemas.microsoft.com/office/drawing/2014/main" xmlns:a14="http://schemas.microsoft.com/office/drawing/2010/main" xmlns:pic="http://schemas.openxmlformats.org/drawingml/2006/picture" xmlns:a="http://schemas.openxmlformats.org/drawingml/2006/main">
            <w:pict w14:anchorId="0E392EF1">
              <v:line id="Conector recto 1" style="position:absolute;flip:x;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00a8df" strokeweight="1.75pt" from="161pt,4.25pt" to="626pt,4.25pt" w14:anchorId="24E0BC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">
                <v:stroke joinstyle="miter"/>
                <o:lock v:ext="edit" shapetype="f"/>
              </v:line>
            </w:pict>
          </mc:Fallback>
        </mc:AlternateContent>
      </w:r>
    </w:p>
    <w:p w14:paraId="33D3CD4F" w14:textId="2AC5F6FD" w:rsidR="0001518F" w:rsidRPr="00DE3EB2" w:rsidRDefault="0001518F" w:rsidP="00FD6863">
      <w:pPr>
        <w:jc w:val="both"/>
        <w:rPr>
          <w:rFonts w:ascii="Times New Roman" w:hAnsi="Times New Roman" w:cs="Times New Roman"/>
          <w:b/>
          <w:bCs/>
          <w:sz w:val="32"/>
          <w:szCs w:val="32"/>
          <w:lang w:val="es-ES_tradnl"/>
        </w:rPr>
      </w:pPr>
    </w:p>
    <w:p w14:paraId="58996B33" w14:textId="46126250" w:rsidR="00E23341" w:rsidRPr="00DE3EB2" w:rsidRDefault="00E23341" w:rsidP="00FD6863">
      <w:pPr>
        <w:jc w:val="both"/>
        <w:rPr>
          <w:rFonts w:ascii="Times New Roman" w:hAnsi="Times New Roman" w:cs="Times New Roman"/>
          <w:b/>
          <w:bCs/>
          <w:sz w:val="32"/>
          <w:szCs w:val="32"/>
          <w:lang w:val="es-ES_tradnl"/>
        </w:rPr>
      </w:pPr>
    </w:p>
    <w:p w14:paraId="6751610C" w14:textId="318A1D69" w:rsidR="00E23341" w:rsidRPr="00DE3EB2" w:rsidRDefault="00CA262A" w:rsidP="00FD6863">
      <w:pPr>
        <w:jc w:val="both"/>
        <w:rPr>
          <w:rFonts w:ascii="Times New Roman" w:hAnsi="Times New Roman" w:cs="Times New Roman"/>
          <w:b/>
          <w:bCs/>
          <w:sz w:val="32"/>
          <w:szCs w:val="32"/>
          <w:lang w:val="es-ES_tradnl"/>
        </w:rPr>
      </w:pPr>
      <w:r w:rsidRPr="00DE3EB2">
        <w:rPr>
          <w:rFonts w:ascii="Times New Roman" w:hAnsi="Times New Roman" w:cs="Times New Roman"/>
          <w:noProof/>
        </w:rPr>
        <w:drawing>
          <wp:anchor distT="0" distB="0" distL="114300" distR="114300" simplePos="0" relativeHeight="251658242" behindDoc="0" locked="0" layoutInCell="1" allowOverlap="1" wp14:anchorId="67D77217" wp14:editId="103E3755">
            <wp:simplePos x="0" y="0"/>
            <wp:positionH relativeFrom="column">
              <wp:posOffset>2844800</wp:posOffset>
            </wp:positionH>
            <wp:positionV relativeFrom="paragraph">
              <wp:posOffset>101389</wp:posOffset>
            </wp:positionV>
            <wp:extent cx="2337435" cy="603885"/>
            <wp:effectExtent l="0" t="0" r="0" b="0"/>
            <wp:wrapSquare wrapText="bothSides"/>
            <wp:docPr id="1289907472" name="Picture 2" descr="Imagen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en blanco y negro&#10;&#10;Descripción generada automáticamente con confianza media"/>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1544" t="33271" r="11142" b="35817"/>
                    <a:stretch/>
                  </pic:blipFill>
                  <pic:spPr bwMode="auto">
                    <a:xfrm>
                      <a:off x="0" y="0"/>
                      <a:ext cx="2337435" cy="6038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0883B8A" w14:textId="36E88628" w:rsidR="00E23341" w:rsidRPr="00DE3EB2" w:rsidRDefault="00E23341" w:rsidP="00FD6863">
      <w:pPr>
        <w:jc w:val="both"/>
        <w:rPr>
          <w:rFonts w:ascii="Times New Roman" w:hAnsi="Times New Roman" w:cs="Times New Roman"/>
          <w:b/>
          <w:bCs/>
          <w:sz w:val="32"/>
          <w:szCs w:val="32"/>
          <w:lang w:val="es-ES_tradnl"/>
        </w:rPr>
      </w:pPr>
    </w:p>
    <w:p w14:paraId="205FD5FD" w14:textId="5D3C6AC0" w:rsidR="0001518F" w:rsidRPr="00DE3EB2" w:rsidRDefault="0001518F" w:rsidP="00FD6863">
      <w:pPr>
        <w:jc w:val="both"/>
        <w:rPr>
          <w:rFonts w:ascii="Times New Roman" w:hAnsi="Times New Roman" w:cs="Times New Roman"/>
          <w:b/>
          <w:bCs/>
          <w:sz w:val="32"/>
          <w:szCs w:val="32"/>
          <w:lang w:val="es-ES_tradnl"/>
        </w:rPr>
      </w:pPr>
    </w:p>
    <w:p w14:paraId="1B92F0DB" w14:textId="34D5B55D" w:rsidR="0001518F" w:rsidRPr="00DE3EB2" w:rsidRDefault="0001518F" w:rsidP="00FD6863">
      <w:pPr>
        <w:jc w:val="both"/>
        <w:rPr>
          <w:rFonts w:ascii="Times New Roman" w:hAnsi="Times New Roman" w:cs="Times New Roman"/>
          <w:b/>
          <w:bCs/>
          <w:sz w:val="32"/>
          <w:szCs w:val="32"/>
          <w:lang w:val="es-ES_tradnl"/>
        </w:rPr>
      </w:pPr>
    </w:p>
    <w:p w14:paraId="1A80D7E3" w14:textId="585CE0BA" w:rsidR="0001518F" w:rsidRPr="00DE3EB2" w:rsidRDefault="00CF0348" w:rsidP="00FD6863">
      <w:pPr>
        <w:jc w:val="both"/>
        <w:rPr>
          <w:rFonts w:ascii="Times New Roman" w:hAnsi="Times New Roman" w:cs="Times New Roman"/>
          <w:b/>
          <w:bCs/>
          <w:lang w:val="es-ES_tradnl"/>
        </w:rPr>
      </w:pPr>
      <w:r w:rsidRPr="00DE3EB2">
        <w:rPr>
          <w:rFonts w:ascii="Times New Roman" w:hAnsi="Times New Roman" w:cs="Times New Roman"/>
        </w:rPr>
        <w:t> </w:t>
      </w:r>
    </w:p>
    <w:p w14:paraId="40117329" w14:textId="76A910BA" w:rsidR="0001518F" w:rsidRPr="00DE3EB2" w:rsidRDefault="0001518F" w:rsidP="00FD6863">
      <w:pPr>
        <w:jc w:val="both"/>
        <w:rPr>
          <w:rFonts w:ascii="Times New Roman" w:hAnsi="Times New Roman" w:cs="Times New Roman"/>
          <w:b/>
          <w:bCs/>
          <w:lang w:val="es-ES_tradnl"/>
        </w:rPr>
      </w:pPr>
    </w:p>
    <w:p w14:paraId="3E8038ED" w14:textId="0D74DBD9" w:rsidR="0001518F" w:rsidRPr="00DE3EB2" w:rsidRDefault="0001518F" w:rsidP="00FD6863">
      <w:pPr>
        <w:jc w:val="both"/>
        <w:rPr>
          <w:rFonts w:ascii="Times New Roman" w:hAnsi="Times New Roman" w:cs="Times New Roman"/>
          <w:b/>
          <w:bCs/>
          <w:lang w:val="es-ES_tradnl"/>
        </w:rPr>
      </w:pPr>
    </w:p>
    <w:p w14:paraId="2F15B888" w14:textId="68FD0B1E" w:rsidR="0001518F" w:rsidRPr="00DE3EB2" w:rsidRDefault="0001518F" w:rsidP="00FD6863">
      <w:pPr>
        <w:jc w:val="both"/>
        <w:rPr>
          <w:rFonts w:ascii="Times New Roman" w:hAnsi="Times New Roman" w:cs="Times New Roman"/>
          <w:b/>
          <w:bCs/>
          <w:lang w:val="es-ES_tradnl"/>
        </w:rPr>
      </w:pPr>
    </w:p>
    <w:p w14:paraId="2B7A4476" w14:textId="6F0E1A36" w:rsidR="0001518F" w:rsidRPr="00DE3EB2" w:rsidRDefault="0001518F" w:rsidP="00FD6863">
      <w:pPr>
        <w:jc w:val="both"/>
        <w:rPr>
          <w:rFonts w:ascii="Times New Roman" w:hAnsi="Times New Roman" w:cs="Times New Roman"/>
          <w:b/>
          <w:bCs/>
          <w:lang w:val="es-ES_tradnl"/>
        </w:rPr>
      </w:pPr>
    </w:p>
    <w:p w14:paraId="1CCBA9A8" w14:textId="4BE949B3" w:rsidR="0001518F" w:rsidRPr="00DE3EB2" w:rsidRDefault="0001518F" w:rsidP="00FD6863">
      <w:pPr>
        <w:jc w:val="both"/>
        <w:rPr>
          <w:rFonts w:ascii="Times New Roman" w:hAnsi="Times New Roman" w:cs="Times New Roman"/>
          <w:b/>
          <w:bCs/>
          <w:lang w:val="es-ES_tradnl"/>
        </w:rPr>
      </w:pPr>
    </w:p>
    <w:p w14:paraId="29FCADCA" w14:textId="7C1AEDDB" w:rsidR="0001518F" w:rsidRPr="00DE3EB2" w:rsidRDefault="0001518F" w:rsidP="00FD6863">
      <w:pPr>
        <w:jc w:val="both"/>
        <w:rPr>
          <w:rFonts w:ascii="Times New Roman" w:hAnsi="Times New Roman" w:cs="Times New Roman"/>
          <w:b/>
          <w:bCs/>
          <w:lang w:val="es-ES_tradnl"/>
        </w:rPr>
      </w:pPr>
    </w:p>
    <w:p w14:paraId="769EB291" w14:textId="5CED75D7" w:rsidR="0001518F" w:rsidRPr="00DE3EB2" w:rsidRDefault="0001518F" w:rsidP="00FD6863">
      <w:pPr>
        <w:jc w:val="both"/>
        <w:rPr>
          <w:rFonts w:ascii="Times New Roman" w:hAnsi="Times New Roman" w:cs="Times New Roman"/>
          <w:b/>
          <w:bCs/>
          <w:lang w:val="es-ES_tradnl"/>
        </w:rPr>
      </w:pPr>
    </w:p>
    <w:p w14:paraId="3574FFA1" w14:textId="7DD6A733" w:rsidR="0001518F" w:rsidRPr="00DE3EB2" w:rsidRDefault="0001518F" w:rsidP="00FD6863">
      <w:pPr>
        <w:jc w:val="both"/>
        <w:rPr>
          <w:rFonts w:ascii="Times New Roman" w:hAnsi="Times New Roman" w:cs="Times New Roman"/>
          <w:b/>
          <w:bCs/>
          <w:lang w:val="es-ES_tradnl"/>
        </w:rPr>
      </w:pPr>
    </w:p>
    <w:p w14:paraId="0C0EB05C" w14:textId="34B82AAD" w:rsidR="0001518F" w:rsidRPr="00DE3EB2" w:rsidRDefault="0001518F" w:rsidP="00FD6863">
      <w:pPr>
        <w:jc w:val="both"/>
        <w:rPr>
          <w:rFonts w:ascii="Times New Roman" w:hAnsi="Times New Roman" w:cs="Times New Roman"/>
          <w:b/>
          <w:bCs/>
          <w:lang w:val="es-ES_tradnl"/>
        </w:rPr>
      </w:pPr>
    </w:p>
    <w:p w14:paraId="00F96D61" w14:textId="125AD768" w:rsidR="0001518F" w:rsidRPr="00DE3EB2" w:rsidRDefault="0001518F" w:rsidP="00FD6863">
      <w:pPr>
        <w:jc w:val="both"/>
        <w:rPr>
          <w:rFonts w:ascii="Times New Roman" w:hAnsi="Times New Roman" w:cs="Times New Roman"/>
          <w:b/>
          <w:bCs/>
          <w:lang w:val="es-ES_tradnl"/>
        </w:rPr>
      </w:pPr>
    </w:p>
    <w:p w14:paraId="39DD4F52" w14:textId="7E897566" w:rsidR="0001518F" w:rsidRPr="00DE3EB2" w:rsidRDefault="0001518F" w:rsidP="00FD6863">
      <w:pPr>
        <w:jc w:val="both"/>
        <w:rPr>
          <w:rFonts w:ascii="Times New Roman" w:hAnsi="Times New Roman" w:cs="Times New Roman"/>
          <w:b/>
          <w:bCs/>
          <w:lang w:val="es-ES_tradnl"/>
        </w:rPr>
      </w:pPr>
    </w:p>
    <w:p w14:paraId="6FEB030A" w14:textId="1B120ABA" w:rsidR="0001518F" w:rsidRPr="00DE3EB2" w:rsidRDefault="0001518F" w:rsidP="00FD6863">
      <w:pPr>
        <w:jc w:val="both"/>
        <w:rPr>
          <w:rFonts w:ascii="Times New Roman" w:hAnsi="Times New Roman" w:cs="Times New Roman"/>
          <w:b/>
          <w:bCs/>
          <w:lang w:val="es-ES_tradnl"/>
        </w:rPr>
      </w:pPr>
    </w:p>
    <w:p w14:paraId="32247738" w14:textId="05BBC0EB" w:rsidR="0001518F" w:rsidRPr="00DE3EB2" w:rsidRDefault="0001518F" w:rsidP="00FD6863">
      <w:pPr>
        <w:jc w:val="both"/>
        <w:rPr>
          <w:rFonts w:ascii="Times New Roman" w:hAnsi="Times New Roman" w:cs="Times New Roman"/>
          <w:b/>
          <w:bCs/>
          <w:lang w:val="es-ES_tradnl"/>
        </w:rPr>
      </w:pPr>
    </w:p>
    <w:p w14:paraId="27FB259C" w14:textId="48AF3F94" w:rsidR="0001518F" w:rsidRPr="00DE3EB2" w:rsidRDefault="0001518F" w:rsidP="00FD6863">
      <w:pPr>
        <w:jc w:val="both"/>
        <w:rPr>
          <w:rFonts w:ascii="Times New Roman" w:hAnsi="Times New Roman" w:cs="Times New Roman"/>
          <w:b/>
          <w:bCs/>
          <w:lang w:val="es-ES_tradnl"/>
        </w:rPr>
      </w:pPr>
    </w:p>
    <w:p w14:paraId="3C05B036" w14:textId="188F8EFB" w:rsidR="0001518F" w:rsidRPr="00DE3EB2" w:rsidRDefault="0001518F" w:rsidP="00FD6863">
      <w:pPr>
        <w:jc w:val="both"/>
        <w:rPr>
          <w:rFonts w:ascii="Times New Roman" w:hAnsi="Times New Roman" w:cs="Times New Roman"/>
          <w:b/>
          <w:bCs/>
          <w:lang w:val="es-ES_tradnl"/>
        </w:rPr>
      </w:pPr>
    </w:p>
    <w:p w14:paraId="2DB3DC09" w14:textId="376AF961" w:rsidR="0001518F" w:rsidRPr="00DE3EB2" w:rsidRDefault="0001518F" w:rsidP="00FD6863">
      <w:pPr>
        <w:jc w:val="both"/>
        <w:rPr>
          <w:rFonts w:ascii="Times New Roman" w:hAnsi="Times New Roman" w:cs="Times New Roman"/>
          <w:b/>
          <w:bCs/>
          <w:lang w:val="es-ES_tradnl"/>
        </w:rPr>
      </w:pPr>
    </w:p>
    <w:p w14:paraId="5827C119" w14:textId="0A529577" w:rsidR="0001518F" w:rsidRPr="00DE3EB2" w:rsidRDefault="00CF0348" w:rsidP="00FD6863">
      <w:pPr>
        <w:jc w:val="both"/>
        <w:rPr>
          <w:rFonts w:ascii="Times New Roman" w:hAnsi="Times New Roman" w:cs="Times New Roman"/>
          <w:b/>
          <w:bCs/>
          <w:lang w:val="es-ES_tradnl"/>
        </w:rPr>
      </w:pPr>
      <w:r w:rsidRPr="00DE3EB2">
        <w:rPr>
          <w:rFonts w:ascii="Times New Roman" w:hAnsi="Times New Roman" w:cs="Times New Roman"/>
        </w:rPr>
        <w:t> </w:t>
      </w:r>
    </w:p>
    <w:p w14:paraId="754D1DFC" w14:textId="08136416" w:rsidR="0001518F" w:rsidRPr="00DE3EB2" w:rsidRDefault="00E73971" w:rsidP="00FD6863">
      <w:pPr>
        <w:jc w:val="both"/>
        <w:rPr>
          <w:rFonts w:ascii="Times New Roman" w:hAnsi="Times New Roman" w:cs="Times New Roman"/>
          <w:b/>
          <w:bCs/>
          <w:lang w:val="es-ES_tradnl"/>
        </w:rPr>
      </w:pPr>
      <w:r w:rsidRPr="00DE3EB2">
        <w:rPr>
          <w:rFonts w:ascii="Times New Roman" w:hAnsi="Times New Roman" w:cs="Times New Roman"/>
        </w:rPr>
        <w:t> </w:t>
      </w:r>
    </w:p>
    <w:p w14:paraId="2C4B43EC" w14:textId="5F8B46A1" w:rsidR="0001518F" w:rsidRPr="00DE3EB2" w:rsidRDefault="0001518F" w:rsidP="00FD6863">
      <w:pPr>
        <w:jc w:val="both"/>
        <w:rPr>
          <w:rFonts w:ascii="Times New Roman" w:hAnsi="Times New Roman" w:cs="Times New Roman"/>
          <w:b/>
          <w:bCs/>
          <w:lang w:val="es-ES_tradnl"/>
        </w:rPr>
      </w:pPr>
    </w:p>
    <w:p w14:paraId="742F3F4F" w14:textId="20971000" w:rsidR="0001518F" w:rsidRPr="00DE3EB2" w:rsidRDefault="0001518F" w:rsidP="00FD6863">
      <w:pPr>
        <w:jc w:val="both"/>
        <w:rPr>
          <w:rFonts w:ascii="Times New Roman" w:hAnsi="Times New Roman" w:cs="Times New Roman"/>
          <w:b/>
          <w:bCs/>
          <w:lang w:val="es-ES_tradnl"/>
        </w:rPr>
      </w:pPr>
    </w:p>
    <w:p w14:paraId="3EE800D7" w14:textId="75762AFF" w:rsidR="0001518F" w:rsidRPr="00DE3EB2" w:rsidRDefault="0001518F" w:rsidP="00FD6863">
      <w:pPr>
        <w:jc w:val="both"/>
        <w:rPr>
          <w:rFonts w:ascii="Times New Roman" w:hAnsi="Times New Roman" w:cs="Times New Roman"/>
          <w:b/>
          <w:bCs/>
          <w:lang w:val="es-ES_tradnl"/>
        </w:rPr>
      </w:pPr>
    </w:p>
    <w:p w14:paraId="56836AFE" w14:textId="5782D876" w:rsidR="0001518F" w:rsidRPr="00DE3EB2" w:rsidRDefault="0001518F" w:rsidP="00FD6863">
      <w:pPr>
        <w:jc w:val="both"/>
        <w:rPr>
          <w:rFonts w:ascii="Times New Roman" w:hAnsi="Times New Roman" w:cs="Times New Roman"/>
          <w:b/>
          <w:bCs/>
          <w:lang w:val="es-ES_tradnl"/>
        </w:rPr>
      </w:pPr>
    </w:p>
    <w:p w14:paraId="13914826" w14:textId="2E847CA7" w:rsidR="0001518F" w:rsidRPr="00DE3EB2" w:rsidRDefault="0001518F" w:rsidP="00FD6863">
      <w:pPr>
        <w:jc w:val="both"/>
        <w:rPr>
          <w:rFonts w:ascii="Times New Roman" w:hAnsi="Times New Roman" w:cs="Times New Roman"/>
          <w:b/>
          <w:bCs/>
          <w:lang w:val="es-ES_tradnl"/>
        </w:rPr>
      </w:pPr>
    </w:p>
    <w:p w14:paraId="0E77F340" w14:textId="6E2BD556" w:rsidR="00CF0348" w:rsidRPr="00DE3EB2" w:rsidRDefault="00CF0348" w:rsidP="00FD6863">
      <w:pPr>
        <w:jc w:val="both"/>
        <w:rPr>
          <w:rFonts w:ascii="Times New Roman" w:hAnsi="Times New Roman" w:cs="Times New Roman"/>
          <w:b/>
          <w:bCs/>
          <w:lang w:val="es-ES_tradnl"/>
        </w:rPr>
      </w:pPr>
    </w:p>
    <w:p w14:paraId="7064D3C1" w14:textId="6BB896E3" w:rsidR="00603F28" w:rsidRPr="00DE3EB2" w:rsidRDefault="00603F28" w:rsidP="00FD6863">
      <w:pPr>
        <w:jc w:val="both"/>
        <w:rPr>
          <w:rFonts w:ascii="Times New Roman" w:hAnsi="Times New Roman" w:cs="Times New Roman"/>
          <w:b/>
          <w:bCs/>
          <w:lang w:val="es-ES_tradnl"/>
        </w:rPr>
      </w:pPr>
    </w:p>
    <w:p w14:paraId="77482008" w14:textId="77777777" w:rsidR="004A033C" w:rsidRPr="00DE3EB2" w:rsidRDefault="004A033C" w:rsidP="00FD6863">
      <w:pPr>
        <w:jc w:val="both"/>
        <w:rPr>
          <w:rFonts w:ascii="Times New Roman" w:hAnsi="Times New Roman" w:cs="Times New Roman"/>
          <w:b/>
          <w:bCs/>
          <w:lang w:val="es-ES_tradnl"/>
        </w:rPr>
      </w:pPr>
    </w:p>
    <w:p w14:paraId="7EAD541A" w14:textId="478C954A" w:rsidR="00B04CDC" w:rsidRPr="00DE3EB2" w:rsidRDefault="00CA262A" w:rsidP="00FD6863">
      <w:pPr>
        <w:jc w:val="both"/>
        <w:rPr>
          <w:rFonts w:ascii="Times New Roman" w:hAnsi="Times New Roman" w:cs="Times New Roman"/>
          <w:b/>
          <w:bCs/>
          <w:color w:val="00B0F0"/>
          <w:sz w:val="32"/>
          <w:szCs w:val="32"/>
          <w:lang w:val="es-ES_tradnl"/>
        </w:rPr>
      </w:pPr>
      <w:r w:rsidRPr="00DE3EB2">
        <w:rPr>
          <w:rFonts w:ascii="Times New Roman" w:hAnsi="Times New Roman" w:cs="Times New Roman"/>
          <w:noProof/>
        </w:rPr>
        <mc:AlternateContent>
          <mc:Choice Requires="wps">
            <w:drawing>
              <wp:anchor distT="0" distB="0" distL="114300" distR="114300" simplePos="0" relativeHeight="251658243" behindDoc="0" locked="0" layoutInCell="1" allowOverlap="1" wp14:anchorId="41F42A93" wp14:editId="047B5855">
                <wp:simplePos x="0" y="0"/>
                <wp:positionH relativeFrom="column">
                  <wp:posOffset>12700</wp:posOffset>
                </wp:positionH>
                <wp:positionV relativeFrom="paragraph">
                  <wp:posOffset>165100</wp:posOffset>
                </wp:positionV>
                <wp:extent cx="5905500" cy="0"/>
                <wp:effectExtent l="12700" t="12700" r="0" b="12700"/>
                <wp:wrapNone/>
                <wp:docPr id="1111098137"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905500" cy="0"/>
                        </a:xfrm>
                        <a:prstGeom prst="line">
                          <a:avLst/>
                        </a:prstGeom>
                        <a:ln w="22225">
                          <a:solidFill>
                            <a:srgbClr val="00A8D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xmlns:asvg="http://schemas.microsoft.com/office/drawing/2016/SVG/main" xmlns:a16="http://schemas.microsoft.com/office/drawing/2014/main" xmlns:a14="http://schemas.microsoft.com/office/drawing/2010/main" xmlns:pic="http://schemas.openxmlformats.org/drawingml/2006/picture" xmlns:a="http://schemas.openxmlformats.org/drawingml/2006/main">
            <w:pict w14:anchorId="4B45C438">
              <v:line id="Conector recto 1" style="position:absolute;flip:x;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00a8df" strokeweight="1.75pt" from="1pt,13pt" to="466pt,13pt" w14:anchorId="4074AC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">
                <v:stroke joinstyle="miter"/>
                <o:lock v:ext="edit" shapetype="f"/>
              </v:line>
            </w:pict>
          </mc:Fallback>
        </mc:AlternateContent>
      </w:r>
      <w:r w:rsidR="00E23341" w:rsidRPr="00DE3EB2">
        <w:rPr>
          <w:rFonts w:ascii="Times New Roman" w:hAnsi="Times New Roman" w:cs="Times New Roman"/>
          <w:noProof/>
        </w:rPr>
        <w:drawing>
          <wp:anchor distT="0" distB="0" distL="114300" distR="114300" simplePos="0" relativeHeight="251658245" behindDoc="1" locked="0" layoutInCell="1" allowOverlap="1" wp14:anchorId="5C33FAFF" wp14:editId="79CDDE49">
            <wp:simplePos x="0" y="0"/>
            <wp:positionH relativeFrom="column">
              <wp:posOffset>-1195069</wp:posOffset>
            </wp:positionH>
            <wp:positionV relativeFrom="paragraph">
              <wp:posOffset>-1365885</wp:posOffset>
            </wp:positionV>
            <wp:extent cx="2014297" cy="1856096"/>
            <wp:effectExtent l="38100" t="12700" r="43180" b="24130"/>
            <wp:wrapNone/>
            <wp:docPr id="177900950" name="Gráfico 5">
              <a:extLst xmlns:a="http://schemas.openxmlformats.org/drawingml/2006/main">
                <a:ext uri="{FF2B5EF4-FFF2-40B4-BE49-F238E27FC236}">
                  <a16:creationId xmlns:a16="http://schemas.microsoft.com/office/drawing/2014/main" id="{D6354724-0761-33D0-C4BF-03C0961B6B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5">
                      <a:extLst>
                        <a:ext uri="{FF2B5EF4-FFF2-40B4-BE49-F238E27FC236}">
                          <a16:creationId xmlns:a16="http://schemas.microsoft.com/office/drawing/2014/main" id="{D6354724-0761-33D0-C4BF-03C0961B6B35}"/>
                        </a:ext>
                      </a:extLst>
                    </pic:cNvPr>
                    <pic:cNvPicPr>
                      <a:picLocks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rot="567908">
                      <a:off x="0" y="0"/>
                      <a:ext cx="2014297" cy="1856096"/>
                    </a:xfrm>
                    <a:prstGeom prst="rect">
                      <a:avLst/>
                    </a:prstGeom>
                  </pic:spPr>
                </pic:pic>
              </a:graphicData>
            </a:graphic>
            <wp14:sizeRelH relativeFrom="page">
              <wp14:pctWidth>0</wp14:pctWidth>
            </wp14:sizeRelH>
            <wp14:sizeRelV relativeFrom="page">
              <wp14:pctHeight>0</wp14:pctHeight>
            </wp14:sizeRelV>
          </wp:anchor>
        </w:drawing>
      </w:r>
    </w:p>
    <w:p w14:paraId="3E9118F5" w14:textId="77777777" w:rsidR="00043FFB" w:rsidRDefault="00043FFB" w:rsidP="00FD6863">
      <w:pPr>
        <w:jc w:val="both"/>
        <w:rPr>
          <w:rFonts w:ascii="Times New Roman" w:hAnsi="Times New Roman" w:cs="Times New Roman"/>
          <w:b/>
          <w:bCs/>
          <w:color w:val="00B0F0"/>
          <w:sz w:val="32"/>
          <w:szCs w:val="32"/>
          <w:lang w:val="es-ES_tradnl"/>
        </w:rPr>
      </w:pPr>
    </w:p>
    <w:sdt>
      <w:sdtPr>
        <w:rPr>
          <w:rFonts w:asciiTheme="minorHAnsi" w:hAnsiTheme="minorHAnsi"/>
          <w:color w:val="auto"/>
          <w:kern w:val="2"/>
          <w:sz w:val="24"/>
          <w:szCs w:val="24"/>
          <w:lang w:val="es-ES"/>
          <w14:ligatures w14:val="standardContextual"/>
        </w:rPr>
        <w:id w:val="1869564039"/>
        <w:docPartObj>
          <w:docPartGallery w:val="Table of Contents"/>
          <w:docPartUnique/>
        </w:docPartObj>
      </w:sdtPr>
      <w:sdtEndPr>
        <w:rPr>
          <w:b/>
          <w:bCs/>
        </w:rPr>
      </w:sdtEndPr>
      <w:sdtContent>
        <w:p w14:paraId="5F345B64" w14:textId="7E30F870" w:rsidR="003F1646" w:rsidRDefault="003F1646" w:rsidP="00FD6863">
          <w:pPr>
            <w:pStyle w:val="TtuloTDC"/>
          </w:pPr>
          <w:r>
            <w:rPr>
              <w:lang w:val="es-ES"/>
            </w:rPr>
            <w:t>Contenido</w:t>
          </w:r>
        </w:p>
        <w:p w14:paraId="74536092" w14:textId="0CB746B0" w:rsidR="00576ABE" w:rsidRDefault="003F1646">
          <w:pPr>
            <w:pStyle w:val="TDC1"/>
            <w:tabs>
              <w:tab w:val="right" w:leader="dot" w:pos="9350"/>
            </w:tabs>
            <w:rPr>
              <w:rFonts w:eastAsiaTheme="minorEastAsia"/>
              <w:b w:val="0"/>
              <w:bCs w:val="0"/>
              <w:i w:val="0"/>
              <w:iCs w:val="0"/>
              <w:noProof/>
              <w:lang w:eastAsia="es-CO"/>
            </w:rPr>
          </w:pPr>
          <w:r>
            <w:fldChar w:fldCharType="begin"/>
          </w:r>
          <w:r>
            <w:instrText xml:space="preserve"> TOC \o "1-3" \h \z \u </w:instrText>
          </w:r>
          <w:r>
            <w:fldChar w:fldCharType="separate"/>
          </w:r>
          <w:hyperlink w:anchor="_Toc224720899" w:history="1">
            <w:r w:rsidR="00576ABE" w:rsidRPr="00FC3217">
              <w:rPr>
                <w:rStyle w:val="Hipervnculo"/>
                <w:noProof/>
              </w:rPr>
              <w:t>Introducción</w:t>
            </w:r>
            <w:r w:rsidR="00576ABE">
              <w:rPr>
                <w:noProof/>
                <w:webHidden/>
              </w:rPr>
              <w:tab/>
            </w:r>
            <w:r w:rsidR="00576ABE">
              <w:rPr>
                <w:noProof/>
                <w:webHidden/>
              </w:rPr>
              <w:fldChar w:fldCharType="begin"/>
            </w:r>
            <w:r w:rsidR="00576ABE">
              <w:rPr>
                <w:noProof/>
                <w:webHidden/>
              </w:rPr>
              <w:instrText xml:space="preserve"> PAGEREF _Toc224720899 \h </w:instrText>
            </w:r>
            <w:r w:rsidR="00576ABE">
              <w:rPr>
                <w:noProof/>
                <w:webHidden/>
              </w:rPr>
            </w:r>
            <w:r w:rsidR="00576ABE">
              <w:rPr>
                <w:noProof/>
                <w:webHidden/>
              </w:rPr>
              <w:fldChar w:fldCharType="separate"/>
            </w:r>
            <w:r w:rsidR="00576ABE">
              <w:rPr>
                <w:noProof/>
                <w:webHidden/>
              </w:rPr>
              <w:t>2</w:t>
            </w:r>
            <w:r w:rsidR="00576ABE">
              <w:rPr>
                <w:noProof/>
                <w:webHidden/>
              </w:rPr>
              <w:fldChar w:fldCharType="end"/>
            </w:r>
          </w:hyperlink>
        </w:p>
        <w:p w14:paraId="3DACC1EB" w14:textId="480B2452" w:rsidR="00576ABE" w:rsidRDefault="00576ABE">
          <w:pPr>
            <w:pStyle w:val="TDC2"/>
            <w:tabs>
              <w:tab w:val="left" w:pos="720"/>
              <w:tab w:val="right" w:leader="dot" w:pos="9350"/>
            </w:tabs>
            <w:rPr>
              <w:rFonts w:eastAsiaTheme="minorEastAsia"/>
              <w:b w:val="0"/>
              <w:bCs w:val="0"/>
              <w:noProof/>
              <w:sz w:val="24"/>
              <w:szCs w:val="24"/>
              <w:lang w:eastAsia="es-CO"/>
            </w:rPr>
          </w:pPr>
          <w:hyperlink w:anchor="_Toc224720900" w:history="1">
            <w:r w:rsidRPr="00FC3217">
              <w:rPr>
                <w:rStyle w:val="Hipervnculo"/>
                <w:rFonts w:ascii="Symbol" w:hAnsi="Symbol"/>
                <w:noProof/>
              </w:rPr>
              <w:t></w:t>
            </w:r>
            <w:r>
              <w:rPr>
                <w:rFonts w:eastAsiaTheme="minorEastAsia"/>
                <w:b w:val="0"/>
                <w:bCs w:val="0"/>
                <w:noProof/>
                <w:sz w:val="24"/>
                <w:szCs w:val="24"/>
                <w:lang w:eastAsia="es-CO"/>
              </w:rPr>
              <w:tab/>
            </w:r>
            <w:r w:rsidRPr="00FC3217">
              <w:rPr>
                <w:rStyle w:val="Hipervnculo"/>
                <w:noProof/>
              </w:rPr>
              <w:t>Diagnóstico del relacionamiento con grupos de interés en Urabá (2017- actualidad)</w:t>
            </w:r>
            <w:r>
              <w:rPr>
                <w:noProof/>
                <w:webHidden/>
              </w:rPr>
              <w:tab/>
            </w:r>
            <w:r>
              <w:rPr>
                <w:noProof/>
                <w:webHidden/>
              </w:rPr>
              <w:fldChar w:fldCharType="begin"/>
            </w:r>
            <w:r>
              <w:rPr>
                <w:noProof/>
                <w:webHidden/>
              </w:rPr>
              <w:instrText xml:space="preserve"> PAGEREF _Toc224720900 \h </w:instrText>
            </w:r>
            <w:r>
              <w:rPr>
                <w:noProof/>
                <w:webHidden/>
              </w:rPr>
            </w:r>
            <w:r>
              <w:rPr>
                <w:noProof/>
                <w:webHidden/>
              </w:rPr>
              <w:fldChar w:fldCharType="separate"/>
            </w:r>
            <w:r>
              <w:rPr>
                <w:noProof/>
                <w:webHidden/>
              </w:rPr>
              <w:t>4</w:t>
            </w:r>
            <w:r>
              <w:rPr>
                <w:noProof/>
                <w:webHidden/>
              </w:rPr>
              <w:fldChar w:fldCharType="end"/>
            </w:r>
          </w:hyperlink>
        </w:p>
        <w:p w14:paraId="27981808" w14:textId="542AF467" w:rsidR="00576ABE" w:rsidRDefault="00576ABE">
          <w:pPr>
            <w:pStyle w:val="TDC2"/>
            <w:tabs>
              <w:tab w:val="left" w:pos="720"/>
              <w:tab w:val="right" w:leader="dot" w:pos="9350"/>
            </w:tabs>
            <w:rPr>
              <w:rFonts w:eastAsiaTheme="minorEastAsia"/>
              <w:b w:val="0"/>
              <w:bCs w:val="0"/>
              <w:noProof/>
              <w:sz w:val="24"/>
              <w:szCs w:val="24"/>
              <w:lang w:eastAsia="es-CO"/>
            </w:rPr>
          </w:pPr>
          <w:hyperlink w:anchor="_Toc224720901" w:history="1">
            <w:r w:rsidRPr="00FC3217">
              <w:rPr>
                <w:rStyle w:val="Hipervnculo"/>
                <w:rFonts w:ascii="Symbol" w:hAnsi="Symbol"/>
                <w:noProof/>
              </w:rPr>
              <w:t></w:t>
            </w:r>
            <w:r>
              <w:rPr>
                <w:rFonts w:eastAsiaTheme="minorEastAsia"/>
                <w:b w:val="0"/>
                <w:bCs w:val="0"/>
                <w:noProof/>
                <w:sz w:val="24"/>
                <w:szCs w:val="24"/>
                <w:lang w:eastAsia="es-CO"/>
              </w:rPr>
              <w:tab/>
            </w:r>
            <w:r w:rsidRPr="00FC3217">
              <w:rPr>
                <w:rStyle w:val="Hipervnculo"/>
                <w:noProof/>
              </w:rPr>
              <w:t>Mapeo de actores actualizado Urabá</w:t>
            </w:r>
            <w:r>
              <w:rPr>
                <w:noProof/>
                <w:webHidden/>
              </w:rPr>
              <w:tab/>
            </w:r>
            <w:r>
              <w:rPr>
                <w:noProof/>
                <w:webHidden/>
              </w:rPr>
              <w:fldChar w:fldCharType="begin"/>
            </w:r>
            <w:r>
              <w:rPr>
                <w:noProof/>
                <w:webHidden/>
              </w:rPr>
              <w:instrText xml:space="preserve"> PAGEREF _Toc224720901 \h </w:instrText>
            </w:r>
            <w:r>
              <w:rPr>
                <w:noProof/>
                <w:webHidden/>
              </w:rPr>
            </w:r>
            <w:r>
              <w:rPr>
                <w:noProof/>
                <w:webHidden/>
              </w:rPr>
              <w:fldChar w:fldCharType="separate"/>
            </w:r>
            <w:r>
              <w:rPr>
                <w:noProof/>
                <w:webHidden/>
              </w:rPr>
              <w:t>6</w:t>
            </w:r>
            <w:r>
              <w:rPr>
                <w:noProof/>
                <w:webHidden/>
              </w:rPr>
              <w:fldChar w:fldCharType="end"/>
            </w:r>
          </w:hyperlink>
        </w:p>
        <w:p w14:paraId="10DEC593" w14:textId="7F1C4E21" w:rsidR="00576ABE" w:rsidRDefault="00576ABE">
          <w:pPr>
            <w:pStyle w:val="TDC2"/>
            <w:tabs>
              <w:tab w:val="right" w:leader="dot" w:pos="9350"/>
            </w:tabs>
            <w:rPr>
              <w:rFonts w:eastAsiaTheme="minorEastAsia"/>
              <w:b w:val="0"/>
              <w:bCs w:val="0"/>
              <w:noProof/>
              <w:sz w:val="24"/>
              <w:szCs w:val="24"/>
              <w:lang w:eastAsia="es-CO"/>
            </w:rPr>
          </w:pPr>
          <w:hyperlink w:anchor="_Toc224720902" w:history="1">
            <w:r w:rsidRPr="00FC3217">
              <w:rPr>
                <w:rStyle w:val="Hipervnculo"/>
                <w:noProof/>
              </w:rPr>
              <w:t>Diagnóstico del relacionamiento con grupos de interés Oriente</w:t>
            </w:r>
            <w:r>
              <w:rPr>
                <w:noProof/>
                <w:webHidden/>
              </w:rPr>
              <w:tab/>
            </w:r>
            <w:r>
              <w:rPr>
                <w:noProof/>
                <w:webHidden/>
              </w:rPr>
              <w:fldChar w:fldCharType="begin"/>
            </w:r>
            <w:r>
              <w:rPr>
                <w:noProof/>
                <w:webHidden/>
              </w:rPr>
              <w:instrText xml:space="preserve"> PAGEREF _Toc224720902 \h </w:instrText>
            </w:r>
            <w:r>
              <w:rPr>
                <w:noProof/>
                <w:webHidden/>
              </w:rPr>
            </w:r>
            <w:r>
              <w:rPr>
                <w:noProof/>
                <w:webHidden/>
              </w:rPr>
              <w:fldChar w:fldCharType="separate"/>
            </w:r>
            <w:r>
              <w:rPr>
                <w:noProof/>
                <w:webHidden/>
              </w:rPr>
              <w:t>17</w:t>
            </w:r>
            <w:r>
              <w:rPr>
                <w:noProof/>
                <w:webHidden/>
              </w:rPr>
              <w:fldChar w:fldCharType="end"/>
            </w:r>
          </w:hyperlink>
        </w:p>
        <w:p w14:paraId="4D4E43A3" w14:textId="7CCAAEC6" w:rsidR="00576ABE" w:rsidRDefault="00576ABE">
          <w:pPr>
            <w:pStyle w:val="TDC3"/>
            <w:tabs>
              <w:tab w:val="right" w:leader="dot" w:pos="9350"/>
            </w:tabs>
            <w:rPr>
              <w:rFonts w:eastAsiaTheme="minorEastAsia"/>
              <w:noProof/>
              <w:sz w:val="24"/>
              <w:szCs w:val="24"/>
              <w:lang w:eastAsia="es-CO"/>
            </w:rPr>
          </w:pPr>
          <w:hyperlink w:anchor="_Toc224720903" w:history="1">
            <w:r w:rsidRPr="00FC3217">
              <w:rPr>
                <w:rStyle w:val="Hipervnculo"/>
                <w:noProof/>
              </w:rPr>
              <w:t>Propuesta de Mapeo de actores Oriente</w:t>
            </w:r>
            <w:r>
              <w:rPr>
                <w:noProof/>
                <w:webHidden/>
              </w:rPr>
              <w:tab/>
            </w:r>
            <w:r>
              <w:rPr>
                <w:noProof/>
                <w:webHidden/>
              </w:rPr>
              <w:fldChar w:fldCharType="begin"/>
            </w:r>
            <w:r>
              <w:rPr>
                <w:noProof/>
                <w:webHidden/>
              </w:rPr>
              <w:instrText xml:space="preserve"> PAGEREF _Toc224720903 \h </w:instrText>
            </w:r>
            <w:r>
              <w:rPr>
                <w:noProof/>
                <w:webHidden/>
              </w:rPr>
            </w:r>
            <w:r>
              <w:rPr>
                <w:noProof/>
                <w:webHidden/>
              </w:rPr>
              <w:fldChar w:fldCharType="separate"/>
            </w:r>
            <w:r>
              <w:rPr>
                <w:noProof/>
                <w:webHidden/>
              </w:rPr>
              <w:t>17</w:t>
            </w:r>
            <w:r>
              <w:rPr>
                <w:noProof/>
                <w:webHidden/>
              </w:rPr>
              <w:fldChar w:fldCharType="end"/>
            </w:r>
          </w:hyperlink>
        </w:p>
        <w:p w14:paraId="4E8596A3" w14:textId="3B886892" w:rsidR="00576ABE" w:rsidRDefault="00576ABE">
          <w:pPr>
            <w:pStyle w:val="TDC1"/>
            <w:tabs>
              <w:tab w:val="right" w:leader="dot" w:pos="9350"/>
            </w:tabs>
            <w:rPr>
              <w:rFonts w:eastAsiaTheme="minorEastAsia"/>
              <w:b w:val="0"/>
              <w:bCs w:val="0"/>
              <w:i w:val="0"/>
              <w:iCs w:val="0"/>
              <w:noProof/>
              <w:lang w:eastAsia="es-CO"/>
            </w:rPr>
          </w:pPr>
          <w:hyperlink w:anchor="_Toc224720904" w:history="1">
            <w:r w:rsidRPr="00FC3217">
              <w:rPr>
                <w:rStyle w:val="Hipervnculo"/>
                <w:noProof/>
                <w:lang w:val="en-US"/>
              </w:rPr>
              <w:t>Bibliografía</w:t>
            </w:r>
            <w:r>
              <w:rPr>
                <w:noProof/>
                <w:webHidden/>
              </w:rPr>
              <w:tab/>
            </w:r>
            <w:r>
              <w:rPr>
                <w:noProof/>
                <w:webHidden/>
              </w:rPr>
              <w:fldChar w:fldCharType="begin"/>
            </w:r>
            <w:r>
              <w:rPr>
                <w:noProof/>
                <w:webHidden/>
              </w:rPr>
              <w:instrText xml:space="preserve"> PAGEREF _Toc224720904 \h </w:instrText>
            </w:r>
            <w:r>
              <w:rPr>
                <w:noProof/>
                <w:webHidden/>
              </w:rPr>
            </w:r>
            <w:r>
              <w:rPr>
                <w:noProof/>
                <w:webHidden/>
              </w:rPr>
              <w:fldChar w:fldCharType="separate"/>
            </w:r>
            <w:r>
              <w:rPr>
                <w:noProof/>
                <w:webHidden/>
              </w:rPr>
              <w:t>22</w:t>
            </w:r>
            <w:r>
              <w:rPr>
                <w:noProof/>
                <w:webHidden/>
              </w:rPr>
              <w:fldChar w:fldCharType="end"/>
            </w:r>
          </w:hyperlink>
        </w:p>
        <w:p w14:paraId="76A302FC" w14:textId="75F0BD8F" w:rsidR="003F1646" w:rsidRDefault="003F1646" w:rsidP="00FD6863">
          <w:pPr>
            <w:jc w:val="both"/>
          </w:pPr>
          <w:r>
            <w:rPr>
              <w:b/>
              <w:bCs/>
              <w:lang w:val="es-ES"/>
            </w:rPr>
            <w:fldChar w:fldCharType="end"/>
          </w:r>
        </w:p>
      </w:sdtContent>
    </w:sdt>
    <w:p w14:paraId="2286A9CB" w14:textId="77777777" w:rsidR="00263E86" w:rsidRDefault="00263E86" w:rsidP="00FD6863">
      <w:pPr>
        <w:spacing w:after="240"/>
        <w:jc w:val="both"/>
        <w:rPr>
          <w:rFonts w:ascii="Times New Roman" w:hAnsi="Times New Roman" w:cs="Times New Roman"/>
          <w:b/>
          <w:bCs/>
          <w:sz w:val="22"/>
          <w:szCs w:val="22"/>
        </w:rPr>
      </w:pPr>
    </w:p>
    <w:p w14:paraId="77518637" w14:textId="10858CEA" w:rsidR="00C01734" w:rsidRDefault="002E0B99" w:rsidP="00FD6863">
      <w:pPr>
        <w:pStyle w:val="Ttulo1"/>
      </w:pPr>
      <w:bookmarkStart w:id="0" w:name="_Toc224720899"/>
      <w:r w:rsidRPr="00620128">
        <w:t>Introducción</w:t>
      </w:r>
      <w:bookmarkEnd w:id="0"/>
    </w:p>
    <w:p w14:paraId="1ABF6494" w14:textId="77777777" w:rsidR="00C01734" w:rsidRDefault="00C01734" w:rsidP="00FD6863">
      <w:pPr>
        <w:jc w:val="both"/>
        <w:rPr>
          <w:lang w:val="es-ES_tradnl"/>
        </w:rPr>
      </w:pPr>
    </w:p>
    <w:p w14:paraId="10E4B34C" w14:textId="7D8C99BF" w:rsidR="00C01734" w:rsidRPr="00C01734" w:rsidRDefault="00C01734" w:rsidP="00FD6863">
      <w:pPr>
        <w:jc w:val="both"/>
        <w:rPr>
          <w:lang w:val="es-ES"/>
        </w:rPr>
      </w:pPr>
      <w:r w:rsidRPr="14FBC3A0">
        <w:rPr>
          <w:lang w:val="es-ES"/>
        </w:rPr>
        <w:t xml:space="preserve">El objetivo del siguiente documento es presentar una primera aproximación del equipo consultor del </w:t>
      </w:r>
      <w:r w:rsidRPr="14FBC3A0">
        <w:rPr>
          <w:b/>
          <w:bCs/>
          <w:lang w:val="es-ES"/>
        </w:rPr>
        <w:t>Centro de Valor Público de la Universidad EAFIT</w:t>
      </w:r>
      <w:r w:rsidRPr="14FBC3A0">
        <w:rPr>
          <w:lang w:val="es-ES"/>
        </w:rPr>
        <w:t xml:space="preserve"> al sistema de relacionamiento con Grupos de Interés (</w:t>
      </w:r>
      <w:r w:rsidRPr="14FBC3A0">
        <w:rPr>
          <w:i/>
          <w:iCs/>
          <w:lang w:val="es-ES"/>
        </w:rPr>
        <w:t>stakeholders</w:t>
      </w:r>
      <w:r w:rsidRPr="14FBC3A0">
        <w:rPr>
          <w:lang w:val="es-ES"/>
        </w:rPr>
        <w:t xml:space="preserve">) </w:t>
      </w:r>
      <w:r w:rsidR="002C75D9" w:rsidRPr="14FBC3A0">
        <w:rPr>
          <w:lang w:val="es-ES"/>
        </w:rPr>
        <w:t>del Modelo</w:t>
      </w:r>
      <w:r w:rsidRPr="14FBC3A0">
        <w:rPr>
          <w:lang w:val="es-ES"/>
        </w:rPr>
        <w:t xml:space="preserve"> de Integración Territorial (MIT) de las subregiones de Urabá y de Oriente</w:t>
      </w:r>
      <w:r w:rsidR="001B6A78">
        <w:rPr>
          <w:lang w:val="es-ES"/>
        </w:rPr>
        <w:t xml:space="preserve"> antioqueños</w:t>
      </w:r>
      <w:r w:rsidR="00D029A6" w:rsidRPr="14FBC3A0">
        <w:rPr>
          <w:lang w:val="es-ES"/>
        </w:rPr>
        <w:t xml:space="preserve">. En </w:t>
      </w:r>
      <w:r w:rsidR="00C6418B">
        <w:rPr>
          <w:lang w:val="es-ES"/>
        </w:rPr>
        <w:t>el</w:t>
      </w:r>
      <w:r w:rsidR="00D029A6" w:rsidRPr="14FBC3A0">
        <w:rPr>
          <w:lang w:val="es-ES"/>
        </w:rPr>
        <w:t xml:space="preserve"> primer</w:t>
      </w:r>
      <w:r w:rsidR="00C6418B">
        <w:rPr>
          <w:lang w:val="es-ES"/>
        </w:rPr>
        <w:t xml:space="preserve"> territorio</w:t>
      </w:r>
      <w:r w:rsidR="00D029A6" w:rsidRPr="14FBC3A0">
        <w:rPr>
          <w:lang w:val="es-ES"/>
        </w:rPr>
        <w:t>, para actualizar su alcance y operacionalización</w:t>
      </w:r>
      <w:r w:rsidR="001D4825" w:rsidRPr="14FBC3A0">
        <w:rPr>
          <w:lang w:val="es-ES"/>
        </w:rPr>
        <w:t xml:space="preserve"> tras </w:t>
      </w:r>
      <w:r w:rsidR="005F3FBA" w:rsidRPr="14FBC3A0">
        <w:rPr>
          <w:lang w:val="es-ES"/>
        </w:rPr>
        <w:t xml:space="preserve">nueve años de la implementación de </w:t>
      </w:r>
      <w:r w:rsidR="009A3ED9">
        <w:rPr>
          <w:lang w:val="es-ES"/>
        </w:rPr>
        <w:t>su</w:t>
      </w:r>
      <w:r w:rsidR="005F3FBA" w:rsidRPr="14FBC3A0">
        <w:rPr>
          <w:lang w:val="es-ES"/>
        </w:rPr>
        <w:t xml:space="preserve"> piloto,</w:t>
      </w:r>
      <w:r w:rsidR="00D029A6" w:rsidRPr="14FBC3A0">
        <w:rPr>
          <w:lang w:val="es-ES"/>
        </w:rPr>
        <w:t xml:space="preserve"> y en </w:t>
      </w:r>
      <w:r w:rsidR="00C6418B">
        <w:rPr>
          <w:lang w:val="es-ES"/>
        </w:rPr>
        <w:t>el</w:t>
      </w:r>
      <w:r w:rsidR="00D029A6" w:rsidRPr="14FBC3A0">
        <w:rPr>
          <w:lang w:val="es-ES"/>
        </w:rPr>
        <w:t xml:space="preserve"> segund</w:t>
      </w:r>
      <w:r w:rsidR="00C6418B">
        <w:rPr>
          <w:lang w:val="es-ES"/>
        </w:rPr>
        <w:t>o</w:t>
      </w:r>
      <w:r w:rsidR="00D029A6" w:rsidRPr="14FBC3A0">
        <w:rPr>
          <w:lang w:val="es-ES"/>
        </w:rPr>
        <w:t>, para construir una primera propuesta dentro del marco de la redacción de un primer Modelo para esta subregión.</w:t>
      </w:r>
    </w:p>
    <w:p w14:paraId="71756E5A" w14:textId="77777777" w:rsidR="00C01734" w:rsidRDefault="00C01734" w:rsidP="00FD6863">
      <w:pPr>
        <w:jc w:val="both"/>
      </w:pPr>
    </w:p>
    <w:p w14:paraId="4EF01511" w14:textId="456EC9DA" w:rsidR="00D2762F" w:rsidRDefault="00C01734" w:rsidP="00FD6863">
      <w:pPr>
        <w:jc w:val="both"/>
      </w:pPr>
      <w:r>
        <w:t xml:space="preserve">El equipo consultor entiende que la adecuada identificación de los actores, sus relaciones con el territorio y el nivel de incidencia e interés que estos tengan frente a las actividades del Grupo EPM </w:t>
      </w:r>
      <w:r w:rsidR="002C75D9">
        <w:t>son</w:t>
      </w:r>
      <w:r>
        <w:t xml:space="preserve"> vital para la consecución de los objetivos estratégico</w:t>
      </w:r>
      <w:r w:rsidR="00F9257D">
        <w:t>s</w:t>
      </w:r>
      <w:r w:rsidR="002C75D9">
        <w:t xml:space="preserve"> de la Empresa.</w:t>
      </w:r>
      <w:r w:rsidR="00B41CB2">
        <w:t xml:space="preserve"> Partiendo</w:t>
      </w:r>
      <w:r w:rsidR="002C75D9">
        <w:t xml:space="preserve"> de que un</w:t>
      </w:r>
      <w:r w:rsidR="001F6397" w:rsidRPr="00EA30CD">
        <w:t>o de los propósitos del M</w:t>
      </w:r>
      <w:r w:rsidR="005B1AA9">
        <w:t>odelo de Integración Territorial (MIT)</w:t>
      </w:r>
      <w:r w:rsidR="001F6397" w:rsidRPr="00EA30CD">
        <w:t xml:space="preserve"> es poder “gestionar de manera coherente</w:t>
      </w:r>
      <w:r w:rsidR="00E6639A">
        <w:t xml:space="preserve"> </w:t>
      </w:r>
      <w:r w:rsidR="001F6397" w:rsidRPr="00EA30CD">
        <w:t>los criterios de inserción frente a demandas externas e internas frente a la actuación con los Grupos de Interés”</w:t>
      </w:r>
      <w:sdt>
        <w:sdtPr>
          <w:id w:val="-1071659759"/>
          <w:citation/>
        </w:sdtPr>
        <w:sdtEndPr/>
        <w:sdtContent>
          <w:r w:rsidR="003E4AC0">
            <w:fldChar w:fldCharType="begin"/>
          </w:r>
          <w:r w:rsidR="003E4AC0">
            <w:rPr>
              <w:lang w:val="es-ES"/>
            </w:rPr>
            <w:instrText xml:space="preserve"> CITATION Pro18 \l 3082 </w:instrText>
          </w:r>
          <w:r w:rsidR="003E4AC0">
            <w:fldChar w:fldCharType="separate"/>
          </w:r>
          <w:r w:rsidR="00E325AB">
            <w:rPr>
              <w:noProof/>
              <w:lang w:val="es-ES"/>
            </w:rPr>
            <w:t xml:space="preserve"> (Proyecto Itáca, Terrasos, Grupo HTM, 2018)</w:t>
          </w:r>
          <w:r w:rsidR="003E4AC0">
            <w:fldChar w:fldCharType="end"/>
          </w:r>
        </w:sdtContent>
      </w:sdt>
      <w:r w:rsidR="00D029A6">
        <w:t xml:space="preserve">. Lo anterior </w:t>
      </w:r>
      <w:r w:rsidR="001F6397">
        <w:t>con el fin de</w:t>
      </w:r>
      <w:r w:rsidR="003C4FD4" w:rsidRPr="003C4FD4">
        <w:t xml:space="preserve"> generar valor </w:t>
      </w:r>
      <w:r w:rsidR="003C4FD4">
        <w:t>compartido</w:t>
      </w:r>
      <w:r w:rsidR="003C4FD4" w:rsidRPr="003C4FD4">
        <w:t>, alineado con el desarrollo social y los principios de sostenibilidad que promueve la Empresa.</w:t>
      </w:r>
      <w:r w:rsidR="003337EC">
        <w:t xml:space="preserve"> </w:t>
      </w:r>
    </w:p>
    <w:p w14:paraId="1F186720" w14:textId="77777777" w:rsidR="00D2762F" w:rsidRDefault="00D2762F" w:rsidP="00FD6863">
      <w:pPr>
        <w:jc w:val="both"/>
      </w:pPr>
    </w:p>
    <w:p w14:paraId="0680DB47" w14:textId="34312EFD" w:rsidR="00135F5E" w:rsidRDefault="00B7162B" w:rsidP="00FD6863">
      <w:pPr>
        <w:jc w:val="both"/>
      </w:pPr>
      <w:r>
        <w:t xml:space="preserve">La implementación exitosa del modelo exige que </w:t>
      </w:r>
      <w:r w:rsidR="00F72A55">
        <w:t>se</w:t>
      </w:r>
      <w:r>
        <w:t xml:space="preserve"> establezca con claridad </w:t>
      </w:r>
      <w:r w:rsidR="001B519D">
        <w:t>cuáles</w:t>
      </w:r>
      <w:r>
        <w:t xml:space="preserve"> son los actores de mayor incidencia </w:t>
      </w:r>
      <w:r w:rsidR="00DC1E8E">
        <w:t xml:space="preserve">en </w:t>
      </w:r>
      <w:r w:rsidR="000113F3">
        <w:t>relación con las iniciativas priorizadas</w:t>
      </w:r>
      <w:r w:rsidR="00D029A6">
        <w:t xml:space="preserve">. </w:t>
      </w:r>
      <w:r w:rsidR="00D2762F">
        <w:t>A partir de esto</w:t>
      </w:r>
      <w:r w:rsidR="00D029A6">
        <w:t>,</w:t>
      </w:r>
      <w:r w:rsidR="00D2762F">
        <w:t xml:space="preserve"> </w:t>
      </w:r>
      <w:r w:rsidR="00F72A55">
        <w:t>se</w:t>
      </w:r>
      <w:r w:rsidR="00D2762F">
        <w:t xml:space="preserve"> debe de </w:t>
      </w:r>
      <w:r w:rsidR="00E6639A">
        <w:t>identificar y documentar</w:t>
      </w:r>
      <w:r w:rsidR="00D2762F">
        <w:t xml:space="preserve"> </w:t>
      </w:r>
      <w:r w:rsidR="00E6639A">
        <w:t>cuáles</w:t>
      </w:r>
      <w:r w:rsidR="00D2762F">
        <w:t xml:space="preserve"> son las expectativas de estos actores con respecto a la Empresa</w:t>
      </w:r>
      <w:r w:rsidR="00BB2A32">
        <w:t xml:space="preserve"> y a su vez entender que es lo que requiere </w:t>
      </w:r>
      <w:r w:rsidR="00C97723">
        <w:t xml:space="preserve">la Empresa </w:t>
      </w:r>
      <w:r w:rsidR="00BB2A32">
        <w:t>de estos grupos para poder implementar</w:t>
      </w:r>
      <w:r w:rsidR="00B41CB2">
        <w:t xml:space="preserve"> sus programas y proyectos en el territorio</w:t>
      </w:r>
      <w:r w:rsidR="00BB2A32">
        <w:t xml:space="preserve">. </w:t>
      </w:r>
      <w:r w:rsidR="00BB2A32" w:rsidRPr="005662D8">
        <w:t>De esta manera</w:t>
      </w:r>
      <w:r w:rsidR="007D005B">
        <w:t>,</w:t>
      </w:r>
      <w:r w:rsidR="00BB2A32" w:rsidRPr="005662D8">
        <w:t xml:space="preserve"> se </w:t>
      </w:r>
      <w:r w:rsidR="00C97723" w:rsidRPr="005662D8">
        <w:t xml:space="preserve">deben </w:t>
      </w:r>
      <w:r w:rsidR="00D029A6" w:rsidRPr="005662D8">
        <w:t xml:space="preserve">establecer </w:t>
      </w:r>
      <w:r w:rsidR="009E22BA" w:rsidRPr="005662D8">
        <w:t xml:space="preserve">planes de acción </w:t>
      </w:r>
      <w:r w:rsidR="00BB2A32" w:rsidRPr="005662D8">
        <w:t xml:space="preserve">específicos de </w:t>
      </w:r>
      <w:r w:rsidR="00EC37A5" w:rsidRPr="005662D8">
        <w:rPr>
          <w:i/>
          <w:iCs/>
        </w:rPr>
        <w:t>cuándo</w:t>
      </w:r>
      <w:r w:rsidR="00EC37A5" w:rsidRPr="005662D8">
        <w:t xml:space="preserve"> y </w:t>
      </w:r>
      <w:r w:rsidR="00EC37A5" w:rsidRPr="005662D8">
        <w:rPr>
          <w:i/>
          <w:iCs/>
        </w:rPr>
        <w:t>cómo</w:t>
      </w:r>
      <w:r w:rsidR="00EC37A5" w:rsidRPr="005662D8">
        <w:t xml:space="preserve"> </w:t>
      </w:r>
      <w:r w:rsidR="00E6639A" w:rsidRPr="005662D8">
        <w:t xml:space="preserve">debe </w:t>
      </w:r>
      <w:r w:rsidR="00C01734" w:rsidRPr="005662D8">
        <w:t>de intervenir</w:t>
      </w:r>
      <w:r w:rsidR="00D2762F" w:rsidRPr="005662D8">
        <w:t xml:space="preserve"> para cumplir con su promesa de valor</w:t>
      </w:r>
      <w:r w:rsidR="00E6639A" w:rsidRPr="005662D8">
        <w:t>.</w:t>
      </w:r>
    </w:p>
    <w:p w14:paraId="53412577" w14:textId="77777777" w:rsidR="00B7162B" w:rsidRDefault="00B7162B" w:rsidP="00FD6863">
      <w:pPr>
        <w:jc w:val="both"/>
      </w:pPr>
    </w:p>
    <w:p w14:paraId="54CB53AC" w14:textId="608C75AD" w:rsidR="001F6397" w:rsidRDefault="003B55D1" w:rsidP="00FD6863">
      <w:pPr>
        <w:jc w:val="both"/>
      </w:pPr>
      <w:r>
        <w:t xml:space="preserve">Lo anterior partiendo de </w:t>
      </w:r>
      <w:r w:rsidR="000E26A8">
        <w:t xml:space="preserve">la importancia </w:t>
      </w:r>
      <w:r w:rsidR="00BB2A32">
        <w:t>de un punto de vista sistémico del territorio en dónde los actores no están aislados entre sí, si no que</w:t>
      </w:r>
      <w:r w:rsidR="001C0124">
        <w:t>,</w:t>
      </w:r>
      <w:r w:rsidR="00BB2A32">
        <w:t xml:space="preserve"> de forma dinámica</w:t>
      </w:r>
      <w:r w:rsidR="001C0124">
        <w:t>,</w:t>
      </w:r>
      <w:r w:rsidR="00BB2A32">
        <w:t xml:space="preserve"> se influencian constantemente</w:t>
      </w:r>
      <w:r w:rsidR="001C0124">
        <w:t>. De ahí que l</w:t>
      </w:r>
      <w:r w:rsidR="00BB2A32">
        <w:t xml:space="preserve">a transformación territorial en pro del desarrollo y la </w:t>
      </w:r>
      <w:r w:rsidR="00BB2A32" w:rsidRPr="00EA30CD">
        <w:t>calidad de vida actual y de las futuras generaciones que habitan el territori</w:t>
      </w:r>
      <w:r w:rsidR="008C7F7B">
        <w:t>o</w:t>
      </w:r>
      <w:r w:rsidR="001C0124">
        <w:t xml:space="preserve"> no dependa de </w:t>
      </w:r>
      <w:r w:rsidR="001C0124">
        <w:lastRenderedPageBreak/>
        <w:t xml:space="preserve">esfuerzos unidireccionales de un </w:t>
      </w:r>
      <w:r w:rsidR="00967EFB">
        <w:t>actor, si no</w:t>
      </w:r>
      <w:r w:rsidR="00BB2A32">
        <w:t xml:space="preserve"> de </w:t>
      </w:r>
      <w:r w:rsidR="00967EFB">
        <w:t>procesos de cogestión y</w:t>
      </w:r>
      <w:r w:rsidR="00BB2A32">
        <w:t xml:space="preserve"> corresponsabilidad entre actores</w:t>
      </w:r>
      <w:r w:rsidR="008C7F7B">
        <w:t xml:space="preserve"> </w:t>
      </w:r>
      <w:r w:rsidR="008C7F7B" w:rsidRPr="00EA30CD">
        <w:t>(ORSALC, Misión 2017-2022)</w:t>
      </w:r>
      <w:r w:rsidR="008C7F7B">
        <w:t>.</w:t>
      </w:r>
    </w:p>
    <w:p w14:paraId="5CE8B64F" w14:textId="77777777" w:rsidR="001F6397" w:rsidRPr="00EA30CD" w:rsidRDefault="001F6397" w:rsidP="00FD6863">
      <w:pPr>
        <w:jc w:val="both"/>
      </w:pPr>
    </w:p>
    <w:p w14:paraId="585BCE5D" w14:textId="650DD4EF" w:rsidR="00255D8D" w:rsidRDefault="001F6397" w:rsidP="00FD6863">
      <w:pPr>
        <w:jc w:val="both"/>
      </w:pPr>
      <w:r w:rsidRPr="00EA30CD">
        <w:t xml:space="preserve">Para </w:t>
      </w:r>
      <w:r w:rsidR="00967EFB">
        <w:t>lograr esta articulación</w:t>
      </w:r>
      <w:r w:rsidRPr="00EA30CD">
        <w:t xml:space="preserve">, </w:t>
      </w:r>
      <w:r w:rsidR="00967EFB">
        <w:t>la empresa</w:t>
      </w:r>
      <w:r w:rsidRPr="00EA30CD">
        <w:t xml:space="preserve"> parte</w:t>
      </w:r>
      <w:r w:rsidR="00967EFB">
        <w:t xml:space="preserve"> de</w:t>
      </w:r>
      <w:r w:rsidRPr="00EA30CD">
        <w:t xml:space="preserve"> la Política de Relacionamiento </w:t>
      </w:r>
      <w:r w:rsidR="00967EFB">
        <w:t xml:space="preserve">con </w:t>
      </w:r>
      <w:r w:rsidRPr="00EA30CD">
        <w:t>Grupos de Interés</w:t>
      </w:r>
      <w:r w:rsidR="00AA04C0">
        <w:t xml:space="preserve"> </w:t>
      </w:r>
      <w:r w:rsidR="000E26A8">
        <w:t>en dónde define nueve tipos de grupos</w:t>
      </w:r>
      <w:r w:rsidR="007348B9">
        <w:t xml:space="preserve"> (ver imagen 1)</w:t>
      </w:r>
      <w:r w:rsidR="000E26A8">
        <w:t>.</w:t>
      </w:r>
      <w:r w:rsidR="00255D8D" w:rsidRPr="00EA30CD">
        <w:t xml:space="preserve"> </w:t>
      </w:r>
      <w:r w:rsidR="00255D8D">
        <w:t>Los</w:t>
      </w:r>
      <w:r w:rsidR="00255D8D" w:rsidRPr="00255D8D">
        <w:t xml:space="preserve"> </w:t>
      </w:r>
      <w:r w:rsidR="00255D8D" w:rsidRPr="00255D8D">
        <w:rPr>
          <w:b/>
          <w:bCs/>
        </w:rPr>
        <w:t>grupos de interés</w:t>
      </w:r>
      <w:r w:rsidR="00255D8D" w:rsidRPr="00255D8D">
        <w:t xml:space="preserve"> son personas o grupos de personas, instituciones</w:t>
      </w:r>
      <w:r w:rsidR="008E1B81">
        <w:t>, organizaciones</w:t>
      </w:r>
      <w:r w:rsidR="00255D8D" w:rsidRPr="00255D8D">
        <w:t xml:space="preserve"> o empresas que pueden verse significativamente afectados, de manera positiva o negativa, por el éxito o el fracaso de una intervención</w:t>
      </w:r>
      <w:r w:rsidR="00B1217E">
        <w:t xml:space="preserve"> </w:t>
      </w:r>
      <w:sdt>
        <w:sdtPr>
          <w:id w:val="-782807364"/>
          <w:citation/>
        </w:sdtPr>
        <w:sdtEndPr/>
        <w:sdtContent>
          <w:r w:rsidR="00255D8D">
            <w:fldChar w:fldCharType="begin"/>
          </w:r>
          <w:r w:rsidR="00B1217E">
            <w:rPr>
              <w:lang w:val="es-ES"/>
            </w:rPr>
            <w:instrText xml:space="preserve">CITATION Eur25 \l 3082 </w:instrText>
          </w:r>
          <w:r w:rsidR="00255D8D">
            <w:fldChar w:fldCharType="separate"/>
          </w:r>
          <w:r w:rsidR="00E325AB">
            <w:rPr>
              <w:noProof/>
              <w:lang w:val="es-ES"/>
            </w:rPr>
            <w:t>(EU, 2025)</w:t>
          </w:r>
          <w:r w:rsidR="00255D8D">
            <w:fldChar w:fldCharType="end"/>
          </w:r>
        </w:sdtContent>
      </w:sdt>
      <w:r w:rsidR="00D35500">
        <w:t xml:space="preserve">. </w:t>
      </w:r>
      <w:r w:rsidR="0043799B">
        <w:t>Con la claridad de</w:t>
      </w:r>
      <w:r w:rsidR="00255D8D" w:rsidRPr="00EA30CD">
        <w:t xml:space="preserve"> que</w:t>
      </w:r>
      <w:r w:rsidR="007348B9">
        <w:t xml:space="preserve">, de cara a Grupo EPM, </w:t>
      </w:r>
      <w:r w:rsidR="00255D8D" w:rsidRPr="00EA30CD">
        <w:t>estos deben de ser “actores legítimos,</w:t>
      </w:r>
      <w:r w:rsidR="008E1B81">
        <w:t xml:space="preserve"> </w:t>
      </w:r>
      <w:r w:rsidR="00255D8D" w:rsidRPr="00EA30CD">
        <w:t>cuyos intereses tiene relativa homogeneidad y estabilidad”</w:t>
      </w:r>
      <w:r w:rsidR="00255D8D">
        <w:t xml:space="preserve"> en el territorio </w:t>
      </w:r>
      <w:sdt>
        <w:sdtPr>
          <w:id w:val="418847356"/>
          <w:citation/>
        </w:sdtPr>
        <w:sdtEndPr/>
        <w:sdtContent>
          <w:r w:rsidR="00053034">
            <w:fldChar w:fldCharType="begin"/>
          </w:r>
          <w:r w:rsidR="00053034">
            <w:rPr>
              <w:lang w:val="es-ES"/>
            </w:rPr>
            <w:instrText xml:space="preserve"> CITATION Pro18 \l 3082 </w:instrText>
          </w:r>
          <w:r w:rsidR="00053034">
            <w:fldChar w:fldCharType="separate"/>
          </w:r>
          <w:r w:rsidR="00E325AB">
            <w:rPr>
              <w:noProof/>
              <w:lang w:val="es-ES"/>
            </w:rPr>
            <w:t>(Proyecto Itáca, Terrasos, Grupo HTM, 2018)</w:t>
          </w:r>
          <w:r w:rsidR="00053034">
            <w:fldChar w:fldCharType="end"/>
          </w:r>
        </w:sdtContent>
      </w:sdt>
      <w:r w:rsidR="0043799B">
        <w:t xml:space="preserve"> </w:t>
      </w:r>
      <w:r w:rsidR="00AC7064">
        <w:t xml:space="preserve">de tal manera </w:t>
      </w:r>
      <w:r w:rsidR="0043799B">
        <w:t>que le permitan</w:t>
      </w:r>
      <w:r w:rsidR="00BF7F28">
        <w:t xml:space="preserve"> a la Empresa</w:t>
      </w:r>
      <w:r w:rsidR="0043799B">
        <w:t xml:space="preserve"> </w:t>
      </w:r>
      <w:r w:rsidR="00E5058E">
        <w:t xml:space="preserve">asociarse y generar acuerdos. </w:t>
      </w:r>
    </w:p>
    <w:p w14:paraId="70CD9B65" w14:textId="4695A2EA" w:rsidR="009365B2" w:rsidRDefault="009365B2" w:rsidP="00FD6863">
      <w:pPr>
        <w:jc w:val="both"/>
      </w:pPr>
    </w:p>
    <w:p w14:paraId="7160675E" w14:textId="77777777" w:rsidR="00436D0D" w:rsidRDefault="009A40D7" w:rsidP="00FD6863">
      <w:pPr>
        <w:keepNext/>
        <w:jc w:val="center"/>
      </w:pPr>
      <w:r>
        <w:rPr>
          <w:noProof/>
        </w:rPr>
        <w:drawing>
          <wp:inline distT="0" distB="0" distL="0" distR="0" wp14:anchorId="6FC50BA0" wp14:editId="2EEF0941">
            <wp:extent cx="2903220" cy="2928301"/>
            <wp:effectExtent l="0" t="0" r="0" b="0"/>
            <wp:docPr id="1370977473" name="Imagen 6" descr="Gráfico, Gráfico de burbuj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77473" name="Imagen 6" descr="Gráfico, Gráfico de burbujas&#10;&#10;El contenido generado por IA puede ser incorrecto."/>
                    <pic:cNvPicPr/>
                  </pic:nvPicPr>
                  <pic:blipFill>
                    <a:blip r:embed="rId15">
                      <a:extLst>
                        <a:ext uri="{BEBA8EAE-BF5A-486C-A8C5-ECC9F3942E4B}">
                          <a14:imgProps xmlns:a14="http://schemas.microsoft.com/office/drawing/2010/main">
                            <a14:imgLayer r:embed="rId16">
                              <a14:imgEffect>
                                <a14:backgroundRemoval t="3212" b="92934" l="1944" r="93737">
                                  <a14:foregroundMark x1="23758" y1="19700" x2="23758" y2="19700"/>
                                  <a14:foregroundMark x1="48596" y1="12634" x2="48596" y2="12634"/>
                                  <a14:foregroundMark x1="80346" y1="23340" x2="80346" y2="23340"/>
                                  <a14:foregroundMark x1="88985" y1="46467" x2="88985" y2="46467"/>
                                  <a14:foregroundMark x1="84449" y1="68951" x2="84449" y2="68951"/>
                                  <a14:foregroundMark x1="62203" y1="85439" x2="62203" y2="85439"/>
                                  <a14:foregroundMark x1="38013" y1="86081" x2="38013" y2="86081"/>
                                  <a14:foregroundMark x1="16199" y1="66167" x2="16199" y2="66167"/>
                                  <a14:foregroundMark x1="9287" y1="44325" x2="9287" y2="44325"/>
                                  <a14:foregroundMark x1="26998" y1="18201" x2="26998" y2="18201"/>
                                  <a14:foregroundMark x1="48596" y1="12420" x2="48596" y2="12420"/>
                                  <a14:foregroundMark x1="63715" y1="85225" x2="63715" y2="85225"/>
                                  <a14:foregroundMark x1="42981" y1="11563" x2="42981" y2="11563"/>
                                  <a14:foregroundMark x1="42333" y1="19486" x2="42333" y2="19486"/>
                                  <a14:foregroundMark x1="77538" y1="30621" x2="77538" y2="30621"/>
                                  <a14:foregroundMark x1="77322" y1="26124" x2="77322" y2="26124"/>
                                  <a14:foregroundMark x1="28726" y1="25482" x2="28726" y2="25482"/>
                                  <a14:foregroundMark x1="5400" y1="41328" x2="5400" y2="41328"/>
                                  <a14:foregroundMark x1="11879" y1="44968" x2="11879" y2="44968"/>
                                  <a14:foregroundMark x1="17279" y1="70236" x2="13823" y2="71949"/>
                                  <a14:foregroundMark x1="49460" y1="6638" x2="46436" y2="18415"/>
                                  <a14:foregroundMark x1="24838" y1="15418" x2="22030" y2="21199"/>
                                  <a14:foregroundMark x1="75162" y1="17987" x2="72570" y2="17773"/>
                                  <a14:foregroundMark x1="87257" y1="39615" x2="86393" y2="39186"/>
                                  <a14:foregroundMark x1="83801" y1="64240" x2="80994" y2="63597"/>
                                  <a14:foregroundMark x1="62203" y1="83512" x2="58963" y2="87794"/>
                                  <a14:foregroundMark x1="33477" y1="80300" x2="34557" y2="78158"/>
                                  <a14:foregroundMark x1="9719" y1="37473" x2="12311" y2="47323"/>
                                  <a14:foregroundMark x1="73650" y1="15846" x2="70194" y2="28908"/>
                                  <a14:foregroundMark x1="70194" y1="28908" x2="73650" y2="26552"/>
                                  <a14:foregroundMark x1="85529" y1="38544" x2="89633" y2="47537"/>
                                  <a14:foregroundMark x1="81641" y1="62527" x2="72354" y2="67666"/>
                                  <a14:foregroundMark x1="21598" y1="15632" x2="23974" y2="14775"/>
                                  <a14:foregroundMark x1="48164" y1="3426" x2="48164" y2="3426"/>
                                  <a14:foregroundMark x1="17927" y1="62527" x2="11231" y2="72805"/>
                                  <a14:foregroundMark x1="31102" y1="91435" x2="38229" y2="92934"/>
                                  <a14:foregroundMark x1="34557" y1="87580" x2="37149" y2="88865"/>
                                  <a14:foregroundMark x1="33477" y1="88865" x2="31533" y2="88865"/>
                                  <a14:foregroundMark x1="93737" y1="43469" x2="93737" y2="43469"/>
                                  <a14:foregroundMark x1="22462" y1="19700" x2="24622" y2="23555"/>
                                  <a14:foregroundMark x1="23974" y1="27623" x2="27214" y2="27623"/>
                                  <a14:foregroundMark x1="1944" y1="40899" x2="1944" y2="40899"/>
                                  <a14:foregroundMark x1="76458" y1="72163" x2="83585" y2="71520"/>
                                </a14:backgroundRemoval>
                              </a14:imgEffect>
                            </a14:imgLayer>
                          </a14:imgProps>
                        </a:ext>
                        <a:ext uri="{28A0092B-C50C-407E-A947-70E740481C1C}">
                          <a14:useLocalDpi xmlns:a14="http://schemas.microsoft.com/office/drawing/2010/main" val="0"/>
                        </a:ext>
                      </a:extLst>
                    </a:blip>
                    <a:stretch>
                      <a:fillRect/>
                    </a:stretch>
                  </pic:blipFill>
                  <pic:spPr>
                    <a:xfrm>
                      <a:off x="0" y="0"/>
                      <a:ext cx="2906491" cy="2931600"/>
                    </a:xfrm>
                    <a:prstGeom prst="rect">
                      <a:avLst/>
                    </a:prstGeom>
                  </pic:spPr>
                </pic:pic>
              </a:graphicData>
            </a:graphic>
          </wp:inline>
        </w:drawing>
      </w:r>
    </w:p>
    <w:p w14:paraId="4EC3DE7A" w14:textId="3B3E6837" w:rsidR="001D1A08" w:rsidRDefault="00436D0D" w:rsidP="000113F3">
      <w:pPr>
        <w:pStyle w:val="Descripcin"/>
        <w:jc w:val="center"/>
      </w:pPr>
      <w:r>
        <w:t xml:space="preserve">Imagen </w:t>
      </w:r>
      <w:r>
        <w:fldChar w:fldCharType="begin"/>
      </w:r>
      <w:r>
        <w:instrText>SEQ Imagen \* ARABIC</w:instrText>
      </w:r>
      <w:r>
        <w:fldChar w:fldCharType="separate"/>
      </w:r>
      <w:r>
        <w:rPr>
          <w:noProof/>
        </w:rPr>
        <w:t>1</w:t>
      </w:r>
      <w:r>
        <w:fldChar w:fldCharType="end"/>
      </w:r>
      <w:r>
        <w:t>: Grupos de Interés del Grupo EPM.</w:t>
      </w:r>
    </w:p>
    <w:p w14:paraId="07E52C00" w14:textId="1887CF20" w:rsidR="00255D8D" w:rsidRDefault="00255D8D" w:rsidP="00FD6863">
      <w:pPr>
        <w:jc w:val="both"/>
      </w:pPr>
      <w:r>
        <w:t>Para poder trabajar con los grupos de interés</w:t>
      </w:r>
      <w:r w:rsidR="0087138F">
        <w:t xml:space="preserve"> en un sistema dinámico</w:t>
      </w:r>
      <w:r>
        <w:t xml:space="preserve"> y lograr la articulación con sus necesidades y expectativas en función de las líneas de negocio y las iniciativas priorizadas por el territorio es necesario desarrollar </w:t>
      </w:r>
      <w:r w:rsidR="0087138F">
        <w:t xml:space="preserve">un </w:t>
      </w:r>
      <w:r w:rsidR="0087138F" w:rsidRPr="004C23FF">
        <w:rPr>
          <w:b/>
          <w:bCs/>
        </w:rPr>
        <w:t>análisis de grupos de interés</w:t>
      </w:r>
      <w:r w:rsidR="0087138F">
        <w:t xml:space="preserve"> (</w:t>
      </w:r>
      <w:r w:rsidR="0087138F" w:rsidRPr="008D70DF">
        <w:rPr>
          <w:i/>
          <w:iCs/>
        </w:rPr>
        <w:t>stakeholders</w:t>
      </w:r>
      <w:r w:rsidR="0087138F">
        <w:t>) o mapeo de actore</w:t>
      </w:r>
      <w:r w:rsidR="004C23FF">
        <w:t>s</w:t>
      </w:r>
      <w:r>
        <w:t>.</w:t>
      </w:r>
    </w:p>
    <w:p w14:paraId="55A84F47" w14:textId="4AE8D5CE" w:rsidR="009A44AD" w:rsidRDefault="00255D8D" w:rsidP="00FD6863">
      <w:pPr>
        <w:jc w:val="both"/>
      </w:pPr>
      <w:r w:rsidRPr="00255D8D">
        <w:br/>
        <w:t xml:space="preserve">Un </w:t>
      </w:r>
      <w:r w:rsidRPr="004C23FF">
        <w:t>análisis de grupos de interés</w:t>
      </w:r>
      <w:r w:rsidRPr="00255D8D">
        <w:t xml:space="preserve"> comprende un conjunto de técnicas basadas en datos cualitativos para evaluar </w:t>
      </w:r>
      <w:r w:rsidR="00B179C2">
        <w:t xml:space="preserve">el interés </w:t>
      </w:r>
      <w:r w:rsidRPr="00255D8D">
        <w:t>de cada grupo en el éxito o fracaso de la intervención, así como su poder (influencia) para apoyar u obstaculizar dicha intervención</w:t>
      </w:r>
      <w:r w:rsidR="002814BA">
        <w:t xml:space="preserve"> </w:t>
      </w:r>
      <w:sdt>
        <w:sdtPr>
          <w:id w:val="-2072872662"/>
          <w:citation/>
        </w:sdtPr>
        <w:sdtEndPr/>
        <w:sdtContent>
          <w:r w:rsidR="002814BA">
            <w:fldChar w:fldCharType="begin"/>
          </w:r>
          <w:r w:rsidR="002814BA">
            <w:rPr>
              <w:lang w:val="es-ES"/>
            </w:rPr>
            <w:instrText xml:space="preserve"> CITATION Eur25 \l 3082 </w:instrText>
          </w:r>
          <w:r w:rsidR="002814BA">
            <w:fldChar w:fldCharType="separate"/>
          </w:r>
          <w:r w:rsidR="00E325AB">
            <w:rPr>
              <w:noProof/>
              <w:lang w:val="es-ES"/>
            </w:rPr>
            <w:t>(EU, 2025)</w:t>
          </w:r>
          <w:r w:rsidR="002814BA">
            <w:fldChar w:fldCharType="end"/>
          </w:r>
        </w:sdtContent>
      </w:sdt>
      <w:r w:rsidR="002814BA">
        <w:t>.</w:t>
      </w:r>
    </w:p>
    <w:p w14:paraId="2A8FE2CD" w14:textId="77777777" w:rsidR="00183A66" w:rsidRDefault="00183A66" w:rsidP="00FD6863">
      <w:pPr>
        <w:jc w:val="both"/>
      </w:pPr>
    </w:p>
    <w:p w14:paraId="451981DA" w14:textId="78E61E39" w:rsidR="009A40D7" w:rsidRDefault="00DB199E" w:rsidP="00FD6863">
      <w:pPr>
        <w:jc w:val="both"/>
      </w:pPr>
      <w:r>
        <w:t xml:space="preserve">Para el desarrollo de este informe se tuvieron </w:t>
      </w:r>
      <w:r w:rsidR="00E345FB">
        <w:t>en</w:t>
      </w:r>
      <w:r>
        <w:t xml:space="preserve"> cuenta las </w:t>
      </w:r>
      <w:r w:rsidR="00E345FB">
        <w:t>siguientes fuentes</w:t>
      </w:r>
      <w:r>
        <w:t xml:space="preserve"> de</w:t>
      </w:r>
      <w:r w:rsidR="009A40D7">
        <w:t xml:space="preserve"> información</w:t>
      </w:r>
      <w:r w:rsidR="006F210B">
        <w:t xml:space="preserve"> internas</w:t>
      </w:r>
      <w:r w:rsidR="009A40D7">
        <w:t xml:space="preserve">: </w:t>
      </w:r>
    </w:p>
    <w:p w14:paraId="63306570" w14:textId="77777777" w:rsidR="009A40D7" w:rsidRDefault="009A40D7" w:rsidP="00FD6863">
      <w:pPr>
        <w:jc w:val="both"/>
      </w:pPr>
    </w:p>
    <w:p w14:paraId="33BB6FBD" w14:textId="6F0A2C69" w:rsidR="001F24D4" w:rsidRDefault="001F24D4" w:rsidP="00FD6863">
      <w:pPr>
        <w:pStyle w:val="Prrafodelista"/>
        <w:numPr>
          <w:ilvl w:val="0"/>
          <w:numId w:val="2"/>
        </w:numPr>
        <w:jc w:val="both"/>
      </w:pPr>
      <w:r w:rsidRPr="001F24D4">
        <w:t>Modelo De Integración Territorial</w:t>
      </w:r>
      <w:r>
        <w:t xml:space="preserve"> </w:t>
      </w:r>
      <w:r w:rsidRPr="001F24D4">
        <w:t>Marco De Referencia Para La Actuación Del</w:t>
      </w:r>
      <w:r>
        <w:t xml:space="preserve"> </w:t>
      </w:r>
      <w:r w:rsidRPr="001F24D4">
        <w:t>Grupo EPM</w:t>
      </w:r>
      <w:r>
        <w:t xml:space="preserve">, 2018. </w:t>
      </w:r>
    </w:p>
    <w:p w14:paraId="3CE42F7C" w14:textId="7F72F73A" w:rsidR="00A350C4" w:rsidRDefault="00A350C4" w:rsidP="00FD6863">
      <w:pPr>
        <w:pStyle w:val="Prrafodelista"/>
        <w:numPr>
          <w:ilvl w:val="0"/>
          <w:numId w:val="2"/>
        </w:numPr>
        <w:jc w:val="both"/>
      </w:pPr>
      <w:r>
        <w:lastRenderedPageBreak/>
        <w:t>Modelo De Integración En El Territorio Implementación Piloto Urabá</w:t>
      </w:r>
      <w:r w:rsidR="001F24D4">
        <w:t>, 2017.</w:t>
      </w:r>
      <w:r>
        <w:t xml:space="preserve"> </w:t>
      </w:r>
    </w:p>
    <w:p w14:paraId="7BE99F0E" w14:textId="18FE7154" w:rsidR="009824ED" w:rsidRDefault="009824ED" w:rsidP="00FD6863">
      <w:pPr>
        <w:pStyle w:val="Prrafodelista"/>
        <w:numPr>
          <w:ilvl w:val="0"/>
          <w:numId w:val="2"/>
        </w:numPr>
        <w:jc w:val="both"/>
      </w:pPr>
      <w:r>
        <w:t>MEGA y el Cuadro de Mando integral los objetivos relacionados con la generación de valor a los grupos de interés</w:t>
      </w:r>
    </w:p>
    <w:p w14:paraId="2C24E9AD" w14:textId="574BE716" w:rsidR="009824ED" w:rsidRDefault="00E345FB" w:rsidP="00FD6863">
      <w:pPr>
        <w:pStyle w:val="Prrafodelista"/>
        <w:numPr>
          <w:ilvl w:val="0"/>
          <w:numId w:val="2"/>
        </w:numPr>
        <w:jc w:val="both"/>
      </w:pPr>
      <w:r>
        <w:t>L</w:t>
      </w:r>
      <w:r w:rsidR="009824ED">
        <w:t>a última versión de la política de RSE</w:t>
      </w:r>
      <w:r>
        <w:t xml:space="preserve"> </w:t>
      </w:r>
      <w:hyperlink r:id="rId17" w:history="1">
        <w:r w:rsidR="009824ED" w:rsidRPr="0062487E">
          <w:rPr>
            <w:rStyle w:val="Hipervnculo"/>
          </w:rPr>
          <w:t>http://www.epm.com.co/site/Home/SostenibilidadEPM/PolíticasRSE.aspx</w:t>
        </w:r>
      </w:hyperlink>
    </w:p>
    <w:p w14:paraId="496559DF" w14:textId="15B2DF59" w:rsidR="009A40D7" w:rsidRPr="00EA30CD" w:rsidRDefault="009A40D7" w:rsidP="00FD6863">
      <w:pPr>
        <w:pStyle w:val="Prrafodelista"/>
        <w:numPr>
          <w:ilvl w:val="0"/>
          <w:numId w:val="2"/>
        </w:numPr>
        <w:jc w:val="both"/>
      </w:pPr>
      <w:r>
        <w:t xml:space="preserve">Entrevistas a los </w:t>
      </w:r>
      <w:r w:rsidR="00C6418B">
        <w:t>Gerentes</w:t>
      </w:r>
      <w:r>
        <w:t xml:space="preserve"> </w:t>
      </w:r>
      <w:r w:rsidR="00C6418B">
        <w:t>territoriales</w:t>
      </w:r>
      <w:r w:rsidR="006F1447">
        <w:t xml:space="preserve"> en Urabá y Oriente.</w:t>
      </w:r>
    </w:p>
    <w:p w14:paraId="68E95981" w14:textId="77777777" w:rsidR="00415024" w:rsidRPr="00EA30CD" w:rsidRDefault="00415024" w:rsidP="00FD6863">
      <w:pPr>
        <w:jc w:val="both"/>
      </w:pPr>
    </w:p>
    <w:p w14:paraId="4DB9BF8B" w14:textId="77777777" w:rsidR="00D7008B" w:rsidRPr="00620128" w:rsidRDefault="00D7008B" w:rsidP="00FD6863">
      <w:pPr>
        <w:pStyle w:val="Ttulo2"/>
        <w:numPr>
          <w:ilvl w:val="0"/>
          <w:numId w:val="3"/>
        </w:numPr>
        <w:jc w:val="both"/>
      </w:pPr>
      <w:bookmarkStart w:id="1" w:name="_Toc224720900"/>
      <w:r w:rsidRPr="00620128">
        <w:t>Diagnóstico del relacionamiento con grupos de interés en Urabá (2017- actualidad)</w:t>
      </w:r>
      <w:bookmarkEnd w:id="1"/>
    </w:p>
    <w:p w14:paraId="62043086" w14:textId="77777777" w:rsidR="009824ED" w:rsidRDefault="009824ED" w:rsidP="00FD6863">
      <w:pPr>
        <w:jc w:val="both"/>
      </w:pPr>
    </w:p>
    <w:p w14:paraId="475C4E6E" w14:textId="0ED78E26" w:rsidR="00637B22" w:rsidRDefault="0076548C" w:rsidP="00FD6863">
      <w:pPr>
        <w:jc w:val="both"/>
      </w:pPr>
      <w:r>
        <w:t xml:space="preserve">En 2017 el </w:t>
      </w:r>
      <w:r w:rsidR="009824ED">
        <w:t xml:space="preserve">equipo consultor del piloto </w:t>
      </w:r>
      <w:sdt>
        <w:sdtPr>
          <w:id w:val="1561286408"/>
          <w:citation/>
        </w:sdtPr>
        <w:sdtEndPr/>
        <w:sdtContent>
          <w:r>
            <w:fldChar w:fldCharType="begin"/>
          </w:r>
          <w:r>
            <w:rPr>
              <w:lang w:val="es-ES"/>
            </w:rPr>
            <w:instrText xml:space="preserve"> CITATION Pro18 \l 3082 </w:instrText>
          </w:r>
          <w:r>
            <w:fldChar w:fldCharType="separate"/>
          </w:r>
          <w:r w:rsidR="00E325AB">
            <w:rPr>
              <w:noProof/>
              <w:lang w:val="es-ES"/>
            </w:rPr>
            <w:t>(Proyecto Itáca, Terrasos, Grupo HTM, 2018)</w:t>
          </w:r>
          <w:r>
            <w:fldChar w:fldCharType="end"/>
          </w:r>
        </w:sdtContent>
      </w:sdt>
      <w:r w:rsidR="009824ED">
        <w:t xml:space="preserve"> realizó un </w:t>
      </w:r>
      <w:r w:rsidR="00CB58B9">
        <w:t>primer</w:t>
      </w:r>
      <w:r w:rsidR="009824ED">
        <w:t xml:space="preserve"> análisis de actores que contuvo un mapeo de los grupos de interés, su priorización y la definición de acciones y objetivos de relacionamiento para la implementación del MIT en la región de Urabá</w:t>
      </w:r>
      <w:r w:rsidR="00B46AC8">
        <w:t xml:space="preserve"> en la iniciativa priorizada </w:t>
      </w:r>
      <w:r w:rsidR="00B46AC8" w:rsidRPr="00B46AC8">
        <w:t>“Garantizar la prestación del servicio de acueducto y alcantarillado de uso residencial en el largo plazo en los centros urbanos del corredor Turbo-Apartadó-Carepa, y brindar soluciones integrales en servicios públicos a la industria ubicada en el corredor por los próximos 10 años”</w:t>
      </w:r>
    </w:p>
    <w:p w14:paraId="06C5E0A1" w14:textId="77777777" w:rsidR="00F51A28" w:rsidRDefault="00F51A28" w:rsidP="00FD6863">
      <w:pPr>
        <w:jc w:val="both"/>
      </w:pPr>
    </w:p>
    <w:p w14:paraId="4DC47E2F" w14:textId="7CC224AE" w:rsidR="00D65A90" w:rsidRDefault="0090264C" w:rsidP="00FD6863">
      <w:pPr>
        <w:jc w:val="both"/>
      </w:pPr>
      <w:r>
        <w:t xml:space="preserve">Esta priorización territorial a </w:t>
      </w:r>
      <w:r w:rsidRPr="0090264C">
        <w:t>estudios de prospectiva que identificaron a estos municipios como el polo de desarrollo urbano (Eje Bananero), concentrando el 60% de la población de Urabá. Además, presentaban los mayores retos de estrés hídrico a largo plazo.</w:t>
      </w:r>
    </w:p>
    <w:p w14:paraId="14B58EA5" w14:textId="77777777" w:rsidR="0008147F" w:rsidRDefault="0008147F" w:rsidP="00FD6863">
      <w:pPr>
        <w:jc w:val="both"/>
      </w:pPr>
    </w:p>
    <w:p w14:paraId="205068CA" w14:textId="07D4C79A" w:rsidR="002D3AAA" w:rsidRDefault="006710E6" w:rsidP="00FD6863">
      <w:pPr>
        <w:jc w:val="both"/>
      </w:pPr>
      <w:r>
        <w:t>En un primer momento, a</w:t>
      </w:r>
      <w:r w:rsidR="00543EC3">
        <w:t xml:space="preserve"> partir de fuentes primarias y secundarias</w:t>
      </w:r>
      <w:r>
        <w:t>,</w:t>
      </w:r>
      <w:r w:rsidR="00543EC3">
        <w:t xml:space="preserve"> el equipo consultor genera un primer listado de actores </w:t>
      </w:r>
      <w:r w:rsidR="00E35E20">
        <w:t>de interés para el MIT Urabá</w:t>
      </w:r>
      <w:r>
        <w:t xml:space="preserve"> </w:t>
      </w:r>
      <w:r w:rsidRPr="000B1ECB">
        <w:t>(</w:t>
      </w:r>
      <w:r w:rsidR="00CB58B9" w:rsidRPr="000B1ECB">
        <w:t>pág</w:t>
      </w:r>
      <w:r w:rsidR="000B1ECB">
        <w:t>.</w:t>
      </w:r>
      <w:r w:rsidR="00CB58B9" w:rsidRPr="000B1ECB">
        <w:t xml:space="preserve"> </w:t>
      </w:r>
      <w:r w:rsidR="00F9482A" w:rsidRPr="000B1ECB">
        <w:t>53-</w:t>
      </w:r>
      <w:r w:rsidR="000B1ECB" w:rsidRPr="000B1ECB">
        <w:t>57</w:t>
      </w:r>
      <w:r w:rsidRPr="000B1ECB">
        <w:t>)</w:t>
      </w:r>
      <w:r w:rsidR="000B1ECB">
        <w:t>.</w:t>
      </w:r>
      <w:r w:rsidR="0076548C">
        <w:t xml:space="preserve"> </w:t>
      </w:r>
      <w:r w:rsidR="006D6DFD">
        <w:t xml:space="preserve">Posteriormente realizaron reuniones con algunos actores estratégicos y desarrollaron una priorización </w:t>
      </w:r>
      <w:r w:rsidR="0008147F" w:rsidRPr="000A207F">
        <w:t xml:space="preserve">(pág. </w:t>
      </w:r>
      <w:r w:rsidR="000A207F" w:rsidRPr="000A207F">
        <w:t>59</w:t>
      </w:r>
      <w:r w:rsidR="0008147F" w:rsidRPr="000A207F">
        <w:t>)</w:t>
      </w:r>
      <w:r w:rsidR="0008147F">
        <w:t xml:space="preserve"> </w:t>
      </w:r>
      <w:r w:rsidR="006D6DFD">
        <w:t xml:space="preserve">basada en </w:t>
      </w:r>
      <w:r w:rsidR="00D73D4F">
        <w:t>el modelo de saliencia de actores de interés po</w:t>
      </w:r>
      <w:r w:rsidR="006D6DFD">
        <w:t xml:space="preserve">der, </w:t>
      </w:r>
      <w:r w:rsidR="00D73D4F">
        <w:t>l</w:t>
      </w:r>
      <w:r w:rsidR="006D6DFD">
        <w:t xml:space="preserve">egitimidad y </w:t>
      </w:r>
      <w:r w:rsidR="00D73D4F">
        <w:t>u</w:t>
      </w:r>
      <w:r w:rsidR="006D6DFD">
        <w:t>rgencia</w:t>
      </w:r>
      <w:r w:rsidR="009B42C8">
        <w:t xml:space="preserve"> </w:t>
      </w:r>
      <w:sdt>
        <w:sdtPr>
          <w:id w:val="-1283572292"/>
          <w:citation/>
        </w:sdtPr>
        <w:sdtEndPr/>
        <w:sdtContent>
          <w:r w:rsidR="00DD45BC">
            <w:fldChar w:fldCharType="begin"/>
          </w:r>
          <w:r w:rsidR="00DD45BC">
            <w:rPr>
              <w:lang w:val="es-ES"/>
            </w:rPr>
            <w:instrText xml:space="preserve"> CITATION Ron97 \l 3082 </w:instrText>
          </w:r>
          <w:r w:rsidR="00DD45BC">
            <w:fldChar w:fldCharType="separate"/>
          </w:r>
          <w:r w:rsidR="00E325AB">
            <w:rPr>
              <w:noProof/>
              <w:lang w:val="es-ES"/>
            </w:rPr>
            <w:t>(Ronald K. Mitchell, 1997)</w:t>
          </w:r>
          <w:r w:rsidR="00DD45BC">
            <w:fldChar w:fldCharType="end"/>
          </w:r>
        </w:sdtContent>
      </w:sdt>
      <w:r w:rsidR="00DD45BC">
        <w:t xml:space="preserve"> </w:t>
      </w:r>
      <w:r w:rsidR="009B42C8">
        <w:t>y</w:t>
      </w:r>
      <w:r w:rsidR="00DD45BC">
        <w:t xml:space="preserve"> los enfoques de relacionamiento los estándares de </w:t>
      </w:r>
      <w:r w:rsidR="006D6DFD">
        <w:t>sostenibilidad AA1000</w:t>
      </w:r>
      <w:r w:rsidR="00DD45BC">
        <w:t xml:space="preserve"> </w:t>
      </w:r>
      <w:sdt>
        <w:sdtPr>
          <w:id w:val="123825702"/>
          <w:citation/>
        </w:sdtPr>
        <w:sdtEndPr/>
        <w:sdtContent>
          <w:r w:rsidR="00DD45BC">
            <w:fldChar w:fldCharType="begin"/>
          </w:r>
          <w:r w:rsidR="00DD45BC">
            <w:rPr>
              <w:lang w:val="es-ES"/>
            </w:rPr>
            <w:instrText xml:space="preserve"> CITATION Acc15 \l 3082 </w:instrText>
          </w:r>
          <w:r w:rsidR="00DD45BC">
            <w:fldChar w:fldCharType="separate"/>
          </w:r>
          <w:r w:rsidR="00E325AB">
            <w:rPr>
              <w:noProof/>
              <w:lang w:val="es-ES"/>
            </w:rPr>
            <w:t>(AccountAbility, 2015)</w:t>
          </w:r>
          <w:r w:rsidR="00DD45BC">
            <w:fldChar w:fldCharType="end"/>
          </w:r>
        </w:sdtContent>
      </w:sdt>
      <w:r w:rsidR="006D6DFD">
        <w:t>.</w:t>
      </w:r>
      <w:r w:rsidR="00A401C2">
        <w:t xml:space="preserve"> </w:t>
      </w:r>
    </w:p>
    <w:p w14:paraId="7B5E7BC4" w14:textId="77777777" w:rsidR="00A401C2" w:rsidRDefault="00A401C2" w:rsidP="00FD6863">
      <w:pPr>
        <w:jc w:val="both"/>
      </w:pPr>
    </w:p>
    <w:p w14:paraId="6B903312" w14:textId="333E842A" w:rsidR="00AF071F" w:rsidRDefault="00D73D4F" w:rsidP="00FD6863">
      <w:pPr>
        <w:jc w:val="both"/>
        <w:rPr>
          <w:lang w:val="es-ES"/>
        </w:rPr>
      </w:pPr>
      <w:r w:rsidRPr="006B5BCC">
        <w:t xml:space="preserve">La aplicación de estas metodologías </w:t>
      </w:r>
      <w:r w:rsidR="008535FD" w:rsidRPr="006B5BCC">
        <w:t xml:space="preserve">permitió establecer una primera caracterización para el relacionamiento con los actores de interés </w:t>
      </w:r>
      <w:r w:rsidR="00F014B5" w:rsidRPr="006B5BCC">
        <w:t xml:space="preserve">que definió: unos niveles de relacionamiento, </w:t>
      </w:r>
      <w:r w:rsidR="00FB35EC" w:rsidRPr="006B5BCC">
        <w:t>acciones</w:t>
      </w:r>
      <w:r w:rsidR="00F014B5" w:rsidRPr="006B5BCC">
        <w:t>,</w:t>
      </w:r>
      <w:r w:rsidR="00FB35EC" w:rsidRPr="006B5BCC">
        <w:t xml:space="preserve"> comunicaciones, naturaleza de la relación y mecanismos o enfoques de relacionamiento. </w:t>
      </w:r>
      <w:r w:rsidR="00AF071F" w:rsidRPr="006B5BCC">
        <w:rPr>
          <w:lang w:val="es-ES"/>
        </w:rPr>
        <w:t>El resultado de este análisis arrojó</w:t>
      </w:r>
      <w:r w:rsidR="00D50A9C">
        <w:rPr>
          <w:lang w:val="es-ES"/>
        </w:rPr>
        <w:t xml:space="preserve"> los siguientes niveles de relacionamiento</w:t>
      </w:r>
      <w:r w:rsidR="00AF071F" w:rsidRPr="006B5BCC">
        <w:rPr>
          <w:lang w:val="es-ES"/>
        </w:rPr>
        <w:t>:</w:t>
      </w:r>
    </w:p>
    <w:p w14:paraId="389E5D00" w14:textId="77777777" w:rsidR="00AF071F" w:rsidRDefault="00AF071F" w:rsidP="00FD6863">
      <w:pPr>
        <w:jc w:val="both"/>
        <w:rPr>
          <w:lang w:val="es-ES"/>
        </w:rPr>
      </w:pPr>
    </w:p>
    <w:p w14:paraId="3DA87999" w14:textId="77777777" w:rsidR="00DA3124" w:rsidRDefault="00DA3124" w:rsidP="00FD6863">
      <w:pPr>
        <w:jc w:val="both"/>
        <w:rPr>
          <w:lang w:val="es-ES"/>
        </w:rPr>
      </w:pPr>
    </w:p>
    <w:p w14:paraId="54CA14DE" w14:textId="0E421A73" w:rsidR="00DA3124" w:rsidRPr="008040FC" w:rsidRDefault="00D50A9C" w:rsidP="00FD6863">
      <w:pPr>
        <w:pStyle w:val="Prrafodelista"/>
        <w:numPr>
          <w:ilvl w:val="0"/>
          <w:numId w:val="8"/>
        </w:numPr>
        <w:jc w:val="both"/>
        <w:rPr>
          <w:lang w:val="es-ES"/>
        </w:rPr>
      </w:pPr>
      <w:r>
        <w:rPr>
          <w:b/>
          <w:bCs/>
          <w:lang w:val="es-ES"/>
        </w:rPr>
        <w:t>C</w:t>
      </w:r>
      <w:r w:rsidR="00DA3124" w:rsidRPr="008040FC">
        <w:rPr>
          <w:b/>
          <w:bCs/>
          <w:lang w:val="es-ES"/>
        </w:rPr>
        <w:t>olabor</w:t>
      </w:r>
      <w:r w:rsidR="000D3726">
        <w:rPr>
          <w:b/>
          <w:bCs/>
          <w:lang w:val="es-ES"/>
        </w:rPr>
        <w:t>ar</w:t>
      </w:r>
      <w:r w:rsidR="00DA3124" w:rsidRPr="008040FC">
        <w:rPr>
          <w:b/>
          <w:bCs/>
          <w:lang w:val="es-ES"/>
        </w:rPr>
        <w:t>:</w:t>
      </w:r>
      <w:r w:rsidR="00DA3124" w:rsidRPr="008040FC">
        <w:rPr>
          <w:lang w:val="es-ES"/>
        </w:rPr>
        <w:t xml:space="preserve"> implica un compromiso bidireccional o multidireccional: aprendizaje conjunto, toma de decisiones y acciones </w:t>
      </w:r>
      <w:sdt>
        <w:sdtPr>
          <w:rPr>
            <w:lang w:val="es-ES"/>
          </w:rPr>
          <w:id w:val="362105650"/>
          <w:citation/>
        </w:sdtPr>
        <w:sdtEndPr/>
        <w:sdtContent>
          <w:r w:rsidR="00DA3124" w:rsidRPr="008040FC">
            <w:rPr>
              <w:lang w:val="es-ES"/>
            </w:rPr>
            <w:fldChar w:fldCharType="begin"/>
          </w:r>
          <w:r w:rsidR="00DA3124" w:rsidRPr="008040FC">
            <w:rPr>
              <w:lang w:val="es-ES"/>
            </w:rPr>
            <w:instrText xml:space="preserve"> CITATION Acc15 \l 3082 </w:instrText>
          </w:r>
          <w:r w:rsidR="00DA3124" w:rsidRPr="008040FC">
            <w:rPr>
              <w:lang w:val="es-ES"/>
            </w:rPr>
            <w:fldChar w:fldCharType="separate"/>
          </w:r>
          <w:r w:rsidR="00E325AB">
            <w:rPr>
              <w:noProof/>
              <w:lang w:val="es-ES"/>
            </w:rPr>
            <w:t>(AccountAbility, 2015)</w:t>
          </w:r>
          <w:r w:rsidR="00DA3124" w:rsidRPr="008040FC">
            <w:rPr>
              <w:lang w:val="es-ES"/>
            </w:rPr>
            <w:fldChar w:fldCharType="end"/>
          </w:r>
        </w:sdtContent>
      </w:sdt>
      <w:r w:rsidR="00DA3124" w:rsidRPr="008040FC">
        <w:rPr>
          <w:lang w:val="es-ES"/>
        </w:rPr>
        <w:t xml:space="preserve">. </w:t>
      </w:r>
    </w:p>
    <w:p w14:paraId="1F4C5651" w14:textId="77777777" w:rsidR="00DA3124" w:rsidRDefault="00DA3124" w:rsidP="00FD6863">
      <w:pPr>
        <w:jc w:val="both"/>
        <w:rPr>
          <w:lang w:val="es-ES"/>
        </w:rPr>
      </w:pPr>
    </w:p>
    <w:p w14:paraId="66ECC47D" w14:textId="29A3849F" w:rsidR="00D50A9C" w:rsidRDefault="00DA3124" w:rsidP="00FD6863">
      <w:pPr>
        <w:ind w:left="360"/>
        <w:jc w:val="both"/>
        <w:rPr>
          <w:lang w:val="es-ES"/>
        </w:rPr>
      </w:pPr>
      <w:r>
        <w:rPr>
          <w:lang w:val="es-ES"/>
        </w:rPr>
        <w:t xml:space="preserve">Por su alto puntaje </w:t>
      </w:r>
      <w:r w:rsidR="00AF071F" w:rsidRPr="00C61473">
        <w:rPr>
          <w:lang w:val="es-ES"/>
        </w:rPr>
        <w:t xml:space="preserve">obtenido en los criterios de urgencia y poder; el gobierno nacional y regional y los gobiernos locales son los actores prioritarios, en especial por ser la </w:t>
      </w:r>
      <w:r w:rsidR="00AF071F" w:rsidRPr="00C61473">
        <w:rPr>
          <w:lang w:val="es-ES"/>
        </w:rPr>
        <w:lastRenderedPageBreak/>
        <w:t>principal fuente de cofinanciación para la</w:t>
      </w:r>
      <w:r w:rsidR="00D50A9C">
        <w:rPr>
          <w:lang w:val="es-ES"/>
        </w:rPr>
        <w:t>s</w:t>
      </w:r>
      <w:r w:rsidR="00AF071F" w:rsidRPr="00C61473">
        <w:rPr>
          <w:lang w:val="es-ES"/>
        </w:rPr>
        <w:t xml:space="preserve"> iniciativa</w:t>
      </w:r>
      <w:r w:rsidR="00D50A9C">
        <w:rPr>
          <w:lang w:val="es-ES"/>
        </w:rPr>
        <w:t>s</w:t>
      </w:r>
      <w:r w:rsidR="00AF071F" w:rsidRPr="00C61473">
        <w:rPr>
          <w:lang w:val="es-ES"/>
        </w:rPr>
        <w:t>, su incidencia en la planificación de esta</w:t>
      </w:r>
      <w:r w:rsidR="00D50A9C">
        <w:rPr>
          <w:lang w:val="es-ES"/>
        </w:rPr>
        <w:t>s</w:t>
      </w:r>
      <w:r w:rsidR="00AF071F" w:rsidRPr="00C61473">
        <w:rPr>
          <w:lang w:val="es-ES"/>
        </w:rPr>
        <w:t xml:space="preserve"> y la urgencia que representa garantizar la cobertura </w:t>
      </w:r>
      <w:r w:rsidR="00E85171">
        <w:rPr>
          <w:lang w:val="es-ES"/>
        </w:rPr>
        <w:t>de servicios públicos de</w:t>
      </w:r>
      <w:r w:rsidR="00AF071F" w:rsidRPr="00C61473">
        <w:rPr>
          <w:lang w:val="es-ES"/>
        </w:rPr>
        <w:t xml:space="preserve"> la región.</w:t>
      </w:r>
      <w:r w:rsidR="00F412F8" w:rsidRPr="00C61473">
        <w:rPr>
          <w:lang w:val="es-ES"/>
        </w:rPr>
        <w:t xml:space="preserve"> </w:t>
      </w:r>
      <w:r w:rsidR="00AE2F9C">
        <w:rPr>
          <w:lang w:val="es-ES"/>
        </w:rPr>
        <w:t xml:space="preserve"> </w:t>
      </w:r>
      <w:r w:rsidR="00D50A9C" w:rsidRPr="00C61473">
        <w:rPr>
          <w:lang w:val="es-ES"/>
        </w:rPr>
        <w:t xml:space="preserve">Algunas acciones asociadas con este nivel de relacionamiento son: </w:t>
      </w:r>
    </w:p>
    <w:p w14:paraId="243AD5C4" w14:textId="77777777" w:rsidR="00D50A9C" w:rsidRDefault="00D50A9C" w:rsidP="00FD6863">
      <w:pPr>
        <w:pStyle w:val="Prrafodelista"/>
        <w:numPr>
          <w:ilvl w:val="0"/>
          <w:numId w:val="4"/>
        </w:numPr>
        <w:ind w:left="1080"/>
        <w:jc w:val="both"/>
        <w:rPr>
          <w:lang w:val="es-ES"/>
        </w:rPr>
      </w:pPr>
      <w:r w:rsidRPr="00D50900">
        <w:rPr>
          <w:lang w:val="es-ES"/>
        </w:rPr>
        <w:t>Apalancamiento de</w:t>
      </w:r>
      <w:r>
        <w:rPr>
          <w:lang w:val="es-ES"/>
        </w:rPr>
        <w:t xml:space="preserve"> </w:t>
      </w:r>
      <w:r w:rsidRPr="00D50900">
        <w:rPr>
          <w:lang w:val="es-ES"/>
        </w:rPr>
        <w:t>recursos</w:t>
      </w:r>
    </w:p>
    <w:p w14:paraId="00277854" w14:textId="77777777" w:rsidR="00D50A9C" w:rsidRPr="00D50900" w:rsidRDefault="00D50A9C" w:rsidP="00FD6863">
      <w:pPr>
        <w:pStyle w:val="Prrafodelista"/>
        <w:numPr>
          <w:ilvl w:val="0"/>
          <w:numId w:val="4"/>
        </w:numPr>
        <w:ind w:left="1080"/>
        <w:jc w:val="both"/>
        <w:rPr>
          <w:lang w:val="es-ES"/>
        </w:rPr>
      </w:pPr>
      <w:r>
        <w:rPr>
          <w:lang w:val="es-ES"/>
        </w:rPr>
        <w:t>Alineación de visiones del territorio</w:t>
      </w:r>
    </w:p>
    <w:p w14:paraId="053FE3DE" w14:textId="77777777" w:rsidR="00D50A9C" w:rsidRDefault="00D50A9C" w:rsidP="00FD6863">
      <w:pPr>
        <w:pStyle w:val="Prrafodelista"/>
        <w:numPr>
          <w:ilvl w:val="0"/>
          <w:numId w:val="4"/>
        </w:numPr>
        <w:ind w:left="1080"/>
        <w:jc w:val="both"/>
        <w:rPr>
          <w:lang w:val="es-ES"/>
        </w:rPr>
      </w:pPr>
      <w:r w:rsidRPr="00D50900">
        <w:rPr>
          <w:lang w:val="es-ES"/>
        </w:rPr>
        <w:t>Seguimiento y</w:t>
      </w:r>
      <w:r>
        <w:rPr>
          <w:lang w:val="es-ES"/>
        </w:rPr>
        <w:t xml:space="preserve"> </w:t>
      </w:r>
      <w:r w:rsidRPr="00D50900">
        <w:rPr>
          <w:lang w:val="es-ES"/>
        </w:rPr>
        <w:t>monitoreo conjunto</w:t>
      </w:r>
      <w:r>
        <w:rPr>
          <w:lang w:val="es-ES"/>
        </w:rPr>
        <w:t xml:space="preserve"> para revisar el avance </w:t>
      </w:r>
    </w:p>
    <w:p w14:paraId="406C989C" w14:textId="45905771" w:rsidR="00674A0B" w:rsidRDefault="00674A0B" w:rsidP="00FD6863">
      <w:pPr>
        <w:ind w:left="360"/>
        <w:jc w:val="both"/>
        <w:rPr>
          <w:lang w:val="es-ES"/>
        </w:rPr>
      </w:pPr>
    </w:p>
    <w:p w14:paraId="462AC968" w14:textId="2E4A515E" w:rsidR="00DA3124" w:rsidRDefault="00541627" w:rsidP="00FD6863">
      <w:pPr>
        <w:ind w:left="360"/>
        <w:jc w:val="both"/>
        <w:rPr>
          <w:lang w:val="es-ES"/>
        </w:rPr>
      </w:pPr>
      <w:r>
        <w:rPr>
          <w:lang w:val="es-ES"/>
        </w:rPr>
        <w:t>Luego por</w:t>
      </w:r>
      <w:r w:rsidR="00DA3124">
        <w:rPr>
          <w:lang w:val="es-ES"/>
        </w:rPr>
        <w:t xml:space="preserve"> el alto</w:t>
      </w:r>
      <w:r>
        <w:rPr>
          <w:lang w:val="es-ES"/>
        </w:rPr>
        <w:t xml:space="preserve"> puntaje</w:t>
      </w:r>
      <w:r w:rsidR="00DA3124">
        <w:rPr>
          <w:lang w:val="es-ES"/>
        </w:rPr>
        <w:t xml:space="preserve"> obtenido en urgencia</w:t>
      </w:r>
      <w:r>
        <w:rPr>
          <w:lang w:val="es-ES"/>
        </w:rPr>
        <w:t xml:space="preserve"> </w:t>
      </w:r>
      <w:r w:rsidR="00DA3124">
        <w:rPr>
          <w:lang w:val="es-ES"/>
        </w:rPr>
        <w:t xml:space="preserve">y poder </w:t>
      </w:r>
      <w:r>
        <w:rPr>
          <w:lang w:val="es-ES"/>
        </w:rPr>
        <w:t>se</w:t>
      </w:r>
      <w:r w:rsidR="00674A0B">
        <w:rPr>
          <w:lang w:val="es-ES"/>
        </w:rPr>
        <w:t xml:space="preserve"> encuentran </w:t>
      </w:r>
      <w:r w:rsidR="00930AF0">
        <w:rPr>
          <w:lang w:val="es-ES"/>
        </w:rPr>
        <w:t xml:space="preserve">las Entidades Gremiales, </w:t>
      </w:r>
      <w:r w:rsidR="00B430E4">
        <w:rPr>
          <w:lang w:val="es-ES"/>
        </w:rPr>
        <w:t xml:space="preserve">Empresas de Infraestructura, </w:t>
      </w:r>
      <w:r w:rsidR="00930AF0">
        <w:rPr>
          <w:lang w:val="es-ES"/>
        </w:rPr>
        <w:t xml:space="preserve">Corporurabá, </w:t>
      </w:r>
      <w:r w:rsidR="00656FED">
        <w:rPr>
          <w:lang w:val="es-ES"/>
        </w:rPr>
        <w:t>el comité CUUES,</w:t>
      </w:r>
      <w:r w:rsidR="00CD033E">
        <w:rPr>
          <w:lang w:val="es-ES"/>
        </w:rPr>
        <w:t xml:space="preserve"> Universidades,</w:t>
      </w:r>
      <w:r w:rsidR="00656FED">
        <w:rPr>
          <w:lang w:val="es-ES"/>
        </w:rPr>
        <w:t xml:space="preserve"> la Cámara de Comercio</w:t>
      </w:r>
      <w:r>
        <w:rPr>
          <w:lang w:val="es-ES"/>
        </w:rPr>
        <w:t xml:space="preserve"> de Urabá</w:t>
      </w:r>
      <w:r w:rsidR="00083117">
        <w:rPr>
          <w:lang w:val="es-ES"/>
        </w:rPr>
        <w:t>, las Cajas de Compensación,</w:t>
      </w:r>
      <w:r w:rsidR="00CD033E">
        <w:rPr>
          <w:lang w:val="es-ES"/>
        </w:rPr>
        <w:t xml:space="preserve"> </w:t>
      </w:r>
      <w:r w:rsidR="002E777A">
        <w:rPr>
          <w:lang w:val="es-ES"/>
        </w:rPr>
        <w:t>las organizaciones sociales comunitarias y</w:t>
      </w:r>
      <w:r w:rsidR="00DA3124">
        <w:rPr>
          <w:lang w:val="es-ES"/>
        </w:rPr>
        <w:t xml:space="preserve"> los clientes y usuarios domiciliarios e industriales. Estos </w:t>
      </w:r>
      <w:r w:rsidR="00DA3124" w:rsidRPr="00D50900">
        <w:rPr>
          <w:lang w:val="es-ES"/>
        </w:rPr>
        <w:t>actores que tienen gran urgencia en contar con los servicios de acueducto y alcantarillado y tienen capacidad de influenciar a los gobiernos y las empresas de servicios públicos para implementar la iniciativa.</w:t>
      </w:r>
    </w:p>
    <w:p w14:paraId="2804DC16" w14:textId="77777777" w:rsidR="00C61473" w:rsidRDefault="00C61473" w:rsidP="00FD6863">
      <w:pPr>
        <w:jc w:val="both"/>
        <w:rPr>
          <w:lang w:val="es-ES"/>
        </w:rPr>
      </w:pPr>
    </w:p>
    <w:p w14:paraId="3BFB8C0C" w14:textId="0424E991" w:rsidR="00DA3124" w:rsidRPr="00132FBA" w:rsidRDefault="00132FBA" w:rsidP="00FD6863">
      <w:pPr>
        <w:pStyle w:val="Prrafodelista"/>
        <w:numPr>
          <w:ilvl w:val="0"/>
          <w:numId w:val="8"/>
        </w:numPr>
        <w:jc w:val="both"/>
        <w:rPr>
          <w:lang w:val="es-ES"/>
        </w:rPr>
      </w:pPr>
      <w:r w:rsidRPr="00EC7A45">
        <w:rPr>
          <w:b/>
          <w:bCs/>
          <w:lang w:val="es-ES"/>
        </w:rPr>
        <w:t>Participa</w:t>
      </w:r>
      <w:r w:rsidR="000D3726">
        <w:rPr>
          <w:b/>
          <w:bCs/>
          <w:lang w:val="es-ES"/>
        </w:rPr>
        <w:t>r</w:t>
      </w:r>
      <w:r w:rsidRPr="00132FBA">
        <w:rPr>
          <w:lang w:val="es-ES"/>
        </w:rPr>
        <w:t xml:space="preserve">: en este nivel se sugiere </w:t>
      </w:r>
      <w:r>
        <w:t>t</w:t>
      </w:r>
      <w:r w:rsidRPr="00132FBA">
        <w:t>rabajar directamente con los grupos de interés para asegurar la comprensión y consideración de sus inquietudes en los procesos de toma de decisiones</w:t>
      </w:r>
      <w:r>
        <w:t>.</w:t>
      </w:r>
      <w:r w:rsidR="00E638CD">
        <w:t xml:space="preserve"> Se busca que haya un </w:t>
      </w:r>
      <w:r w:rsidR="00E638CD" w:rsidRPr="00E638CD">
        <w:rPr>
          <w:b/>
          <w:bCs/>
        </w:rPr>
        <w:t>c</w:t>
      </w:r>
      <w:r w:rsidR="00E638CD" w:rsidRPr="00E638CD">
        <w:rPr>
          <w:b/>
          <w:bCs/>
          <w:lang w:val="es-ES"/>
        </w:rPr>
        <w:t>ompromiso bidireccional</w:t>
      </w:r>
      <w:r w:rsidR="00E638CD" w:rsidRPr="00E638CD">
        <w:rPr>
          <w:lang w:val="es-ES"/>
        </w:rPr>
        <w:t xml:space="preserve"> </w:t>
      </w:r>
      <w:r w:rsidR="00E638CD" w:rsidRPr="00E638CD">
        <w:rPr>
          <w:b/>
          <w:bCs/>
          <w:lang w:val="es-ES"/>
        </w:rPr>
        <w:t>o multidireccional:</w:t>
      </w:r>
      <w:r w:rsidR="00E638CD" w:rsidRPr="00E638CD">
        <w:rPr>
          <w:lang w:val="es-ES"/>
        </w:rPr>
        <w:t xml:space="preserve"> aprendizaje de todos los lados, pero las partes interesadas y la organización actúan de forma independiente</w:t>
      </w:r>
      <w:r w:rsidR="00E638CD">
        <w:rPr>
          <w:lang w:val="es-ES"/>
        </w:rPr>
        <w:t xml:space="preserve"> </w:t>
      </w:r>
      <w:sdt>
        <w:sdtPr>
          <w:rPr>
            <w:lang w:val="es-ES"/>
          </w:rPr>
          <w:id w:val="306594789"/>
          <w:citation/>
        </w:sdtPr>
        <w:sdtEndPr/>
        <w:sdtContent>
          <w:r w:rsidR="00E638CD">
            <w:rPr>
              <w:lang w:val="es-ES"/>
            </w:rPr>
            <w:fldChar w:fldCharType="begin"/>
          </w:r>
          <w:r w:rsidR="00E638CD">
            <w:rPr>
              <w:lang w:val="es-ES"/>
            </w:rPr>
            <w:instrText xml:space="preserve"> CITATION Acc15 \l 3082 </w:instrText>
          </w:r>
          <w:r w:rsidR="00E638CD">
            <w:rPr>
              <w:lang w:val="es-ES"/>
            </w:rPr>
            <w:fldChar w:fldCharType="separate"/>
          </w:r>
          <w:r w:rsidR="00E325AB">
            <w:rPr>
              <w:noProof/>
              <w:lang w:val="es-ES"/>
            </w:rPr>
            <w:t>(AccountAbility, 2015)</w:t>
          </w:r>
          <w:r w:rsidR="00E638CD">
            <w:rPr>
              <w:lang w:val="es-ES"/>
            </w:rPr>
            <w:fldChar w:fldCharType="end"/>
          </w:r>
        </w:sdtContent>
      </w:sdt>
      <w:r w:rsidR="00E638CD">
        <w:t xml:space="preserve">. </w:t>
      </w:r>
      <w:r>
        <w:t xml:space="preserve">En esta categoría se encuentra la </w:t>
      </w:r>
      <w:r w:rsidR="00DA3124" w:rsidRPr="00DA3124">
        <w:t>Fuerza pública MADS, IAvH, Parques Nacionales, Invemar, DNP, Zonas francas, Fenalco, Gremios sectoriales (ganaderos, palmeros, cacaoteros), Juntas de acción comunal, Organizaciones multilaterales, Contratistas y proveedores</w:t>
      </w:r>
      <w:r>
        <w:t>.</w:t>
      </w:r>
    </w:p>
    <w:p w14:paraId="6492AB07" w14:textId="77777777" w:rsidR="00340E6D" w:rsidRDefault="00340E6D" w:rsidP="00FD6863">
      <w:pPr>
        <w:jc w:val="both"/>
        <w:rPr>
          <w:lang w:val="es-ES"/>
        </w:rPr>
      </w:pPr>
    </w:p>
    <w:p w14:paraId="53DB9076" w14:textId="752428BE" w:rsidR="00340E6D" w:rsidRPr="0044251B" w:rsidRDefault="00EC7A45" w:rsidP="00FD6863">
      <w:pPr>
        <w:pStyle w:val="Prrafodelista"/>
        <w:numPr>
          <w:ilvl w:val="0"/>
          <w:numId w:val="8"/>
        </w:numPr>
        <w:jc w:val="both"/>
        <w:rPr>
          <w:lang w:val="es-ES"/>
        </w:rPr>
      </w:pPr>
      <w:r w:rsidRPr="00061436">
        <w:rPr>
          <w:b/>
          <w:bCs/>
          <w:lang w:val="es-ES"/>
        </w:rPr>
        <w:t>Consulta</w:t>
      </w:r>
      <w:r w:rsidR="000D3726">
        <w:rPr>
          <w:b/>
          <w:bCs/>
          <w:lang w:val="es-ES"/>
        </w:rPr>
        <w:t>r</w:t>
      </w:r>
      <w:r w:rsidR="00034754" w:rsidRPr="00061436">
        <w:rPr>
          <w:b/>
          <w:bCs/>
          <w:lang w:val="es-ES"/>
        </w:rPr>
        <w:t>:</w:t>
      </w:r>
      <w:r w:rsidR="00034754">
        <w:rPr>
          <w:lang w:val="es-ES"/>
        </w:rPr>
        <w:t xml:space="preserve"> </w:t>
      </w:r>
      <w:r w:rsidR="00E210A3">
        <w:rPr>
          <w:lang w:val="es-ES"/>
        </w:rPr>
        <w:t xml:space="preserve">en este nivel </w:t>
      </w:r>
      <w:r w:rsidR="00A7591D">
        <w:rPr>
          <w:lang w:val="es-ES"/>
        </w:rPr>
        <w:t xml:space="preserve">propone una dinámica de relacionamiento </w:t>
      </w:r>
      <w:r w:rsidR="00A7591D" w:rsidRPr="00A7591D">
        <w:rPr>
          <w:b/>
          <w:bCs/>
          <w:lang w:val="es-ES"/>
        </w:rPr>
        <w:t>bidireccional limitada:</w:t>
      </w:r>
      <w:r w:rsidR="00A7591D" w:rsidRPr="00A7591D">
        <w:rPr>
          <w:lang w:val="es-ES"/>
        </w:rPr>
        <w:t xml:space="preserve"> la organización hace pregunta</w:t>
      </w:r>
      <w:r w:rsidR="00A7591D">
        <w:rPr>
          <w:lang w:val="es-ES"/>
        </w:rPr>
        <w:t xml:space="preserve">s y </w:t>
      </w:r>
      <w:r w:rsidR="00A7591D" w:rsidRPr="00A7591D">
        <w:rPr>
          <w:lang w:val="es-ES"/>
        </w:rPr>
        <w:t>las partes interesadas responden</w:t>
      </w:r>
      <w:r w:rsidR="00A7591D">
        <w:rPr>
          <w:lang w:val="es-ES"/>
        </w:rPr>
        <w:t>. S</w:t>
      </w:r>
      <w:r w:rsidR="00E210A3">
        <w:rPr>
          <w:lang w:val="es-ES"/>
        </w:rPr>
        <w:t xml:space="preserve">e sugiere </w:t>
      </w:r>
      <w:r w:rsidR="00A7591D" w:rsidRPr="00E210A3">
        <w:t>obte</w:t>
      </w:r>
      <w:r w:rsidR="00A7591D">
        <w:t>nción</w:t>
      </w:r>
      <w:r w:rsidR="00DC1AFB">
        <w:t xml:space="preserve"> de</w:t>
      </w:r>
      <w:r w:rsidR="00E210A3" w:rsidRPr="00E210A3">
        <w:t xml:space="preserve"> información y opiniones de grupos de interés para fundamentar las decisiones internas</w:t>
      </w:r>
      <w:r w:rsidR="00E210A3">
        <w:t xml:space="preserve">. En esta categoría quedaron clasificados </w:t>
      </w:r>
      <w:r w:rsidR="002831CC">
        <w:t xml:space="preserve">los </w:t>
      </w:r>
      <w:r w:rsidR="00034754" w:rsidRPr="00034754">
        <w:t>Concejos municipales, Asamblea Departamental</w:t>
      </w:r>
      <w:r w:rsidR="002831CC">
        <w:t xml:space="preserve"> y Ministerios del orden Nacional.</w:t>
      </w:r>
    </w:p>
    <w:p w14:paraId="13BD4129" w14:textId="7E2CF151" w:rsidR="0044251B" w:rsidRDefault="00DC1AFB" w:rsidP="00FD6863">
      <w:pPr>
        <w:pStyle w:val="Prrafodelista"/>
        <w:numPr>
          <w:ilvl w:val="0"/>
          <w:numId w:val="8"/>
        </w:numPr>
        <w:jc w:val="both"/>
        <w:rPr>
          <w:lang w:val="es-ES"/>
        </w:rPr>
      </w:pPr>
      <w:r w:rsidRPr="002831CC">
        <w:rPr>
          <w:b/>
          <w:bCs/>
          <w:lang w:val="es-ES"/>
        </w:rPr>
        <w:t>Informar:</w:t>
      </w:r>
      <w:r>
        <w:rPr>
          <w:lang w:val="es-ES"/>
        </w:rPr>
        <w:t xml:space="preserve"> </w:t>
      </w:r>
      <w:r w:rsidR="005C3FC9">
        <w:rPr>
          <w:lang w:val="es-ES"/>
        </w:rPr>
        <w:t xml:space="preserve"> en este nivel se procura brindar fuentes de información comprensivas y formación a los grupos de interés</w:t>
      </w:r>
      <w:r w:rsidR="000E45F7">
        <w:rPr>
          <w:lang w:val="es-ES"/>
        </w:rPr>
        <w:t>. La comunicación se maneja de forma unilatral por parte de</w:t>
      </w:r>
      <w:r w:rsidR="00F1657B">
        <w:rPr>
          <w:lang w:val="es-ES"/>
        </w:rPr>
        <w:t xml:space="preserve"> la Empresa</w:t>
      </w:r>
      <w:r w:rsidR="000E45F7">
        <w:rPr>
          <w:lang w:val="es-ES"/>
        </w:rPr>
        <w:t xml:space="preserve">. </w:t>
      </w:r>
      <w:r w:rsidR="005C3FC9">
        <w:rPr>
          <w:lang w:val="es-ES"/>
        </w:rPr>
        <w:t xml:space="preserve"> </w:t>
      </w:r>
      <w:r w:rsidR="00F1657B">
        <w:rPr>
          <w:lang w:val="es-ES"/>
        </w:rPr>
        <w:t>A</w:t>
      </w:r>
      <w:r w:rsidR="005C3FC9">
        <w:rPr>
          <w:lang w:val="es-ES"/>
        </w:rPr>
        <w:t xml:space="preserve">lgunos actores clasificados en este nivel son las </w:t>
      </w:r>
      <w:r>
        <w:rPr>
          <w:lang w:val="es-ES"/>
        </w:rPr>
        <w:t>p</w:t>
      </w:r>
      <w:r w:rsidRPr="00DC1AFB">
        <w:rPr>
          <w:lang w:val="es-ES"/>
        </w:rPr>
        <w:t>ersonerías Municipales, Policía Ambiental, Medios de comunicación</w:t>
      </w:r>
    </w:p>
    <w:p w14:paraId="4134EA92" w14:textId="252D4005" w:rsidR="00DC1AFB" w:rsidRDefault="00DC1AFB" w:rsidP="00FD6863">
      <w:pPr>
        <w:pStyle w:val="Prrafodelista"/>
        <w:numPr>
          <w:ilvl w:val="0"/>
          <w:numId w:val="8"/>
        </w:numPr>
        <w:jc w:val="both"/>
        <w:rPr>
          <w:lang w:val="es-ES"/>
        </w:rPr>
      </w:pPr>
      <w:r w:rsidRPr="002831CC">
        <w:rPr>
          <w:b/>
          <w:bCs/>
          <w:lang w:val="es-ES"/>
        </w:rPr>
        <w:t>Hacer un seguimiento</w:t>
      </w:r>
      <w:r w:rsidR="002831CC">
        <w:rPr>
          <w:b/>
          <w:bCs/>
          <w:lang w:val="es-ES"/>
        </w:rPr>
        <w:t>:</w:t>
      </w:r>
      <w:r w:rsidR="00D345EA">
        <w:rPr>
          <w:lang w:val="es-ES"/>
        </w:rPr>
        <w:t xml:space="preserve"> es un nivel que busca que la Empresa esté enterada de las opiniones e intereses de los grupos de interés. Algunos actores ubicados en este nivel son </w:t>
      </w:r>
      <w:r w:rsidRPr="00DC1AFB">
        <w:rPr>
          <w:lang w:val="es-ES"/>
        </w:rPr>
        <w:t>CRA, CREG UPME, Superintendencia de Servicios Públicos</w:t>
      </w:r>
      <w:r w:rsidR="002831CC">
        <w:rPr>
          <w:lang w:val="es-ES"/>
        </w:rPr>
        <w:t>.</w:t>
      </w:r>
    </w:p>
    <w:p w14:paraId="5377ECF5" w14:textId="2A9F0290" w:rsidR="00DC1AFB" w:rsidRPr="00EC7A45" w:rsidRDefault="00DC1AFB" w:rsidP="00FD6863">
      <w:pPr>
        <w:pStyle w:val="Prrafodelista"/>
        <w:numPr>
          <w:ilvl w:val="0"/>
          <w:numId w:val="8"/>
        </w:numPr>
        <w:jc w:val="both"/>
        <w:rPr>
          <w:lang w:val="es-ES"/>
        </w:rPr>
      </w:pPr>
      <w:r w:rsidRPr="002831CC">
        <w:rPr>
          <w:b/>
          <w:bCs/>
          <w:lang w:val="es-ES"/>
        </w:rPr>
        <w:t>Mantenerse pasivo:</w:t>
      </w:r>
      <w:r>
        <w:rPr>
          <w:lang w:val="es-ES"/>
        </w:rPr>
        <w:t xml:space="preserve"> </w:t>
      </w:r>
      <w:r w:rsidR="004567A2">
        <w:rPr>
          <w:lang w:val="es-ES"/>
        </w:rPr>
        <w:t xml:space="preserve">en este nivel no se considera una comunicación activa con los grupos de interés. Se clasifican en este nivel las </w:t>
      </w:r>
      <w:r w:rsidRPr="00DC1AFB">
        <w:t>ONGs Ambientales</w:t>
      </w:r>
      <w:r w:rsidR="002831CC">
        <w:t>.</w:t>
      </w:r>
    </w:p>
    <w:p w14:paraId="2C83E009" w14:textId="77777777" w:rsidR="00637B22" w:rsidRDefault="00637B22" w:rsidP="00FD6863">
      <w:pPr>
        <w:jc w:val="both"/>
      </w:pPr>
    </w:p>
    <w:p w14:paraId="7B7F9A4A" w14:textId="190FF135" w:rsidR="00F84364" w:rsidRDefault="00BC7CC0" w:rsidP="00FD6863">
      <w:pPr>
        <w:jc w:val="both"/>
      </w:pPr>
      <w:r>
        <w:t>E</w:t>
      </w:r>
      <w:r w:rsidR="00F84364">
        <w:t>l grupo consultor</w:t>
      </w:r>
      <w:r w:rsidR="00474A51">
        <w:t xml:space="preserve"> </w:t>
      </w:r>
      <w:sdt>
        <w:sdtPr>
          <w:id w:val="555742476"/>
          <w:citation/>
        </w:sdtPr>
        <w:sdtEndPr/>
        <w:sdtContent>
          <w:r w:rsidR="00474A51">
            <w:fldChar w:fldCharType="begin"/>
          </w:r>
          <w:r w:rsidR="00474A51">
            <w:rPr>
              <w:lang w:val="es-ES"/>
            </w:rPr>
            <w:instrText xml:space="preserve"> CITATION Pro18 \l 3082 </w:instrText>
          </w:r>
          <w:r w:rsidR="00474A51">
            <w:fldChar w:fldCharType="separate"/>
          </w:r>
          <w:r w:rsidR="00E325AB">
            <w:rPr>
              <w:noProof/>
              <w:lang w:val="es-ES"/>
            </w:rPr>
            <w:t>(Proyecto Itáca, Terrasos, Grupo HTM, 2018)</w:t>
          </w:r>
          <w:r w:rsidR="00474A51">
            <w:fldChar w:fldCharType="end"/>
          </w:r>
        </w:sdtContent>
      </w:sdt>
      <w:r w:rsidR="00F84364">
        <w:t xml:space="preserve"> concluye</w:t>
      </w:r>
      <w:r>
        <w:t xml:space="preserve"> tras la implementación del piloto q</w:t>
      </w:r>
      <w:r w:rsidR="00F84364">
        <w:t xml:space="preserve">ue, a partir de la estrategia de relacionamiento y las </w:t>
      </w:r>
      <w:r w:rsidR="00F84364">
        <w:lastRenderedPageBreak/>
        <w:t>herramientas de caracterización y priorización de los Grupos de interés, actores y organizaciones se logr</w:t>
      </w:r>
      <w:r>
        <w:t>ó</w:t>
      </w:r>
      <w:r w:rsidR="00F84364">
        <w:t>:</w:t>
      </w:r>
    </w:p>
    <w:p w14:paraId="53CB606C" w14:textId="77777777" w:rsidR="00F84364" w:rsidRDefault="00F84364" w:rsidP="00FD6863">
      <w:pPr>
        <w:jc w:val="both"/>
      </w:pPr>
    </w:p>
    <w:p w14:paraId="694EF693" w14:textId="78343E6C" w:rsidR="00F84364" w:rsidRDefault="00F84364" w:rsidP="00FD6863">
      <w:pPr>
        <w:ind w:left="720"/>
        <w:jc w:val="both"/>
      </w:pPr>
      <w:r>
        <w:t>• Establecer una ruta que favorece el análisis de contexto y coyuntura territorial</w:t>
      </w:r>
      <w:r w:rsidR="007073E3">
        <w:t>.</w:t>
      </w:r>
    </w:p>
    <w:p w14:paraId="1556629C" w14:textId="77777777" w:rsidR="00F84364" w:rsidRDefault="00F84364" w:rsidP="00FD6863">
      <w:pPr>
        <w:ind w:left="720"/>
        <w:jc w:val="both"/>
      </w:pPr>
      <w:r>
        <w:t>• Identificar las oportunidades de coordinación interinstitucional para procesos de</w:t>
      </w:r>
    </w:p>
    <w:p w14:paraId="2E11C228" w14:textId="0ADDC0A5" w:rsidR="00F84364" w:rsidRDefault="00F84364" w:rsidP="00FD6863">
      <w:pPr>
        <w:ind w:left="720"/>
        <w:jc w:val="both"/>
      </w:pPr>
      <w:r>
        <w:t>planeación, información y gestión articulada desde el territorio</w:t>
      </w:r>
      <w:r w:rsidR="007073E3">
        <w:t>.</w:t>
      </w:r>
    </w:p>
    <w:p w14:paraId="4E7CF87B" w14:textId="7ED17CA6" w:rsidR="00F84364" w:rsidRDefault="00F84364" w:rsidP="00FD6863">
      <w:pPr>
        <w:ind w:left="720"/>
        <w:jc w:val="both"/>
      </w:pPr>
      <w:r>
        <w:t>• Establecer agenda de negociación y contribución para el desarrollo territorial sostenible en</w:t>
      </w:r>
      <w:r w:rsidR="003C39F0">
        <w:t xml:space="preserve"> </w:t>
      </w:r>
      <w:r>
        <w:t xml:space="preserve">contexto de post-acuerdos (Acuerdos </w:t>
      </w:r>
      <w:r w:rsidR="003C39F0">
        <w:t>en relación con</w:t>
      </w:r>
      <w:r>
        <w:t xml:space="preserve"> los PDET, ZOMAC, Contratos de Paz,</w:t>
      </w:r>
      <w:r w:rsidR="003C39F0">
        <w:t xml:space="preserve"> </w:t>
      </w:r>
      <w:r>
        <w:t>Obras por impuestos, etc.)</w:t>
      </w:r>
    </w:p>
    <w:p w14:paraId="37B4C711" w14:textId="0D824CA5" w:rsidR="00F84364" w:rsidRDefault="00F84364" w:rsidP="00FD6863">
      <w:pPr>
        <w:ind w:left="720"/>
        <w:jc w:val="both"/>
      </w:pPr>
      <w:r>
        <w:t>• Facilitar un relacionamiento con los grupos de interés de forma sistémica y coherente con</w:t>
      </w:r>
      <w:r w:rsidR="003C39F0">
        <w:t xml:space="preserve"> </w:t>
      </w:r>
      <w:r>
        <w:t>las dinámicas territori</w:t>
      </w:r>
      <w:r w:rsidR="003C39F0">
        <w:t xml:space="preserve">ales. </w:t>
      </w:r>
    </w:p>
    <w:p w14:paraId="7509107A" w14:textId="77777777" w:rsidR="0044251B" w:rsidRDefault="0044251B" w:rsidP="00FD6863">
      <w:pPr>
        <w:jc w:val="both"/>
        <w:rPr>
          <w:b/>
          <w:bCs/>
        </w:rPr>
      </w:pPr>
    </w:p>
    <w:p w14:paraId="0B44AE95" w14:textId="2A92F2EA" w:rsidR="00843966" w:rsidRDefault="007359A7" w:rsidP="00FD6863">
      <w:pPr>
        <w:pStyle w:val="Ttulo2"/>
        <w:numPr>
          <w:ilvl w:val="0"/>
          <w:numId w:val="3"/>
        </w:numPr>
        <w:jc w:val="both"/>
      </w:pPr>
      <w:bookmarkStart w:id="2" w:name="_Toc224720901"/>
      <w:r w:rsidRPr="00620128">
        <w:t>Mapeo de actores actualizado</w:t>
      </w:r>
      <w:r w:rsidR="00B017A7" w:rsidRPr="00620128">
        <w:t xml:space="preserve"> Urabá</w:t>
      </w:r>
      <w:bookmarkEnd w:id="2"/>
    </w:p>
    <w:p w14:paraId="642CBD45" w14:textId="77777777" w:rsidR="000D3726" w:rsidRDefault="000D3726" w:rsidP="00FD6863">
      <w:pPr>
        <w:jc w:val="both"/>
      </w:pPr>
    </w:p>
    <w:p w14:paraId="640BC25C" w14:textId="5635CB2E" w:rsidR="0014685B" w:rsidRDefault="0014685B" w:rsidP="00FD6863">
      <w:pPr>
        <w:jc w:val="both"/>
      </w:pPr>
      <w:r w:rsidRPr="00F14540">
        <w:t>Desde 2017, la región de Urabá ha experimentado una transformación profunda en su red de actores clave, pasando de una gestión centrada casi exclusivamente en la agroindustria bananera</w:t>
      </w:r>
      <w:r>
        <w:t xml:space="preserve"> con una institucionalidad alterada por eventos de orden público</w:t>
      </w:r>
      <w:r w:rsidRPr="00F14540">
        <w:t>, a un ecosistema diversificado donde la logística portuaria</w:t>
      </w:r>
      <w:r>
        <w:t>,</w:t>
      </w:r>
      <w:r w:rsidRPr="00F14540">
        <w:t xml:space="preserve"> los nuevos gremios empresariales llevan el liderazgo</w:t>
      </w:r>
      <w:r>
        <w:t xml:space="preserve"> en una sociedad cada día con una </w:t>
      </w:r>
      <w:r w:rsidRPr="00F14540">
        <w:t xml:space="preserve">institucionalidad </w:t>
      </w:r>
      <w:r>
        <w:t>más fortalecida</w:t>
      </w:r>
      <w:r w:rsidRPr="00CB0A12">
        <w:t xml:space="preserve"> </w:t>
      </w:r>
      <w:sdt>
        <w:sdtPr>
          <w:id w:val="-2095619645"/>
          <w:citation/>
        </w:sdtPr>
        <w:sdtEndPr/>
        <w:sdtContent>
          <w:r>
            <w:fldChar w:fldCharType="begin"/>
          </w:r>
          <w:r>
            <w:rPr>
              <w:lang w:val="es-ES"/>
            </w:rPr>
            <w:instrText xml:space="preserve">CITATION Joh22 \l 3082 </w:instrText>
          </w:r>
          <w:r>
            <w:fldChar w:fldCharType="separate"/>
          </w:r>
          <w:r w:rsidR="00E325AB">
            <w:rPr>
              <w:noProof/>
              <w:lang w:val="es-ES"/>
            </w:rPr>
            <w:t>(Espinal Marulanda, Moreno Bolívar, &amp; Torres Urrutia, 2022)</w:t>
          </w:r>
          <w:r>
            <w:fldChar w:fldCharType="end"/>
          </w:r>
        </w:sdtContent>
      </w:sdt>
      <w:r>
        <w:t>.</w:t>
      </w:r>
    </w:p>
    <w:p w14:paraId="1A78B080" w14:textId="77777777" w:rsidR="000D3726" w:rsidRDefault="000D3726" w:rsidP="00FD6863">
      <w:pPr>
        <w:jc w:val="both"/>
      </w:pPr>
    </w:p>
    <w:p w14:paraId="1021411F" w14:textId="0291A598" w:rsidR="00C867A6" w:rsidRDefault="00BC0E97" w:rsidP="00FD6863">
      <w:pPr>
        <w:jc w:val="both"/>
      </w:pPr>
      <w:r>
        <w:t>Para estar a la altura de este cre</w:t>
      </w:r>
      <w:r w:rsidR="00FD510D">
        <w:t>cimiento,</w:t>
      </w:r>
      <w:r w:rsidR="006F73A4">
        <w:t xml:space="preserve"> EPM ha ampliado </w:t>
      </w:r>
      <w:r w:rsidR="00FD510D">
        <w:t>su incidencia</w:t>
      </w:r>
      <w:r w:rsidR="006F73A4">
        <w:t xml:space="preserve"> </w:t>
      </w:r>
      <w:r w:rsidR="007224AE">
        <w:t>en el</w:t>
      </w:r>
      <w:r w:rsidR="007224AE" w:rsidRPr="007224AE">
        <w:t xml:space="preserve"> </w:t>
      </w:r>
      <w:r w:rsidR="007224AE" w:rsidRPr="007224AE">
        <w:rPr>
          <w:b/>
          <w:bCs/>
        </w:rPr>
        <w:t>Urabá antioqueño</w:t>
      </w:r>
      <w:r w:rsidR="007224AE" w:rsidRPr="007224AE">
        <w:t xml:space="preserve">, pasando de una presencia operativa básica a una gestión integral de servicios públicos que acompaña el desarrollo </w:t>
      </w:r>
      <w:r w:rsidR="007224AE">
        <w:t>demográfico y económico de la subregión</w:t>
      </w:r>
      <w:r w:rsidR="007A69EF">
        <w:t xml:space="preserve">. Esto lo ha hecho principalmente </w:t>
      </w:r>
      <w:r w:rsidR="00292688">
        <w:t xml:space="preserve">a través de la modernización de la infraestructura </w:t>
      </w:r>
      <w:r w:rsidR="00337B98">
        <w:t xml:space="preserve">de sus diferentes negocios, especialmente </w:t>
      </w:r>
      <w:r w:rsidR="00342B2B">
        <w:t>en la provisión de energía</w:t>
      </w:r>
      <w:r w:rsidR="00C867A6">
        <w:t>, surtimiento de agua y</w:t>
      </w:r>
      <w:r w:rsidR="00326622">
        <w:t xml:space="preserve"> saneamiento básico</w:t>
      </w:r>
      <w:r w:rsidR="00E83C59">
        <w:t>.</w:t>
      </w:r>
    </w:p>
    <w:p w14:paraId="3C2E87D9" w14:textId="77777777" w:rsidR="00C867A6" w:rsidRPr="000D3726" w:rsidRDefault="00C867A6" w:rsidP="00FD6863">
      <w:pPr>
        <w:jc w:val="both"/>
      </w:pPr>
    </w:p>
    <w:p w14:paraId="023BCD1C" w14:textId="77777777" w:rsidR="0015672B" w:rsidRDefault="0015672B" w:rsidP="00FD6863">
      <w:pPr>
        <w:pStyle w:val="Ttulo4"/>
        <w:jc w:val="both"/>
      </w:pPr>
      <w:r w:rsidRPr="00620128">
        <w:t>Agendas relevantes y retos</w:t>
      </w:r>
    </w:p>
    <w:p w14:paraId="4B38641E" w14:textId="77777777" w:rsidR="0015672B" w:rsidRDefault="0015672B" w:rsidP="00FD6863">
      <w:pPr>
        <w:jc w:val="both"/>
      </w:pPr>
    </w:p>
    <w:p w14:paraId="50E5B43B" w14:textId="2253EC91" w:rsidR="0015672B" w:rsidRPr="00072F50" w:rsidRDefault="0015672B" w:rsidP="00FD6863">
      <w:pPr>
        <w:jc w:val="both"/>
        <w:rPr>
          <w:b/>
          <w:bCs/>
        </w:rPr>
      </w:pPr>
      <w:r w:rsidRPr="00072F50">
        <w:rPr>
          <w:b/>
          <w:bCs/>
        </w:rPr>
        <w:t>Crecimiento sociodemográfico</w:t>
      </w:r>
      <w:r w:rsidR="00E53417">
        <w:rPr>
          <w:b/>
          <w:bCs/>
        </w:rPr>
        <w:t xml:space="preserve"> y económico de la subregión</w:t>
      </w:r>
      <w:r w:rsidR="00072F50">
        <w:rPr>
          <w:b/>
          <w:bCs/>
        </w:rPr>
        <w:t xml:space="preserve">: </w:t>
      </w:r>
    </w:p>
    <w:p w14:paraId="229EF502" w14:textId="77777777" w:rsidR="00072F50" w:rsidRDefault="00072F50" w:rsidP="00FD6863">
      <w:pPr>
        <w:jc w:val="both"/>
      </w:pPr>
    </w:p>
    <w:p w14:paraId="7477E3CD" w14:textId="603B8D64" w:rsidR="00AD0EEE" w:rsidRPr="00AD0EEE" w:rsidRDefault="00AD0EEE" w:rsidP="00FD6863">
      <w:pPr>
        <w:jc w:val="both"/>
      </w:pPr>
      <w:r w:rsidRPr="00AD0EEE">
        <w:t>La población ha crecido de manera sostenida, consolidándose como el segundo polo demográfico más importante de Antioquia después del Valle de Aburrá.</w:t>
      </w:r>
      <w:r w:rsidR="00E53417">
        <w:t xml:space="preserve"> La priorización del MIT del 2017 identifico como eje urbano para su implementación los municipios de Apartadó, Turbo y Carepa, quienes son receptores del mayor crecimiento sociodemográfico y económico de la subregión.</w:t>
      </w:r>
      <w:r w:rsidR="00397F6A">
        <w:t xml:space="preserve"> </w:t>
      </w:r>
    </w:p>
    <w:p w14:paraId="4E387582" w14:textId="77777777" w:rsidR="007871C5" w:rsidRDefault="007871C5" w:rsidP="00FD6863">
      <w:pPr>
        <w:jc w:val="both"/>
        <w:rPr>
          <w:b/>
          <w:bCs/>
        </w:rPr>
      </w:pPr>
    </w:p>
    <w:p w14:paraId="366B1EE4" w14:textId="330478D9" w:rsidR="00AD0EEE" w:rsidRPr="00AD0EEE" w:rsidRDefault="00AD0EEE" w:rsidP="00FD6863">
      <w:pPr>
        <w:ind w:left="720"/>
        <w:jc w:val="both"/>
      </w:pPr>
      <w:r w:rsidRPr="00AD0EEE">
        <w:rPr>
          <w:b/>
          <w:bCs/>
        </w:rPr>
        <w:t>Apartadó</w:t>
      </w:r>
      <w:r w:rsidR="004675D9">
        <w:rPr>
          <w:b/>
          <w:bCs/>
        </w:rPr>
        <w:t xml:space="preserve">: </w:t>
      </w:r>
      <w:r w:rsidRPr="00AD0EEE">
        <w:t xml:space="preserve">Se ha consolidado como la "capital" comercial de la subregión, con una población de </w:t>
      </w:r>
      <w:r w:rsidR="00CE23C8" w:rsidRPr="00CE23C8">
        <w:t>121.003</w:t>
      </w:r>
      <w:r w:rsidR="00CE23C8">
        <w:t xml:space="preserve"> </w:t>
      </w:r>
      <w:r w:rsidR="00DA347D">
        <w:t xml:space="preserve">habitantes </w:t>
      </w:r>
      <w:r w:rsidR="00CE23C8">
        <w:t xml:space="preserve">en 2018 </w:t>
      </w:r>
      <w:sdt>
        <w:sdtPr>
          <w:id w:val="1699743744"/>
          <w:citation/>
        </w:sdtPr>
        <w:sdtEndPr/>
        <w:sdtContent>
          <w:r w:rsidR="00CE23C8">
            <w:fldChar w:fldCharType="begin"/>
          </w:r>
          <w:r w:rsidR="00CE23C8">
            <w:rPr>
              <w:lang w:val="es-ES"/>
            </w:rPr>
            <w:instrText xml:space="preserve"> CITATION DAN18 \l 3082 </w:instrText>
          </w:r>
          <w:r w:rsidR="00CE23C8">
            <w:fldChar w:fldCharType="separate"/>
          </w:r>
          <w:r w:rsidR="00E325AB">
            <w:rPr>
              <w:noProof/>
              <w:lang w:val="es-ES"/>
            </w:rPr>
            <w:t>(DANE, 2018)</w:t>
          </w:r>
          <w:r w:rsidR="00CE23C8">
            <w:fldChar w:fldCharType="end"/>
          </w:r>
        </w:sdtContent>
      </w:sdt>
      <w:r w:rsidRPr="00AD0EEE">
        <w:t xml:space="preserve">. Su rol como nodo logístico </w:t>
      </w:r>
      <w:r w:rsidRPr="00AD0EEE">
        <w:lastRenderedPageBreak/>
        <w:t>ha atraído una gran cantidad de población flotante y nuevos residentes vinculados al sector servicios.</w:t>
      </w:r>
    </w:p>
    <w:p w14:paraId="292EF8AC" w14:textId="77777777" w:rsidR="007871C5" w:rsidRPr="007871C5" w:rsidRDefault="007871C5" w:rsidP="00FD6863">
      <w:pPr>
        <w:ind w:left="1440"/>
        <w:jc w:val="both"/>
      </w:pPr>
    </w:p>
    <w:p w14:paraId="468CEE90" w14:textId="3C1DBA40" w:rsidR="00AD0EEE" w:rsidRPr="00AD0EEE" w:rsidRDefault="00AD0EEE" w:rsidP="00FD6863">
      <w:pPr>
        <w:ind w:left="720"/>
        <w:jc w:val="both"/>
      </w:pPr>
      <w:r w:rsidRPr="00AD0EEE">
        <w:rPr>
          <w:b/>
          <w:bCs/>
        </w:rPr>
        <w:t>Turbo (Distrito Portuario):</w:t>
      </w:r>
      <w:r w:rsidRPr="00AD0EEE">
        <w:t xml:space="preserve"> Con cerca de </w:t>
      </w:r>
      <w:r w:rsidR="003F4D1C" w:rsidRPr="003F4D1C">
        <w:rPr>
          <w:b/>
          <w:bCs/>
        </w:rPr>
        <w:t xml:space="preserve">124.552 </w:t>
      </w:r>
      <w:sdt>
        <w:sdtPr>
          <w:rPr>
            <w:b/>
            <w:bCs/>
          </w:rPr>
          <w:id w:val="-218598111"/>
          <w:citation/>
        </w:sdtPr>
        <w:sdtEndPr/>
        <w:sdtContent>
          <w:r w:rsidR="003F4D1C">
            <w:rPr>
              <w:b/>
              <w:bCs/>
            </w:rPr>
            <w:fldChar w:fldCharType="begin"/>
          </w:r>
          <w:r w:rsidR="003F4D1C">
            <w:rPr>
              <w:lang w:val="es-ES"/>
            </w:rPr>
            <w:instrText xml:space="preserve"> CITATION DAN18 \l 3082 </w:instrText>
          </w:r>
          <w:r w:rsidR="003F4D1C">
            <w:rPr>
              <w:b/>
              <w:bCs/>
            </w:rPr>
            <w:fldChar w:fldCharType="separate"/>
          </w:r>
          <w:r w:rsidR="00E325AB">
            <w:rPr>
              <w:noProof/>
              <w:lang w:val="es-ES"/>
            </w:rPr>
            <w:t>(DANE, 2018)</w:t>
          </w:r>
          <w:r w:rsidR="003F4D1C">
            <w:rPr>
              <w:b/>
              <w:bCs/>
            </w:rPr>
            <w:fldChar w:fldCharType="end"/>
          </w:r>
        </w:sdtContent>
      </w:sdt>
      <w:r w:rsidR="003F4D1C">
        <w:rPr>
          <w:b/>
          <w:bCs/>
        </w:rPr>
        <w:t xml:space="preserve"> </w:t>
      </w:r>
      <w:r w:rsidRPr="00AD0EEE">
        <w:t>sigue siendo el municipio más poblado, aunque con una alta dispersión en zonas rurales (60.1%) que están en proceso de urbanización.</w:t>
      </w:r>
    </w:p>
    <w:p w14:paraId="3D86E916" w14:textId="77777777" w:rsidR="007871C5" w:rsidRDefault="007871C5" w:rsidP="00FD6863">
      <w:pPr>
        <w:ind w:left="720"/>
        <w:jc w:val="both"/>
        <w:rPr>
          <w:b/>
          <w:bCs/>
        </w:rPr>
      </w:pPr>
    </w:p>
    <w:p w14:paraId="27A8ED12" w14:textId="4860E198" w:rsidR="00AD0EEE" w:rsidRDefault="00AD0EEE" w:rsidP="00FD6863">
      <w:pPr>
        <w:ind w:left="720"/>
        <w:jc w:val="both"/>
      </w:pPr>
      <w:r w:rsidRPr="00AD0EEE">
        <w:rPr>
          <w:b/>
          <w:bCs/>
        </w:rPr>
        <w:t>Carepa:</w:t>
      </w:r>
      <w:r w:rsidRPr="00AD0EEE">
        <w:t xml:space="preserve"> Mantiene un crecimiento estable con cerca de </w:t>
      </w:r>
      <w:r w:rsidR="00557FE9" w:rsidRPr="00557FE9">
        <w:rPr>
          <w:b/>
          <w:bCs/>
        </w:rPr>
        <w:t xml:space="preserve">47.932 </w:t>
      </w:r>
      <w:sdt>
        <w:sdtPr>
          <w:rPr>
            <w:b/>
            <w:bCs/>
          </w:rPr>
          <w:id w:val="569929723"/>
          <w:citation/>
        </w:sdtPr>
        <w:sdtEndPr/>
        <w:sdtContent>
          <w:r w:rsidR="00557FE9">
            <w:rPr>
              <w:b/>
              <w:bCs/>
            </w:rPr>
            <w:fldChar w:fldCharType="begin"/>
          </w:r>
          <w:r w:rsidR="00557FE9">
            <w:rPr>
              <w:b/>
              <w:bCs/>
              <w:lang w:val="es-ES"/>
            </w:rPr>
            <w:instrText xml:space="preserve"> CITATION DAN18 \l 3082 </w:instrText>
          </w:r>
          <w:r w:rsidR="00557FE9">
            <w:rPr>
              <w:b/>
              <w:bCs/>
            </w:rPr>
            <w:fldChar w:fldCharType="separate"/>
          </w:r>
          <w:r w:rsidR="00E325AB">
            <w:rPr>
              <w:noProof/>
              <w:lang w:val="es-ES"/>
            </w:rPr>
            <w:t>(DANE, 2018)</w:t>
          </w:r>
          <w:r w:rsidR="00557FE9">
            <w:rPr>
              <w:b/>
              <w:bCs/>
            </w:rPr>
            <w:fldChar w:fldCharType="end"/>
          </w:r>
        </w:sdtContent>
      </w:sdt>
      <w:r w:rsidRPr="00AD0EEE">
        <w:t>, funcionando como un punto de conexión estratégico gracias al aeropuerto regional y su vocación agroindustrial.</w:t>
      </w:r>
    </w:p>
    <w:p w14:paraId="762EB3F1" w14:textId="77777777" w:rsidR="00543874" w:rsidRDefault="00543874" w:rsidP="00FD6863">
      <w:pPr>
        <w:jc w:val="both"/>
      </w:pPr>
    </w:p>
    <w:p w14:paraId="7D47756D" w14:textId="793732AC" w:rsidR="0089036B" w:rsidRPr="00E47523" w:rsidRDefault="0089036B" w:rsidP="00FD6863">
      <w:pPr>
        <w:jc w:val="both"/>
      </w:pPr>
      <w:r>
        <w:t xml:space="preserve">Cabe resaltar </w:t>
      </w:r>
      <w:r w:rsidR="00B15C3F">
        <w:t xml:space="preserve">el aporte en el crecimiento poblacional de la población flotante y migrante. </w:t>
      </w:r>
      <w:r>
        <w:t>T</w:t>
      </w:r>
      <w:r w:rsidRPr="00E47523">
        <w:t>urbo y Necoclí experimentan una presión demográfica debido a su ubicación como puntos de salida hacia el Darién</w:t>
      </w:r>
      <w:r>
        <w:t xml:space="preserve">. </w:t>
      </w:r>
      <w:r w:rsidRPr="00E47523">
        <w:t xml:space="preserve">Se estima que diariamente llegan entre </w:t>
      </w:r>
      <w:r w:rsidRPr="00E47523">
        <w:rPr>
          <w:b/>
          <w:bCs/>
        </w:rPr>
        <w:t>1.000 y 2.000 migrantes</w:t>
      </w:r>
      <w:r w:rsidRPr="00E47523">
        <w:t xml:space="preserve"> a estos municipios</w:t>
      </w:r>
      <w:r>
        <w:t xml:space="preserve"> </w:t>
      </w:r>
      <w:sdt>
        <w:sdtPr>
          <w:id w:val="-386417866"/>
          <w:citation/>
        </w:sdtPr>
        <w:sdtEndPr/>
        <w:sdtContent>
          <w:r>
            <w:fldChar w:fldCharType="begin"/>
          </w:r>
          <w:r>
            <w:rPr>
              <w:lang w:val="es-ES"/>
            </w:rPr>
            <w:instrText xml:space="preserve"> CITATION Nuñ25 \l 3082 </w:instrText>
          </w:r>
          <w:r>
            <w:fldChar w:fldCharType="separate"/>
          </w:r>
          <w:r w:rsidR="00E325AB">
            <w:rPr>
              <w:noProof/>
              <w:lang w:val="es-ES"/>
            </w:rPr>
            <w:t>(Nuñez, Cuervo, &amp; Gallego, 2025)</w:t>
          </w:r>
          <w:r>
            <w:fldChar w:fldCharType="end"/>
          </w:r>
        </w:sdtContent>
      </w:sdt>
      <w:r w:rsidRPr="00E47523">
        <w:t xml:space="preserve"> </w:t>
      </w:r>
    </w:p>
    <w:p w14:paraId="5203F7D5" w14:textId="77777777" w:rsidR="0089036B" w:rsidRDefault="0089036B" w:rsidP="00FD6863">
      <w:pPr>
        <w:jc w:val="both"/>
      </w:pPr>
    </w:p>
    <w:p w14:paraId="617BA97C" w14:textId="77777777" w:rsidR="00BD64C2" w:rsidRDefault="008C6A65" w:rsidP="00FD6863">
      <w:pPr>
        <w:keepNext/>
        <w:jc w:val="both"/>
      </w:pPr>
      <w:r w:rsidRPr="008C6A65">
        <w:rPr>
          <w:noProof/>
        </w:rPr>
        <w:drawing>
          <wp:inline distT="0" distB="0" distL="0" distR="0" wp14:anchorId="60A63DBC" wp14:editId="1DC77F4A">
            <wp:extent cx="5943600" cy="2342515"/>
            <wp:effectExtent l="0" t="0" r="0" b="635"/>
            <wp:docPr id="167846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6493" name=""/>
                    <pic:cNvPicPr/>
                  </pic:nvPicPr>
                  <pic:blipFill>
                    <a:blip r:embed="rId18"/>
                    <a:stretch>
                      <a:fillRect/>
                    </a:stretch>
                  </pic:blipFill>
                  <pic:spPr>
                    <a:xfrm>
                      <a:off x="0" y="0"/>
                      <a:ext cx="5943600" cy="2342515"/>
                    </a:xfrm>
                    <a:prstGeom prst="rect">
                      <a:avLst/>
                    </a:prstGeom>
                  </pic:spPr>
                </pic:pic>
              </a:graphicData>
            </a:graphic>
          </wp:inline>
        </w:drawing>
      </w:r>
    </w:p>
    <w:p w14:paraId="33E4899A" w14:textId="341B78BD" w:rsidR="00E47523" w:rsidRPr="00E47523" w:rsidRDefault="00BD64C2" w:rsidP="00E51217">
      <w:pPr>
        <w:pStyle w:val="Descripcin"/>
        <w:jc w:val="center"/>
      </w:pPr>
      <w:r>
        <w:t xml:space="preserve">Gráfico </w:t>
      </w:r>
      <w:r>
        <w:fldChar w:fldCharType="begin"/>
      </w:r>
      <w:r>
        <w:instrText>SEQ Gráfico \* ARABIC</w:instrText>
      </w:r>
      <w:r>
        <w:fldChar w:fldCharType="separate"/>
      </w:r>
      <w:r>
        <w:rPr>
          <w:noProof/>
        </w:rPr>
        <w:t>1</w:t>
      </w:r>
      <w:r>
        <w:fldChar w:fldCharType="end"/>
      </w:r>
      <w:r>
        <w:t>: Migración Venezolana en Urabá. Fuente R4V,</w:t>
      </w:r>
    </w:p>
    <w:p w14:paraId="785F712C" w14:textId="77777777" w:rsidR="00AD0EEE" w:rsidRDefault="00AD0EEE" w:rsidP="00FD6863">
      <w:pPr>
        <w:jc w:val="both"/>
      </w:pPr>
    </w:p>
    <w:p w14:paraId="17401BF2" w14:textId="7F792391" w:rsidR="0015672B" w:rsidRDefault="00CD484A" w:rsidP="00FD6863">
      <w:pPr>
        <w:jc w:val="both"/>
        <w:rPr>
          <w:b/>
          <w:bCs/>
        </w:rPr>
      </w:pPr>
      <w:r>
        <w:rPr>
          <w:b/>
          <w:bCs/>
        </w:rPr>
        <w:t>Abastecimiento y calidad del agua</w:t>
      </w:r>
      <w:r w:rsidR="00E47523">
        <w:rPr>
          <w:b/>
          <w:bCs/>
        </w:rPr>
        <w:t>:</w:t>
      </w:r>
    </w:p>
    <w:p w14:paraId="279E127F" w14:textId="77777777" w:rsidR="00276D15" w:rsidRDefault="00276D15" w:rsidP="00FD6863">
      <w:pPr>
        <w:jc w:val="both"/>
        <w:rPr>
          <w:b/>
          <w:bCs/>
        </w:rPr>
      </w:pPr>
    </w:p>
    <w:p w14:paraId="3E396F0F" w14:textId="3B3877A7" w:rsidR="00CD484A" w:rsidRDefault="00E01A91" w:rsidP="00FD6863">
      <w:pPr>
        <w:jc w:val="both"/>
      </w:pPr>
      <w:r>
        <w:t xml:space="preserve">Esta agenda es de especial relevancia ya que estos factores enlistados a continuación afectan de forma sumativa la disponibilidad y calidad del recurso hídrico en la subregión y por tanto ejercen presión en el propósito de la Empresa de ofrecer </w:t>
      </w:r>
      <w:r w:rsidR="006968B0">
        <w:t xml:space="preserve">de manera efectiva y con buenos estándares </w:t>
      </w:r>
      <w:r>
        <w:t>los diferentes servicios públicos</w:t>
      </w:r>
      <w:r w:rsidR="002369EB">
        <w:t>, especialmente la generación de energía, acueducto y alcantarillado</w:t>
      </w:r>
      <w:r>
        <w:t xml:space="preserve">. </w:t>
      </w:r>
    </w:p>
    <w:p w14:paraId="0C793B8C" w14:textId="77777777" w:rsidR="00E01A91" w:rsidRDefault="00E01A91" w:rsidP="00FD6863">
      <w:pPr>
        <w:jc w:val="both"/>
      </w:pPr>
    </w:p>
    <w:p w14:paraId="5BF6DCAF" w14:textId="3D2C07C6" w:rsidR="006968B0" w:rsidRDefault="00CD484A" w:rsidP="00FD6863">
      <w:pPr>
        <w:pStyle w:val="Prrafodelista"/>
        <w:numPr>
          <w:ilvl w:val="0"/>
          <w:numId w:val="10"/>
        </w:numPr>
        <w:jc w:val="both"/>
      </w:pPr>
      <w:r w:rsidRPr="006968B0">
        <w:rPr>
          <w:b/>
          <w:bCs/>
        </w:rPr>
        <w:t>Variabilidad en los regímenes de lluvias:</w:t>
      </w:r>
      <w:r>
        <w:t xml:space="preserve"> </w:t>
      </w:r>
      <w:r w:rsidR="00702C02">
        <w:t>La región tiene un alto nivel de riesgo al cambio climático, siendo este</w:t>
      </w:r>
      <w:r w:rsidR="006968B0">
        <w:t xml:space="preserve"> </w:t>
      </w:r>
      <w:r w:rsidR="00702C02">
        <w:t>más severo en las regiones dónde se concentra la mayor parte de las</w:t>
      </w:r>
      <w:r w:rsidR="006968B0">
        <w:t xml:space="preserve"> </w:t>
      </w:r>
      <w:r w:rsidR="00702C02">
        <w:t xml:space="preserve">actividades productivas y la deforestación. </w:t>
      </w:r>
      <w:sdt>
        <w:sdtPr>
          <w:id w:val="511188431"/>
          <w:citation/>
        </w:sdtPr>
        <w:sdtEndPr/>
        <w:sdtContent>
          <w:r w:rsidR="00702C02">
            <w:fldChar w:fldCharType="begin"/>
          </w:r>
          <w:r w:rsidR="00702C02" w:rsidRPr="006968B0">
            <w:rPr>
              <w:lang w:val="es-ES"/>
            </w:rPr>
            <w:instrText xml:space="preserve">CITATION Cor20 \l 3082 </w:instrText>
          </w:r>
          <w:r w:rsidR="00702C02">
            <w:fldChar w:fldCharType="separate"/>
          </w:r>
          <w:r w:rsidR="00E325AB">
            <w:rPr>
              <w:noProof/>
              <w:lang w:val="es-ES"/>
            </w:rPr>
            <w:t>(Corpourabá, E3, &amp; Cordupaz, 2017)</w:t>
          </w:r>
          <w:r w:rsidR="00702C02">
            <w:fldChar w:fldCharType="end"/>
          </w:r>
        </w:sdtContent>
      </w:sdt>
    </w:p>
    <w:p w14:paraId="5E0EDACD" w14:textId="77777777" w:rsidR="006968B0" w:rsidRDefault="006968B0" w:rsidP="00FD6863">
      <w:pPr>
        <w:pStyle w:val="Prrafodelista"/>
        <w:jc w:val="both"/>
        <w:rPr>
          <w:b/>
          <w:bCs/>
        </w:rPr>
      </w:pPr>
    </w:p>
    <w:p w14:paraId="363D6B06" w14:textId="63117A2D" w:rsidR="002A5C1C" w:rsidRDefault="00276D15" w:rsidP="00FD6863">
      <w:pPr>
        <w:pStyle w:val="Prrafodelista"/>
        <w:jc w:val="both"/>
      </w:pPr>
      <w:r w:rsidRPr="007244CC">
        <w:t xml:space="preserve">El Urabá antioqueño se ha caracterizado por ser una región </w:t>
      </w:r>
      <w:r w:rsidR="003472EC">
        <w:t xml:space="preserve">con un régimen de lluvias </w:t>
      </w:r>
      <w:r w:rsidR="002A5C1C">
        <w:t>monomodal:</w:t>
      </w:r>
    </w:p>
    <w:p w14:paraId="636260EE" w14:textId="77777777" w:rsidR="00E900C2" w:rsidRDefault="00E900C2" w:rsidP="00FD6863">
      <w:pPr>
        <w:jc w:val="both"/>
      </w:pPr>
    </w:p>
    <w:p w14:paraId="39B0B7ED" w14:textId="7AA2CD4A" w:rsidR="002A5C1C" w:rsidRDefault="002A5C1C" w:rsidP="00FD6863">
      <w:pPr>
        <w:pStyle w:val="Prrafodelista"/>
        <w:numPr>
          <w:ilvl w:val="0"/>
          <w:numId w:val="9"/>
        </w:numPr>
        <w:jc w:val="both"/>
      </w:pPr>
      <w:r>
        <w:t>Periodo húmedo: abril–diciembre (máximos en mayo y octubre).</w:t>
      </w:r>
    </w:p>
    <w:p w14:paraId="4B8CC2C2" w14:textId="77777777" w:rsidR="002A5C1C" w:rsidRDefault="002A5C1C" w:rsidP="00FD6863">
      <w:pPr>
        <w:pStyle w:val="Prrafodelista"/>
        <w:numPr>
          <w:ilvl w:val="0"/>
          <w:numId w:val="9"/>
        </w:numPr>
        <w:jc w:val="both"/>
      </w:pPr>
      <w:r>
        <w:t>Periodo seco: enero–marzo (febrero el más seco).</w:t>
      </w:r>
    </w:p>
    <w:p w14:paraId="6EB95647" w14:textId="77777777" w:rsidR="00E900C2" w:rsidRDefault="00E900C2" w:rsidP="00FD6863">
      <w:pPr>
        <w:pStyle w:val="Prrafodelista"/>
        <w:jc w:val="both"/>
      </w:pPr>
    </w:p>
    <w:p w14:paraId="72186723" w14:textId="45211E42" w:rsidR="002A5C1C" w:rsidRDefault="00217E65" w:rsidP="00FD6863">
      <w:pPr>
        <w:ind w:left="720"/>
        <w:jc w:val="both"/>
      </w:pPr>
      <w:r>
        <w:t>En los periodos húmedos se corre con posibles efectos negativos para la prestación de los servicios de acueducto y alcantarillado ya que, por una parte</w:t>
      </w:r>
      <w:r w:rsidR="00B84B37">
        <w:t>,</w:t>
      </w:r>
      <w:r w:rsidR="00A23F29">
        <w:t xml:space="preserve"> las lluvias intensas aumentan la turbiedad del agua de las fuentes abastecedoras (ríos, quebradas, embalses) y, por otra parte, el aumento en los niveles del agua puede </w:t>
      </w:r>
      <w:r w:rsidR="00B84B37">
        <w:t>desbordar</w:t>
      </w:r>
      <w:r w:rsidR="009F41B1">
        <w:t xml:space="preserve"> colectores </w:t>
      </w:r>
      <w:r w:rsidR="00B84B37">
        <w:t xml:space="preserve">y generar vertimientos sin tratamiento. </w:t>
      </w:r>
    </w:p>
    <w:p w14:paraId="6CC63010" w14:textId="2C7BD2B0" w:rsidR="00B84B37" w:rsidRDefault="00B84B37" w:rsidP="00FD6863">
      <w:pPr>
        <w:ind w:left="720"/>
        <w:jc w:val="both"/>
      </w:pPr>
    </w:p>
    <w:p w14:paraId="4B4592F6" w14:textId="00531CA3" w:rsidR="00B84B37" w:rsidRDefault="00E900C2" w:rsidP="00FD6863">
      <w:pPr>
        <w:ind w:left="720"/>
        <w:jc w:val="both"/>
      </w:pPr>
      <w:r w:rsidRPr="003F0056">
        <w:t xml:space="preserve">Periodos secos prolongados (como en eventos de </w:t>
      </w:r>
      <w:r w:rsidRPr="002369EB">
        <w:t>El Niño</w:t>
      </w:r>
      <w:r w:rsidRPr="003F0056">
        <w:t>) reducen los niveles y pueden afectar la oferta energética</w:t>
      </w:r>
      <w:r>
        <w:t xml:space="preserve"> poniendo en riesgo el suministro del servicio y haciendo a la región dependiente de la generación de energía eléctrica de otros territorios</w:t>
      </w:r>
      <w:r w:rsidR="002369EB">
        <w:t>.</w:t>
      </w:r>
    </w:p>
    <w:p w14:paraId="12C51F8B" w14:textId="77777777" w:rsidR="00DA5473" w:rsidRDefault="00DA5473" w:rsidP="00FD6863">
      <w:pPr>
        <w:jc w:val="both"/>
      </w:pPr>
    </w:p>
    <w:p w14:paraId="04B23467" w14:textId="139225D2" w:rsidR="002736EB" w:rsidRDefault="002736EB" w:rsidP="00FD6863">
      <w:pPr>
        <w:ind w:left="720"/>
        <w:jc w:val="both"/>
      </w:pPr>
      <w:r w:rsidRPr="002736EB">
        <w:t xml:space="preserve">Planes regionales de adaptación climática (como el </w:t>
      </w:r>
      <w:r w:rsidRPr="002736EB">
        <w:rPr>
          <w:i/>
          <w:iCs/>
        </w:rPr>
        <w:t>Plan Clima y Paz para Urabá 2040</w:t>
      </w:r>
      <w:r w:rsidRPr="002736EB">
        <w:t>) señalan que, bajo escenarios de cambio climático</w:t>
      </w:r>
      <w:r w:rsidRPr="00411A7A">
        <w:rPr>
          <w:b/>
          <w:bCs/>
        </w:rPr>
        <w:t>, los regímenes de precipitación se tornarán menos predecible</w:t>
      </w:r>
      <w:r w:rsidRPr="002736EB">
        <w:rPr>
          <w:b/>
          <w:bCs/>
        </w:rPr>
        <w:t>s</w:t>
      </w:r>
      <w:r w:rsidRPr="002736EB">
        <w:t xml:space="preserve"> y con mayor variabilidad</w:t>
      </w:r>
      <w:r w:rsidR="00411A7A">
        <w:t xml:space="preserve">, </w:t>
      </w:r>
      <w:r w:rsidRPr="002736EB">
        <w:t>es decir, podría haber periodos de lluvias muy intensas alternados con sequías, además de un ligero aumento o disminución según la estación y municipio.</w:t>
      </w:r>
    </w:p>
    <w:p w14:paraId="0ADFCD49" w14:textId="77777777" w:rsidR="004C5031" w:rsidRDefault="004C5031" w:rsidP="00FD6863">
      <w:pPr>
        <w:jc w:val="both"/>
      </w:pPr>
    </w:p>
    <w:p w14:paraId="726DBA54" w14:textId="58FF02CA" w:rsidR="00C23198" w:rsidRDefault="004C5031" w:rsidP="00FD6863">
      <w:pPr>
        <w:pStyle w:val="Prrafodelista"/>
        <w:numPr>
          <w:ilvl w:val="0"/>
          <w:numId w:val="10"/>
        </w:numPr>
        <w:jc w:val="both"/>
      </w:pPr>
      <w:r w:rsidRPr="00AF03AB">
        <w:rPr>
          <w:b/>
          <w:bCs/>
        </w:rPr>
        <w:t>Deforestación</w:t>
      </w:r>
      <w:r w:rsidR="00C23198" w:rsidRPr="00AF03AB">
        <w:rPr>
          <w:b/>
          <w:bCs/>
        </w:rPr>
        <w:t xml:space="preserve">: </w:t>
      </w:r>
      <w:r w:rsidR="00C23198">
        <w:t>Antioquia es el segundo departamento con mayor deforestación en Colombia particularmente en la subregión de Urabá, Nutibara y Urrao se pierden 4.118,8 hectáreas de bosque cada año (CORPOURABA, 2016).</w:t>
      </w:r>
      <w:r w:rsidR="002369EB">
        <w:t xml:space="preserve"> </w:t>
      </w:r>
      <w:r w:rsidR="00C23198">
        <w:t>Algunas de las causas principales: son la expansión de la frontera agrícola, la ganadería extensiva, el comercio de madera, incendios forestales (inducidos y espontáneos) y actividades ilícitas.</w:t>
      </w:r>
    </w:p>
    <w:p w14:paraId="76921682" w14:textId="77777777" w:rsidR="00C23198" w:rsidRDefault="00C23198" w:rsidP="00FD6863">
      <w:pPr>
        <w:ind w:left="720"/>
        <w:jc w:val="both"/>
      </w:pPr>
    </w:p>
    <w:p w14:paraId="1F95176D" w14:textId="25D00802" w:rsidR="00411A7A" w:rsidRPr="004428E8" w:rsidRDefault="004428E8" w:rsidP="00FD6863">
      <w:pPr>
        <w:ind w:left="720"/>
        <w:jc w:val="both"/>
      </w:pPr>
      <w:r w:rsidRPr="004428E8">
        <w:t xml:space="preserve">La deforestación puede afectar </w:t>
      </w:r>
      <w:r w:rsidR="00045EE6">
        <w:t>in</w:t>
      </w:r>
      <w:r w:rsidRPr="004428E8">
        <w:t xml:space="preserve">directamente la prestación de servicios públicos como la electricidad, el acueducto y el alcantarillado porque </w:t>
      </w:r>
      <w:r w:rsidR="002369EB">
        <w:t xml:space="preserve">la vegetación </w:t>
      </w:r>
      <w:r w:rsidR="002369EB" w:rsidRPr="004428E8">
        <w:t>cumple</w:t>
      </w:r>
      <w:r w:rsidR="002369EB">
        <w:t xml:space="preserve"> </w:t>
      </w:r>
      <w:r w:rsidRPr="004428E8">
        <w:t xml:space="preserve">funciones clave </w:t>
      </w:r>
      <w:r w:rsidR="00045EE6">
        <w:t xml:space="preserve">en los ecosistemas </w:t>
      </w:r>
      <w:r w:rsidRPr="004428E8">
        <w:t>que sostienen la infraestructura y el suministro.</w:t>
      </w:r>
      <w:r w:rsidR="0020126E">
        <w:t xml:space="preserve"> Sobre </w:t>
      </w:r>
      <w:r w:rsidR="00502A6F">
        <w:t>todo,</w:t>
      </w:r>
      <w:r w:rsidR="0020126E">
        <w:t xml:space="preserve"> esto pone presión en la disponibilidad y calidad de agua en las fuentes de abastecimiento debido a la </w:t>
      </w:r>
      <w:r w:rsidR="0020126E" w:rsidRPr="0020126E">
        <w:t>reduc</w:t>
      </w:r>
      <w:r w:rsidR="0020126E">
        <w:t>ción de</w:t>
      </w:r>
      <w:r w:rsidR="0020126E" w:rsidRPr="0020126E">
        <w:t xml:space="preserve"> la cobertura vegetal, lo que aumenta la erosión y el sedimento en los ríos.</w:t>
      </w:r>
    </w:p>
    <w:p w14:paraId="5CD8CEAC" w14:textId="77777777" w:rsidR="00B45DD7" w:rsidRDefault="00B45DD7" w:rsidP="00FD6863">
      <w:pPr>
        <w:pStyle w:val="Ttulo4"/>
        <w:jc w:val="both"/>
      </w:pPr>
    </w:p>
    <w:p w14:paraId="49F6F6BF" w14:textId="64F11D0C" w:rsidR="00502A6F" w:rsidRDefault="0010552D" w:rsidP="00FD6863">
      <w:pPr>
        <w:pStyle w:val="Prrafodelista"/>
        <w:numPr>
          <w:ilvl w:val="0"/>
          <w:numId w:val="10"/>
        </w:numPr>
        <w:jc w:val="both"/>
      </w:pPr>
      <w:r w:rsidRPr="00AF03AB">
        <w:rPr>
          <w:b/>
          <w:bCs/>
        </w:rPr>
        <w:t>Construcción de puertos:</w:t>
      </w:r>
      <w:r>
        <w:t xml:space="preserve"> la construcción de este tipo de infraestructura </w:t>
      </w:r>
      <w:r w:rsidR="00145EA1">
        <w:t>tiene un impacto a</w:t>
      </w:r>
      <w:r w:rsidR="00FE49AA">
        <w:t xml:space="preserve">mbiental considerable en la salud de los ecosistemas costeros. Por ejemplo, la </w:t>
      </w:r>
      <w:r w:rsidR="00A65A2C">
        <w:t xml:space="preserve">construcción de Puerto Antioquia </w:t>
      </w:r>
      <w:r w:rsidR="00FE49AA" w:rsidRPr="00FE49AA">
        <w:t xml:space="preserve">ha alterado la dinámica de los sedimentos costeros debido al dragado y a la modificación del flujo natural del río </w:t>
      </w:r>
      <w:r w:rsidR="00FE49AA" w:rsidRPr="00FE49AA">
        <w:lastRenderedPageBreak/>
        <w:t>Atrato. Esta intervención ha provocado la sedimentación de hábitats marinos y la reducción de poblaciones de peces fundamentales para el sustento local. Además, el tráfico marítimo ha introducido contaminantes como metales pesados e hidrocarburos, lo que ha deteriorado la calidad del agu</w:t>
      </w:r>
      <w:r w:rsidR="00A65A2C">
        <w:t xml:space="preserve">a </w:t>
      </w:r>
      <w:sdt>
        <w:sdtPr>
          <w:id w:val="-737099725"/>
          <w:citation/>
        </w:sdtPr>
        <w:sdtEndPr/>
        <w:sdtContent>
          <w:r w:rsidR="00A65A2C">
            <w:fldChar w:fldCharType="begin"/>
          </w:r>
          <w:r w:rsidR="000C5761" w:rsidRPr="00AF03AB">
            <w:rPr>
              <w:lang w:val="es-ES"/>
            </w:rPr>
            <w:instrText xml:space="preserve">CITATION LaS25 \l 3082 </w:instrText>
          </w:r>
          <w:r w:rsidR="00A65A2C">
            <w:fldChar w:fldCharType="separate"/>
          </w:r>
          <w:r w:rsidR="00E325AB">
            <w:rPr>
              <w:noProof/>
              <w:lang w:val="es-ES"/>
            </w:rPr>
            <w:t>(Zornoza Bonilla, 2025)</w:t>
          </w:r>
          <w:r w:rsidR="00A65A2C">
            <w:fldChar w:fldCharType="end"/>
          </w:r>
        </w:sdtContent>
      </w:sdt>
      <w:r w:rsidR="00A65A2C">
        <w:t xml:space="preserve">. </w:t>
      </w:r>
    </w:p>
    <w:p w14:paraId="7BCB04CD" w14:textId="77777777" w:rsidR="00A65A2C" w:rsidRPr="004A2F9D" w:rsidRDefault="00A65A2C" w:rsidP="00FD6863">
      <w:pPr>
        <w:jc w:val="both"/>
        <w:rPr>
          <w:b/>
          <w:bCs/>
        </w:rPr>
      </w:pPr>
    </w:p>
    <w:p w14:paraId="03725051" w14:textId="6EA4ECAF" w:rsidR="006B7953" w:rsidRPr="006B7953" w:rsidRDefault="00AF03AB" w:rsidP="00FD6863">
      <w:pPr>
        <w:pStyle w:val="Prrafodelista"/>
        <w:numPr>
          <w:ilvl w:val="0"/>
          <w:numId w:val="10"/>
        </w:numPr>
        <w:jc w:val="both"/>
        <w:rPr>
          <w:b/>
          <w:bCs/>
        </w:rPr>
      </w:pPr>
      <w:r>
        <w:rPr>
          <w:b/>
          <w:bCs/>
        </w:rPr>
        <w:t>Contaminación del agua por a</w:t>
      </w:r>
      <w:r w:rsidR="002D2602" w:rsidRPr="00AF03AB">
        <w:rPr>
          <w:b/>
          <w:bCs/>
        </w:rPr>
        <w:t xml:space="preserve">ctividades </w:t>
      </w:r>
      <w:r w:rsidR="00CD484A" w:rsidRPr="00AF03AB">
        <w:rPr>
          <w:b/>
          <w:bCs/>
        </w:rPr>
        <w:t>económicas:</w:t>
      </w:r>
      <w:r w:rsidR="002D2602" w:rsidRPr="00AF03AB">
        <w:rPr>
          <w:b/>
          <w:bCs/>
        </w:rPr>
        <w:t xml:space="preserve"> </w:t>
      </w:r>
      <w:r w:rsidR="001638C5">
        <w:rPr>
          <w:b/>
          <w:bCs/>
        </w:rPr>
        <w:t xml:space="preserve"> </w:t>
      </w:r>
      <w:r w:rsidR="002D2602" w:rsidRPr="002D2602">
        <w:t>El río Atrato</w:t>
      </w:r>
      <w:r w:rsidR="001E16FC">
        <w:t xml:space="preserve">, </w:t>
      </w:r>
      <w:r w:rsidR="002D2602" w:rsidRPr="002D2602">
        <w:t xml:space="preserve">enfrenta una degradación </w:t>
      </w:r>
      <w:r w:rsidR="001E16FC" w:rsidRPr="002D2602">
        <w:t>continúa</w:t>
      </w:r>
      <w:r w:rsidR="002D2602" w:rsidRPr="002D2602">
        <w:t xml:space="preserve"> debido a la </w:t>
      </w:r>
      <w:r w:rsidR="002D2602" w:rsidRPr="006B7953">
        <w:rPr>
          <w:b/>
          <w:bCs/>
        </w:rPr>
        <w:t>minería ilegal</w:t>
      </w:r>
      <w:r w:rsidR="002D2602" w:rsidRPr="002D2602">
        <w:t xml:space="preserve"> y el vertimiento de agroquímicos.</w:t>
      </w:r>
      <w:r w:rsidR="001E16FC">
        <w:t xml:space="preserve"> </w:t>
      </w:r>
    </w:p>
    <w:p w14:paraId="537FEC98" w14:textId="77777777" w:rsidR="006B7953" w:rsidRDefault="006B7953" w:rsidP="00FD6863">
      <w:pPr>
        <w:pStyle w:val="Prrafodelista"/>
        <w:jc w:val="both"/>
      </w:pPr>
    </w:p>
    <w:p w14:paraId="582F7836" w14:textId="1333BD38" w:rsidR="002D2602" w:rsidRPr="001638C5" w:rsidRDefault="006B7953" w:rsidP="00FD6863">
      <w:pPr>
        <w:pStyle w:val="Prrafodelista"/>
        <w:jc w:val="both"/>
        <w:rPr>
          <w:b/>
          <w:bCs/>
        </w:rPr>
      </w:pPr>
      <w:r>
        <w:t>E</w:t>
      </w:r>
      <w:r w:rsidR="002D2602" w:rsidRPr="002D2602">
        <w:t xml:space="preserve">l mercurio de la minería aurífera contamina el río, se bioacumula en los peces y afecta la salud humana. En su desembocadura, la sobrecarga de nutrientes provoca la proliferación de algas que asfixian la vida marina. </w:t>
      </w:r>
      <w:sdt>
        <w:sdtPr>
          <w:id w:val="-2000424308"/>
          <w:citation/>
        </w:sdtPr>
        <w:sdtEndPr/>
        <w:sdtContent>
          <w:r>
            <w:fldChar w:fldCharType="begin"/>
          </w:r>
          <w:r>
            <w:rPr>
              <w:lang w:val="es-ES"/>
            </w:rPr>
            <w:instrText xml:space="preserve"> CITATION Col18 \l 3082 </w:instrText>
          </w:r>
          <w:r>
            <w:fldChar w:fldCharType="separate"/>
          </w:r>
          <w:r w:rsidR="00E325AB">
            <w:rPr>
              <w:noProof/>
              <w:lang w:val="es-ES"/>
            </w:rPr>
            <w:t>(Colciencias, 2018)</w:t>
          </w:r>
          <w:r>
            <w:fldChar w:fldCharType="end"/>
          </w:r>
        </w:sdtContent>
      </w:sdt>
    </w:p>
    <w:p w14:paraId="57E187B9" w14:textId="77777777" w:rsidR="00CC0DA4" w:rsidRDefault="00CC0DA4" w:rsidP="00FD6863">
      <w:pPr>
        <w:jc w:val="both"/>
      </w:pPr>
    </w:p>
    <w:p w14:paraId="389E210F" w14:textId="3A2A2AB4" w:rsidR="00CC0DA4" w:rsidRDefault="00CC0DA4" w:rsidP="00FD6863">
      <w:pPr>
        <w:ind w:left="720"/>
        <w:jc w:val="both"/>
      </w:pPr>
      <w:r w:rsidRPr="00CC0DA4">
        <w:t xml:space="preserve">El </w:t>
      </w:r>
      <w:r w:rsidRPr="00CC0DA4">
        <w:rPr>
          <w:b/>
          <w:bCs/>
        </w:rPr>
        <w:t>monocultivo de banano</w:t>
      </w:r>
      <w:r w:rsidRPr="00CC0DA4">
        <w:t xml:space="preserve"> </w:t>
      </w:r>
      <w:r w:rsidR="00F13DA6">
        <w:t xml:space="preserve">también </w:t>
      </w:r>
      <w:r w:rsidRPr="00CC0DA4">
        <w:t>genera un impacto ambiental significativo, caracterizado por la alta deforestación, la pérdida de biodiversidad y la degradación severa del suelo. El uso intensivo de agroquímicos (pesticidas y fertilizantes) contamina aguas subterráneas y superficiales</w:t>
      </w:r>
      <w:r w:rsidR="006B7953">
        <w:t>.</w:t>
      </w:r>
    </w:p>
    <w:p w14:paraId="6505A3FC" w14:textId="77777777" w:rsidR="00F13DA6" w:rsidRDefault="00F13DA6" w:rsidP="00FD6863">
      <w:pPr>
        <w:jc w:val="both"/>
      </w:pPr>
    </w:p>
    <w:p w14:paraId="71F33751" w14:textId="61C5FFDF" w:rsidR="00B72375" w:rsidRPr="00B72375" w:rsidRDefault="00AF03AB" w:rsidP="00FD6863">
      <w:pPr>
        <w:pStyle w:val="Prrafodelista"/>
        <w:numPr>
          <w:ilvl w:val="0"/>
          <w:numId w:val="10"/>
        </w:numPr>
        <w:jc w:val="both"/>
      </w:pPr>
      <w:r w:rsidRPr="001638C5">
        <w:rPr>
          <w:b/>
          <w:bCs/>
        </w:rPr>
        <w:t>Contaminación de origen domiciliario:</w:t>
      </w:r>
      <w:r>
        <w:t xml:space="preserve"> </w:t>
      </w:r>
      <w:r w:rsidR="001638C5">
        <w:t>p</w:t>
      </w:r>
      <w:r w:rsidR="00F13DA6">
        <w:t>or último</w:t>
      </w:r>
      <w:r w:rsidR="00B72375">
        <w:t>,</w:t>
      </w:r>
      <w:r w:rsidR="00ED6F04">
        <w:t xml:space="preserve"> se destaca la </w:t>
      </w:r>
      <w:r w:rsidRPr="00AF03AB">
        <w:t>disposición de residuos, uso de colectores y vertimientos</w:t>
      </w:r>
      <w:r>
        <w:t xml:space="preserve"> inadecuados</w:t>
      </w:r>
      <w:r w:rsidRPr="00AF03AB">
        <w:t xml:space="preserve"> de los centros poblado</w:t>
      </w:r>
      <w:r>
        <w:t>s del territorio afectan la calidad del agua. S</w:t>
      </w:r>
      <w:r w:rsidR="00B72375" w:rsidRPr="00B72375">
        <w:t>egún estudios</w:t>
      </w:r>
      <w:sdt>
        <w:sdtPr>
          <w:id w:val="796571606"/>
          <w:citation/>
        </w:sdtPr>
        <w:sdtEndPr/>
        <w:sdtContent>
          <w:r w:rsidR="00AE0B6E">
            <w:fldChar w:fldCharType="begin"/>
          </w:r>
          <w:r w:rsidR="00AE0B6E">
            <w:rPr>
              <w:lang w:val="es-ES"/>
            </w:rPr>
            <w:instrText xml:space="preserve"> CITATION Ide23 \l 3082 </w:instrText>
          </w:r>
          <w:r w:rsidR="00AE0B6E">
            <w:fldChar w:fldCharType="separate"/>
          </w:r>
          <w:r w:rsidR="00E325AB">
            <w:rPr>
              <w:noProof/>
              <w:lang w:val="es-ES"/>
            </w:rPr>
            <w:t xml:space="preserve"> (Ideam, 2023)</w:t>
          </w:r>
          <w:r w:rsidR="00AE0B6E">
            <w:fldChar w:fldCharType="end"/>
          </w:r>
        </w:sdtContent>
      </w:sdt>
      <w:r w:rsidR="00B72375" w:rsidRPr="00B72375">
        <w:t xml:space="preserve"> la eliminación inadecuada de desechos y el desbordamiento de aguas residuales han incrementado los niveles de coliformes fecales en las aguas costeras en un 50%. Los vertimientos y residuos, el saneamiento inadecuado y la contaminación por plásticos son problemas </w:t>
      </w:r>
      <w:r>
        <w:t>en crecimiento.</w:t>
      </w:r>
    </w:p>
    <w:p w14:paraId="1C550AE9" w14:textId="77777777" w:rsidR="004A2F9D" w:rsidRPr="00502A6F" w:rsidRDefault="004A2F9D" w:rsidP="00FD6863">
      <w:pPr>
        <w:jc w:val="both"/>
      </w:pPr>
    </w:p>
    <w:p w14:paraId="690767BE" w14:textId="77777777" w:rsidR="004E5DC3" w:rsidRDefault="004E5DC3" w:rsidP="00FD6863">
      <w:pPr>
        <w:pStyle w:val="Ttulo4"/>
        <w:jc w:val="both"/>
      </w:pPr>
      <w:r w:rsidRPr="00620128">
        <w:t xml:space="preserve">Actores relevantes y expectativas </w:t>
      </w:r>
    </w:p>
    <w:p w14:paraId="052D176A" w14:textId="77777777" w:rsidR="004E5DC3" w:rsidRPr="004E5DC3" w:rsidRDefault="004E5DC3" w:rsidP="00FD6863">
      <w:pPr>
        <w:jc w:val="both"/>
      </w:pPr>
    </w:p>
    <w:p w14:paraId="3645FA17" w14:textId="0D47B861" w:rsidR="00BE4EB3" w:rsidRDefault="00805185" w:rsidP="00FD6863">
      <w:pPr>
        <w:jc w:val="both"/>
      </w:pPr>
      <w:r>
        <w:t xml:space="preserve">El crecimiento </w:t>
      </w:r>
      <w:r w:rsidR="006F1F81">
        <w:t>poblacional y económico ha traído consigo</w:t>
      </w:r>
      <w:r w:rsidR="00666E20">
        <w:t xml:space="preserve"> </w:t>
      </w:r>
      <w:r w:rsidR="005D3189">
        <w:t>nuevas dinámicas</w:t>
      </w:r>
      <w:r w:rsidR="00666E20">
        <w:t xml:space="preserve"> que </w:t>
      </w:r>
      <w:r w:rsidR="00615B17">
        <w:t>a</w:t>
      </w:r>
      <w:r w:rsidR="00666E20">
        <w:t xml:space="preserve"> su vez ha</w:t>
      </w:r>
      <w:r w:rsidR="005D3189">
        <w:t>n establecido nuevos actores relevantes en la gestión y desarrollo del territorio.</w:t>
      </w:r>
    </w:p>
    <w:p w14:paraId="06666FFC" w14:textId="77777777" w:rsidR="00D0669F" w:rsidRDefault="00D0669F" w:rsidP="00FD6863">
      <w:pPr>
        <w:jc w:val="both"/>
      </w:pPr>
    </w:p>
    <w:p w14:paraId="3694198C" w14:textId="2313CAC3" w:rsidR="000E7E92" w:rsidRDefault="00E421E5" w:rsidP="00FD6863">
      <w:pPr>
        <w:jc w:val="both"/>
      </w:pPr>
      <w:r>
        <w:t>Mantienen su vigencia</w:t>
      </w:r>
      <w:r w:rsidR="00D0669F">
        <w:t xml:space="preserve"> para el radar de actuación las </w:t>
      </w:r>
      <w:r w:rsidR="000E7E92" w:rsidRPr="0064064F">
        <w:rPr>
          <w:b/>
          <w:bCs/>
        </w:rPr>
        <w:t>Instituciones estatales</w:t>
      </w:r>
      <w:r w:rsidR="00D0669F">
        <w:t xml:space="preserve"> conformadas por los diferentes niveles de gobierno (local, regional, nacional).</w:t>
      </w:r>
      <w:r w:rsidR="00615B17">
        <w:t xml:space="preserve"> </w:t>
      </w:r>
      <w:r w:rsidR="007A7C51">
        <w:t>Se espera con ellos</w:t>
      </w:r>
      <w:r w:rsidR="00615B17">
        <w:t xml:space="preserve"> que el relacionamiento de la </w:t>
      </w:r>
      <w:r w:rsidR="007A7C51">
        <w:t>E</w:t>
      </w:r>
      <w:r w:rsidR="00615B17">
        <w:t xml:space="preserve">mpresa </w:t>
      </w:r>
      <w:r w:rsidR="007A7C51">
        <w:t xml:space="preserve">se enfoque en la </w:t>
      </w:r>
      <w:r w:rsidR="00615B17" w:rsidRPr="001033E0">
        <w:rPr>
          <w:b/>
          <w:bCs/>
        </w:rPr>
        <w:t>colaboración</w:t>
      </w:r>
      <w:r w:rsidR="00615B17">
        <w:t xml:space="preserve"> y construcción conjunta de una visión </w:t>
      </w:r>
      <w:r w:rsidR="007A7C51">
        <w:t>de desarrollo para la subregión.</w:t>
      </w:r>
      <w:r w:rsidR="00BB092E">
        <w:t xml:space="preserve"> Espacios como las Mesas de Hábitat y Desarrollo, Servicios Públicos y Sostenibilidad son escenarios claves de articulación con los gobiernos municipales. </w:t>
      </w:r>
    </w:p>
    <w:p w14:paraId="1F9AF30F" w14:textId="45EC6FF2" w:rsidR="00D0669F" w:rsidRDefault="00D0669F" w:rsidP="00FD6863">
      <w:pPr>
        <w:jc w:val="both"/>
      </w:pPr>
    </w:p>
    <w:p w14:paraId="537A80D7" w14:textId="5FF6ED93" w:rsidR="000E7E92" w:rsidRDefault="005D3189" w:rsidP="00FD6863">
      <w:pPr>
        <w:jc w:val="both"/>
      </w:pPr>
      <w:r w:rsidRPr="0064064F">
        <w:t>Las</w:t>
      </w:r>
      <w:r w:rsidR="00D436AE" w:rsidRPr="0064064F">
        <w:rPr>
          <w:b/>
          <w:bCs/>
        </w:rPr>
        <w:t xml:space="preserve"> </w:t>
      </w:r>
      <w:r w:rsidR="000E7E92" w:rsidRPr="0064064F">
        <w:rPr>
          <w:b/>
          <w:bCs/>
        </w:rPr>
        <w:t>Autoridades ambientales</w:t>
      </w:r>
      <w:r w:rsidR="0035129D">
        <w:t xml:space="preserve"> </w:t>
      </w:r>
      <w:r w:rsidR="00A41BC6">
        <w:t xml:space="preserve">y Organizaciones Ambientales </w:t>
      </w:r>
      <w:r w:rsidR="0035129D">
        <w:t>s</w:t>
      </w:r>
      <w:r>
        <w:t xml:space="preserve">e </w:t>
      </w:r>
      <w:r w:rsidR="00615B17">
        <w:t>consolidan</w:t>
      </w:r>
      <w:r>
        <w:t xml:space="preserve"> com</w:t>
      </w:r>
      <w:r w:rsidR="00AC0E9C">
        <w:t xml:space="preserve">o actor de importancia con un énfasis en el conocimiento </w:t>
      </w:r>
      <w:r w:rsidR="00EA6AE5">
        <w:t>técnico y científico</w:t>
      </w:r>
      <w:r w:rsidR="001033E0">
        <w:t xml:space="preserve"> que producen en relación con</w:t>
      </w:r>
      <w:r w:rsidR="00EA6AE5">
        <w:t xml:space="preserve"> </w:t>
      </w:r>
      <w:r w:rsidR="00615B17">
        <w:t>los cambios ecosistémicos que enfrenta el territorio</w:t>
      </w:r>
      <w:r w:rsidR="001033E0">
        <w:t>. De estas autoridades se espera el aporte de</w:t>
      </w:r>
      <w:r w:rsidR="00615B17">
        <w:t xml:space="preserve"> </w:t>
      </w:r>
      <w:r w:rsidR="007A7C51">
        <w:t>conceptos</w:t>
      </w:r>
      <w:r w:rsidR="001033E0">
        <w:t xml:space="preserve"> que informen </w:t>
      </w:r>
      <w:r w:rsidR="00615B17">
        <w:t xml:space="preserve">a las discusiones </w:t>
      </w:r>
      <w:r w:rsidR="001033E0">
        <w:t xml:space="preserve">y decisiones </w:t>
      </w:r>
      <w:r w:rsidR="00615B17">
        <w:t>públicas.</w:t>
      </w:r>
      <w:r w:rsidR="001033E0">
        <w:t xml:space="preserve"> Tienen un rol principalmente </w:t>
      </w:r>
      <w:r w:rsidR="001033E0" w:rsidRPr="001033E0">
        <w:rPr>
          <w:b/>
          <w:bCs/>
        </w:rPr>
        <w:t>consultor</w:t>
      </w:r>
      <w:r w:rsidR="001033E0">
        <w:t>.</w:t>
      </w:r>
      <w:r w:rsidR="0095031E">
        <w:t xml:space="preserve"> </w:t>
      </w:r>
      <w:r w:rsidR="00A41BC6">
        <w:t>Se</w:t>
      </w:r>
      <w:r w:rsidR="0095031E">
        <w:t xml:space="preserve"> destacan </w:t>
      </w:r>
      <w:sdt>
        <w:sdtPr>
          <w:id w:val="-936750177"/>
          <w:citation/>
        </w:sdtPr>
        <w:sdtEndPr/>
        <w:sdtContent>
          <w:r w:rsidR="00C65BF0">
            <w:fldChar w:fldCharType="begin"/>
          </w:r>
          <w:r w:rsidR="00C65BF0">
            <w:rPr>
              <w:lang w:val="es-ES"/>
            </w:rPr>
            <w:instrText xml:space="preserve"> CITATION Lui26 \l 3082 </w:instrText>
          </w:r>
          <w:r w:rsidR="00C65BF0">
            <w:fldChar w:fldCharType="separate"/>
          </w:r>
          <w:r w:rsidR="00E325AB">
            <w:rPr>
              <w:noProof/>
              <w:lang w:val="es-ES"/>
            </w:rPr>
            <w:t>(Mejia Betancur, 2026)</w:t>
          </w:r>
          <w:r w:rsidR="00C65BF0">
            <w:fldChar w:fldCharType="end"/>
          </w:r>
        </w:sdtContent>
      </w:sdt>
      <w:r w:rsidR="00A41BC6">
        <w:t>:</w:t>
      </w:r>
    </w:p>
    <w:p w14:paraId="3CD82772" w14:textId="77777777" w:rsidR="00A41BC6" w:rsidRDefault="00A41BC6" w:rsidP="00FD6863">
      <w:pPr>
        <w:jc w:val="both"/>
      </w:pPr>
    </w:p>
    <w:p w14:paraId="5A6D9BB9" w14:textId="0F0F5CC9" w:rsidR="00A41BC6" w:rsidRDefault="00A41BC6" w:rsidP="00FD6863">
      <w:pPr>
        <w:pStyle w:val="Prrafodelista"/>
        <w:numPr>
          <w:ilvl w:val="0"/>
          <w:numId w:val="11"/>
        </w:numPr>
        <w:jc w:val="both"/>
      </w:pPr>
      <w:r w:rsidRPr="00A41BC6">
        <w:lastRenderedPageBreak/>
        <w:t>Pagos por Servicios Ambientales (PSA) de CORPOURABA</w:t>
      </w:r>
      <w:r>
        <w:t>, el cuál</w:t>
      </w:r>
      <w:r w:rsidRPr="00A41BC6">
        <w:t xml:space="preserve"> es un incentivo económico, en dinero o especie, dirigido a propietarios en el Urabá antioqueño que conservan y restauran ecosistemas estratégicos, como bosques húmedos tropicales y áreas que surten acueductos.</w:t>
      </w:r>
    </w:p>
    <w:p w14:paraId="22BB80F9" w14:textId="73DC6217" w:rsidR="00A41BC6" w:rsidRDefault="004F685F" w:rsidP="00FD6863">
      <w:pPr>
        <w:pStyle w:val="Prrafodelista"/>
        <w:numPr>
          <w:ilvl w:val="0"/>
          <w:numId w:val="11"/>
        </w:numPr>
        <w:jc w:val="both"/>
      </w:pPr>
      <w:r w:rsidRPr="004F685F">
        <w:t>Mesa Ampliada para la Gobernanza y la Gestión Integral del Agua</w:t>
      </w:r>
      <w:r w:rsidR="00BB092E">
        <w:t xml:space="preserve"> (MAGIA)</w:t>
      </w:r>
    </w:p>
    <w:p w14:paraId="4BB3F897" w14:textId="5AA7E7B3" w:rsidR="00F736C5" w:rsidRDefault="00F736C5" w:rsidP="00FD6863">
      <w:pPr>
        <w:pStyle w:val="Prrafodelista"/>
        <w:numPr>
          <w:ilvl w:val="0"/>
          <w:numId w:val="11"/>
        </w:numPr>
        <w:jc w:val="both"/>
      </w:pPr>
      <w:r>
        <w:t>E</w:t>
      </w:r>
      <w:r w:rsidRPr="000F2D1D">
        <w:rPr>
          <w:b/>
          <w:bCs/>
        </w:rPr>
        <w:t>scuela y una red de líderes de Servicios públicos</w:t>
      </w:r>
      <w:r w:rsidRPr="00F736C5">
        <w:t xml:space="preserve"> alrededor del agua</w:t>
      </w:r>
      <w:r w:rsidR="000F2D1D">
        <w:t xml:space="preserve">, </w:t>
      </w:r>
      <w:r w:rsidR="000F2D1D" w:rsidRPr="00F736C5">
        <w:t>Aguas regionales</w:t>
      </w:r>
      <w:r w:rsidR="000F2D1D">
        <w:t>.</w:t>
      </w:r>
    </w:p>
    <w:p w14:paraId="0711FBB5" w14:textId="7FDC3FB3" w:rsidR="004859C9" w:rsidRDefault="004859C9" w:rsidP="00FD6863">
      <w:pPr>
        <w:jc w:val="both"/>
      </w:pPr>
    </w:p>
    <w:p w14:paraId="30E025DA" w14:textId="74EC724F" w:rsidR="00671EA9" w:rsidRDefault="00593D09" w:rsidP="00FD6863">
      <w:pPr>
        <w:jc w:val="both"/>
      </w:pPr>
      <w:r w:rsidRPr="008B0CF9">
        <w:t xml:space="preserve">También son un escenario de incidencia y articulación entre actores de interés para la Empresa el </w:t>
      </w:r>
      <w:r w:rsidRPr="00BB092E">
        <w:rPr>
          <w:b/>
          <w:bCs/>
        </w:rPr>
        <w:t>Comité Universidad, Empresa, Estado (CUEES)</w:t>
      </w:r>
      <w:r w:rsidRPr="008B0CF9">
        <w:t xml:space="preserve"> </w:t>
      </w:r>
      <w:r w:rsidR="00671EA9">
        <w:t>donde e</w:t>
      </w:r>
      <w:r w:rsidR="00671EA9" w:rsidRPr="00B3393C">
        <w:t>ntre 2017 y 2020, EPM ejerció la presidencia del CUEES – Capítulo Urabá, impulsando el Plan de Ciencia, Tecnología, Innovación y Emprendimiento (CTIE) y su alineación con los planes de desarrollo municipales y departamental. Actualmente, lidera la Mesa de Plataformas de Innovación Social, desde la cual se ejecutan proyectos de movilización comunitaria</w:t>
      </w:r>
      <w:r w:rsidR="00671EA9">
        <w:t xml:space="preserve">, </w:t>
      </w:r>
      <w:r w:rsidR="00671EA9" w:rsidRPr="00B3393C">
        <w:t>como “Ciudadanía”, orientado a fortalecer la ética del cuidado y la corresponsabilida</w:t>
      </w:r>
      <w:r w:rsidR="00671EA9">
        <w:t>d,</w:t>
      </w:r>
      <w:r w:rsidR="00671EA9" w:rsidRPr="00B3393C">
        <w:t xml:space="preserve"> y se promueven iniciativas de transformación territorial. </w:t>
      </w:r>
    </w:p>
    <w:p w14:paraId="615B46A9" w14:textId="27F8C72B" w:rsidR="00593D09" w:rsidRDefault="00593D09" w:rsidP="00FD6863">
      <w:pPr>
        <w:jc w:val="both"/>
      </w:pPr>
    </w:p>
    <w:p w14:paraId="5729C014" w14:textId="21F7CE70" w:rsidR="004859C9" w:rsidRDefault="0035129D" w:rsidP="00FD6863">
      <w:pPr>
        <w:jc w:val="both"/>
      </w:pPr>
      <w:r>
        <w:t xml:space="preserve">Por otra parte, </w:t>
      </w:r>
      <w:r w:rsidR="00276D15">
        <w:t>toman relevancia algunos</w:t>
      </w:r>
      <w:r>
        <w:t xml:space="preserve"> grupos de interés relacionados con infraestructura (clientes y usuarios) y comunidad (organizaciones sociales de la sociedad civil y organizaciones internacionales. </w:t>
      </w:r>
      <w:r w:rsidR="00276D15">
        <w:t>El protagonismo de estos</w:t>
      </w:r>
      <w:r w:rsidR="004859C9">
        <w:t xml:space="preserve"> actores implica para Grupo EPM la revisión de su política de relacionamiento, </w:t>
      </w:r>
      <w:r w:rsidR="008E3E2F">
        <w:t xml:space="preserve">entendiendo de </w:t>
      </w:r>
      <w:r w:rsidR="00B85433">
        <w:t>qué</w:t>
      </w:r>
      <w:r w:rsidR="008E3E2F">
        <w:t xml:space="preserve"> manera las actividades que estos actores desarrollan generan demandas e incidencias en las operaciones de la Empresa.</w:t>
      </w:r>
    </w:p>
    <w:p w14:paraId="2B08341A" w14:textId="77777777" w:rsidR="000C6209" w:rsidRDefault="000C6209" w:rsidP="00FD6863">
      <w:pPr>
        <w:jc w:val="both"/>
      </w:pPr>
    </w:p>
    <w:p w14:paraId="036606B8" w14:textId="608842DA" w:rsidR="00C07BCA" w:rsidRDefault="0069431E" w:rsidP="00FD6863">
      <w:pPr>
        <w:jc w:val="both"/>
      </w:pPr>
      <w:r w:rsidRPr="00794324">
        <w:rPr>
          <w:b/>
          <w:bCs/>
        </w:rPr>
        <w:t>Puertos</w:t>
      </w:r>
      <w:r w:rsidR="00C867BA">
        <w:rPr>
          <w:b/>
          <w:bCs/>
        </w:rPr>
        <w:t xml:space="preserve"> y vías</w:t>
      </w:r>
      <w:r w:rsidR="004C44E7">
        <w:t>:</w:t>
      </w:r>
      <w:r w:rsidR="00F97D06">
        <w:t xml:space="preserve"> </w:t>
      </w:r>
      <w:r w:rsidR="00C07BCA">
        <w:t xml:space="preserve">Uno de los ejes de mayor crecimiento económico en la región es </w:t>
      </w:r>
      <w:r w:rsidR="009829CE">
        <w:t>el desarrollo portuario de municipios como Turbo. En los últimos nueve años se han sumado cinco proyectos de puertos en Urabá. A continuación</w:t>
      </w:r>
      <w:r w:rsidR="00CD511A">
        <w:t>,</w:t>
      </w:r>
      <w:r w:rsidR="009829CE">
        <w:t xml:space="preserve"> se presenta una tabla resumen de sus enfoques inversiones y </w:t>
      </w:r>
      <w:r w:rsidR="00CD511A">
        <w:t>entes constructores.</w:t>
      </w:r>
    </w:p>
    <w:p w14:paraId="538E5DD0" w14:textId="77777777" w:rsidR="00C07BCA" w:rsidRDefault="00C07BCA" w:rsidP="00FD6863">
      <w:pPr>
        <w:jc w:val="both"/>
      </w:pP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63"/>
        <w:gridCol w:w="1419"/>
        <w:gridCol w:w="1674"/>
        <w:gridCol w:w="1736"/>
        <w:gridCol w:w="2167"/>
      </w:tblGrid>
      <w:tr w:rsidR="00A11350" w:rsidRPr="00693D15" w14:paraId="7001817B" w14:textId="77777777" w:rsidTr="00FD6863">
        <w:trPr>
          <w:trHeight w:val="1152"/>
          <w:jc w:val="center"/>
        </w:trPr>
        <w:tc>
          <w:tcPr>
            <w:tcW w:w="1363" w:type="dxa"/>
            <w:vAlign w:val="center"/>
            <w:hideMark/>
          </w:tcPr>
          <w:p w14:paraId="28772E6D" w14:textId="375C25EF" w:rsidR="00693D15" w:rsidRPr="00693D15" w:rsidRDefault="00C03A3B" w:rsidP="00FD6863">
            <w:pPr>
              <w:jc w:val="both"/>
              <w:rPr>
                <w:rFonts w:ascii="Aptos Narrow" w:eastAsia="Times New Roman" w:hAnsi="Aptos Narrow" w:cs="Times New Roman"/>
                <w:b/>
                <w:bCs/>
                <w:color w:val="000000"/>
                <w:kern w:val="0"/>
                <w:sz w:val="22"/>
                <w:szCs w:val="22"/>
                <w:lang w:eastAsia="es-CO"/>
                <w14:ligatures w14:val="none"/>
              </w:rPr>
            </w:pPr>
            <w:r>
              <w:rPr>
                <w:rFonts w:ascii="Aptos Narrow" w:eastAsia="Times New Roman" w:hAnsi="Aptos Narrow" w:cs="Times New Roman"/>
                <w:b/>
                <w:bCs/>
                <w:color w:val="000000"/>
                <w:kern w:val="0"/>
                <w:sz w:val="22"/>
                <w:szCs w:val="22"/>
                <w:lang w:eastAsia="es-CO"/>
                <w14:ligatures w14:val="none"/>
              </w:rPr>
              <w:t>Proyecto</w:t>
            </w:r>
          </w:p>
        </w:tc>
        <w:tc>
          <w:tcPr>
            <w:tcW w:w="1419" w:type="dxa"/>
            <w:vAlign w:val="center"/>
            <w:hideMark/>
          </w:tcPr>
          <w:p w14:paraId="7F3CCE94" w14:textId="77777777" w:rsidR="00693D15" w:rsidRPr="00693D15" w:rsidRDefault="00693D15" w:rsidP="00FD6863">
            <w:pPr>
              <w:jc w:val="both"/>
              <w:rPr>
                <w:rFonts w:ascii="Aptos Narrow" w:eastAsia="Times New Roman" w:hAnsi="Aptos Narrow" w:cs="Times New Roman"/>
                <w:b/>
                <w:bCs/>
                <w:color w:val="000000"/>
                <w:kern w:val="0"/>
                <w:sz w:val="22"/>
                <w:szCs w:val="22"/>
                <w:lang w:eastAsia="es-CO"/>
                <w14:ligatures w14:val="none"/>
              </w:rPr>
            </w:pPr>
            <w:r w:rsidRPr="00693D15">
              <w:rPr>
                <w:rFonts w:ascii="Aptos Narrow" w:eastAsia="Times New Roman" w:hAnsi="Aptos Narrow" w:cs="Times New Roman"/>
                <w:b/>
                <w:bCs/>
                <w:color w:val="000000"/>
                <w:kern w:val="0"/>
                <w:sz w:val="22"/>
                <w:szCs w:val="22"/>
                <w:lang w:eastAsia="es-CO"/>
                <w14:ligatures w14:val="none"/>
              </w:rPr>
              <w:t>Enfoque Principal</w:t>
            </w:r>
          </w:p>
        </w:tc>
        <w:tc>
          <w:tcPr>
            <w:tcW w:w="1674" w:type="dxa"/>
            <w:vAlign w:val="center"/>
            <w:hideMark/>
          </w:tcPr>
          <w:p w14:paraId="5ACE12CD" w14:textId="77777777" w:rsidR="00693D15" w:rsidRPr="00693D15" w:rsidRDefault="00693D15" w:rsidP="00FD6863">
            <w:pPr>
              <w:jc w:val="both"/>
              <w:rPr>
                <w:rFonts w:ascii="Aptos Narrow" w:eastAsia="Times New Roman" w:hAnsi="Aptos Narrow" w:cs="Times New Roman"/>
                <w:b/>
                <w:bCs/>
                <w:color w:val="000000"/>
                <w:kern w:val="0"/>
                <w:sz w:val="22"/>
                <w:szCs w:val="22"/>
                <w:lang w:eastAsia="es-CO"/>
                <w14:ligatures w14:val="none"/>
              </w:rPr>
            </w:pPr>
            <w:r w:rsidRPr="00693D15">
              <w:rPr>
                <w:rFonts w:ascii="Aptos Narrow" w:eastAsia="Times New Roman" w:hAnsi="Aptos Narrow" w:cs="Times New Roman"/>
                <w:b/>
                <w:bCs/>
                <w:color w:val="000000"/>
                <w:kern w:val="0"/>
                <w:sz w:val="22"/>
                <w:szCs w:val="22"/>
                <w:lang w:eastAsia="es-CO"/>
                <w14:ligatures w14:val="none"/>
              </w:rPr>
              <w:t>Estado (Feb 2026)</w:t>
            </w:r>
          </w:p>
        </w:tc>
        <w:tc>
          <w:tcPr>
            <w:tcW w:w="1736" w:type="dxa"/>
            <w:vAlign w:val="center"/>
            <w:hideMark/>
          </w:tcPr>
          <w:p w14:paraId="2EB4393C" w14:textId="77777777" w:rsidR="00693D15" w:rsidRPr="00693D15" w:rsidRDefault="00693D15" w:rsidP="00FD6863">
            <w:pPr>
              <w:jc w:val="both"/>
              <w:rPr>
                <w:rFonts w:ascii="Aptos Narrow" w:eastAsia="Times New Roman" w:hAnsi="Aptos Narrow" w:cs="Times New Roman"/>
                <w:b/>
                <w:bCs/>
                <w:color w:val="000000"/>
                <w:kern w:val="0"/>
                <w:sz w:val="22"/>
                <w:szCs w:val="22"/>
                <w:lang w:eastAsia="es-CO"/>
                <w14:ligatures w14:val="none"/>
              </w:rPr>
            </w:pPr>
            <w:r w:rsidRPr="00693D15">
              <w:rPr>
                <w:rFonts w:ascii="Aptos Narrow" w:eastAsia="Times New Roman" w:hAnsi="Aptos Narrow" w:cs="Times New Roman"/>
                <w:b/>
                <w:bCs/>
                <w:color w:val="000000"/>
                <w:kern w:val="0"/>
                <w:sz w:val="22"/>
                <w:szCs w:val="22"/>
                <w:lang w:eastAsia="es-CO"/>
                <w14:ligatures w14:val="none"/>
              </w:rPr>
              <w:t>Inversión Estimada</w:t>
            </w:r>
          </w:p>
        </w:tc>
        <w:tc>
          <w:tcPr>
            <w:tcW w:w="2167" w:type="dxa"/>
            <w:vAlign w:val="center"/>
            <w:hideMark/>
          </w:tcPr>
          <w:p w14:paraId="530488D0" w14:textId="196A07DA" w:rsidR="00693D15" w:rsidRPr="00693D15" w:rsidRDefault="00693D15" w:rsidP="00FD6863">
            <w:pPr>
              <w:jc w:val="both"/>
              <w:rPr>
                <w:rFonts w:ascii="Aptos Narrow" w:eastAsia="Times New Roman" w:hAnsi="Aptos Narrow" w:cs="Times New Roman"/>
                <w:b/>
                <w:bCs/>
                <w:color w:val="000000"/>
                <w:kern w:val="0"/>
                <w:sz w:val="22"/>
                <w:szCs w:val="22"/>
                <w:lang w:eastAsia="es-CO"/>
                <w14:ligatures w14:val="none"/>
              </w:rPr>
            </w:pPr>
            <w:r w:rsidRPr="00693D15">
              <w:rPr>
                <w:rFonts w:ascii="Aptos Narrow" w:eastAsia="Times New Roman" w:hAnsi="Aptos Narrow" w:cs="Times New Roman"/>
                <w:b/>
                <w:bCs/>
                <w:color w:val="000000"/>
                <w:kern w:val="0"/>
                <w:sz w:val="22"/>
                <w:szCs w:val="22"/>
                <w:lang w:eastAsia="es-CO"/>
                <w14:ligatures w14:val="none"/>
              </w:rPr>
              <w:t xml:space="preserve">Concesionaria / </w:t>
            </w:r>
            <w:r w:rsidR="00351D01">
              <w:rPr>
                <w:rFonts w:ascii="Aptos Narrow" w:eastAsia="Times New Roman" w:hAnsi="Aptos Narrow" w:cs="Times New Roman"/>
                <w:b/>
                <w:bCs/>
                <w:color w:val="000000"/>
                <w:kern w:val="0"/>
                <w:sz w:val="22"/>
                <w:szCs w:val="22"/>
                <w:lang w:eastAsia="es-CO"/>
                <w14:ligatures w14:val="none"/>
              </w:rPr>
              <w:t>Constructor</w:t>
            </w:r>
          </w:p>
        </w:tc>
      </w:tr>
      <w:tr w:rsidR="00A11350" w:rsidRPr="00693D15" w14:paraId="71855139" w14:textId="77777777" w:rsidTr="00FD6863">
        <w:trPr>
          <w:trHeight w:val="1152"/>
          <w:jc w:val="center"/>
        </w:trPr>
        <w:tc>
          <w:tcPr>
            <w:tcW w:w="1363" w:type="dxa"/>
            <w:vAlign w:val="center"/>
          </w:tcPr>
          <w:p w14:paraId="66480F1B" w14:textId="6D81F824" w:rsidR="00065530" w:rsidRDefault="00065530" w:rsidP="00FD6863">
            <w:pPr>
              <w:jc w:val="both"/>
              <w:rPr>
                <w:rFonts w:ascii="Aptos Narrow" w:eastAsia="Times New Roman" w:hAnsi="Aptos Narrow" w:cs="Times New Roman"/>
                <w:b/>
                <w:bCs/>
                <w:color w:val="000000"/>
                <w:kern w:val="0"/>
                <w:sz w:val="22"/>
                <w:szCs w:val="22"/>
                <w:lang w:eastAsia="es-CO"/>
                <w14:ligatures w14:val="none"/>
              </w:rPr>
            </w:pPr>
            <w:r w:rsidRPr="00693D15">
              <w:rPr>
                <w:rFonts w:ascii="Aptos Narrow" w:eastAsia="Times New Roman" w:hAnsi="Aptos Narrow" w:cs="Times New Roman"/>
                <w:b/>
                <w:bCs/>
                <w:color w:val="000000"/>
                <w:kern w:val="0"/>
                <w:sz w:val="22"/>
                <w:szCs w:val="22"/>
                <w:lang w:eastAsia="es-CO"/>
                <w14:ligatures w14:val="none"/>
              </w:rPr>
              <w:t>Puerto Progreso</w:t>
            </w:r>
          </w:p>
        </w:tc>
        <w:tc>
          <w:tcPr>
            <w:tcW w:w="1419" w:type="dxa"/>
            <w:vAlign w:val="center"/>
          </w:tcPr>
          <w:p w14:paraId="75786ED3" w14:textId="2E198081" w:rsidR="00065530" w:rsidRPr="00693D15" w:rsidRDefault="00065530" w:rsidP="00FD6863">
            <w:pPr>
              <w:jc w:val="both"/>
              <w:rPr>
                <w:rFonts w:ascii="Aptos Narrow" w:eastAsia="Times New Roman" w:hAnsi="Aptos Narrow" w:cs="Times New Roman"/>
                <w:b/>
                <w:bCs/>
                <w:color w:val="000000"/>
                <w:kern w:val="0"/>
                <w:sz w:val="22"/>
                <w:szCs w:val="22"/>
                <w:lang w:eastAsia="es-CO"/>
                <w14:ligatures w14:val="none"/>
              </w:rPr>
            </w:pPr>
            <w:r w:rsidRPr="00693D15">
              <w:rPr>
                <w:rFonts w:ascii="Aptos Narrow" w:eastAsia="Times New Roman" w:hAnsi="Aptos Narrow" w:cs="Times New Roman"/>
                <w:color w:val="000000"/>
                <w:kern w:val="0"/>
                <w:sz w:val="22"/>
                <w:szCs w:val="22"/>
                <w:lang w:eastAsia="es-CO"/>
                <w14:ligatures w14:val="none"/>
              </w:rPr>
              <w:t>Megaterminal de contenedores</w:t>
            </w:r>
          </w:p>
        </w:tc>
        <w:tc>
          <w:tcPr>
            <w:tcW w:w="1674" w:type="dxa"/>
            <w:vAlign w:val="center"/>
          </w:tcPr>
          <w:p w14:paraId="284083B3" w14:textId="23639F6B" w:rsidR="00065530" w:rsidRPr="00693D15" w:rsidRDefault="00065530" w:rsidP="00FD6863">
            <w:pPr>
              <w:jc w:val="both"/>
              <w:rPr>
                <w:rFonts w:ascii="Aptos Narrow" w:eastAsia="Times New Roman" w:hAnsi="Aptos Narrow" w:cs="Times New Roman"/>
                <w:b/>
                <w:bCs/>
                <w:color w:val="000000"/>
                <w:kern w:val="0"/>
                <w:sz w:val="22"/>
                <w:szCs w:val="22"/>
                <w:lang w:eastAsia="es-CO"/>
                <w14:ligatures w14:val="none"/>
              </w:rPr>
            </w:pPr>
            <w:r w:rsidRPr="00693D15">
              <w:rPr>
                <w:rFonts w:ascii="Aptos Narrow" w:eastAsia="Times New Roman" w:hAnsi="Aptos Narrow" w:cs="Times New Roman"/>
                <w:b/>
                <w:bCs/>
                <w:color w:val="000000"/>
                <w:kern w:val="0"/>
                <w:sz w:val="22"/>
                <w:szCs w:val="22"/>
                <w:lang w:eastAsia="es-CO"/>
                <w14:ligatures w14:val="none"/>
              </w:rPr>
              <w:t>Estructuración</w:t>
            </w:r>
          </w:p>
        </w:tc>
        <w:tc>
          <w:tcPr>
            <w:tcW w:w="1736" w:type="dxa"/>
            <w:vAlign w:val="center"/>
          </w:tcPr>
          <w:p w14:paraId="4E0924FF" w14:textId="3FE79B72" w:rsidR="00065530" w:rsidRPr="00693D15" w:rsidRDefault="00065530" w:rsidP="00FD6863">
            <w:pPr>
              <w:jc w:val="both"/>
              <w:rPr>
                <w:rFonts w:ascii="Aptos Narrow" w:eastAsia="Times New Roman" w:hAnsi="Aptos Narrow" w:cs="Times New Roman"/>
                <w:b/>
                <w:bCs/>
                <w:color w:val="000000"/>
                <w:kern w:val="0"/>
                <w:sz w:val="22"/>
                <w:szCs w:val="22"/>
                <w:lang w:eastAsia="es-CO"/>
                <w14:ligatures w14:val="none"/>
              </w:rPr>
            </w:pPr>
            <w:r w:rsidRPr="00693D15">
              <w:rPr>
                <w:rFonts w:ascii="Aptos Narrow" w:eastAsia="Times New Roman" w:hAnsi="Aptos Narrow" w:cs="Times New Roman"/>
                <w:color w:val="000000"/>
                <w:kern w:val="0"/>
                <w:sz w:val="22"/>
                <w:szCs w:val="22"/>
                <w:lang w:eastAsia="es-CO"/>
                <w14:ligatures w14:val="none"/>
              </w:rPr>
              <w:t>US$ 1.300 Millones</w:t>
            </w:r>
          </w:p>
        </w:tc>
        <w:tc>
          <w:tcPr>
            <w:tcW w:w="2167" w:type="dxa"/>
            <w:vAlign w:val="center"/>
          </w:tcPr>
          <w:p w14:paraId="4FDD229A" w14:textId="33433A82" w:rsidR="00065530" w:rsidRPr="00693D15" w:rsidRDefault="00065530" w:rsidP="00FD6863">
            <w:pPr>
              <w:jc w:val="both"/>
              <w:rPr>
                <w:rFonts w:ascii="Aptos Narrow" w:eastAsia="Times New Roman" w:hAnsi="Aptos Narrow" w:cs="Times New Roman"/>
                <w:b/>
                <w:bCs/>
                <w:color w:val="000000"/>
                <w:kern w:val="0"/>
                <w:sz w:val="22"/>
                <w:szCs w:val="22"/>
                <w:lang w:eastAsia="es-CO"/>
                <w14:ligatures w14:val="none"/>
              </w:rPr>
            </w:pPr>
            <w:r w:rsidRPr="00693D15">
              <w:rPr>
                <w:rFonts w:ascii="Aptos Narrow" w:eastAsia="Times New Roman" w:hAnsi="Aptos Narrow" w:cs="Times New Roman"/>
                <w:b/>
                <w:bCs/>
                <w:color w:val="000000"/>
                <w:kern w:val="0"/>
                <w:sz w:val="22"/>
                <w:szCs w:val="22"/>
                <w:lang w:eastAsia="es-CO"/>
                <w14:ligatures w14:val="none"/>
              </w:rPr>
              <w:t>Puerto Progreso de Urabá S.A.</w:t>
            </w:r>
          </w:p>
        </w:tc>
      </w:tr>
      <w:tr w:rsidR="00A11350" w:rsidRPr="00693D15" w14:paraId="16583F71" w14:textId="77777777" w:rsidTr="00FD6863">
        <w:trPr>
          <w:trHeight w:val="2016"/>
          <w:jc w:val="center"/>
        </w:trPr>
        <w:tc>
          <w:tcPr>
            <w:tcW w:w="1363" w:type="dxa"/>
            <w:vAlign w:val="center"/>
            <w:hideMark/>
          </w:tcPr>
          <w:p w14:paraId="04D1376F" w14:textId="77777777" w:rsidR="00065530" w:rsidRPr="00693D15" w:rsidRDefault="00065530" w:rsidP="00FD6863">
            <w:pPr>
              <w:jc w:val="both"/>
              <w:rPr>
                <w:rFonts w:ascii="Aptos Narrow" w:eastAsia="Times New Roman" w:hAnsi="Aptos Narrow" w:cs="Times New Roman"/>
                <w:b/>
                <w:bCs/>
                <w:color w:val="000000"/>
                <w:kern w:val="0"/>
                <w:sz w:val="22"/>
                <w:szCs w:val="22"/>
                <w:lang w:eastAsia="es-CO"/>
                <w14:ligatures w14:val="none"/>
              </w:rPr>
            </w:pPr>
            <w:r w:rsidRPr="00693D15">
              <w:rPr>
                <w:rFonts w:ascii="Aptos Narrow" w:eastAsia="Times New Roman" w:hAnsi="Aptos Narrow" w:cs="Times New Roman"/>
                <w:b/>
                <w:bCs/>
                <w:color w:val="000000"/>
                <w:kern w:val="0"/>
                <w:sz w:val="22"/>
                <w:szCs w:val="22"/>
                <w:lang w:eastAsia="es-CO"/>
                <w14:ligatures w14:val="none"/>
              </w:rPr>
              <w:lastRenderedPageBreak/>
              <w:t>Puerto Antioquia</w:t>
            </w:r>
          </w:p>
        </w:tc>
        <w:tc>
          <w:tcPr>
            <w:tcW w:w="1419" w:type="dxa"/>
            <w:vAlign w:val="center"/>
            <w:hideMark/>
          </w:tcPr>
          <w:p w14:paraId="69485897" w14:textId="77777777" w:rsidR="00065530" w:rsidRPr="00693D15" w:rsidRDefault="00065530" w:rsidP="00FD6863">
            <w:pPr>
              <w:jc w:val="both"/>
              <w:rPr>
                <w:rFonts w:ascii="Aptos Narrow" w:eastAsia="Times New Roman" w:hAnsi="Aptos Narrow" w:cs="Times New Roman"/>
                <w:color w:val="000000"/>
                <w:kern w:val="0"/>
                <w:sz w:val="22"/>
                <w:szCs w:val="22"/>
                <w:lang w:eastAsia="es-CO"/>
                <w14:ligatures w14:val="none"/>
              </w:rPr>
            </w:pPr>
            <w:r w:rsidRPr="00693D15">
              <w:rPr>
                <w:rFonts w:ascii="Aptos Narrow" w:eastAsia="Times New Roman" w:hAnsi="Aptos Narrow" w:cs="Times New Roman"/>
                <w:color w:val="000000"/>
                <w:kern w:val="0"/>
                <w:sz w:val="22"/>
                <w:szCs w:val="22"/>
                <w:lang w:eastAsia="es-CO"/>
                <w14:ligatures w14:val="none"/>
              </w:rPr>
              <w:t>Contenedores y carga general</w:t>
            </w:r>
          </w:p>
        </w:tc>
        <w:tc>
          <w:tcPr>
            <w:tcW w:w="1674" w:type="dxa"/>
            <w:vAlign w:val="center"/>
            <w:hideMark/>
          </w:tcPr>
          <w:p w14:paraId="177B8CB3" w14:textId="77777777" w:rsidR="00065530" w:rsidRPr="00693D15" w:rsidRDefault="00065530" w:rsidP="00FD6863">
            <w:pPr>
              <w:jc w:val="both"/>
              <w:rPr>
                <w:rFonts w:ascii="Aptos Narrow" w:eastAsia="Times New Roman" w:hAnsi="Aptos Narrow" w:cs="Times New Roman"/>
                <w:b/>
                <w:bCs/>
                <w:color w:val="000000"/>
                <w:kern w:val="0"/>
                <w:sz w:val="22"/>
                <w:szCs w:val="22"/>
                <w:lang w:eastAsia="es-CO"/>
                <w14:ligatures w14:val="none"/>
              </w:rPr>
            </w:pPr>
            <w:r w:rsidRPr="00693D15">
              <w:rPr>
                <w:rFonts w:ascii="Aptos Narrow" w:eastAsia="Times New Roman" w:hAnsi="Aptos Narrow" w:cs="Times New Roman"/>
                <w:b/>
                <w:bCs/>
                <w:color w:val="000000"/>
                <w:kern w:val="0"/>
                <w:sz w:val="22"/>
                <w:szCs w:val="22"/>
                <w:lang w:eastAsia="es-CO"/>
                <w14:ligatures w14:val="none"/>
              </w:rPr>
              <w:t>En Operación</w:t>
            </w:r>
          </w:p>
        </w:tc>
        <w:tc>
          <w:tcPr>
            <w:tcW w:w="1736" w:type="dxa"/>
            <w:vAlign w:val="center"/>
            <w:hideMark/>
          </w:tcPr>
          <w:p w14:paraId="79D15B75" w14:textId="77777777" w:rsidR="00065530" w:rsidRPr="00693D15" w:rsidRDefault="00065530" w:rsidP="00FD6863">
            <w:pPr>
              <w:jc w:val="both"/>
              <w:rPr>
                <w:rFonts w:ascii="Aptos Narrow" w:eastAsia="Times New Roman" w:hAnsi="Aptos Narrow" w:cs="Times New Roman"/>
                <w:color w:val="000000"/>
                <w:kern w:val="0"/>
                <w:sz w:val="22"/>
                <w:szCs w:val="22"/>
                <w:lang w:eastAsia="es-CO"/>
                <w14:ligatures w14:val="none"/>
              </w:rPr>
            </w:pPr>
            <w:r w:rsidRPr="00693D15">
              <w:rPr>
                <w:rFonts w:ascii="Aptos Narrow" w:eastAsia="Times New Roman" w:hAnsi="Aptos Narrow" w:cs="Times New Roman"/>
                <w:color w:val="000000"/>
                <w:kern w:val="0"/>
                <w:sz w:val="22"/>
                <w:szCs w:val="22"/>
                <w:lang w:eastAsia="es-CO"/>
                <w14:ligatures w14:val="none"/>
              </w:rPr>
              <w:t>US$ 770 Millones</w:t>
            </w:r>
          </w:p>
        </w:tc>
        <w:tc>
          <w:tcPr>
            <w:tcW w:w="2167" w:type="dxa"/>
            <w:vAlign w:val="center"/>
            <w:hideMark/>
          </w:tcPr>
          <w:p w14:paraId="6FAE8CB0" w14:textId="77777777" w:rsidR="00065530" w:rsidRPr="00693D15" w:rsidRDefault="00065530" w:rsidP="00FD6863">
            <w:pPr>
              <w:jc w:val="both"/>
              <w:rPr>
                <w:rFonts w:ascii="Aptos Narrow" w:eastAsia="Times New Roman" w:hAnsi="Aptos Narrow" w:cs="Times New Roman"/>
                <w:b/>
                <w:bCs/>
                <w:color w:val="000000"/>
                <w:kern w:val="0"/>
                <w:sz w:val="22"/>
                <w:szCs w:val="22"/>
                <w:lang w:eastAsia="es-CO"/>
                <w14:ligatures w14:val="none"/>
              </w:rPr>
            </w:pPr>
            <w:r w:rsidRPr="00693D15">
              <w:rPr>
                <w:rFonts w:ascii="Aptos Narrow" w:eastAsia="Times New Roman" w:hAnsi="Aptos Narrow" w:cs="Times New Roman"/>
                <w:b/>
                <w:bCs/>
                <w:color w:val="000000"/>
                <w:kern w:val="0"/>
                <w:sz w:val="22"/>
                <w:szCs w:val="22"/>
                <w:lang w:eastAsia="es-CO"/>
                <w14:ligatures w14:val="none"/>
              </w:rPr>
              <w:t>Puerto Bahía Colombia de Urabá</w:t>
            </w:r>
            <w:r w:rsidRPr="00693D15">
              <w:rPr>
                <w:rFonts w:ascii="Aptos Narrow" w:eastAsia="Times New Roman" w:hAnsi="Aptos Narrow" w:cs="Times New Roman"/>
                <w:color w:val="000000"/>
                <w:kern w:val="0"/>
                <w:sz w:val="22"/>
                <w:szCs w:val="22"/>
                <w:lang w:eastAsia="es-CO"/>
                <w14:ligatures w14:val="none"/>
              </w:rPr>
              <w:t xml:space="preserve"> (Eiffage y Termotécnica Coindustrial)</w:t>
            </w:r>
          </w:p>
        </w:tc>
      </w:tr>
      <w:tr w:rsidR="00A11350" w:rsidRPr="00693D15" w14:paraId="69F97189" w14:textId="77777777" w:rsidTr="00FD6863">
        <w:trPr>
          <w:trHeight w:val="1728"/>
          <w:jc w:val="center"/>
        </w:trPr>
        <w:tc>
          <w:tcPr>
            <w:tcW w:w="1363" w:type="dxa"/>
            <w:vAlign w:val="center"/>
            <w:hideMark/>
          </w:tcPr>
          <w:p w14:paraId="52867D22" w14:textId="77777777" w:rsidR="00065530" w:rsidRPr="00693D15" w:rsidRDefault="00065530" w:rsidP="00FD6863">
            <w:pPr>
              <w:jc w:val="both"/>
              <w:rPr>
                <w:rFonts w:ascii="Aptos Narrow" w:eastAsia="Times New Roman" w:hAnsi="Aptos Narrow" w:cs="Times New Roman"/>
                <w:b/>
                <w:bCs/>
                <w:color w:val="000000"/>
                <w:kern w:val="0"/>
                <w:sz w:val="22"/>
                <w:szCs w:val="22"/>
                <w:lang w:eastAsia="es-CO"/>
                <w14:ligatures w14:val="none"/>
              </w:rPr>
            </w:pPr>
            <w:r w:rsidRPr="00693D15">
              <w:rPr>
                <w:rFonts w:ascii="Aptos Narrow" w:eastAsia="Times New Roman" w:hAnsi="Aptos Narrow" w:cs="Times New Roman"/>
                <w:b/>
                <w:bCs/>
                <w:color w:val="000000"/>
                <w:kern w:val="0"/>
                <w:sz w:val="22"/>
                <w:szCs w:val="22"/>
                <w:lang w:eastAsia="es-CO"/>
                <w14:ligatures w14:val="none"/>
              </w:rPr>
              <w:t>Puerto Pisisí</w:t>
            </w:r>
          </w:p>
        </w:tc>
        <w:tc>
          <w:tcPr>
            <w:tcW w:w="1419" w:type="dxa"/>
            <w:vAlign w:val="center"/>
            <w:hideMark/>
          </w:tcPr>
          <w:p w14:paraId="0C7B6C34" w14:textId="77777777" w:rsidR="00065530" w:rsidRPr="00693D15" w:rsidRDefault="00065530" w:rsidP="00FD6863">
            <w:pPr>
              <w:jc w:val="both"/>
              <w:rPr>
                <w:rFonts w:ascii="Aptos Narrow" w:eastAsia="Times New Roman" w:hAnsi="Aptos Narrow" w:cs="Times New Roman"/>
                <w:color w:val="000000"/>
                <w:kern w:val="0"/>
                <w:sz w:val="22"/>
                <w:szCs w:val="22"/>
                <w:lang w:eastAsia="es-CO"/>
                <w14:ligatures w14:val="none"/>
              </w:rPr>
            </w:pPr>
            <w:r w:rsidRPr="00693D15">
              <w:rPr>
                <w:rFonts w:ascii="Aptos Narrow" w:eastAsia="Times New Roman" w:hAnsi="Aptos Narrow" w:cs="Times New Roman"/>
                <w:color w:val="000000"/>
                <w:kern w:val="0"/>
                <w:sz w:val="22"/>
                <w:szCs w:val="22"/>
                <w:lang w:eastAsia="es-CO"/>
                <w14:ligatures w14:val="none"/>
              </w:rPr>
              <w:t>Multipropósito y graneles</w:t>
            </w:r>
          </w:p>
        </w:tc>
        <w:tc>
          <w:tcPr>
            <w:tcW w:w="1674" w:type="dxa"/>
            <w:vAlign w:val="center"/>
            <w:hideMark/>
          </w:tcPr>
          <w:p w14:paraId="75F2BB1D" w14:textId="77777777" w:rsidR="00065530" w:rsidRPr="00693D15" w:rsidRDefault="00065530" w:rsidP="00FD6863">
            <w:pPr>
              <w:jc w:val="both"/>
              <w:rPr>
                <w:rFonts w:ascii="Aptos Narrow" w:eastAsia="Times New Roman" w:hAnsi="Aptos Narrow" w:cs="Times New Roman"/>
                <w:b/>
                <w:bCs/>
                <w:color w:val="000000"/>
                <w:kern w:val="0"/>
                <w:sz w:val="22"/>
                <w:szCs w:val="22"/>
                <w:lang w:eastAsia="es-CO"/>
                <w14:ligatures w14:val="none"/>
              </w:rPr>
            </w:pPr>
            <w:r w:rsidRPr="00693D15">
              <w:rPr>
                <w:rFonts w:ascii="Aptos Narrow" w:eastAsia="Times New Roman" w:hAnsi="Aptos Narrow" w:cs="Times New Roman"/>
                <w:b/>
                <w:bCs/>
                <w:color w:val="000000"/>
                <w:kern w:val="0"/>
                <w:sz w:val="22"/>
                <w:szCs w:val="22"/>
                <w:lang w:eastAsia="es-CO"/>
                <w14:ligatures w14:val="none"/>
              </w:rPr>
              <w:t>Cierre financiero</w:t>
            </w:r>
            <w:r w:rsidRPr="00693D15">
              <w:rPr>
                <w:rFonts w:ascii="Aptos Narrow" w:eastAsia="Times New Roman" w:hAnsi="Aptos Narrow" w:cs="Times New Roman"/>
                <w:color w:val="000000"/>
                <w:kern w:val="0"/>
                <w:sz w:val="22"/>
                <w:szCs w:val="22"/>
                <w:lang w:eastAsia="es-CO"/>
                <w14:ligatures w14:val="none"/>
              </w:rPr>
              <w:t xml:space="preserve"> (Obra inicia 2026)</w:t>
            </w:r>
          </w:p>
        </w:tc>
        <w:tc>
          <w:tcPr>
            <w:tcW w:w="1736" w:type="dxa"/>
            <w:vAlign w:val="center"/>
            <w:hideMark/>
          </w:tcPr>
          <w:p w14:paraId="7C013886" w14:textId="72360CC3" w:rsidR="00065530" w:rsidRPr="00693D15" w:rsidRDefault="00065530" w:rsidP="00FD6863">
            <w:pPr>
              <w:jc w:val="both"/>
              <w:rPr>
                <w:rFonts w:ascii="Aptos Narrow" w:eastAsia="Times New Roman" w:hAnsi="Aptos Narrow" w:cs="Times New Roman"/>
                <w:color w:val="000000"/>
                <w:kern w:val="0"/>
                <w:sz w:val="22"/>
                <w:szCs w:val="22"/>
                <w:lang w:eastAsia="es-CO"/>
                <w14:ligatures w14:val="none"/>
              </w:rPr>
            </w:pPr>
            <w:r w:rsidRPr="00693D15">
              <w:rPr>
                <w:rFonts w:ascii="Aptos Narrow" w:eastAsia="Times New Roman" w:hAnsi="Aptos Narrow" w:cs="Times New Roman"/>
                <w:color w:val="000000"/>
                <w:kern w:val="0"/>
                <w:sz w:val="22"/>
                <w:szCs w:val="22"/>
                <w:lang w:eastAsia="es-CO"/>
                <w14:ligatures w14:val="none"/>
              </w:rPr>
              <w:t xml:space="preserve">US$ </w:t>
            </w:r>
            <w:r>
              <w:rPr>
                <w:rFonts w:ascii="Aptos Narrow" w:eastAsia="Times New Roman" w:hAnsi="Aptos Narrow" w:cs="Times New Roman"/>
                <w:color w:val="000000"/>
                <w:kern w:val="0"/>
                <w:sz w:val="22"/>
                <w:szCs w:val="22"/>
                <w:lang w:eastAsia="es-CO"/>
                <w14:ligatures w14:val="none"/>
              </w:rPr>
              <w:t>500</w:t>
            </w:r>
            <w:r w:rsidRPr="00693D15">
              <w:rPr>
                <w:rFonts w:ascii="Aptos Narrow" w:eastAsia="Times New Roman" w:hAnsi="Aptos Narrow" w:cs="Times New Roman"/>
                <w:color w:val="000000"/>
                <w:kern w:val="0"/>
                <w:sz w:val="22"/>
                <w:szCs w:val="22"/>
                <w:lang w:eastAsia="es-CO"/>
                <w14:ligatures w14:val="none"/>
              </w:rPr>
              <w:t xml:space="preserve"> Millones</w:t>
            </w:r>
          </w:p>
        </w:tc>
        <w:tc>
          <w:tcPr>
            <w:tcW w:w="2167" w:type="dxa"/>
            <w:vAlign w:val="center"/>
            <w:hideMark/>
          </w:tcPr>
          <w:p w14:paraId="55E26996" w14:textId="77777777" w:rsidR="00065530" w:rsidRPr="00693D15" w:rsidRDefault="00065530" w:rsidP="00FD6863">
            <w:pPr>
              <w:jc w:val="both"/>
              <w:rPr>
                <w:rFonts w:ascii="Aptos Narrow" w:eastAsia="Times New Roman" w:hAnsi="Aptos Narrow" w:cs="Times New Roman"/>
                <w:b/>
                <w:bCs/>
                <w:color w:val="000000"/>
                <w:kern w:val="0"/>
                <w:sz w:val="22"/>
                <w:szCs w:val="22"/>
                <w:lang w:eastAsia="es-CO"/>
                <w14:ligatures w14:val="none"/>
              </w:rPr>
            </w:pPr>
            <w:r w:rsidRPr="00693D15">
              <w:rPr>
                <w:rFonts w:ascii="Aptos Narrow" w:eastAsia="Times New Roman" w:hAnsi="Aptos Narrow" w:cs="Times New Roman"/>
                <w:b/>
                <w:bCs/>
                <w:color w:val="000000"/>
                <w:kern w:val="0"/>
                <w:sz w:val="22"/>
                <w:szCs w:val="22"/>
                <w:lang w:eastAsia="es-CO"/>
                <w14:ligatures w14:val="none"/>
              </w:rPr>
              <w:t>Sociedad Portuaria Turbo Pisisí SA</w:t>
            </w:r>
            <w:r w:rsidRPr="00693D15">
              <w:rPr>
                <w:rFonts w:ascii="Aptos Narrow" w:eastAsia="Times New Roman" w:hAnsi="Aptos Narrow" w:cs="Times New Roman"/>
                <w:color w:val="000000"/>
                <w:kern w:val="0"/>
                <w:sz w:val="22"/>
                <w:szCs w:val="22"/>
                <w:lang w:eastAsia="es-CO"/>
                <w14:ligatures w14:val="none"/>
              </w:rPr>
              <w:t xml:space="preserve"> (Capital surcoreano y local)</w:t>
            </w:r>
          </w:p>
        </w:tc>
      </w:tr>
      <w:tr w:rsidR="00A11350" w:rsidRPr="00665F79" w14:paraId="201AFB19" w14:textId="77777777" w:rsidTr="00FD6863">
        <w:trPr>
          <w:trHeight w:val="1728"/>
          <w:jc w:val="center"/>
        </w:trPr>
        <w:tc>
          <w:tcPr>
            <w:tcW w:w="1363" w:type="dxa"/>
            <w:vAlign w:val="center"/>
          </w:tcPr>
          <w:p w14:paraId="4FAEADBF" w14:textId="783EA33B" w:rsidR="00EB248D" w:rsidRPr="00693D15" w:rsidRDefault="00EB248D" w:rsidP="00FD6863">
            <w:pPr>
              <w:jc w:val="both"/>
              <w:rPr>
                <w:rFonts w:ascii="Aptos Narrow" w:eastAsia="Times New Roman" w:hAnsi="Aptos Narrow" w:cs="Times New Roman"/>
                <w:b/>
                <w:bCs/>
                <w:color w:val="000000"/>
                <w:kern w:val="0"/>
                <w:sz w:val="22"/>
                <w:szCs w:val="22"/>
                <w:lang w:eastAsia="es-CO"/>
                <w14:ligatures w14:val="none"/>
              </w:rPr>
            </w:pPr>
            <w:r w:rsidRPr="00693D15">
              <w:rPr>
                <w:rFonts w:ascii="Aptos Narrow" w:eastAsia="Times New Roman" w:hAnsi="Aptos Narrow" w:cs="Times New Roman"/>
                <w:b/>
                <w:bCs/>
                <w:color w:val="000000"/>
                <w:kern w:val="0"/>
                <w:sz w:val="22"/>
                <w:szCs w:val="22"/>
                <w:lang w:eastAsia="es-CO"/>
                <w14:ligatures w14:val="none"/>
              </w:rPr>
              <w:t>Darién Int. Port</w:t>
            </w:r>
          </w:p>
        </w:tc>
        <w:tc>
          <w:tcPr>
            <w:tcW w:w="1419" w:type="dxa"/>
            <w:vAlign w:val="center"/>
          </w:tcPr>
          <w:p w14:paraId="7B4C51D9" w14:textId="1608FC35" w:rsidR="00EB248D" w:rsidRPr="00693D15" w:rsidRDefault="00EB248D" w:rsidP="00FD6863">
            <w:pPr>
              <w:jc w:val="both"/>
              <w:rPr>
                <w:rFonts w:ascii="Aptos Narrow" w:eastAsia="Times New Roman" w:hAnsi="Aptos Narrow" w:cs="Times New Roman"/>
                <w:color w:val="000000"/>
                <w:kern w:val="0"/>
                <w:sz w:val="22"/>
                <w:szCs w:val="22"/>
                <w:lang w:eastAsia="es-CO"/>
                <w14:ligatures w14:val="none"/>
              </w:rPr>
            </w:pPr>
            <w:r w:rsidRPr="00693D15">
              <w:rPr>
                <w:rFonts w:ascii="Aptos Narrow" w:eastAsia="Times New Roman" w:hAnsi="Aptos Narrow" w:cs="Times New Roman"/>
                <w:color w:val="000000"/>
                <w:kern w:val="0"/>
                <w:sz w:val="22"/>
                <w:szCs w:val="22"/>
                <w:lang w:eastAsia="es-CO"/>
                <w14:ligatures w14:val="none"/>
              </w:rPr>
              <w:t>Multipropósito (en Necoclí)</w:t>
            </w:r>
          </w:p>
        </w:tc>
        <w:tc>
          <w:tcPr>
            <w:tcW w:w="1674" w:type="dxa"/>
            <w:vAlign w:val="center"/>
          </w:tcPr>
          <w:p w14:paraId="39ECED64" w14:textId="71C034C6" w:rsidR="00EB248D" w:rsidRPr="00693D15" w:rsidRDefault="00EB248D" w:rsidP="00FD6863">
            <w:pPr>
              <w:jc w:val="both"/>
              <w:rPr>
                <w:rFonts w:ascii="Aptos Narrow" w:eastAsia="Times New Roman" w:hAnsi="Aptos Narrow" w:cs="Times New Roman"/>
                <w:b/>
                <w:bCs/>
                <w:color w:val="000000"/>
                <w:kern w:val="0"/>
                <w:sz w:val="22"/>
                <w:szCs w:val="22"/>
                <w:lang w:eastAsia="es-CO"/>
                <w14:ligatures w14:val="none"/>
              </w:rPr>
            </w:pPr>
            <w:r w:rsidRPr="00693D15">
              <w:rPr>
                <w:rFonts w:ascii="Aptos Narrow" w:eastAsia="Times New Roman" w:hAnsi="Aptos Narrow" w:cs="Times New Roman"/>
                <w:b/>
                <w:bCs/>
                <w:color w:val="000000"/>
                <w:kern w:val="0"/>
                <w:sz w:val="22"/>
                <w:szCs w:val="22"/>
                <w:lang w:eastAsia="es-CO"/>
                <w14:ligatures w14:val="none"/>
              </w:rPr>
              <w:t>Planeación temprana</w:t>
            </w:r>
          </w:p>
        </w:tc>
        <w:tc>
          <w:tcPr>
            <w:tcW w:w="1736" w:type="dxa"/>
            <w:vAlign w:val="center"/>
          </w:tcPr>
          <w:p w14:paraId="515BDD09" w14:textId="75B5809E" w:rsidR="00EB248D" w:rsidRPr="00693D15" w:rsidRDefault="00EB248D" w:rsidP="00FD6863">
            <w:pPr>
              <w:jc w:val="both"/>
              <w:rPr>
                <w:rFonts w:ascii="Aptos Narrow" w:eastAsia="Times New Roman" w:hAnsi="Aptos Narrow" w:cs="Times New Roman"/>
                <w:color w:val="000000"/>
                <w:kern w:val="0"/>
                <w:sz w:val="22"/>
                <w:szCs w:val="22"/>
                <w:lang w:eastAsia="es-CO"/>
                <w14:ligatures w14:val="none"/>
              </w:rPr>
            </w:pPr>
            <w:r w:rsidRPr="00693D15">
              <w:rPr>
                <w:rFonts w:ascii="Aptos Narrow" w:eastAsia="Times New Roman" w:hAnsi="Aptos Narrow" w:cs="Times New Roman"/>
                <w:color w:val="000000"/>
                <w:kern w:val="0"/>
                <w:sz w:val="22"/>
                <w:szCs w:val="22"/>
                <w:lang w:eastAsia="es-CO"/>
                <w14:ligatures w14:val="none"/>
              </w:rPr>
              <w:t>US$ 350 Millones</w:t>
            </w:r>
          </w:p>
        </w:tc>
        <w:tc>
          <w:tcPr>
            <w:tcW w:w="2167" w:type="dxa"/>
            <w:vAlign w:val="center"/>
          </w:tcPr>
          <w:p w14:paraId="4C3B7597" w14:textId="4F1434CB" w:rsidR="00EB248D" w:rsidRPr="00EB248D" w:rsidRDefault="00EB248D" w:rsidP="00FD6863">
            <w:pPr>
              <w:jc w:val="both"/>
              <w:rPr>
                <w:rFonts w:ascii="Aptos Narrow" w:eastAsia="Times New Roman" w:hAnsi="Aptos Narrow" w:cs="Times New Roman"/>
                <w:b/>
                <w:bCs/>
                <w:color w:val="000000"/>
                <w:kern w:val="0"/>
                <w:sz w:val="22"/>
                <w:szCs w:val="22"/>
                <w:lang w:val="fr-FR" w:eastAsia="es-CO"/>
                <w14:ligatures w14:val="none"/>
              </w:rPr>
            </w:pPr>
            <w:r w:rsidRPr="00693D15">
              <w:rPr>
                <w:rFonts w:ascii="Aptos Narrow" w:eastAsia="Times New Roman" w:hAnsi="Aptos Narrow" w:cs="Times New Roman"/>
                <w:b/>
                <w:bCs/>
                <w:color w:val="000000"/>
                <w:kern w:val="0"/>
                <w:sz w:val="22"/>
                <w:szCs w:val="22"/>
                <w:lang w:val="fr-FR" w:eastAsia="es-CO"/>
                <w14:ligatures w14:val="none"/>
              </w:rPr>
              <w:t>Darién International Port S.A.</w:t>
            </w:r>
          </w:p>
        </w:tc>
      </w:tr>
      <w:tr w:rsidR="00A11350" w:rsidRPr="00693D15" w14:paraId="4B7BB4D1" w14:textId="77777777" w:rsidTr="00FD6863">
        <w:trPr>
          <w:trHeight w:val="1152"/>
          <w:jc w:val="center"/>
        </w:trPr>
        <w:tc>
          <w:tcPr>
            <w:tcW w:w="1363" w:type="dxa"/>
            <w:vAlign w:val="center"/>
            <w:hideMark/>
          </w:tcPr>
          <w:p w14:paraId="3F408644" w14:textId="77777777" w:rsidR="00EB248D" w:rsidRPr="00693D15" w:rsidRDefault="00EB248D" w:rsidP="00FD6863">
            <w:pPr>
              <w:jc w:val="both"/>
              <w:rPr>
                <w:rFonts w:ascii="Aptos Narrow" w:eastAsia="Times New Roman" w:hAnsi="Aptos Narrow" w:cs="Times New Roman"/>
                <w:b/>
                <w:bCs/>
                <w:color w:val="000000"/>
                <w:kern w:val="0"/>
                <w:sz w:val="22"/>
                <w:szCs w:val="22"/>
                <w:lang w:eastAsia="es-CO"/>
                <w14:ligatures w14:val="none"/>
              </w:rPr>
            </w:pPr>
            <w:r w:rsidRPr="00693D15">
              <w:rPr>
                <w:rFonts w:ascii="Aptos Narrow" w:eastAsia="Times New Roman" w:hAnsi="Aptos Narrow" w:cs="Times New Roman"/>
                <w:b/>
                <w:bCs/>
                <w:color w:val="000000"/>
                <w:kern w:val="0"/>
                <w:sz w:val="22"/>
                <w:szCs w:val="22"/>
                <w:lang w:eastAsia="es-CO"/>
                <w14:ligatures w14:val="none"/>
              </w:rPr>
              <w:t>Puerto Cirilo</w:t>
            </w:r>
          </w:p>
        </w:tc>
        <w:tc>
          <w:tcPr>
            <w:tcW w:w="1419" w:type="dxa"/>
            <w:vAlign w:val="center"/>
            <w:hideMark/>
          </w:tcPr>
          <w:p w14:paraId="296BC030" w14:textId="77777777" w:rsidR="00EB248D" w:rsidRPr="00693D15" w:rsidRDefault="00EB248D" w:rsidP="00FD6863">
            <w:pPr>
              <w:jc w:val="both"/>
              <w:rPr>
                <w:rFonts w:ascii="Aptos Narrow" w:eastAsia="Times New Roman" w:hAnsi="Aptos Narrow" w:cs="Times New Roman"/>
                <w:color w:val="000000"/>
                <w:kern w:val="0"/>
                <w:sz w:val="22"/>
                <w:szCs w:val="22"/>
                <w:lang w:eastAsia="es-CO"/>
                <w14:ligatures w14:val="none"/>
              </w:rPr>
            </w:pPr>
            <w:r w:rsidRPr="00693D15">
              <w:rPr>
                <w:rFonts w:ascii="Aptos Narrow" w:eastAsia="Times New Roman" w:hAnsi="Aptos Narrow" w:cs="Times New Roman"/>
                <w:color w:val="000000"/>
                <w:kern w:val="0"/>
                <w:sz w:val="22"/>
                <w:szCs w:val="22"/>
                <w:lang w:eastAsia="es-CO"/>
                <w14:ligatures w14:val="none"/>
              </w:rPr>
              <w:t>Graneles agrícolas y madera</w:t>
            </w:r>
          </w:p>
        </w:tc>
        <w:tc>
          <w:tcPr>
            <w:tcW w:w="1674" w:type="dxa"/>
            <w:vAlign w:val="center"/>
            <w:hideMark/>
          </w:tcPr>
          <w:p w14:paraId="25B8B0FB" w14:textId="77777777" w:rsidR="00EB248D" w:rsidRPr="00693D15" w:rsidRDefault="00EB248D" w:rsidP="00FD6863">
            <w:pPr>
              <w:jc w:val="both"/>
              <w:rPr>
                <w:rFonts w:ascii="Aptos Narrow" w:eastAsia="Times New Roman" w:hAnsi="Aptos Narrow" w:cs="Times New Roman"/>
                <w:b/>
                <w:bCs/>
                <w:color w:val="000000"/>
                <w:kern w:val="0"/>
                <w:sz w:val="22"/>
                <w:szCs w:val="22"/>
                <w:lang w:eastAsia="es-CO"/>
                <w14:ligatures w14:val="none"/>
              </w:rPr>
            </w:pPr>
            <w:r w:rsidRPr="00693D15">
              <w:rPr>
                <w:rFonts w:ascii="Aptos Narrow" w:eastAsia="Times New Roman" w:hAnsi="Aptos Narrow" w:cs="Times New Roman"/>
                <w:b/>
                <w:bCs/>
                <w:color w:val="000000"/>
                <w:kern w:val="0"/>
                <w:sz w:val="22"/>
                <w:szCs w:val="22"/>
                <w:lang w:eastAsia="es-CO"/>
                <w14:ligatures w14:val="none"/>
              </w:rPr>
              <w:t>Trámites finales</w:t>
            </w:r>
            <w:r w:rsidRPr="00693D15">
              <w:rPr>
                <w:rFonts w:ascii="Aptos Narrow" w:eastAsia="Times New Roman" w:hAnsi="Aptos Narrow" w:cs="Times New Roman"/>
                <w:color w:val="000000"/>
                <w:kern w:val="0"/>
                <w:sz w:val="22"/>
                <w:szCs w:val="22"/>
                <w:lang w:eastAsia="es-CO"/>
                <w14:ligatures w14:val="none"/>
              </w:rPr>
              <w:t xml:space="preserve"> (Licencia ANLA lista)</w:t>
            </w:r>
          </w:p>
        </w:tc>
        <w:tc>
          <w:tcPr>
            <w:tcW w:w="1736" w:type="dxa"/>
            <w:vAlign w:val="center"/>
            <w:hideMark/>
          </w:tcPr>
          <w:p w14:paraId="396A41DC" w14:textId="65FF86A7" w:rsidR="00EB248D" w:rsidRPr="00693D15" w:rsidRDefault="00EB248D" w:rsidP="00FD6863">
            <w:pPr>
              <w:jc w:val="both"/>
              <w:rPr>
                <w:rFonts w:ascii="Aptos Narrow" w:eastAsia="Times New Roman" w:hAnsi="Aptos Narrow" w:cs="Times New Roman"/>
                <w:color w:val="000000"/>
                <w:kern w:val="0"/>
                <w:sz w:val="22"/>
                <w:szCs w:val="22"/>
                <w:lang w:eastAsia="es-CO"/>
                <w14:ligatures w14:val="none"/>
              </w:rPr>
            </w:pPr>
            <w:r w:rsidRPr="00693D15">
              <w:rPr>
                <w:rFonts w:ascii="Aptos Narrow" w:eastAsia="Times New Roman" w:hAnsi="Aptos Narrow" w:cs="Times New Roman"/>
                <w:color w:val="000000"/>
                <w:kern w:val="0"/>
                <w:sz w:val="22"/>
                <w:szCs w:val="22"/>
                <w:lang w:eastAsia="es-CO"/>
                <w14:ligatures w14:val="none"/>
              </w:rPr>
              <w:t xml:space="preserve">US$ </w:t>
            </w:r>
            <w:r>
              <w:rPr>
                <w:rFonts w:ascii="Aptos Narrow" w:eastAsia="Times New Roman" w:hAnsi="Aptos Narrow" w:cs="Times New Roman"/>
                <w:color w:val="000000"/>
                <w:kern w:val="0"/>
                <w:sz w:val="22"/>
                <w:szCs w:val="22"/>
                <w:lang w:eastAsia="es-CO"/>
                <w14:ligatures w14:val="none"/>
              </w:rPr>
              <w:t>80</w:t>
            </w:r>
            <w:r w:rsidRPr="00693D15">
              <w:rPr>
                <w:rFonts w:ascii="Aptos Narrow" w:eastAsia="Times New Roman" w:hAnsi="Aptos Narrow" w:cs="Times New Roman"/>
                <w:color w:val="000000"/>
                <w:kern w:val="0"/>
                <w:sz w:val="22"/>
                <w:szCs w:val="22"/>
                <w:lang w:eastAsia="es-CO"/>
                <w14:ligatures w14:val="none"/>
              </w:rPr>
              <w:t xml:space="preserve"> Millones</w:t>
            </w:r>
          </w:p>
        </w:tc>
        <w:tc>
          <w:tcPr>
            <w:tcW w:w="2167" w:type="dxa"/>
            <w:vAlign w:val="center"/>
            <w:hideMark/>
          </w:tcPr>
          <w:p w14:paraId="3C6D62FF" w14:textId="77777777" w:rsidR="00EB248D" w:rsidRPr="00693D15" w:rsidRDefault="00EB248D" w:rsidP="00FD6863">
            <w:pPr>
              <w:keepNext/>
              <w:jc w:val="both"/>
              <w:rPr>
                <w:rFonts w:ascii="Aptos Narrow" w:eastAsia="Times New Roman" w:hAnsi="Aptos Narrow" w:cs="Times New Roman"/>
                <w:b/>
                <w:bCs/>
                <w:color w:val="000000"/>
                <w:kern w:val="0"/>
                <w:sz w:val="22"/>
                <w:szCs w:val="22"/>
                <w:lang w:eastAsia="es-CO"/>
                <w14:ligatures w14:val="none"/>
              </w:rPr>
            </w:pPr>
            <w:r w:rsidRPr="00693D15">
              <w:rPr>
                <w:rFonts w:ascii="Aptos Narrow" w:eastAsia="Times New Roman" w:hAnsi="Aptos Narrow" w:cs="Times New Roman"/>
                <w:b/>
                <w:bCs/>
                <w:color w:val="000000"/>
                <w:kern w:val="0"/>
                <w:sz w:val="22"/>
                <w:szCs w:val="22"/>
                <w:lang w:eastAsia="es-CO"/>
                <w14:ligatures w14:val="none"/>
              </w:rPr>
              <w:t>Sociedad Portuaria Puerto Cirilo S.A.S.</w:t>
            </w:r>
          </w:p>
        </w:tc>
      </w:tr>
    </w:tbl>
    <w:p w14:paraId="44897C67" w14:textId="4231CA36" w:rsidR="00511E74" w:rsidRDefault="00C867BA" w:rsidP="00FD6863">
      <w:pPr>
        <w:pStyle w:val="Descripcin"/>
        <w:jc w:val="center"/>
      </w:pPr>
      <w:r>
        <w:t xml:space="preserve">Tabla </w:t>
      </w:r>
      <w:r>
        <w:fldChar w:fldCharType="begin"/>
      </w:r>
      <w:r>
        <w:instrText>SEQ Tabla \* ARABIC</w:instrText>
      </w:r>
      <w:r>
        <w:fldChar w:fldCharType="separate"/>
      </w:r>
      <w:r w:rsidR="00A60FE3">
        <w:rPr>
          <w:noProof/>
        </w:rPr>
        <w:t>1</w:t>
      </w:r>
      <w:r>
        <w:fldChar w:fldCharType="end"/>
      </w:r>
      <w:r>
        <w:t>: Proyectos de Puertos en Urabá a 2026</w:t>
      </w:r>
    </w:p>
    <w:p w14:paraId="5AC34C8A" w14:textId="77777777" w:rsidR="002D18BE" w:rsidRDefault="002D18BE" w:rsidP="00FD6863">
      <w:pPr>
        <w:jc w:val="center"/>
      </w:pP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05"/>
        <w:gridCol w:w="1481"/>
        <w:gridCol w:w="1559"/>
        <w:gridCol w:w="1674"/>
        <w:gridCol w:w="2240"/>
      </w:tblGrid>
      <w:tr w:rsidR="00A11350" w:rsidRPr="00351D01" w14:paraId="26CF4280" w14:textId="77777777" w:rsidTr="00FD6863">
        <w:trPr>
          <w:trHeight w:val="864"/>
          <w:jc w:val="center"/>
        </w:trPr>
        <w:tc>
          <w:tcPr>
            <w:tcW w:w="1413" w:type="dxa"/>
            <w:vAlign w:val="center"/>
            <w:hideMark/>
          </w:tcPr>
          <w:p w14:paraId="77867FAB" w14:textId="77777777" w:rsidR="00351D01" w:rsidRPr="00351D01" w:rsidRDefault="00351D01" w:rsidP="00FD6863">
            <w:pPr>
              <w:jc w:val="both"/>
              <w:rPr>
                <w:rFonts w:ascii="Aptos Narrow" w:eastAsia="Times New Roman" w:hAnsi="Aptos Narrow" w:cs="Times New Roman"/>
                <w:b/>
                <w:bCs/>
                <w:color w:val="000000"/>
                <w:kern w:val="0"/>
                <w:sz w:val="22"/>
                <w:szCs w:val="22"/>
                <w:lang w:eastAsia="es-CO"/>
                <w14:ligatures w14:val="none"/>
              </w:rPr>
            </w:pPr>
            <w:r w:rsidRPr="00351D01">
              <w:rPr>
                <w:rFonts w:ascii="Aptos Narrow" w:eastAsia="Times New Roman" w:hAnsi="Aptos Narrow" w:cs="Times New Roman"/>
                <w:b/>
                <w:bCs/>
                <w:color w:val="000000"/>
                <w:kern w:val="0"/>
                <w:sz w:val="22"/>
                <w:szCs w:val="22"/>
                <w:lang w:eastAsia="es-CO"/>
                <w14:ligatures w14:val="none"/>
              </w:rPr>
              <w:t>Proyecto</w:t>
            </w:r>
          </w:p>
        </w:tc>
        <w:tc>
          <w:tcPr>
            <w:tcW w:w="1417" w:type="dxa"/>
            <w:vAlign w:val="center"/>
            <w:hideMark/>
          </w:tcPr>
          <w:p w14:paraId="7DDCB54F" w14:textId="51E9E34D" w:rsidR="00351D01" w:rsidRPr="00351D01" w:rsidRDefault="00C03A3B" w:rsidP="00FD6863">
            <w:pPr>
              <w:jc w:val="both"/>
              <w:rPr>
                <w:rFonts w:ascii="Aptos Narrow" w:eastAsia="Times New Roman" w:hAnsi="Aptos Narrow" w:cs="Times New Roman"/>
                <w:b/>
                <w:bCs/>
                <w:color w:val="000000"/>
                <w:kern w:val="0"/>
                <w:sz w:val="22"/>
                <w:szCs w:val="22"/>
                <w:lang w:eastAsia="es-CO"/>
                <w14:ligatures w14:val="none"/>
              </w:rPr>
            </w:pPr>
            <w:r>
              <w:rPr>
                <w:rFonts w:ascii="Aptos Narrow" w:eastAsia="Times New Roman" w:hAnsi="Aptos Narrow" w:cs="Times New Roman"/>
                <w:b/>
                <w:bCs/>
                <w:color w:val="000000"/>
                <w:kern w:val="0"/>
                <w:sz w:val="22"/>
                <w:szCs w:val="22"/>
                <w:lang w:eastAsia="es-CO"/>
                <w14:ligatures w14:val="none"/>
              </w:rPr>
              <w:t>Enfoque</w:t>
            </w:r>
            <w:r w:rsidR="00351D01" w:rsidRPr="00351D01">
              <w:rPr>
                <w:rFonts w:ascii="Aptos Narrow" w:eastAsia="Times New Roman" w:hAnsi="Aptos Narrow" w:cs="Times New Roman"/>
                <w:b/>
                <w:bCs/>
                <w:color w:val="000000"/>
                <w:kern w:val="0"/>
                <w:sz w:val="22"/>
                <w:szCs w:val="22"/>
                <w:lang w:eastAsia="es-CO"/>
                <w14:ligatures w14:val="none"/>
              </w:rPr>
              <w:t xml:space="preserve"> Principal</w:t>
            </w:r>
          </w:p>
        </w:tc>
        <w:tc>
          <w:tcPr>
            <w:tcW w:w="1560" w:type="dxa"/>
            <w:vAlign w:val="center"/>
            <w:hideMark/>
          </w:tcPr>
          <w:p w14:paraId="17249103" w14:textId="7492A916" w:rsidR="00351D01" w:rsidRPr="00351D01" w:rsidRDefault="00351D01" w:rsidP="00FD6863">
            <w:pPr>
              <w:jc w:val="both"/>
              <w:rPr>
                <w:rFonts w:ascii="Aptos Narrow" w:eastAsia="Times New Roman" w:hAnsi="Aptos Narrow" w:cs="Times New Roman"/>
                <w:b/>
                <w:bCs/>
                <w:color w:val="000000"/>
                <w:kern w:val="0"/>
                <w:sz w:val="22"/>
                <w:szCs w:val="22"/>
                <w:lang w:eastAsia="es-CO"/>
                <w14:ligatures w14:val="none"/>
              </w:rPr>
            </w:pPr>
            <w:r w:rsidRPr="00351D01">
              <w:rPr>
                <w:rFonts w:ascii="Aptos Narrow" w:eastAsia="Times New Roman" w:hAnsi="Aptos Narrow" w:cs="Times New Roman"/>
                <w:b/>
                <w:bCs/>
                <w:color w:val="000000"/>
                <w:kern w:val="0"/>
                <w:sz w:val="22"/>
                <w:szCs w:val="22"/>
                <w:lang w:eastAsia="es-CO"/>
                <w14:ligatures w14:val="none"/>
              </w:rPr>
              <w:t>Estado (Feb</w:t>
            </w:r>
            <w:r w:rsidR="00C03A3B">
              <w:rPr>
                <w:rFonts w:ascii="Aptos Narrow" w:eastAsia="Times New Roman" w:hAnsi="Aptos Narrow" w:cs="Times New Roman"/>
                <w:b/>
                <w:bCs/>
                <w:color w:val="000000"/>
                <w:kern w:val="0"/>
                <w:sz w:val="22"/>
                <w:szCs w:val="22"/>
                <w:lang w:eastAsia="es-CO"/>
                <w14:ligatures w14:val="none"/>
              </w:rPr>
              <w:t xml:space="preserve">. </w:t>
            </w:r>
            <w:r w:rsidRPr="00351D01">
              <w:rPr>
                <w:rFonts w:ascii="Aptos Narrow" w:eastAsia="Times New Roman" w:hAnsi="Aptos Narrow" w:cs="Times New Roman"/>
                <w:b/>
                <w:bCs/>
                <w:color w:val="000000"/>
                <w:kern w:val="0"/>
                <w:sz w:val="22"/>
                <w:szCs w:val="22"/>
                <w:lang w:eastAsia="es-CO"/>
                <w14:ligatures w14:val="none"/>
              </w:rPr>
              <w:t>2026)</w:t>
            </w:r>
          </w:p>
        </w:tc>
        <w:tc>
          <w:tcPr>
            <w:tcW w:w="1701" w:type="dxa"/>
            <w:vAlign w:val="center"/>
            <w:hideMark/>
          </w:tcPr>
          <w:p w14:paraId="70DBD68F" w14:textId="77777777" w:rsidR="00351D01" w:rsidRPr="00351D01" w:rsidRDefault="00351D01" w:rsidP="00FD6863">
            <w:pPr>
              <w:jc w:val="both"/>
              <w:rPr>
                <w:rFonts w:ascii="Aptos Narrow" w:eastAsia="Times New Roman" w:hAnsi="Aptos Narrow" w:cs="Times New Roman"/>
                <w:b/>
                <w:bCs/>
                <w:color w:val="000000"/>
                <w:kern w:val="0"/>
                <w:sz w:val="22"/>
                <w:szCs w:val="22"/>
                <w:lang w:eastAsia="es-CO"/>
                <w14:ligatures w14:val="none"/>
              </w:rPr>
            </w:pPr>
            <w:r w:rsidRPr="00351D01">
              <w:rPr>
                <w:rFonts w:ascii="Aptos Narrow" w:eastAsia="Times New Roman" w:hAnsi="Aptos Narrow" w:cs="Times New Roman"/>
                <w:b/>
                <w:bCs/>
                <w:color w:val="000000"/>
                <w:kern w:val="0"/>
                <w:sz w:val="22"/>
                <w:szCs w:val="22"/>
                <w:lang w:eastAsia="es-CO"/>
                <w14:ligatures w14:val="none"/>
              </w:rPr>
              <w:t>Inversión Estimada</w:t>
            </w:r>
          </w:p>
        </w:tc>
        <w:tc>
          <w:tcPr>
            <w:tcW w:w="2268" w:type="dxa"/>
            <w:vAlign w:val="center"/>
            <w:hideMark/>
          </w:tcPr>
          <w:p w14:paraId="3CC32E2D" w14:textId="77777777" w:rsidR="00351D01" w:rsidRPr="00351D01" w:rsidRDefault="00351D01" w:rsidP="00FD6863">
            <w:pPr>
              <w:jc w:val="both"/>
              <w:rPr>
                <w:rFonts w:ascii="Aptos Narrow" w:eastAsia="Times New Roman" w:hAnsi="Aptos Narrow" w:cs="Times New Roman"/>
                <w:b/>
                <w:bCs/>
                <w:color w:val="000000"/>
                <w:kern w:val="0"/>
                <w:sz w:val="22"/>
                <w:szCs w:val="22"/>
                <w:lang w:eastAsia="es-CO"/>
                <w14:ligatures w14:val="none"/>
              </w:rPr>
            </w:pPr>
            <w:r w:rsidRPr="00351D01">
              <w:rPr>
                <w:rFonts w:ascii="Aptos Narrow" w:eastAsia="Times New Roman" w:hAnsi="Aptos Narrow" w:cs="Times New Roman"/>
                <w:b/>
                <w:bCs/>
                <w:color w:val="000000"/>
                <w:kern w:val="0"/>
                <w:sz w:val="22"/>
                <w:szCs w:val="22"/>
                <w:lang w:eastAsia="es-CO"/>
                <w14:ligatures w14:val="none"/>
              </w:rPr>
              <w:t>Concesionaria / Constructor</w:t>
            </w:r>
          </w:p>
        </w:tc>
      </w:tr>
      <w:tr w:rsidR="00A11350" w:rsidRPr="00351D01" w14:paraId="35764CEF" w14:textId="77777777" w:rsidTr="00FD6863">
        <w:trPr>
          <w:trHeight w:val="3168"/>
          <w:jc w:val="center"/>
        </w:trPr>
        <w:tc>
          <w:tcPr>
            <w:tcW w:w="1413" w:type="dxa"/>
            <w:vAlign w:val="center"/>
            <w:hideMark/>
          </w:tcPr>
          <w:p w14:paraId="7836ED48" w14:textId="77777777" w:rsidR="00351D01" w:rsidRPr="00351D01" w:rsidRDefault="00351D01" w:rsidP="00FD6863">
            <w:pPr>
              <w:jc w:val="both"/>
              <w:rPr>
                <w:rFonts w:ascii="Aptos Narrow" w:eastAsia="Times New Roman" w:hAnsi="Aptos Narrow" w:cs="Times New Roman"/>
                <w:b/>
                <w:bCs/>
                <w:color w:val="000000"/>
                <w:kern w:val="0"/>
                <w:sz w:val="22"/>
                <w:szCs w:val="22"/>
                <w:lang w:eastAsia="es-CO"/>
                <w14:ligatures w14:val="none"/>
              </w:rPr>
            </w:pPr>
            <w:r w:rsidRPr="00351D01">
              <w:rPr>
                <w:rFonts w:ascii="Aptos Narrow" w:eastAsia="Times New Roman" w:hAnsi="Aptos Narrow" w:cs="Times New Roman"/>
                <w:b/>
                <w:bCs/>
                <w:color w:val="000000"/>
                <w:kern w:val="0"/>
                <w:sz w:val="22"/>
                <w:szCs w:val="22"/>
                <w:lang w:eastAsia="es-CO"/>
                <w14:ligatures w14:val="none"/>
              </w:rPr>
              <w:t>Vías del Mar 1</w:t>
            </w:r>
          </w:p>
        </w:tc>
        <w:tc>
          <w:tcPr>
            <w:tcW w:w="1417" w:type="dxa"/>
            <w:vAlign w:val="center"/>
            <w:hideMark/>
          </w:tcPr>
          <w:p w14:paraId="6E39D99E" w14:textId="77777777" w:rsidR="00351D01" w:rsidRPr="00351D01" w:rsidRDefault="00351D01" w:rsidP="00FD6863">
            <w:pPr>
              <w:jc w:val="both"/>
              <w:rPr>
                <w:rFonts w:ascii="Aptos Narrow" w:eastAsia="Times New Roman" w:hAnsi="Aptos Narrow" w:cs="Times New Roman"/>
                <w:color w:val="000000"/>
                <w:kern w:val="0"/>
                <w:sz w:val="22"/>
                <w:szCs w:val="22"/>
                <w:lang w:eastAsia="es-CO"/>
                <w14:ligatures w14:val="none"/>
              </w:rPr>
            </w:pPr>
            <w:r w:rsidRPr="00351D01">
              <w:rPr>
                <w:rFonts w:ascii="Aptos Narrow" w:eastAsia="Times New Roman" w:hAnsi="Aptos Narrow" w:cs="Times New Roman"/>
                <w:color w:val="000000"/>
                <w:kern w:val="0"/>
                <w:sz w:val="22"/>
                <w:szCs w:val="22"/>
                <w:lang w:eastAsia="es-CO"/>
                <w14:ligatures w14:val="none"/>
              </w:rPr>
              <w:t>Túnel de Occidente, doble calzada Medellín - Santa Fe de Antioquia y rehabilitación hasta Cañasgordas.</w:t>
            </w:r>
          </w:p>
        </w:tc>
        <w:tc>
          <w:tcPr>
            <w:tcW w:w="1560" w:type="dxa"/>
            <w:vAlign w:val="center"/>
            <w:hideMark/>
          </w:tcPr>
          <w:p w14:paraId="3C5E62FB" w14:textId="77777777" w:rsidR="00351D01" w:rsidRPr="00351D01" w:rsidRDefault="00351D01" w:rsidP="00FD6863">
            <w:pPr>
              <w:jc w:val="both"/>
              <w:rPr>
                <w:rFonts w:ascii="Aptos Narrow" w:eastAsia="Times New Roman" w:hAnsi="Aptos Narrow" w:cs="Times New Roman"/>
                <w:b/>
                <w:bCs/>
                <w:color w:val="000000"/>
                <w:kern w:val="0"/>
                <w:sz w:val="22"/>
                <w:szCs w:val="22"/>
                <w:lang w:eastAsia="es-CO"/>
                <w14:ligatures w14:val="none"/>
              </w:rPr>
            </w:pPr>
            <w:r w:rsidRPr="00351D01">
              <w:rPr>
                <w:rFonts w:ascii="Aptos Narrow" w:eastAsia="Times New Roman" w:hAnsi="Aptos Narrow" w:cs="Times New Roman"/>
                <w:b/>
                <w:bCs/>
                <w:color w:val="000000"/>
                <w:kern w:val="0"/>
                <w:sz w:val="22"/>
                <w:szCs w:val="22"/>
                <w:lang w:eastAsia="es-CO"/>
                <w14:ligatures w14:val="none"/>
              </w:rPr>
              <w:t>Finalizado / En Operación</w:t>
            </w:r>
          </w:p>
        </w:tc>
        <w:tc>
          <w:tcPr>
            <w:tcW w:w="1701" w:type="dxa"/>
            <w:vAlign w:val="center"/>
            <w:hideMark/>
          </w:tcPr>
          <w:p w14:paraId="0C081645" w14:textId="4295B6C6" w:rsidR="00351D01" w:rsidRPr="00351D01" w:rsidRDefault="009F1F92" w:rsidP="00FD6863">
            <w:pPr>
              <w:jc w:val="both"/>
              <w:rPr>
                <w:rFonts w:ascii="Aptos Narrow" w:eastAsia="Times New Roman" w:hAnsi="Aptos Narrow" w:cs="Times New Roman"/>
                <w:color w:val="000000"/>
                <w:kern w:val="0"/>
                <w:sz w:val="22"/>
                <w:szCs w:val="22"/>
                <w:lang w:eastAsia="es-CO"/>
                <w14:ligatures w14:val="none"/>
              </w:rPr>
            </w:pPr>
            <w:hyperlink r:id="rId19" w:history="1">
              <w:r w:rsidRPr="00922C8C">
                <w:rPr>
                  <w:rStyle w:val="Hipervnculo"/>
                  <w:rFonts w:ascii="Aptos Narrow" w:eastAsia="Times New Roman" w:hAnsi="Aptos Narrow" w:cs="Times New Roman"/>
                  <w:kern w:val="0"/>
                  <w:sz w:val="22"/>
                  <w:szCs w:val="22"/>
                  <w:lang w:eastAsia="es-CO"/>
                  <w14:ligatures w14:val="none"/>
                </w:rPr>
                <w:t>USD $1</w:t>
              </w:r>
              <w:r w:rsidR="00A7109B" w:rsidRPr="00922C8C">
                <w:rPr>
                  <w:rStyle w:val="Hipervnculo"/>
                  <w:rFonts w:ascii="Aptos Narrow" w:eastAsia="Times New Roman" w:hAnsi="Aptos Narrow" w:cs="Times New Roman"/>
                  <w:kern w:val="0"/>
                  <w:sz w:val="22"/>
                  <w:szCs w:val="22"/>
                  <w:lang w:eastAsia="es-CO"/>
                  <w14:ligatures w14:val="none"/>
                </w:rPr>
                <w:t>43</w:t>
              </w:r>
              <w:r w:rsidR="003834F1" w:rsidRPr="00922C8C">
                <w:rPr>
                  <w:rStyle w:val="Hipervnculo"/>
                  <w:rFonts w:ascii="Aptos Narrow" w:eastAsia="Times New Roman" w:hAnsi="Aptos Narrow" w:cs="Times New Roman"/>
                  <w:kern w:val="0"/>
                  <w:sz w:val="22"/>
                  <w:szCs w:val="22"/>
                  <w:lang w:eastAsia="es-CO"/>
                  <w14:ligatures w14:val="none"/>
                </w:rPr>
                <w:t xml:space="preserve"> </w:t>
              </w:r>
              <w:r w:rsidR="00352D4F" w:rsidRPr="00922C8C">
                <w:rPr>
                  <w:rStyle w:val="Hipervnculo"/>
                  <w:rFonts w:ascii="Aptos Narrow" w:eastAsia="Times New Roman" w:hAnsi="Aptos Narrow" w:cs="Times New Roman"/>
                  <w:kern w:val="0"/>
                  <w:sz w:val="22"/>
                  <w:szCs w:val="22"/>
                  <w:lang w:eastAsia="es-CO"/>
                  <w14:ligatures w14:val="none"/>
                </w:rPr>
                <w:t>M</w:t>
              </w:r>
              <w:r w:rsidR="003834F1" w:rsidRPr="00922C8C">
                <w:rPr>
                  <w:rStyle w:val="Hipervnculo"/>
                  <w:rFonts w:ascii="Aptos Narrow" w:eastAsia="Times New Roman" w:hAnsi="Aptos Narrow" w:cs="Times New Roman"/>
                  <w:kern w:val="0"/>
                  <w:sz w:val="22"/>
                  <w:szCs w:val="22"/>
                  <w:lang w:eastAsia="es-CO"/>
                  <w14:ligatures w14:val="none"/>
                </w:rPr>
                <w:t>illones</w:t>
              </w:r>
            </w:hyperlink>
            <w:r w:rsidR="003834F1">
              <w:rPr>
                <w:rFonts w:ascii="Aptos Narrow" w:eastAsia="Times New Roman" w:hAnsi="Aptos Narrow" w:cs="Times New Roman"/>
                <w:color w:val="000000"/>
                <w:kern w:val="0"/>
                <w:sz w:val="22"/>
                <w:szCs w:val="22"/>
                <w:lang w:eastAsia="es-CO"/>
                <w14:ligatures w14:val="none"/>
              </w:rPr>
              <w:t xml:space="preserve"> </w:t>
            </w:r>
          </w:p>
        </w:tc>
        <w:tc>
          <w:tcPr>
            <w:tcW w:w="2268" w:type="dxa"/>
            <w:vAlign w:val="center"/>
            <w:hideMark/>
          </w:tcPr>
          <w:p w14:paraId="2D4B1BCD" w14:textId="77777777" w:rsidR="00351D01" w:rsidRPr="00351D01" w:rsidRDefault="00351D01" w:rsidP="00FD6863">
            <w:pPr>
              <w:jc w:val="both"/>
              <w:rPr>
                <w:rFonts w:ascii="Aptos Narrow" w:eastAsia="Times New Roman" w:hAnsi="Aptos Narrow" w:cs="Times New Roman"/>
                <w:b/>
                <w:bCs/>
                <w:color w:val="000000"/>
                <w:kern w:val="0"/>
                <w:sz w:val="22"/>
                <w:szCs w:val="22"/>
                <w:lang w:eastAsia="es-CO"/>
                <w14:ligatures w14:val="none"/>
              </w:rPr>
            </w:pPr>
            <w:r w:rsidRPr="00351D01">
              <w:rPr>
                <w:rFonts w:ascii="Aptos Narrow" w:eastAsia="Times New Roman" w:hAnsi="Aptos Narrow" w:cs="Times New Roman"/>
                <w:b/>
                <w:bCs/>
                <w:color w:val="000000"/>
                <w:kern w:val="0"/>
                <w:sz w:val="22"/>
                <w:szCs w:val="22"/>
                <w:lang w:eastAsia="es-CO"/>
                <w14:ligatures w14:val="none"/>
              </w:rPr>
              <w:t>Devimar</w:t>
            </w:r>
            <w:r w:rsidRPr="00351D01">
              <w:rPr>
                <w:rFonts w:ascii="Aptos Narrow" w:eastAsia="Times New Roman" w:hAnsi="Aptos Narrow" w:cs="Times New Roman"/>
                <w:color w:val="000000"/>
                <w:kern w:val="0"/>
                <w:sz w:val="22"/>
                <w:szCs w:val="22"/>
                <w:lang w:eastAsia="es-CO"/>
                <w14:ligatures w14:val="none"/>
              </w:rPr>
              <w:t xml:space="preserve"> (Sacyr, Strabag, Concay)</w:t>
            </w:r>
          </w:p>
        </w:tc>
      </w:tr>
      <w:tr w:rsidR="00A11350" w:rsidRPr="00665F79" w14:paraId="1BF75F0C" w14:textId="77777777" w:rsidTr="00FD6863">
        <w:trPr>
          <w:trHeight w:val="2592"/>
          <w:jc w:val="center"/>
        </w:trPr>
        <w:tc>
          <w:tcPr>
            <w:tcW w:w="1413" w:type="dxa"/>
            <w:vAlign w:val="center"/>
            <w:hideMark/>
          </w:tcPr>
          <w:p w14:paraId="16722EEA" w14:textId="77777777" w:rsidR="00351D01" w:rsidRPr="00351D01" w:rsidRDefault="00351D01" w:rsidP="00FD6863">
            <w:pPr>
              <w:jc w:val="both"/>
              <w:rPr>
                <w:rFonts w:ascii="Aptos Narrow" w:eastAsia="Times New Roman" w:hAnsi="Aptos Narrow" w:cs="Times New Roman"/>
                <w:b/>
                <w:bCs/>
                <w:color w:val="000000"/>
                <w:kern w:val="0"/>
                <w:sz w:val="22"/>
                <w:szCs w:val="22"/>
                <w:lang w:eastAsia="es-CO"/>
                <w14:ligatures w14:val="none"/>
              </w:rPr>
            </w:pPr>
            <w:r w:rsidRPr="00351D01">
              <w:rPr>
                <w:rFonts w:ascii="Aptos Narrow" w:eastAsia="Times New Roman" w:hAnsi="Aptos Narrow" w:cs="Times New Roman"/>
                <w:b/>
                <w:bCs/>
                <w:color w:val="000000"/>
                <w:kern w:val="0"/>
                <w:sz w:val="22"/>
                <w:szCs w:val="22"/>
                <w:lang w:eastAsia="es-CO"/>
                <w14:ligatures w14:val="none"/>
              </w:rPr>
              <w:lastRenderedPageBreak/>
              <w:t>Vías del Mar 2</w:t>
            </w:r>
          </w:p>
        </w:tc>
        <w:tc>
          <w:tcPr>
            <w:tcW w:w="1417" w:type="dxa"/>
            <w:vAlign w:val="center"/>
            <w:hideMark/>
          </w:tcPr>
          <w:p w14:paraId="357E826D" w14:textId="77777777" w:rsidR="00351D01" w:rsidRPr="00351D01" w:rsidRDefault="00351D01" w:rsidP="00FD6863">
            <w:pPr>
              <w:jc w:val="both"/>
              <w:rPr>
                <w:rFonts w:ascii="Aptos Narrow" w:eastAsia="Times New Roman" w:hAnsi="Aptos Narrow" w:cs="Times New Roman"/>
                <w:color w:val="000000"/>
                <w:kern w:val="0"/>
                <w:sz w:val="22"/>
                <w:szCs w:val="22"/>
                <w:lang w:eastAsia="es-CO"/>
                <w14:ligatures w14:val="none"/>
              </w:rPr>
            </w:pPr>
            <w:r w:rsidRPr="00351D01">
              <w:rPr>
                <w:rFonts w:ascii="Aptos Narrow" w:eastAsia="Times New Roman" w:hAnsi="Aptos Narrow" w:cs="Times New Roman"/>
                <w:color w:val="000000"/>
                <w:kern w:val="0"/>
                <w:sz w:val="22"/>
                <w:szCs w:val="22"/>
                <w:lang w:eastAsia="es-CO"/>
                <w14:ligatures w14:val="none"/>
              </w:rPr>
              <w:t>Conecta Cañasgordas con El Tigre (Chigorodó). Cruza el Cañón del Cauca con puentes y túneles.</w:t>
            </w:r>
          </w:p>
        </w:tc>
        <w:tc>
          <w:tcPr>
            <w:tcW w:w="1560" w:type="dxa"/>
            <w:vAlign w:val="center"/>
            <w:hideMark/>
          </w:tcPr>
          <w:p w14:paraId="515E6B02" w14:textId="77777777" w:rsidR="00351D01" w:rsidRPr="00351D01" w:rsidRDefault="00351D01" w:rsidP="00FD6863">
            <w:pPr>
              <w:jc w:val="both"/>
              <w:rPr>
                <w:rFonts w:ascii="Aptos Narrow" w:eastAsia="Times New Roman" w:hAnsi="Aptos Narrow" w:cs="Times New Roman"/>
                <w:b/>
                <w:bCs/>
                <w:color w:val="000000"/>
                <w:kern w:val="0"/>
                <w:sz w:val="22"/>
                <w:szCs w:val="22"/>
                <w:lang w:eastAsia="es-CO"/>
                <w14:ligatures w14:val="none"/>
              </w:rPr>
            </w:pPr>
            <w:r w:rsidRPr="00351D01">
              <w:rPr>
                <w:rFonts w:ascii="Aptos Narrow" w:eastAsia="Times New Roman" w:hAnsi="Aptos Narrow" w:cs="Times New Roman"/>
                <w:b/>
                <w:bCs/>
                <w:color w:val="000000"/>
                <w:kern w:val="0"/>
                <w:sz w:val="22"/>
                <w:szCs w:val="22"/>
                <w:lang w:eastAsia="es-CO"/>
                <w14:ligatures w14:val="none"/>
              </w:rPr>
              <w:t>Finalizado / En Operación</w:t>
            </w:r>
          </w:p>
        </w:tc>
        <w:tc>
          <w:tcPr>
            <w:tcW w:w="1701" w:type="dxa"/>
            <w:vAlign w:val="center"/>
            <w:hideMark/>
          </w:tcPr>
          <w:p w14:paraId="2E3C1CA5" w14:textId="0D17BEF2" w:rsidR="00351D01" w:rsidRPr="00351D01" w:rsidRDefault="00AF33CF" w:rsidP="00FD6863">
            <w:pPr>
              <w:jc w:val="both"/>
              <w:rPr>
                <w:rFonts w:ascii="Aptos Narrow" w:eastAsia="Times New Roman" w:hAnsi="Aptos Narrow" w:cs="Times New Roman"/>
                <w:color w:val="000000"/>
                <w:kern w:val="0"/>
                <w:sz w:val="22"/>
                <w:szCs w:val="22"/>
                <w:lang w:eastAsia="es-CO"/>
                <w14:ligatures w14:val="none"/>
              </w:rPr>
            </w:pPr>
            <w:hyperlink r:id="rId20" w:history="1">
              <w:r w:rsidRPr="00922C8C">
                <w:rPr>
                  <w:rStyle w:val="Hipervnculo"/>
                  <w:rFonts w:ascii="Aptos Narrow" w:eastAsia="Times New Roman" w:hAnsi="Aptos Narrow" w:cs="Times New Roman"/>
                  <w:kern w:val="0"/>
                  <w:sz w:val="22"/>
                  <w:szCs w:val="22"/>
                  <w:lang w:eastAsia="es-CO"/>
                  <w14:ligatures w14:val="none"/>
                </w:rPr>
                <w:t xml:space="preserve">USD </w:t>
              </w:r>
              <w:r w:rsidR="00352D4F" w:rsidRPr="00922C8C">
                <w:rPr>
                  <w:rStyle w:val="Hipervnculo"/>
                  <w:rFonts w:ascii="Aptos Narrow" w:eastAsia="Times New Roman" w:hAnsi="Aptos Narrow" w:cs="Times New Roman"/>
                  <w:kern w:val="0"/>
                  <w:sz w:val="22"/>
                  <w:szCs w:val="22"/>
                  <w:lang w:eastAsia="es-CO"/>
                  <w14:ligatures w14:val="none"/>
                </w:rPr>
                <w:t>$652 Millones</w:t>
              </w:r>
            </w:hyperlink>
          </w:p>
        </w:tc>
        <w:tc>
          <w:tcPr>
            <w:tcW w:w="2268" w:type="dxa"/>
            <w:vAlign w:val="center"/>
            <w:hideMark/>
          </w:tcPr>
          <w:p w14:paraId="5323B584" w14:textId="77777777" w:rsidR="00351D01" w:rsidRPr="00351D01" w:rsidRDefault="00351D01" w:rsidP="00FD6863">
            <w:pPr>
              <w:jc w:val="both"/>
              <w:rPr>
                <w:rFonts w:ascii="Aptos Narrow" w:eastAsia="Times New Roman" w:hAnsi="Aptos Narrow" w:cs="Times New Roman"/>
                <w:b/>
                <w:bCs/>
                <w:color w:val="000000"/>
                <w:kern w:val="0"/>
                <w:sz w:val="22"/>
                <w:szCs w:val="22"/>
                <w:lang w:val="en-US" w:eastAsia="es-CO"/>
                <w14:ligatures w14:val="none"/>
              </w:rPr>
            </w:pPr>
            <w:r w:rsidRPr="00351D01">
              <w:rPr>
                <w:rFonts w:ascii="Aptos Narrow" w:eastAsia="Times New Roman" w:hAnsi="Aptos Narrow" w:cs="Times New Roman"/>
                <w:b/>
                <w:bCs/>
                <w:color w:val="000000"/>
                <w:kern w:val="0"/>
                <w:sz w:val="22"/>
                <w:szCs w:val="22"/>
                <w:lang w:val="en-US" w:eastAsia="es-CO"/>
                <w14:ligatures w14:val="none"/>
              </w:rPr>
              <w:t>Autopistas de Urabá</w:t>
            </w:r>
            <w:r w:rsidRPr="00351D01">
              <w:rPr>
                <w:rFonts w:ascii="Aptos Narrow" w:eastAsia="Times New Roman" w:hAnsi="Aptos Narrow" w:cs="Times New Roman"/>
                <w:color w:val="000000"/>
                <w:kern w:val="0"/>
                <w:sz w:val="22"/>
                <w:szCs w:val="22"/>
                <w:lang w:val="en-US" w:eastAsia="es-CO"/>
                <w14:ligatures w14:val="none"/>
              </w:rPr>
              <w:t xml:space="preserve"> (China Harbour Engineering Company - CHEC)</w:t>
            </w:r>
          </w:p>
        </w:tc>
      </w:tr>
      <w:tr w:rsidR="00A11350" w:rsidRPr="00351D01" w14:paraId="77FC265D" w14:textId="77777777" w:rsidTr="00FD6863">
        <w:trPr>
          <w:trHeight w:val="2592"/>
          <w:jc w:val="center"/>
        </w:trPr>
        <w:tc>
          <w:tcPr>
            <w:tcW w:w="1413" w:type="dxa"/>
            <w:vAlign w:val="center"/>
            <w:hideMark/>
          </w:tcPr>
          <w:p w14:paraId="7C061DE2" w14:textId="77777777" w:rsidR="00351D01" w:rsidRPr="00351D01" w:rsidRDefault="00351D01" w:rsidP="00FD6863">
            <w:pPr>
              <w:jc w:val="both"/>
              <w:rPr>
                <w:rFonts w:ascii="Aptos Narrow" w:eastAsia="Times New Roman" w:hAnsi="Aptos Narrow" w:cs="Times New Roman"/>
                <w:b/>
                <w:bCs/>
                <w:color w:val="000000"/>
                <w:kern w:val="0"/>
                <w:sz w:val="22"/>
                <w:szCs w:val="22"/>
                <w:lang w:eastAsia="es-CO"/>
                <w14:ligatures w14:val="none"/>
              </w:rPr>
            </w:pPr>
            <w:r w:rsidRPr="00351D01">
              <w:rPr>
                <w:rFonts w:ascii="Aptos Narrow" w:eastAsia="Times New Roman" w:hAnsi="Aptos Narrow" w:cs="Times New Roman"/>
                <w:b/>
                <w:bCs/>
                <w:color w:val="000000"/>
                <w:kern w:val="0"/>
                <w:sz w:val="22"/>
                <w:szCs w:val="22"/>
                <w:lang w:eastAsia="es-CO"/>
                <w14:ligatures w14:val="none"/>
              </w:rPr>
              <w:t>Túnel del Toyo</w:t>
            </w:r>
            <w:r w:rsidRPr="00351D01">
              <w:rPr>
                <w:rFonts w:ascii="Aptos Narrow" w:eastAsia="Times New Roman" w:hAnsi="Aptos Narrow" w:cs="Times New Roman"/>
                <w:color w:val="000000"/>
                <w:kern w:val="0"/>
                <w:sz w:val="22"/>
                <w:szCs w:val="22"/>
                <w:lang w:eastAsia="es-CO"/>
                <w14:ligatures w14:val="none"/>
              </w:rPr>
              <w:t xml:space="preserve"> (Guillermo Gaviria E.)</w:t>
            </w:r>
          </w:p>
        </w:tc>
        <w:tc>
          <w:tcPr>
            <w:tcW w:w="1417" w:type="dxa"/>
            <w:vAlign w:val="center"/>
            <w:hideMark/>
          </w:tcPr>
          <w:p w14:paraId="11B54EBB" w14:textId="77777777" w:rsidR="00351D01" w:rsidRPr="00351D01" w:rsidRDefault="00351D01" w:rsidP="00FD6863">
            <w:pPr>
              <w:jc w:val="both"/>
              <w:rPr>
                <w:rFonts w:ascii="Aptos Narrow" w:eastAsia="Times New Roman" w:hAnsi="Aptos Narrow" w:cs="Times New Roman"/>
                <w:color w:val="000000"/>
                <w:kern w:val="0"/>
                <w:sz w:val="22"/>
                <w:szCs w:val="22"/>
                <w:lang w:eastAsia="es-CO"/>
                <w14:ligatures w14:val="none"/>
              </w:rPr>
            </w:pPr>
            <w:r w:rsidRPr="00351D01">
              <w:rPr>
                <w:rFonts w:ascii="Aptos Narrow" w:eastAsia="Times New Roman" w:hAnsi="Aptos Narrow" w:cs="Times New Roman"/>
                <w:color w:val="000000"/>
                <w:kern w:val="0"/>
                <w:sz w:val="22"/>
                <w:szCs w:val="22"/>
                <w:lang w:eastAsia="es-CO"/>
                <w14:ligatures w14:val="none"/>
              </w:rPr>
              <w:t>El túnel más largo de América (9.73 km) entre Santa Fe de Antioquia y Cañasgordas.</w:t>
            </w:r>
          </w:p>
        </w:tc>
        <w:tc>
          <w:tcPr>
            <w:tcW w:w="1560" w:type="dxa"/>
            <w:vAlign w:val="center"/>
            <w:hideMark/>
          </w:tcPr>
          <w:p w14:paraId="739A1780" w14:textId="77777777" w:rsidR="00351D01" w:rsidRPr="00351D01" w:rsidRDefault="00351D01" w:rsidP="00FD6863">
            <w:pPr>
              <w:jc w:val="both"/>
              <w:rPr>
                <w:rFonts w:ascii="Aptos Narrow" w:eastAsia="Times New Roman" w:hAnsi="Aptos Narrow" w:cs="Times New Roman"/>
                <w:b/>
                <w:bCs/>
                <w:color w:val="000000"/>
                <w:kern w:val="0"/>
                <w:sz w:val="22"/>
                <w:szCs w:val="22"/>
                <w:lang w:eastAsia="es-CO"/>
                <w14:ligatures w14:val="none"/>
              </w:rPr>
            </w:pPr>
            <w:r w:rsidRPr="00351D01">
              <w:rPr>
                <w:rFonts w:ascii="Aptos Narrow" w:eastAsia="Times New Roman" w:hAnsi="Aptos Narrow" w:cs="Times New Roman"/>
                <w:b/>
                <w:bCs/>
                <w:color w:val="000000"/>
                <w:kern w:val="0"/>
                <w:sz w:val="22"/>
                <w:szCs w:val="22"/>
                <w:lang w:eastAsia="es-CO"/>
                <w14:ligatures w14:val="none"/>
              </w:rPr>
              <w:t>Fase final de pavimentación e instalación de equipos</w:t>
            </w:r>
            <w:r w:rsidRPr="00351D01">
              <w:rPr>
                <w:rFonts w:ascii="Aptos Narrow" w:eastAsia="Times New Roman" w:hAnsi="Aptos Narrow" w:cs="Times New Roman"/>
                <w:color w:val="000000"/>
                <w:kern w:val="0"/>
                <w:sz w:val="22"/>
                <w:szCs w:val="22"/>
                <w:lang w:eastAsia="es-CO"/>
                <w14:ligatures w14:val="none"/>
              </w:rPr>
              <w:t xml:space="preserve"> (Entrega 2026)</w:t>
            </w:r>
          </w:p>
        </w:tc>
        <w:tc>
          <w:tcPr>
            <w:tcW w:w="1701" w:type="dxa"/>
            <w:vAlign w:val="center"/>
            <w:hideMark/>
          </w:tcPr>
          <w:p w14:paraId="798472D9" w14:textId="1CFF9994" w:rsidR="00351D01" w:rsidRPr="00351D01" w:rsidRDefault="001A28FE" w:rsidP="00FD6863">
            <w:pPr>
              <w:jc w:val="both"/>
              <w:rPr>
                <w:rFonts w:ascii="Aptos Narrow" w:eastAsia="Times New Roman" w:hAnsi="Aptos Narrow" w:cs="Times New Roman"/>
                <w:color w:val="000000"/>
                <w:kern w:val="0"/>
                <w:sz w:val="22"/>
                <w:szCs w:val="22"/>
                <w:lang w:eastAsia="es-CO"/>
                <w14:ligatures w14:val="none"/>
              </w:rPr>
            </w:pPr>
            <w:hyperlink r:id="rId21" w:anchor=":~:text=T%C3%BAnel%20del%20Toyo,%20el%20que%20ser%C3%A1%20el,Toyo%20asciende%20a%201.300%20millones%20de%20d%C3%B3lares" w:history="1">
              <w:r w:rsidRPr="007B769D">
                <w:rPr>
                  <w:rStyle w:val="Hipervnculo"/>
                  <w:rFonts w:ascii="Aptos Narrow" w:eastAsia="Times New Roman" w:hAnsi="Aptos Narrow" w:cs="Times New Roman"/>
                  <w:kern w:val="0"/>
                  <w:sz w:val="22"/>
                  <w:szCs w:val="22"/>
                  <w:lang w:eastAsia="es-CO"/>
                  <w14:ligatures w14:val="none"/>
                </w:rPr>
                <w:t>USD 1.3</w:t>
              </w:r>
              <w:r w:rsidR="000872E3" w:rsidRPr="007B769D">
                <w:rPr>
                  <w:rStyle w:val="Hipervnculo"/>
                  <w:rFonts w:ascii="Aptos Narrow" w:eastAsia="Times New Roman" w:hAnsi="Aptos Narrow" w:cs="Times New Roman"/>
                  <w:kern w:val="0"/>
                  <w:sz w:val="22"/>
                  <w:szCs w:val="22"/>
                  <w:lang w:eastAsia="es-CO"/>
                  <w14:ligatures w14:val="none"/>
                </w:rPr>
                <w:t>00 Millones</w:t>
              </w:r>
            </w:hyperlink>
          </w:p>
        </w:tc>
        <w:tc>
          <w:tcPr>
            <w:tcW w:w="2268" w:type="dxa"/>
            <w:vAlign w:val="center"/>
            <w:hideMark/>
          </w:tcPr>
          <w:p w14:paraId="10E7660D" w14:textId="77777777" w:rsidR="00351D01" w:rsidRPr="00295F4C" w:rsidRDefault="00351D01" w:rsidP="00FD6863">
            <w:pPr>
              <w:jc w:val="both"/>
              <w:rPr>
                <w:rFonts w:ascii="Aptos Narrow" w:eastAsia="Times New Roman" w:hAnsi="Aptos Narrow" w:cs="Times New Roman"/>
                <w:color w:val="000000"/>
                <w:kern w:val="0"/>
                <w:sz w:val="22"/>
                <w:szCs w:val="22"/>
                <w:lang w:eastAsia="es-CO"/>
                <w14:ligatures w14:val="none"/>
              </w:rPr>
            </w:pPr>
            <w:r w:rsidRPr="00295F4C">
              <w:rPr>
                <w:rFonts w:ascii="Aptos Narrow" w:eastAsia="Times New Roman" w:hAnsi="Aptos Narrow" w:cs="Times New Roman"/>
                <w:color w:val="000000"/>
                <w:kern w:val="0"/>
                <w:sz w:val="22"/>
                <w:szCs w:val="22"/>
                <w:lang w:eastAsia="es-CO"/>
                <w14:ligatures w14:val="none"/>
              </w:rPr>
              <w:t>Invías / Gobernación de Antioquia / Alcaldía de Medellín (Constructora Antioquia al Mar)</w:t>
            </w:r>
          </w:p>
          <w:p w14:paraId="6936D7A8" w14:textId="4EB2B3FA" w:rsidR="00295F4C" w:rsidRPr="00351D01" w:rsidRDefault="00295F4C" w:rsidP="00FD6863">
            <w:pPr>
              <w:jc w:val="both"/>
              <w:rPr>
                <w:rFonts w:ascii="Aptos Narrow" w:eastAsia="Times New Roman" w:hAnsi="Aptos Narrow" w:cs="Times New Roman"/>
                <w:b/>
                <w:bCs/>
                <w:color w:val="000000"/>
                <w:kern w:val="0"/>
                <w:sz w:val="22"/>
                <w:szCs w:val="22"/>
                <w:lang w:eastAsia="es-CO"/>
                <w14:ligatures w14:val="none"/>
              </w:rPr>
            </w:pPr>
            <w:r w:rsidRPr="00295F4C">
              <w:rPr>
                <w:rFonts w:ascii="Aptos Narrow" w:eastAsia="Times New Roman" w:hAnsi="Aptos Narrow" w:cs="Times New Roman"/>
                <w:color w:val="000000"/>
                <w:kern w:val="0"/>
                <w:sz w:val="22"/>
                <w:szCs w:val="22"/>
                <w:lang w:eastAsia="es-CO"/>
                <w14:ligatures w14:val="none"/>
              </w:rPr>
              <w:t>En alianza con Grupo FCC (España) y empresas locales, junto con la participación destacada de Construcciones El Cóndor y Cass Constructores.</w:t>
            </w:r>
          </w:p>
        </w:tc>
      </w:tr>
      <w:tr w:rsidR="00A11350" w:rsidRPr="00351D01" w14:paraId="71F13F07" w14:textId="77777777" w:rsidTr="00FD6863">
        <w:trPr>
          <w:trHeight w:val="2304"/>
          <w:jc w:val="center"/>
        </w:trPr>
        <w:tc>
          <w:tcPr>
            <w:tcW w:w="1413" w:type="dxa"/>
            <w:vAlign w:val="center"/>
            <w:hideMark/>
          </w:tcPr>
          <w:p w14:paraId="1F58B1ED" w14:textId="77777777" w:rsidR="00351D01" w:rsidRPr="00351D01" w:rsidRDefault="00351D01" w:rsidP="00FD6863">
            <w:pPr>
              <w:jc w:val="both"/>
              <w:rPr>
                <w:rFonts w:ascii="Aptos Narrow" w:eastAsia="Times New Roman" w:hAnsi="Aptos Narrow" w:cs="Times New Roman"/>
                <w:b/>
                <w:bCs/>
                <w:color w:val="000000"/>
                <w:kern w:val="0"/>
                <w:sz w:val="22"/>
                <w:szCs w:val="22"/>
                <w:lang w:eastAsia="es-CO"/>
                <w14:ligatures w14:val="none"/>
              </w:rPr>
            </w:pPr>
            <w:r w:rsidRPr="00351D01">
              <w:rPr>
                <w:rFonts w:ascii="Aptos Narrow" w:eastAsia="Times New Roman" w:hAnsi="Aptos Narrow" w:cs="Times New Roman"/>
                <w:b/>
                <w:bCs/>
                <w:color w:val="000000"/>
                <w:kern w:val="0"/>
                <w:sz w:val="22"/>
                <w:szCs w:val="22"/>
                <w:lang w:eastAsia="es-CO"/>
                <w14:ligatures w14:val="none"/>
              </w:rPr>
              <w:t>Transversal de las Américas</w:t>
            </w:r>
          </w:p>
        </w:tc>
        <w:tc>
          <w:tcPr>
            <w:tcW w:w="1417" w:type="dxa"/>
            <w:vAlign w:val="center"/>
            <w:hideMark/>
          </w:tcPr>
          <w:p w14:paraId="28AE998E" w14:textId="77777777" w:rsidR="00351D01" w:rsidRPr="00351D01" w:rsidRDefault="00351D01" w:rsidP="00FD6863">
            <w:pPr>
              <w:jc w:val="both"/>
              <w:rPr>
                <w:rFonts w:ascii="Aptos Narrow" w:eastAsia="Times New Roman" w:hAnsi="Aptos Narrow" w:cs="Times New Roman"/>
                <w:color w:val="000000"/>
                <w:kern w:val="0"/>
                <w:sz w:val="22"/>
                <w:szCs w:val="22"/>
                <w:lang w:eastAsia="es-CO"/>
                <w14:ligatures w14:val="none"/>
              </w:rPr>
            </w:pPr>
            <w:r w:rsidRPr="00351D01">
              <w:rPr>
                <w:rFonts w:ascii="Aptos Narrow" w:eastAsia="Times New Roman" w:hAnsi="Aptos Narrow" w:cs="Times New Roman"/>
                <w:color w:val="000000"/>
                <w:kern w:val="0"/>
                <w:sz w:val="22"/>
                <w:szCs w:val="22"/>
                <w:lang w:eastAsia="es-CO"/>
                <w14:ligatures w14:val="none"/>
              </w:rPr>
              <w:t>Rehabilitación y mantenimiento de la vía entre El Tigre (Chigorodó) y Turbo / Necoclí.</w:t>
            </w:r>
          </w:p>
        </w:tc>
        <w:tc>
          <w:tcPr>
            <w:tcW w:w="1560" w:type="dxa"/>
            <w:vAlign w:val="center"/>
            <w:hideMark/>
          </w:tcPr>
          <w:p w14:paraId="4D45A8DD" w14:textId="77777777" w:rsidR="00351D01" w:rsidRPr="00351D01" w:rsidRDefault="00351D01" w:rsidP="00FD6863">
            <w:pPr>
              <w:jc w:val="both"/>
              <w:rPr>
                <w:rFonts w:ascii="Aptos Narrow" w:eastAsia="Times New Roman" w:hAnsi="Aptos Narrow" w:cs="Times New Roman"/>
                <w:b/>
                <w:bCs/>
                <w:color w:val="000000"/>
                <w:kern w:val="0"/>
                <w:sz w:val="22"/>
                <w:szCs w:val="22"/>
                <w:lang w:eastAsia="es-CO"/>
                <w14:ligatures w14:val="none"/>
              </w:rPr>
            </w:pPr>
            <w:r w:rsidRPr="00351D01">
              <w:rPr>
                <w:rFonts w:ascii="Aptos Narrow" w:eastAsia="Times New Roman" w:hAnsi="Aptos Narrow" w:cs="Times New Roman"/>
                <w:b/>
                <w:bCs/>
                <w:color w:val="000000"/>
                <w:kern w:val="0"/>
                <w:sz w:val="22"/>
                <w:szCs w:val="22"/>
                <w:lang w:eastAsia="es-CO"/>
                <w14:ligatures w14:val="none"/>
              </w:rPr>
              <w:t>Mantenimiento y operación</w:t>
            </w:r>
          </w:p>
        </w:tc>
        <w:tc>
          <w:tcPr>
            <w:tcW w:w="1701" w:type="dxa"/>
            <w:vAlign w:val="center"/>
            <w:hideMark/>
          </w:tcPr>
          <w:p w14:paraId="62AA3183" w14:textId="77777777" w:rsidR="00351D01" w:rsidRDefault="00351D01" w:rsidP="00FD6863">
            <w:pPr>
              <w:jc w:val="both"/>
              <w:rPr>
                <w:rFonts w:ascii="Aptos Narrow" w:eastAsia="Times New Roman" w:hAnsi="Aptos Narrow" w:cs="Times New Roman"/>
                <w:color w:val="000000"/>
                <w:kern w:val="0"/>
                <w:sz w:val="22"/>
                <w:szCs w:val="22"/>
                <w:lang w:eastAsia="es-CO"/>
                <w14:ligatures w14:val="none"/>
              </w:rPr>
            </w:pPr>
            <w:r w:rsidRPr="00351D01">
              <w:rPr>
                <w:rFonts w:ascii="Aptos Narrow" w:eastAsia="Times New Roman" w:hAnsi="Aptos Narrow" w:cs="Times New Roman"/>
                <w:color w:val="000000"/>
                <w:kern w:val="0"/>
                <w:sz w:val="22"/>
                <w:szCs w:val="22"/>
                <w:lang w:eastAsia="es-CO"/>
                <w14:ligatures w14:val="none"/>
              </w:rPr>
              <w:t>Variable por tramos</w:t>
            </w:r>
          </w:p>
          <w:p w14:paraId="046BFCAE" w14:textId="6AF48532" w:rsidR="00056B5B" w:rsidRPr="00351D01" w:rsidRDefault="00056B5B" w:rsidP="00FD6863">
            <w:pPr>
              <w:jc w:val="both"/>
              <w:rPr>
                <w:rFonts w:ascii="Aptos Narrow" w:eastAsia="Times New Roman" w:hAnsi="Aptos Narrow" w:cs="Times New Roman"/>
                <w:color w:val="000000"/>
                <w:kern w:val="0"/>
                <w:sz w:val="22"/>
                <w:szCs w:val="22"/>
                <w:lang w:eastAsia="es-CO"/>
                <w14:ligatures w14:val="none"/>
              </w:rPr>
            </w:pPr>
            <w:hyperlink r:id="rId22" w:history="1">
              <w:r w:rsidRPr="00B91628">
                <w:rPr>
                  <w:rStyle w:val="Hipervnculo"/>
                  <w:rFonts w:ascii="Aptos Narrow" w:eastAsia="Times New Roman" w:hAnsi="Aptos Narrow" w:cs="Times New Roman"/>
                  <w:kern w:val="0"/>
                  <w:sz w:val="22"/>
                  <w:szCs w:val="22"/>
                  <w:lang w:eastAsia="es-CO"/>
                  <w14:ligatures w14:val="none"/>
                </w:rPr>
                <w:t xml:space="preserve">USD </w:t>
              </w:r>
              <w:r w:rsidR="00B91628" w:rsidRPr="00B91628">
                <w:rPr>
                  <w:rStyle w:val="Hipervnculo"/>
                  <w:rFonts w:ascii="Aptos Narrow" w:eastAsia="Times New Roman" w:hAnsi="Aptos Narrow" w:cs="Times New Roman"/>
                  <w:kern w:val="0"/>
                  <w:sz w:val="22"/>
                  <w:szCs w:val="22"/>
                  <w:lang w:eastAsia="es-CO"/>
                  <w14:ligatures w14:val="none"/>
                </w:rPr>
                <w:t>836 Millones</w:t>
              </w:r>
            </w:hyperlink>
          </w:p>
        </w:tc>
        <w:tc>
          <w:tcPr>
            <w:tcW w:w="2268" w:type="dxa"/>
            <w:vAlign w:val="center"/>
            <w:hideMark/>
          </w:tcPr>
          <w:p w14:paraId="3DC9633F" w14:textId="77777777" w:rsidR="00351D01" w:rsidRPr="00351D01" w:rsidRDefault="00351D01" w:rsidP="00FD6863">
            <w:pPr>
              <w:jc w:val="both"/>
              <w:rPr>
                <w:rFonts w:ascii="Aptos Narrow" w:eastAsia="Times New Roman" w:hAnsi="Aptos Narrow" w:cs="Times New Roman"/>
                <w:b/>
                <w:bCs/>
                <w:color w:val="000000"/>
                <w:kern w:val="0"/>
                <w:sz w:val="22"/>
                <w:szCs w:val="22"/>
                <w:lang w:eastAsia="es-CO"/>
                <w14:ligatures w14:val="none"/>
              </w:rPr>
            </w:pPr>
            <w:r w:rsidRPr="00351D01">
              <w:rPr>
                <w:rFonts w:ascii="Aptos Narrow" w:eastAsia="Times New Roman" w:hAnsi="Aptos Narrow" w:cs="Times New Roman"/>
                <w:b/>
                <w:bCs/>
                <w:color w:val="000000"/>
                <w:kern w:val="0"/>
                <w:sz w:val="22"/>
                <w:szCs w:val="22"/>
                <w:lang w:eastAsia="es-CO"/>
                <w14:ligatures w14:val="none"/>
              </w:rPr>
              <w:t>Invías</w:t>
            </w:r>
          </w:p>
        </w:tc>
      </w:tr>
      <w:tr w:rsidR="00A11350" w:rsidRPr="00351D01" w14:paraId="6DC51C75" w14:textId="77777777" w:rsidTr="00FD6863">
        <w:trPr>
          <w:trHeight w:val="2016"/>
          <w:jc w:val="center"/>
        </w:trPr>
        <w:tc>
          <w:tcPr>
            <w:tcW w:w="1413" w:type="dxa"/>
            <w:vAlign w:val="center"/>
            <w:hideMark/>
          </w:tcPr>
          <w:p w14:paraId="4F0BD2E6" w14:textId="77777777" w:rsidR="00351D01" w:rsidRPr="00351D01" w:rsidRDefault="00351D01" w:rsidP="00FD6863">
            <w:pPr>
              <w:jc w:val="both"/>
              <w:rPr>
                <w:rFonts w:ascii="Aptos Narrow" w:eastAsia="Times New Roman" w:hAnsi="Aptos Narrow" w:cs="Times New Roman"/>
                <w:b/>
                <w:bCs/>
                <w:color w:val="000000"/>
                <w:kern w:val="0"/>
                <w:sz w:val="22"/>
                <w:szCs w:val="22"/>
                <w:lang w:eastAsia="es-CO"/>
                <w14:ligatures w14:val="none"/>
              </w:rPr>
            </w:pPr>
            <w:r w:rsidRPr="00351D01">
              <w:rPr>
                <w:rFonts w:ascii="Aptos Narrow" w:eastAsia="Times New Roman" w:hAnsi="Aptos Narrow" w:cs="Times New Roman"/>
                <w:b/>
                <w:bCs/>
                <w:color w:val="000000"/>
                <w:kern w:val="0"/>
                <w:sz w:val="22"/>
                <w:szCs w:val="22"/>
                <w:lang w:eastAsia="es-CO"/>
                <w14:ligatures w14:val="none"/>
              </w:rPr>
              <w:t>Doble Calzada Turbo - Necoclí</w:t>
            </w:r>
          </w:p>
        </w:tc>
        <w:tc>
          <w:tcPr>
            <w:tcW w:w="1417" w:type="dxa"/>
            <w:vAlign w:val="center"/>
            <w:hideMark/>
          </w:tcPr>
          <w:p w14:paraId="13A69600" w14:textId="77777777" w:rsidR="00351D01" w:rsidRPr="00351D01" w:rsidRDefault="00351D01" w:rsidP="00FD6863">
            <w:pPr>
              <w:jc w:val="both"/>
              <w:rPr>
                <w:rFonts w:ascii="Aptos Narrow" w:eastAsia="Times New Roman" w:hAnsi="Aptos Narrow" w:cs="Times New Roman"/>
                <w:color w:val="000000"/>
                <w:kern w:val="0"/>
                <w:sz w:val="22"/>
                <w:szCs w:val="22"/>
                <w:lang w:eastAsia="es-CO"/>
                <w14:ligatures w14:val="none"/>
              </w:rPr>
            </w:pPr>
            <w:r w:rsidRPr="00351D01">
              <w:rPr>
                <w:rFonts w:ascii="Aptos Narrow" w:eastAsia="Times New Roman" w:hAnsi="Aptos Narrow" w:cs="Times New Roman"/>
                <w:color w:val="000000"/>
                <w:kern w:val="0"/>
                <w:sz w:val="22"/>
                <w:szCs w:val="22"/>
                <w:lang w:eastAsia="es-CO"/>
                <w14:ligatures w14:val="none"/>
              </w:rPr>
              <w:t>Conexión rápida entre el nodo portuario de Turbo y el futuro puerto de Necoclí.</w:t>
            </w:r>
          </w:p>
        </w:tc>
        <w:tc>
          <w:tcPr>
            <w:tcW w:w="1560" w:type="dxa"/>
            <w:vAlign w:val="center"/>
            <w:hideMark/>
          </w:tcPr>
          <w:p w14:paraId="78D54CAC" w14:textId="77777777" w:rsidR="00351D01" w:rsidRPr="00351D01" w:rsidRDefault="00351D01" w:rsidP="00FD6863">
            <w:pPr>
              <w:jc w:val="both"/>
              <w:rPr>
                <w:rFonts w:ascii="Aptos Narrow" w:eastAsia="Times New Roman" w:hAnsi="Aptos Narrow" w:cs="Times New Roman"/>
                <w:b/>
                <w:bCs/>
                <w:color w:val="000000"/>
                <w:kern w:val="0"/>
                <w:sz w:val="22"/>
                <w:szCs w:val="22"/>
                <w:lang w:eastAsia="es-CO"/>
                <w14:ligatures w14:val="none"/>
              </w:rPr>
            </w:pPr>
            <w:r w:rsidRPr="00351D01">
              <w:rPr>
                <w:rFonts w:ascii="Aptos Narrow" w:eastAsia="Times New Roman" w:hAnsi="Aptos Narrow" w:cs="Times New Roman"/>
                <w:b/>
                <w:bCs/>
                <w:color w:val="000000"/>
                <w:kern w:val="0"/>
                <w:sz w:val="22"/>
                <w:szCs w:val="22"/>
                <w:lang w:eastAsia="es-CO"/>
                <w14:ligatures w14:val="none"/>
              </w:rPr>
              <w:t>Planeación / Priorización</w:t>
            </w:r>
          </w:p>
        </w:tc>
        <w:tc>
          <w:tcPr>
            <w:tcW w:w="1701" w:type="dxa"/>
            <w:vAlign w:val="center"/>
            <w:hideMark/>
          </w:tcPr>
          <w:p w14:paraId="29EB580C" w14:textId="77777777" w:rsidR="00351D01" w:rsidRPr="00351D01" w:rsidRDefault="00351D01" w:rsidP="00FD6863">
            <w:pPr>
              <w:jc w:val="both"/>
              <w:rPr>
                <w:rFonts w:ascii="Aptos Narrow" w:eastAsia="Times New Roman" w:hAnsi="Aptos Narrow" w:cs="Times New Roman"/>
                <w:color w:val="000000"/>
                <w:kern w:val="0"/>
                <w:sz w:val="22"/>
                <w:szCs w:val="22"/>
                <w:lang w:eastAsia="es-CO"/>
                <w14:ligatures w14:val="none"/>
              </w:rPr>
            </w:pPr>
            <w:r w:rsidRPr="00351D01">
              <w:rPr>
                <w:rFonts w:ascii="Aptos Narrow" w:eastAsia="Times New Roman" w:hAnsi="Aptos Narrow" w:cs="Times New Roman"/>
                <w:color w:val="000000"/>
                <w:kern w:val="0"/>
                <w:sz w:val="22"/>
                <w:szCs w:val="22"/>
                <w:lang w:eastAsia="es-CO"/>
                <w14:ligatures w14:val="none"/>
              </w:rPr>
              <w:t>Por definir</w:t>
            </w:r>
          </w:p>
        </w:tc>
        <w:tc>
          <w:tcPr>
            <w:tcW w:w="2268" w:type="dxa"/>
            <w:vAlign w:val="center"/>
            <w:hideMark/>
          </w:tcPr>
          <w:p w14:paraId="449D9E0C" w14:textId="77777777" w:rsidR="00351D01" w:rsidRPr="00351D01" w:rsidRDefault="00351D01" w:rsidP="00FD6863">
            <w:pPr>
              <w:keepNext/>
              <w:jc w:val="both"/>
              <w:rPr>
                <w:rFonts w:ascii="Aptos Narrow" w:eastAsia="Times New Roman" w:hAnsi="Aptos Narrow" w:cs="Times New Roman"/>
                <w:b/>
                <w:bCs/>
                <w:color w:val="000000"/>
                <w:kern w:val="0"/>
                <w:sz w:val="22"/>
                <w:szCs w:val="22"/>
                <w:lang w:eastAsia="es-CO"/>
                <w14:ligatures w14:val="none"/>
              </w:rPr>
            </w:pPr>
            <w:r w:rsidRPr="00351D01">
              <w:rPr>
                <w:rFonts w:ascii="Aptos Narrow" w:eastAsia="Times New Roman" w:hAnsi="Aptos Narrow" w:cs="Times New Roman"/>
                <w:b/>
                <w:bCs/>
                <w:color w:val="000000"/>
                <w:kern w:val="0"/>
                <w:sz w:val="22"/>
                <w:szCs w:val="22"/>
                <w:lang w:eastAsia="es-CO"/>
                <w14:ligatures w14:val="none"/>
              </w:rPr>
              <w:t>Gobernación de Antioquia</w:t>
            </w:r>
          </w:p>
        </w:tc>
      </w:tr>
    </w:tbl>
    <w:p w14:paraId="6834BC01" w14:textId="5725F512" w:rsidR="0069431E" w:rsidRDefault="00C867BA" w:rsidP="00FD6863">
      <w:pPr>
        <w:pStyle w:val="Descripcin"/>
        <w:jc w:val="center"/>
      </w:pPr>
      <w:r>
        <w:t xml:space="preserve">Tabla </w:t>
      </w:r>
      <w:r>
        <w:fldChar w:fldCharType="begin"/>
      </w:r>
      <w:r>
        <w:instrText>SEQ Tabla \* ARABIC</w:instrText>
      </w:r>
      <w:r>
        <w:fldChar w:fldCharType="separate"/>
      </w:r>
      <w:r w:rsidR="00A60FE3">
        <w:rPr>
          <w:noProof/>
        </w:rPr>
        <w:t>2</w:t>
      </w:r>
      <w:r>
        <w:fldChar w:fldCharType="end"/>
      </w:r>
      <w:r>
        <w:t>: Proyectos de infraestructura vial relevantes Urabá. 2026.</w:t>
      </w:r>
    </w:p>
    <w:p w14:paraId="353F2125" w14:textId="77777777" w:rsidR="00C867BA" w:rsidRDefault="00C867BA" w:rsidP="00FD6863">
      <w:pPr>
        <w:jc w:val="both"/>
      </w:pPr>
      <w:r w:rsidRPr="00511E74">
        <w:t xml:space="preserve">Estos actores entran en el radar de EPM desde diversas vías que inciden directamente en la planeación operativa, la sostenibilidad ambiental y la articulación territorial. </w:t>
      </w:r>
    </w:p>
    <w:p w14:paraId="51E74DD3" w14:textId="77777777" w:rsidR="00C867BA" w:rsidRDefault="00C867BA" w:rsidP="00FD6863">
      <w:pPr>
        <w:jc w:val="both"/>
      </w:pPr>
    </w:p>
    <w:p w14:paraId="31A17923" w14:textId="38E7BDD1" w:rsidR="00C867BA" w:rsidRDefault="00C867BA" w:rsidP="00FD6863">
      <w:pPr>
        <w:jc w:val="both"/>
      </w:pPr>
      <w:r w:rsidRPr="00511E74">
        <w:t xml:space="preserve">En primer lugar, su papel como clientes y usuarios industriales de los servicios públicos representa una demanda creciente y altamente especializada, especialmente en lo relacionado con el </w:t>
      </w:r>
      <w:r w:rsidRPr="004A25DD">
        <w:rPr>
          <w:b/>
          <w:bCs/>
        </w:rPr>
        <w:t>consumo de energía eléctrica</w:t>
      </w:r>
      <w:r w:rsidRPr="00511E74">
        <w:t xml:space="preserve"> para el funcionamiento de sus operaciones. Este tipo de requerimientos exige a la Empresa prever ampliaciones, </w:t>
      </w:r>
      <w:r w:rsidRPr="00511E74">
        <w:lastRenderedPageBreak/>
        <w:t>modernizaciones y ajustes en la infraestructura eléctrica, así como establecer canales de comunicación permanentes para anticipar variaciones en el consumo, condiciones técnicas necesarias y posibles riesgos operativos asociados a la expansión portuaria</w:t>
      </w:r>
      <w:r>
        <w:t xml:space="preserve"> y vial</w:t>
      </w:r>
      <w:r w:rsidRPr="00511E74">
        <w:t>.</w:t>
      </w:r>
    </w:p>
    <w:p w14:paraId="1AB0F342" w14:textId="77777777" w:rsidR="00C867BA" w:rsidRPr="00511E74" w:rsidRDefault="00C867BA" w:rsidP="00FD6863">
      <w:pPr>
        <w:jc w:val="both"/>
      </w:pPr>
    </w:p>
    <w:p w14:paraId="1170DFA8" w14:textId="77777777" w:rsidR="00C867BA" w:rsidRDefault="00C867BA" w:rsidP="00FD6863">
      <w:pPr>
        <w:jc w:val="both"/>
      </w:pPr>
      <w:r w:rsidRPr="00511E74">
        <w:t xml:space="preserve">En una segunda vía, la ejecución y puesta en marcha de estas obras de infraestructura suele implicar la modificación de redes de acueducto, alcantarillado y sistemas de manejo de aguas residuales. Esto incluye relocalización de tuberías, adecuaciones en la capacidad instalada y coordinación con los contratistas para asegurar que las intervenciones no afecten la continuidad y calidad del servicio en los centros poblados. </w:t>
      </w:r>
    </w:p>
    <w:p w14:paraId="28F23826" w14:textId="77777777" w:rsidR="00BB092E" w:rsidRDefault="00BB092E" w:rsidP="00FD6863">
      <w:pPr>
        <w:jc w:val="both"/>
      </w:pPr>
    </w:p>
    <w:p w14:paraId="3240D7BF" w14:textId="21A76A63" w:rsidR="00C867BA" w:rsidRDefault="00C867BA" w:rsidP="00FD6863">
      <w:pPr>
        <w:jc w:val="both"/>
      </w:pPr>
      <w:r w:rsidRPr="00511E74">
        <w:t>Por ello, estos proyectos requieren una articulación temprana que permita a EPM planear las inversiones y minimizar impactos en los usuarios y en la operación misma de la Empresa.</w:t>
      </w:r>
      <w:r>
        <w:t xml:space="preserve"> Particularmente esta incidencia requiere un mayor foco por parte de la Empresa por que afecta la iniciativa “Garantizar la prestación del servicio de acueducto y alcantarillado de uso residencial en el largo plazo en los centros urbanos del corredor Turbo-Apartadó-Carepa, y brindar soluciones integrales en servicios públicos a la industria ubicada en el corredor por los próximos 10 años”</w:t>
      </w:r>
    </w:p>
    <w:p w14:paraId="7CA17833" w14:textId="77777777" w:rsidR="00C867BA" w:rsidRPr="00511E74" w:rsidRDefault="00C867BA" w:rsidP="00FD6863">
      <w:pPr>
        <w:jc w:val="both"/>
      </w:pPr>
    </w:p>
    <w:p w14:paraId="598D371C" w14:textId="1CD49272" w:rsidR="00C867BA" w:rsidRDefault="00C867BA" w:rsidP="00FD6863">
      <w:pPr>
        <w:jc w:val="both"/>
      </w:pPr>
      <w:r w:rsidRPr="00511E74">
        <w:t>Adicionalmente, estos actores se vuelven relevantes por la presión que sus operaciones ejercen sobre los ecosistemas</w:t>
      </w:r>
      <w:r>
        <w:t xml:space="preserve"> de la subregión. En el caso de los puertos</w:t>
      </w:r>
      <w:r w:rsidRPr="00511E74">
        <w:t>, la actividad portuaria y logística puede convertirse en un dinamizador de externalidades negativas como alteraciones en los flujos hídricos, aumento de sedimentos, contaminación por hidrocarburos y afectaciones indirectas a las fuentes abastecedoras de agua.</w:t>
      </w:r>
      <w:r w:rsidR="00936400">
        <w:t xml:space="preserve"> En el caso de la construcción de vías, estas pueden causar </w:t>
      </w:r>
      <w:r w:rsidR="00675CC8">
        <w:t xml:space="preserve">pérdida de la cobertura </w:t>
      </w:r>
      <w:r w:rsidR="000F515B">
        <w:t xml:space="preserve">vegetal y contaminación de las fuentes hídricas. </w:t>
      </w:r>
      <w:r w:rsidRPr="00511E74">
        <w:t xml:space="preserve"> En</w:t>
      </w:r>
      <w:r>
        <w:t xml:space="preserve">tendiendo que la “protección de los recursos </w:t>
      </w:r>
      <w:r w:rsidR="000F515B">
        <w:t>hídricos</w:t>
      </w:r>
      <w:r>
        <w:t>” es una de las iniciativas priorizadas por el piloto de 2017 por la Empresa es</w:t>
      </w:r>
      <w:r w:rsidRPr="00511E74">
        <w:t xml:space="preserve"> fundamental comprender los riesgos ambientales asociados y gestionar mecanismos de mitigación conjunta que protejan los recursos naturales estratégicos para su operación.</w:t>
      </w:r>
    </w:p>
    <w:p w14:paraId="19880D4F" w14:textId="77777777" w:rsidR="00C867BA" w:rsidRPr="00511E74" w:rsidRDefault="00C867BA" w:rsidP="00FD6863">
      <w:pPr>
        <w:jc w:val="both"/>
      </w:pPr>
    </w:p>
    <w:p w14:paraId="137344E7" w14:textId="36889674" w:rsidR="00C867BA" w:rsidRDefault="00C867BA" w:rsidP="00FD6863">
      <w:pPr>
        <w:jc w:val="both"/>
      </w:pPr>
      <w:r w:rsidRPr="00511E74">
        <w:t>Por último, la llegada</w:t>
      </w:r>
      <w:r w:rsidR="000F515B">
        <w:t xml:space="preserve"> y tránsito</w:t>
      </w:r>
      <w:r w:rsidRPr="00511E74">
        <w:t xml:space="preserve"> masiv</w:t>
      </w:r>
      <w:r w:rsidR="000F515B">
        <w:t xml:space="preserve">o </w:t>
      </w:r>
      <w:r w:rsidRPr="00511E74">
        <w:t>de bienes y el incremento de la actividad logística generarán un aumento significativo en el flujo vehicular, tanto del interior del país como hacia los puntos de salida internacional. Este fenómeno se articula directamente con la iniciativa de Movilidad Sostenible priorizada en 2017, en la medida en que los nuevos corredores viales, la circulación de carga pesada y las necesidades de conectividad demandan una coordinación transversal entre actores públicos, privados y comunitarios. Esto no solo afecta la infraestructura vial, sino también las dinámicas urbanas, la demanda de servicios públicos y la planificación territorial en general.</w:t>
      </w:r>
    </w:p>
    <w:p w14:paraId="0508370E" w14:textId="77777777" w:rsidR="000F515B" w:rsidRPr="00511E74" w:rsidRDefault="000F515B" w:rsidP="00FD6863">
      <w:pPr>
        <w:jc w:val="both"/>
      </w:pPr>
    </w:p>
    <w:p w14:paraId="4827040B" w14:textId="0573380E" w:rsidR="00C867BA" w:rsidRDefault="00C867BA" w:rsidP="00FD6863">
      <w:pPr>
        <w:jc w:val="both"/>
      </w:pPr>
      <w:r w:rsidRPr="00511E74">
        <w:t xml:space="preserve">Dado este conjunto de factores, el nivel de relacionamiento recomendado es el de </w:t>
      </w:r>
      <w:r w:rsidRPr="006A5E92">
        <w:rPr>
          <w:b/>
          <w:bCs/>
        </w:rPr>
        <w:t>colaboración</w:t>
      </w:r>
      <w:r w:rsidRPr="00511E74">
        <w:t xml:space="preserve">, entendida como un intercambio continuo y bidireccional que permita planear, ajustar y ejecutar acciones conjuntas para facilitar la operación en el territorio. Mantener una comunicación constante y estructurada permitirá a EPM anticiparse a los </w:t>
      </w:r>
      <w:r w:rsidRPr="00511E74">
        <w:lastRenderedPageBreak/>
        <w:t>retos, reducir riesgos y aprovechar oportunidades de desarrollo que fortalezcan su presencia y contribución al crecimiento sostenible de la región.</w:t>
      </w:r>
    </w:p>
    <w:p w14:paraId="09E80D1D" w14:textId="77777777" w:rsidR="006F004A" w:rsidRDefault="006F004A" w:rsidP="00FD6863">
      <w:pPr>
        <w:jc w:val="both"/>
      </w:pPr>
    </w:p>
    <w:p w14:paraId="3B88B0E7" w14:textId="6B7ACD27" w:rsidR="00E421E5" w:rsidRPr="00E421E5" w:rsidRDefault="004E154B" w:rsidP="00FD6863">
      <w:pPr>
        <w:jc w:val="both"/>
      </w:pPr>
      <w:r>
        <w:t>Por último, c</w:t>
      </w:r>
      <w:r w:rsidR="00E421E5" w:rsidRPr="00E421E5">
        <w:t>obra</w:t>
      </w:r>
      <w:r w:rsidR="00D60026">
        <w:t>n</w:t>
      </w:r>
      <w:r w:rsidR="00E421E5" w:rsidRPr="00E421E5">
        <w:t xml:space="preserve"> </w:t>
      </w:r>
      <w:r w:rsidR="00D60026">
        <w:t xml:space="preserve">también </w:t>
      </w:r>
      <w:r w:rsidR="00E421E5" w:rsidRPr="00E421E5">
        <w:t xml:space="preserve">importancia el relacionamiento con </w:t>
      </w:r>
      <w:r w:rsidR="00E421E5" w:rsidRPr="00D60026">
        <w:rPr>
          <w:b/>
          <w:bCs/>
        </w:rPr>
        <w:t>las organizaciones sociales comunitarias</w:t>
      </w:r>
      <w:r w:rsidR="00E421E5" w:rsidRPr="00E421E5">
        <w:t xml:space="preserve">. Estas son focos de atención en tanto estas han tendido luchas históricas por el territorio que han generado fricciones con el sector público y los gremios empresariales. </w:t>
      </w:r>
    </w:p>
    <w:p w14:paraId="05F750E8" w14:textId="77777777" w:rsidR="00E421E5" w:rsidRPr="002F3EEB" w:rsidRDefault="00E421E5" w:rsidP="00FD6863">
      <w:pPr>
        <w:jc w:val="both"/>
        <w:rPr>
          <w:highlight w:val="yellow"/>
        </w:rPr>
      </w:pPr>
    </w:p>
    <w:p w14:paraId="7BE79697" w14:textId="3D3B61D7" w:rsidR="00E421E5" w:rsidRDefault="00E421E5" w:rsidP="00FD6863">
      <w:pPr>
        <w:jc w:val="both"/>
      </w:pPr>
      <w:r w:rsidRPr="00845167">
        <w:t xml:space="preserve">Por una parte, Urabá </w:t>
      </w:r>
      <w:r w:rsidR="00617783">
        <w:t>ha sido</w:t>
      </w:r>
      <w:r w:rsidRPr="00845167">
        <w:t xml:space="preserve"> una región marcada por décadas de conflicto armado</w:t>
      </w:r>
      <w:r w:rsidR="007E7C01" w:rsidRPr="00845167">
        <w:t xml:space="preserve">. Se estima que el conflicto en el Urabá antioqueño dejó más de </w:t>
      </w:r>
      <w:r w:rsidR="007E7C01" w:rsidRPr="00617783">
        <w:t>504,000 víctimas</w:t>
      </w:r>
      <w:r w:rsidR="007E7C01" w:rsidRPr="00845167">
        <w:t xml:space="preserve"> entre los años 1986 y 2002</w:t>
      </w:r>
      <w:r w:rsidR="001C4F56" w:rsidRPr="00845167">
        <w:t xml:space="preserve"> </w:t>
      </w:r>
      <w:sdt>
        <w:sdtPr>
          <w:id w:val="-1120224711"/>
          <w:citation/>
        </w:sdtPr>
        <w:sdtEndPr/>
        <w:sdtContent>
          <w:r w:rsidR="001C4F56" w:rsidRPr="00845167">
            <w:fldChar w:fldCharType="begin"/>
          </w:r>
          <w:r w:rsidR="001C4F56" w:rsidRPr="00845167">
            <w:rPr>
              <w:lang w:val="es-ES"/>
            </w:rPr>
            <w:instrText xml:space="preserve"> CITATION Lav25 \l 3082 </w:instrText>
          </w:r>
          <w:r w:rsidR="001C4F56" w:rsidRPr="00845167">
            <w:fldChar w:fldCharType="separate"/>
          </w:r>
          <w:r w:rsidR="00E325AB">
            <w:rPr>
              <w:noProof/>
              <w:lang w:val="es-ES"/>
            </w:rPr>
            <w:t>(Laverde, 2025)</w:t>
          </w:r>
          <w:r w:rsidR="001C4F56" w:rsidRPr="00845167">
            <w:fldChar w:fldCharType="end"/>
          </w:r>
        </w:sdtContent>
      </w:sdt>
      <w:r w:rsidR="00617783">
        <w:t xml:space="preserve">. Si bien la intensidad del conflicto se ha reducido, han un persisten </w:t>
      </w:r>
      <w:r w:rsidR="007C16A0">
        <w:t xml:space="preserve">episodios de violencia. </w:t>
      </w:r>
    </w:p>
    <w:p w14:paraId="7E89158A" w14:textId="77777777" w:rsidR="00E421E5" w:rsidRDefault="00E421E5" w:rsidP="00FD6863">
      <w:pPr>
        <w:jc w:val="both"/>
      </w:pPr>
    </w:p>
    <w:p w14:paraId="6C0C448B" w14:textId="58702FB1" w:rsidR="00E421E5" w:rsidRDefault="00E421E5" w:rsidP="00FD6863">
      <w:pPr>
        <w:jc w:val="both"/>
      </w:pPr>
      <w:r>
        <w:t xml:space="preserve">Por otra parte, tiene </w:t>
      </w:r>
      <w:r w:rsidR="00525047">
        <w:t>un porcentaje</w:t>
      </w:r>
      <w:r w:rsidR="00DE6BE5">
        <w:t xml:space="preserve"> </w:t>
      </w:r>
      <w:r w:rsidR="00525047">
        <w:t>importante</w:t>
      </w:r>
      <w:r w:rsidR="00DE6BE5">
        <w:t xml:space="preserve"> de</w:t>
      </w:r>
      <w:r w:rsidR="00525047">
        <w:t xml:space="preserve"> la subregión se encuentra con sus</w:t>
      </w:r>
      <w:r>
        <w:t xml:space="preserve"> Necesidades </w:t>
      </w:r>
      <w:r w:rsidR="007E7C01">
        <w:t>B</w:t>
      </w:r>
      <w:r>
        <w:t xml:space="preserve">ásicas </w:t>
      </w:r>
      <w:r w:rsidR="007E7C01">
        <w:t>I</w:t>
      </w:r>
      <w:r>
        <w:t>nsatisfechas</w:t>
      </w:r>
      <w:r w:rsidR="00525047">
        <w:t>. Esto se asevera en los territorios ru</w:t>
      </w:r>
      <w:r w:rsidR="00727F55">
        <w:t>rales.</w:t>
      </w:r>
      <w:r w:rsidR="00264004">
        <w:t xml:space="preserve"> </w:t>
      </w:r>
    </w:p>
    <w:p w14:paraId="02A3DC68" w14:textId="77777777" w:rsidR="00727F55" w:rsidRDefault="00727F55" w:rsidP="00FD6863">
      <w:pPr>
        <w:jc w:val="both"/>
      </w:pPr>
    </w:p>
    <w:tbl>
      <w:tblPr>
        <w:tblStyle w:val="Tablaconcuadrcula"/>
        <w:tblW w:w="0" w:type="auto"/>
        <w:jc w:val="center"/>
        <w:tblLook w:val="04A0" w:firstRow="1" w:lastRow="0" w:firstColumn="1" w:lastColumn="0" w:noHBand="0" w:noVBand="1"/>
      </w:tblPr>
      <w:tblGrid>
        <w:gridCol w:w="3397"/>
        <w:gridCol w:w="3544"/>
      </w:tblGrid>
      <w:tr w:rsidR="009248A5" w14:paraId="43D868DD" w14:textId="77777777" w:rsidTr="00425892">
        <w:trPr>
          <w:jc w:val="center"/>
        </w:trPr>
        <w:tc>
          <w:tcPr>
            <w:tcW w:w="3397" w:type="dxa"/>
          </w:tcPr>
          <w:p w14:paraId="42195181" w14:textId="281779D8" w:rsidR="00727F55" w:rsidRPr="00E31990" w:rsidRDefault="00727F55" w:rsidP="00FD6863">
            <w:pPr>
              <w:jc w:val="both"/>
              <w:rPr>
                <w:b/>
                <w:bCs/>
              </w:rPr>
            </w:pPr>
            <w:r w:rsidRPr="00E31990">
              <w:rPr>
                <w:b/>
                <w:bCs/>
              </w:rPr>
              <w:t>Municipio</w:t>
            </w:r>
          </w:p>
        </w:tc>
        <w:tc>
          <w:tcPr>
            <w:tcW w:w="3544" w:type="dxa"/>
          </w:tcPr>
          <w:p w14:paraId="6058A5AB" w14:textId="1D6FEF33" w:rsidR="00727F55" w:rsidRPr="00E31990" w:rsidRDefault="00C84D34" w:rsidP="00FD6863">
            <w:pPr>
              <w:jc w:val="both"/>
              <w:rPr>
                <w:b/>
                <w:bCs/>
              </w:rPr>
            </w:pPr>
            <w:r w:rsidRPr="00E31990">
              <w:rPr>
                <w:b/>
                <w:bCs/>
              </w:rPr>
              <w:t xml:space="preserve">Proporción de personas </w:t>
            </w:r>
            <w:r w:rsidR="00425892" w:rsidRPr="00E31990">
              <w:rPr>
                <w:b/>
                <w:bCs/>
              </w:rPr>
              <w:t>con NBI</w:t>
            </w:r>
          </w:p>
        </w:tc>
      </w:tr>
      <w:tr w:rsidR="009248A5" w14:paraId="1160BCBB" w14:textId="77777777" w:rsidTr="00425892">
        <w:trPr>
          <w:jc w:val="center"/>
        </w:trPr>
        <w:tc>
          <w:tcPr>
            <w:tcW w:w="3397" w:type="dxa"/>
          </w:tcPr>
          <w:p w14:paraId="603BB4A9" w14:textId="5450B5E0" w:rsidR="00727F55" w:rsidRDefault="00727F55" w:rsidP="00FD6863">
            <w:pPr>
              <w:jc w:val="both"/>
            </w:pPr>
            <w:r>
              <w:t>Apartadó</w:t>
            </w:r>
          </w:p>
        </w:tc>
        <w:tc>
          <w:tcPr>
            <w:tcW w:w="3544" w:type="dxa"/>
          </w:tcPr>
          <w:p w14:paraId="328E95A5" w14:textId="77777777" w:rsidR="00425892" w:rsidRDefault="00425892" w:rsidP="00FD6863">
            <w:pPr>
              <w:jc w:val="both"/>
              <w:rPr>
                <w:rFonts w:ascii="Segoe UI" w:hAnsi="Segoe UI" w:cs="Segoe UI"/>
                <w:color w:val="000000"/>
                <w:sz w:val="20"/>
                <w:szCs w:val="20"/>
              </w:rPr>
            </w:pPr>
            <w:r>
              <w:rPr>
                <w:rFonts w:ascii="Segoe UI" w:hAnsi="Segoe UI" w:cs="Segoe UI"/>
                <w:color w:val="000000"/>
                <w:sz w:val="20"/>
                <w:szCs w:val="20"/>
              </w:rPr>
              <w:t>14,67</w:t>
            </w:r>
          </w:p>
          <w:p w14:paraId="6D8E9115" w14:textId="77777777" w:rsidR="00727F55" w:rsidRDefault="00727F55" w:rsidP="00FD6863">
            <w:pPr>
              <w:jc w:val="both"/>
            </w:pPr>
          </w:p>
        </w:tc>
      </w:tr>
      <w:tr w:rsidR="009248A5" w14:paraId="466655F2" w14:textId="77777777" w:rsidTr="00425892">
        <w:trPr>
          <w:jc w:val="center"/>
        </w:trPr>
        <w:tc>
          <w:tcPr>
            <w:tcW w:w="3397" w:type="dxa"/>
          </w:tcPr>
          <w:p w14:paraId="47350D34" w14:textId="4082049C" w:rsidR="00727F55" w:rsidRDefault="00425892" w:rsidP="00FD6863">
            <w:pPr>
              <w:jc w:val="both"/>
            </w:pPr>
            <w:r>
              <w:t>Turbo</w:t>
            </w:r>
          </w:p>
        </w:tc>
        <w:tc>
          <w:tcPr>
            <w:tcW w:w="3544" w:type="dxa"/>
          </w:tcPr>
          <w:p w14:paraId="5948515E" w14:textId="54732CE2" w:rsidR="00727F55" w:rsidRPr="00F9474B" w:rsidRDefault="00F9474B" w:rsidP="00FD6863">
            <w:pPr>
              <w:jc w:val="both"/>
              <w:rPr>
                <w:rFonts w:ascii="Segoe UI" w:hAnsi="Segoe UI" w:cs="Segoe UI"/>
                <w:color w:val="000000"/>
                <w:sz w:val="20"/>
                <w:szCs w:val="20"/>
              </w:rPr>
            </w:pPr>
            <w:r>
              <w:rPr>
                <w:rFonts w:ascii="Segoe UI" w:hAnsi="Segoe UI" w:cs="Segoe UI"/>
                <w:color w:val="000000"/>
                <w:sz w:val="20"/>
                <w:szCs w:val="20"/>
              </w:rPr>
              <w:t>39,15</w:t>
            </w:r>
          </w:p>
        </w:tc>
      </w:tr>
      <w:tr w:rsidR="00113EA0" w14:paraId="50DA217C" w14:textId="77777777" w:rsidTr="00425892">
        <w:trPr>
          <w:jc w:val="center"/>
        </w:trPr>
        <w:tc>
          <w:tcPr>
            <w:tcW w:w="3397" w:type="dxa"/>
          </w:tcPr>
          <w:p w14:paraId="0F6C55DE" w14:textId="3A16AD0A" w:rsidR="00F9474B" w:rsidRDefault="00F9474B" w:rsidP="00FD6863">
            <w:pPr>
              <w:jc w:val="both"/>
            </w:pPr>
            <w:r>
              <w:t>Carepa</w:t>
            </w:r>
          </w:p>
        </w:tc>
        <w:tc>
          <w:tcPr>
            <w:tcW w:w="3544" w:type="dxa"/>
          </w:tcPr>
          <w:p w14:paraId="4A26E2DD" w14:textId="32EC1D05" w:rsidR="00F9474B" w:rsidRDefault="00E31990" w:rsidP="00FD6863">
            <w:pPr>
              <w:keepNext/>
              <w:jc w:val="both"/>
              <w:rPr>
                <w:rFonts w:ascii="Segoe UI" w:hAnsi="Segoe UI" w:cs="Segoe UI"/>
                <w:color w:val="000000"/>
                <w:sz w:val="20"/>
                <w:szCs w:val="20"/>
              </w:rPr>
            </w:pPr>
            <w:r w:rsidRPr="00E31990">
              <w:rPr>
                <w:rFonts w:ascii="Segoe UI" w:hAnsi="Segoe UI" w:cs="Segoe UI"/>
                <w:color w:val="000000"/>
                <w:sz w:val="20"/>
                <w:szCs w:val="20"/>
              </w:rPr>
              <w:t>20,98</w:t>
            </w:r>
          </w:p>
        </w:tc>
      </w:tr>
    </w:tbl>
    <w:p w14:paraId="59BF5A33" w14:textId="6214A4B7" w:rsidR="00727F55" w:rsidRDefault="00A60FE3" w:rsidP="00186235">
      <w:pPr>
        <w:pStyle w:val="Descripcin"/>
        <w:jc w:val="center"/>
      </w:pPr>
      <w:r>
        <w:t xml:space="preserve">Tabla </w:t>
      </w:r>
      <w:r>
        <w:fldChar w:fldCharType="begin"/>
      </w:r>
      <w:r>
        <w:instrText>SEQ Tabla \* ARABIC</w:instrText>
      </w:r>
      <w:r>
        <w:fldChar w:fldCharType="separate"/>
      </w:r>
      <w:r>
        <w:rPr>
          <w:noProof/>
        </w:rPr>
        <w:t>3</w:t>
      </w:r>
      <w:r>
        <w:fldChar w:fldCharType="end"/>
      </w:r>
      <w:r>
        <w:t>:</w:t>
      </w:r>
      <w:r w:rsidR="00D60026">
        <w:t>Indice NBI</w:t>
      </w:r>
      <w:r>
        <w:t>, Dane 2018.</w:t>
      </w:r>
    </w:p>
    <w:p w14:paraId="2DAE7A9D" w14:textId="77777777" w:rsidR="00E421E5" w:rsidRDefault="00E421E5" w:rsidP="00FD6863">
      <w:pPr>
        <w:jc w:val="both"/>
      </w:pPr>
    </w:p>
    <w:p w14:paraId="362D1C4B" w14:textId="55752749" w:rsidR="007E7C01" w:rsidRPr="00E31990" w:rsidRDefault="007E7C01" w:rsidP="00FD6863">
      <w:pPr>
        <w:jc w:val="both"/>
      </w:pPr>
      <w:r w:rsidRPr="00E31990">
        <w:t>Estas condiciones han dificultado la articulación entre instituciones públicas, actores privados y sociedad civil.</w:t>
      </w:r>
      <w:r w:rsidR="00E31990" w:rsidRPr="00E31990">
        <w:t xml:space="preserve"> Para </w:t>
      </w:r>
      <w:r w:rsidR="00A60FE3">
        <w:t>EPM</w:t>
      </w:r>
      <w:r w:rsidR="00E31990" w:rsidRPr="00E31990">
        <w:t xml:space="preserve">, estas organizaciones actúan como validadores de confianza; entrar a una comunidad sin el respaldo de los líderes locales puede interpretarse como una imposición externa, mientras que hacerlo a través de ellos facilita la "licencia social" para operar. </w:t>
      </w:r>
    </w:p>
    <w:p w14:paraId="2E090A1B" w14:textId="77777777" w:rsidR="007E7C01" w:rsidRDefault="007E7C01" w:rsidP="00FD6863">
      <w:pPr>
        <w:jc w:val="both"/>
      </w:pPr>
    </w:p>
    <w:p w14:paraId="7F17F798" w14:textId="2AE5A3C6" w:rsidR="00E421E5" w:rsidRPr="00E31990" w:rsidRDefault="00E31990" w:rsidP="00FD6863">
      <w:pPr>
        <w:jc w:val="both"/>
      </w:pPr>
      <w:r>
        <w:t>O</w:t>
      </w:r>
      <w:r w:rsidR="00E421E5">
        <w:t xml:space="preserve">rganizaciones del Consejo Comunitario Puerto Girón, Apartadó y el Consejo Comunitario de Nueva Colonia (COMANUCO) </w:t>
      </w:r>
      <w:r>
        <w:t xml:space="preserve">cobran relevancia ya que </w:t>
      </w:r>
      <w:r w:rsidR="00264004">
        <w:t xml:space="preserve">son Consejos con procesos de titulación de tierras que han entrado en pugna con </w:t>
      </w:r>
      <w:r w:rsidR="00BE29B2">
        <w:t>actividades económicas (como las ganaderas y bananeras) y con la construcción de los</w:t>
      </w:r>
      <w:r w:rsidR="00E421E5">
        <w:t xml:space="preserve"> proyectos portuarios</w:t>
      </w:r>
      <w:r w:rsidR="00BE29B2">
        <w:t xml:space="preserve"> en los corregimientos del municipio de Turbo</w:t>
      </w:r>
      <w:r w:rsidR="00E421E5">
        <w:t>.</w:t>
      </w:r>
    </w:p>
    <w:p w14:paraId="09A9CC5E" w14:textId="4B8B50ED" w:rsidR="00E421E5" w:rsidRDefault="00E421E5" w:rsidP="00FD6863">
      <w:pPr>
        <w:jc w:val="both"/>
        <w:rPr>
          <w:highlight w:val="yellow"/>
        </w:rPr>
      </w:pPr>
    </w:p>
    <w:p w14:paraId="5211F37C" w14:textId="610C1D0E" w:rsidR="00E421E5" w:rsidRPr="009D7DB1" w:rsidRDefault="004E154B" w:rsidP="00FD6863">
      <w:pPr>
        <w:jc w:val="both"/>
      </w:pPr>
      <w:r>
        <w:t xml:space="preserve">Las Organizaciones Sociales Comunitarias se establecen en el nivel de relacionamiento de </w:t>
      </w:r>
      <w:r w:rsidR="00FC1967">
        <w:t>“</w:t>
      </w:r>
      <w:r>
        <w:t>colaboración</w:t>
      </w:r>
      <w:r w:rsidR="00FC1967">
        <w:t>”</w:t>
      </w:r>
      <w:r>
        <w:t xml:space="preserve">. </w:t>
      </w:r>
      <w:r w:rsidR="00FC1967">
        <w:t>En esa línea se</w:t>
      </w:r>
      <w:r w:rsidR="00A15998" w:rsidRPr="009D7DB1">
        <w:t xml:space="preserve"> destacan acciones adelantadas por la Gerencia Territorial como</w:t>
      </w:r>
      <w:r w:rsidR="00E421E5" w:rsidRPr="009D7DB1">
        <w:t xml:space="preserve"> </w:t>
      </w:r>
      <w:r w:rsidR="00096B5F">
        <w:t xml:space="preserve">el programa en dónde se </w:t>
      </w:r>
      <w:r w:rsidR="00096B5F" w:rsidRPr="00096B5F">
        <w:t>construy</w:t>
      </w:r>
      <w:r w:rsidR="00096B5F">
        <w:t>eron</w:t>
      </w:r>
      <w:r w:rsidR="00096B5F" w:rsidRPr="00096B5F">
        <w:t xml:space="preserve"> dos espacios comunitarios como un aporte al desarrollo del proyecto Conexión Urabá-Nueva Colonia-Apartadó a 110 kV</w:t>
      </w:r>
      <w:r w:rsidR="00197BDB">
        <w:t xml:space="preserve">. </w:t>
      </w:r>
      <w:r w:rsidR="00B7041F">
        <w:t xml:space="preserve"> </w:t>
      </w:r>
      <w:r w:rsidR="00A60FE3">
        <w:t xml:space="preserve">O las avanzadas por </w:t>
      </w:r>
      <w:r w:rsidR="00E421E5" w:rsidRPr="009D7DB1">
        <w:t>el área de Educación al Cliente y Comunidad</w:t>
      </w:r>
      <w:r w:rsidR="00562FDF">
        <w:t xml:space="preserve"> quienes</w:t>
      </w:r>
      <w:r w:rsidR="00E421E5" w:rsidRPr="009D7DB1">
        <w:t xml:space="preserve"> </w:t>
      </w:r>
      <w:r w:rsidR="00A60FE3" w:rsidRPr="009D7DB1">
        <w:t>hacen</w:t>
      </w:r>
      <w:r w:rsidR="00E421E5" w:rsidRPr="009D7DB1">
        <w:t xml:space="preserve"> un ejercicio de lectura de territorio y con esto identifican potenciales focos de intervención. </w:t>
      </w:r>
    </w:p>
    <w:p w14:paraId="431E5D70" w14:textId="4FF76BB3" w:rsidR="00E421E5" w:rsidRPr="00E323F8" w:rsidRDefault="00E421E5" w:rsidP="00FD6863">
      <w:pPr>
        <w:jc w:val="both"/>
      </w:pPr>
      <w:r w:rsidRPr="00E323F8">
        <w:lastRenderedPageBreak/>
        <w:t> </w:t>
      </w:r>
    </w:p>
    <w:p w14:paraId="207176A8" w14:textId="70B99F46" w:rsidR="00B017A7" w:rsidRPr="004C156F" w:rsidRDefault="009A2968" w:rsidP="00FD6863">
      <w:pPr>
        <w:pStyle w:val="Ttulo5"/>
        <w:jc w:val="both"/>
        <w:rPr>
          <w:rFonts w:ascii="Aptos" w:eastAsia="Aptos" w:hAnsi="Aptos" w:cs="Aptos"/>
          <w:b/>
          <w:bCs/>
          <w:color w:val="000000" w:themeColor="text1"/>
        </w:rPr>
      </w:pPr>
      <w:r w:rsidRPr="004C156F">
        <w:rPr>
          <w:b/>
          <w:bCs/>
        </w:rPr>
        <w:t>Sugerencias para la ejecución del relacionamiento.</w:t>
      </w:r>
      <w:r w:rsidR="431978C3" w:rsidRPr="004C156F">
        <w:rPr>
          <w:b/>
          <w:bCs/>
        </w:rPr>
        <w:t xml:space="preserve"> </w:t>
      </w:r>
    </w:p>
    <w:p w14:paraId="6FFD20E9" w14:textId="77777777" w:rsidR="00A2260E" w:rsidRDefault="00A2260E" w:rsidP="00FD6863">
      <w:pPr>
        <w:jc w:val="both"/>
      </w:pPr>
    </w:p>
    <w:p w14:paraId="1BFFA8AD" w14:textId="60AE9B5E" w:rsidR="001C60F2" w:rsidRDefault="001C60F2" w:rsidP="00FD6863">
      <w:pPr>
        <w:jc w:val="both"/>
      </w:pPr>
      <w:r w:rsidRPr="001C60F2">
        <w:t>Luego de</w:t>
      </w:r>
      <w:r w:rsidR="009966B3">
        <w:t xml:space="preserve"> realizar un análisis general del estado del </w:t>
      </w:r>
      <w:r w:rsidR="00EE3E47">
        <w:t>relacionamiento</w:t>
      </w:r>
      <w:r w:rsidR="009966B3">
        <w:t xml:space="preserve"> desde 2017 hasta hoy día, </w:t>
      </w:r>
      <w:r w:rsidRPr="001C60F2">
        <w:t>se presentan las siguientes recomendaciones para la actualización y recategorización de dichos actores, en función de las iniciativas que la Gerencia de Urabá proyecta para los próximos años:</w:t>
      </w:r>
    </w:p>
    <w:p w14:paraId="4520DFD9" w14:textId="77777777" w:rsidR="001C60F2" w:rsidRPr="001C60F2" w:rsidRDefault="001C60F2" w:rsidP="00FD6863">
      <w:pPr>
        <w:jc w:val="both"/>
      </w:pPr>
    </w:p>
    <w:p w14:paraId="39F6C2C6" w14:textId="77777777" w:rsidR="001C60F2" w:rsidRPr="001C60F2" w:rsidRDefault="001C60F2" w:rsidP="00AF41D6">
      <w:pPr>
        <w:pStyle w:val="Ttulo6"/>
      </w:pPr>
      <w:r w:rsidRPr="001C60F2">
        <w:t>1. Definición estratégica del relacionamiento</w:t>
      </w:r>
    </w:p>
    <w:p w14:paraId="4A9AFC2C" w14:textId="77777777" w:rsidR="001C60F2" w:rsidRPr="001C60F2" w:rsidRDefault="001C60F2" w:rsidP="00FD6863">
      <w:pPr>
        <w:numPr>
          <w:ilvl w:val="0"/>
          <w:numId w:val="5"/>
        </w:numPr>
        <w:jc w:val="both"/>
      </w:pPr>
      <w:r w:rsidRPr="001C60F2">
        <w:t>Establecer con mayor precisión los objetivos de relacionamiento con los grupos de interés.</w:t>
      </w:r>
    </w:p>
    <w:p w14:paraId="36C90072" w14:textId="77777777" w:rsidR="001C60F2" w:rsidRPr="001C60F2" w:rsidRDefault="001C60F2" w:rsidP="00FD6863">
      <w:pPr>
        <w:numPr>
          <w:ilvl w:val="0"/>
          <w:numId w:val="5"/>
        </w:numPr>
        <w:jc w:val="both"/>
      </w:pPr>
      <w:r w:rsidRPr="001C60F2">
        <w:t>A partir de dichos objetivos, definir los niveles de relacionamiento requeridos, así como las acciones, comunicaciones, mecanismos y canales necesarios para su implementación.</w:t>
      </w:r>
    </w:p>
    <w:p w14:paraId="5822F4CC" w14:textId="77777777" w:rsidR="001C60F2" w:rsidRPr="001C60F2" w:rsidRDefault="001C60F2" w:rsidP="00FD6863">
      <w:pPr>
        <w:numPr>
          <w:ilvl w:val="0"/>
          <w:numId w:val="5"/>
        </w:numPr>
        <w:jc w:val="both"/>
      </w:pPr>
      <w:r w:rsidRPr="001C60F2">
        <w:t>Formular indicadores y marcos temporales que permitan medir de manera sistemática los avances y resultados del relacionamiento.</w:t>
      </w:r>
    </w:p>
    <w:p w14:paraId="501618B7" w14:textId="488F65A9" w:rsidR="001C60F2" w:rsidRDefault="001C60F2" w:rsidP="00FD6863">
      <w:pPr>
        <w:numPr>
          <w:ilvl w:val="0"/>
          <w:numId w:val="5"/>
        </w:numPr>
        <w:jc w:val="both"/>
      </w:pPr>
      <w:r w:rsidRPr="001C60F2">
        <w:t>Establecer los medios y espacios de rendición de cuentas sobre los avances frente a las expectativas de los actores relevantes para el Grupo</w:t>
      </w:r>
      <w:r w:rsidR="00AF41D6">
        <w:t xml:space="preserve">. </w:t>
      </w:r>
    </w:p>
    <w:p w14:paraId="52902390" w14:textId="77777777" w:rsidR="00AF41D6" w:rsidRPr="001C60F2" w:rsidRDefault="00AF41D6" w:rsidP="00AF41D6">
      <w:pPr>
        <w:ind w:left="720"/>
        <w:jc w:val="both"/>
      </w:pPr>
    </w:p>
    <w:p w14:paraId="70ED4CAB" w14:textId="77777777" w:rsidR="00AF41D6" w:rsidRDefault="001C60F2" w:rsidP="00AF41D6">
      <w:pPr>
        <w:pStyle w:val="Ttulo6"/>
      </w:pPr>
      <w:r w:rsidRPr="001C60F2">
        <w:t>2. Fortalecimiento de liderazgos internos</w:t>
      </w:r>
    </w:p>
    <w:p w14:paraId="7ABEFFD1" w14:textId="7EB13FE6" w:rsidR="001C60F2" w:rsidRDefault="001C60F2" w:rsidP="00FD6863">
      <w:pPr>
        <w:jc w:val="both"/>
      </w:pPr>
      <w:r w:rsidRPr="001C60F2">
        <w:br/>
        <w:t>Nombrar y fortalecer a los responsables internos que orientarán el relacionamiento con cada grupo de interés identificado en el territorio. Estas figuras serán clave para comunicar lineamientos, movilizar actores y asegurar el cumplimiento de los resultados esperados.</w:t>
      </w:r>
    </w:p>
    <w:p w14:paraId="515C920B" w14:textId="77777777" w:rsidR="00AF41D6" w:rsidRDefault="00AF41D6" w:rsidP="00FD6863">
      <w:pPr>
        <w:jc w:val="both"/>
      </w:pPr>
    </w:p>
    <w:p w14:paraId="7CD782D5" w14:textId="4BD67F1C" w:rsidR="00113EA0" w:rsidRPr="007B0A46" w:rsidRDefault="007B0A46" w:rsidP="007B0A46">
      <w:pPr>
        <w:pStyle w:val="Prrafodelista"/>
        <w:numPr>
          <w:ilvl w:val="0"/>
          <w:numId w:val="22"/>
        </w:numPr>
        <w:jc w:val="both"/>
      </w:pPr>
      <w:r w:rsidRPr="007B0A46">
        <w:rPr>
          <w:b/>
          <w:bCs/>
        </w:rPr>
        <w:t>Para la G</w:t>
      </w:r>
      <w:r w:rsidR="00EE3E47">
        <w:rPr>
          <w:b/>
          <w:bCs/>
        </w:rPr>
        <w:t xml:space="preserve">erencia de </w:t>
      </w:r>
      <w:r w:rsidRPr="007B0A46">
        <w:rPr>
          <w:b/>
          <w:bCs/>
        </w:rPr>
        <w:t>D</w:t>
      </w:r>
      <w:r w:rsidR="00EE3E47">
        <w:rPr>
          <w:b/>
          <w:bCs/>
        </w:rPr>
        <w:t xml:space="preserve">esarrollo </w:t>
      </w:r>
      <w:r w:rsidRPr="007B0A46">
        <w:rPr>
          <w:b/>
          <w:bCs/>
        </w:rPr>
        <w:t>S</w:t>
      </w:r>
      <w:r w:rsidR="00EE3E47">
        <w:rPr>
          <w:b/>
          <w:bCs/>
        </w:rPr>
        <w:t>ostenible</w:t>
      </w:r>
      <w:r w:rsidR="00113EA0" w:rsidRPr="007B0A46">
        <w:rPr>
          <w:b/>
          <w:bCs/>
        </w:rPr>
        <w:t>:</w:t>
      </w:r>
    </w:p>
    <w:p w14:paraId="75CDAEC1" w14:textId="77777777" w:rsidR="007B0A46" w:rsidRPr="001C60F2" w:rsidRDefault="007B0A46" w:rsidP="007B0A46">
      <w:pPr>
        <w:pStyle w:val="Prrafodelista"/>
        <w:jc w:val="both"/>
      </w:pPr>
    </w:p>
    <w:p w14:paraId="72C322BB" w14:textId="77777777" w:rsidR="00113EA0" w:rsidRPr="001C60F2" w:rsidRDefault="00113EA0" w:rsidP="00113EA0">
      <w:pPr>
        <w:numPr>
          <w:ilvl w:val="0"/>
          <w:numId w:val="6"/>
        </w:numPr>
        <w:jc w:val="both"/>
      </w:pPr>
      <w:r w:rsidRPr="001C60F2">
        <w:t>Garantizar la alineación del relacionamiento territorial con las estrategias y políticas corporativas (grupos de interés, materialidad, gestión del riesgo, entre otras).</w:t>
      </w:r>
    </w:p>
    <w:p w14:paraId="43186754" w14:textId="77777777" w:rsidR="00113EA0" w:rsidRPr="001C60F2" w:rsidRDefault="00113EA0" w:rsidP="00113EA0">
      <w:pPr>
        <w:numPr>
          <w:ilvl w:val="0"/>
          <w:numId w:val="6"/>
        </w:numPr>
        <w:jc w:val="both"/>
      </w:pPr>
      <w:r w:rsidRPr="001C60F2">
        <w:t>Facilitar la transferencia de conocimiento para su aplicación en otros territorios.</w:t>
      </w:r>
    </w:p>
    <w:p w14:paraId="1A40E40D" w14:textId="77777777" w:rsidR="00113EA0" w:rsidRPr="001C60F2" w:rsidRDefault="00113EA0" w:rsidP="00113EA0">
      <w:pPr>
        <w:numPr>
          <w:ilvl w:val="0"/>
          <w:numId w:val="6"/>
        </w:numPr>
        <w:jc w:val="both"/>
      </w:pPr>
      <w:r w:rsidRPr="001C60F2">
        <w:t>Identificar los actores internos del Grupo y sus filiales que deben participar en la implementación de la estrategia de relacionamiento.</w:t>
      </w:r>
    </w:p>
    <w:p w14:paraId="467974BB" w14:textId="77777777" w:rsidR="00113EA0" w:rsidRPr="001C60F2" w:rsidRDefault="00113EA0" w:rsidP="00113EA0">
      <w:pPr>
        <w:numPr>
          <w:ilvl w:val="0"/>
          <w:numId w:val="6"/>
        </w:numPr>
        <w:jc w:val="both"/>
      </w:pPr>
      <w:r w:rsidRPr="001C60F2">
        <w:t>Realizar seguimiento a la aplicación de las herramientas de relacionamiento desde las gerencias territoriales y los negocios.</w:t>
      </w:r>
    </w:p>
    <w:p w14:paraId="3C7FF1A4" w14:textId="77777777" w:rsidR="00113EA0" w:rsidRPr="001C60F2" w:rsidRDefault="00113EA0" w:rsidP="00113EA0">
      <w:pPr>
        <w:numPr>
          <w:ilvl w:val="0"/>
          <w:numId w:val="6"/>
        </w:numPr>
        <w:jc w:val="both"/>
      </w:pPr>
      <w:r w:rsidRPr="001C60F2">
        <w:t>Mantener informada a la alta gerencia sobre los avances de la estrategia territorial.</w:t>
      </w:r>
    </w:p>
    <w:p w14:paraId="1365F3E7" w14:textId="77777777" w:rsidR="00113EA0" w:rsidRDefault="00113EA0" w:rsidP="00113EA0">
      <w:pPr>
        <w:numPr>
          <w:ilvl w:val="0"/>
          <w:numId w:val="6"/>
        </w:numPr>
        <w:jc w:val="both"/>
      </w:pPr>
      <w:r w:rsidRPr="001C60F2">
        <w:t>Visibilizar los resultados e impactos de las buenas prácticas (por ejemplo, el Comité Universidad–Empresa–Estado).</w:t>
      </w:r>
    </w:p>
    <w:p w14:paraId="7C892D3B" w14:textId="77777777" w:rsidR="00511BE1" w:rsidRPr="001C60F2" w:rsidRDefault="00511BE1" w:rsidP="00511BE1">
      <w:pPr>
        <w:ind w:left="720"/>
        <w:jc w:val="both"/>
      </w:pPr>
    </w:p>
    <w:p w14:paraId="494A97CB" w14:textId="38EF0A7C" w:rsidR="00113EA0" w:rsidRDefault="00113EA0" w:rsidP="007B0A46">
      <w:pPr>
        <w:pStyle w:val="Prrafodelista"/>
        <w:numPr>
          <w:ilvl w:val="0"/>
          <w:numId w:val="22"/>
        </w:numPr>
        <w:jc w:val="both"/>
        <w:rPr>
          <w:b/>
          <w:bCs/>
        </w:rPr>
      </w:pPr>
      <w:r w:rsidRPr="007B0A46">
        <w:rPr>
          <w:b/>
          <w:bCs/>
        </w:rPr>
        <w:t xml:space="preserve"> </w:t>
      </w:r>
      <w:r w:rsidR="007B0A46" w:rsidRPr="007B0A46">
        <w:rPr>
          <w:b/>
          <w:bCs/>
        </w:rPr>
        <w:t>Para la Gerencia Territorial</w:t>
      </w:r>
      <w:r w:rsidRPr="007B0A46">
        <w:rPr>
          <w:b/>
          <w:bCs/>
        </w:rPr>
        <w:t>:</w:t>
      </w:r>
    </w:p>
    <w:p w14:paraId="16390674" w14:textId="77777777" w:rsidR="007B0A46" w:rsidRPr="007B0A46" w:rsidRDefault="007B0A46" w:rsidP="007B0A46">
      <w:pPr>
        <w:pStyle w:val="Prrafodelista"/>
        <w:jc w:val="both"/>
        <w:rPr>
          <w:b/>
          <w:bCs/>
        </w:rPr>
      </w:pPr>
    </w:p>
    <w:p w14:paraId="4DAE2D66" w14:textId="77777777" w:rsidR="00113EA0" w:rsidRPr="001C60F2" w:rsidRDefault="00113EA0" w:rsidP="00113EA0">
      <w:pPr>
        <w:numPr>
          <w:ilvl w:val="0"/>
          <w:numId w:val="7"/>
        </w:numPr>
        <w:jc w:val="both"/>
      </w:pPr>
      <w:r w:rsidRPr="001C60F2">
        <w:t>Implementar una hoja de ruta que permita cumplir los objetivos de relacionamiento.</w:t>
      </w:r>
    </w:p>
    <w:p w14:paraId="2E10760D" w14:textId="4A552B2E" w:rsidR="00113EA0" w:rsidRPr="001C60F2" w:rsidRDefault="00113EA0" w:rsidP="00113EA0">
      <w:pPr>
        <w:numPr>
          <w:ilvl w:val="0"/>
          <w:numId w:val="7"/>
        </w:numPr>
        <w:jc w:val="both"/>
      </w:pPr>
      <w:r w:rsidRPr="001C60F2">
        <w:lastRenderedPageBreak/>
        <w:t>Contextualizar al Grupo</w:t>
      </w:r>
      <w:r w:rsidR="00EE3E47">
        <w:t xml:space="preserve"> EPM</w:t>
      </w:r>
      <w:r w:rsidRPr="001C60F2">
        <w:t xml:space="preserve"> sobre las particularidades del territorio, los actores, los proyectos en ejecución y los resultados de gestión.</w:t>
      </w:r>
    </w:p>
    <w:p w14:paraId="488D9BF3" w14:textId="77777777" w:rsidR="00113EA0" w:rsidRPr="001C60F2" w:rsidRDefault="00113EA0" w:rsidP="00113EA0">
      <w:pPr>
        <w:numPr>
          <w:ilvl w:val="0"/>
          <w:numId w:val="7"/>
        </w:numPr>
        <w:jc w:val="both"/>
      </w:pPr>
      <w:r w:rsidRPr="001C60F2">
        <w:t>Sistematizar el relacionamiento con los grupos de interés</w:t>
      </w:r>
      <w:r>
        <w:t>.</w:t>
      </w:r>
    </w:p>
    <w:p w14:paraId="7BA4A133" w14:textId="77777777" w:rsidR="00113EA0" w:rsidRPr="001C60F2" w:rsidRDefault="00113EA0" w:rsidP="00113EA0">
      <w:pPr>
        <w:numPr>
          <w:ilvl w:val="0"/>
          <w:numId w:val="7"/>
        </w:numPr>
        <w:jc w:val="both"/>
      </w:pPr>
      <w:r w:rsidRPr="001C60F2">
        <w:t>Identificar y alertar riesgos asociados al relacionamiento.</w:t>
      </w:r>
    </w:p>
    <w:p w14:paraId="75C91F41" w14:textId="77777777" w:rsidR="00113EA0" w:rsidRPr="001C60F2" w:rsidRDefault="00113EA0" w:rsidP="00113EA0">
      <w:pPr>
        <w:numPr>
          <w:ilvl w:val="0"/>
          <w:numId w:val="7"/>
        </w:numPr>
        <w:jc w:val="both"/>
      </w:pPr>
      <w:r w:rsidRPr="001C60F2">
        <w:t>Analizar resultados y determinar oportunidades de mejora.</w:t>
      </w:r>
    </w:p>
    <w:p w14:paraId="3FC0F906" w14:textId="77777777" w:rsidR="00113EA0" w:rsidRPr="001C60F2" w:rsidRDefault="00113EA0" w:rsidP="00113EA0">
      <w:pPr>
        <w:numPr>
          <w:ilvl w:val="0"/>
          <w:numId w:val="7"/>
        </w:numPr>
        <w:jc w:val="both"/>
      </w:pPr>
      <w:r w:rsidRPr="001C60F2">
        <w:t>Sistematizar y comunicar lecciones aprendidas.</w:t>
      </w:r>
    </w:p>
    <w:p w14:paraId="691E311F" w14:textId="77777777" w:rsidR="00113EA0" w:rsidRPr="001C60F2" w:rsidRDefault="00113EA0" w:rsidP="00113EA0">
      <w:pPr>
        <w:numPr>
          <w:ilvl w:val="0"/>
          <w:numId w:val="7"/>
        </w:numPr>
        <w:jc w:val="both"/>
      </w:pPr>
      <w:r w:rsidRPr="001C60F2">
        <w:t>Ejecutar acciones que fortalezcan el relacionamiento a nivel local para la implementación del Modelo de Integración Territorial</w:t>
      </w:r>
      <w:r>
        <w:t>.</w:t>
      </w:r>
      <w:r w:rsidRPr="001C60F2">
        <w:t xml:space="preserve"> </w:t>
      </w:r>
    </w:p>
    <w:p w14:paraId="464F5937" w14:textId="77777777" w:rsidR="00113EA0" w:rsidRPr="001C60F2" w:rsidRDefault="00113EA0" w:rsidP="00113EA0">
      <w:pPr>
        <w:numPr>
          <w:ilvl w:val="0"/>
          <w:numId w:val="7"/>
        </w:numPr>
        <w:jc w:val="both"/>
      </w:pPr>
      <w:r w:rsidRPr="001C60F2">
        <w:t>Asegurar la gestión sistemática de los compromisos adquiridos con los grupos de interés.</w:t>
      </w:r>
    </w:p>
    <w:p w14:paraId="6D1E5C7C" w14:textId="77777777" w:rsidR="00113EA0" w:rsidRDefault="00113EA0" w:rsidP="00113EA0">
      <w:pPr>
        <w:numPr>
          <w:ilvl w:val="0"/>
          <w:numId w:val="7"/>
        </w:numPr>
        <w:jc w:val="both"/>
      </w:pPr>
      <w:r w:rsidRPr="001C60F2">
        <w:t>Fortalecer las capacidades de los equipos operativos de la Gerencia y de los negocios en materia de relacionamiento.</w:t>
      </w:r>
    </w:p>
    <w:p w14:paraId="40CEE227" w14:textId="77777777" w:rsidR="00113EA0" w:rsidRPr="00866311" w:rsidRDefault="00113EA0" w:rsidP="00113EA0">
      <w:pPr>
        <w:numPr>
          <w:ilvl w:val="0"/>
          <w:numId w:val="7"/>
        </w:numPr>
        <w:jc w:val="both"/>
        <w:rPr>
          <w:lang w:val="es-ES"/>
        </w:rPr>
      </w:pPr>
      <w:r>
        <w:t xml:space="preserve">Articulación con el/la </w:t>
      </w:r>
      <w:r w:rsidRPr="00866311">
        <w:rPr>
          <w:lang w:val="es-ES"/>
        </w:rPr>
        <w:t>Representante Comunicación y relaciones corporativas para proyectar comunicaciones según el grupo de interés. Materializar narrativas que logren contar los logros de EPM en el desarrollo</w:t>
      </w:r>
      <w:r>
        <w:rPr>
          <w:lang w:val="es-ES"/>
        </w:rPr>
        <w:t xml:space="preserve"> del territorio. </w:t>
      </w:r>
    </w:p>
    <w:p w14:paraId="3C577957" w14:textId="77777777" w:rsidR="00A446D0" w:rsidRDefault="00A446D0" w:rsidP="00FD6863">
      <w:pPr>
        <w:jc w:val="both"/>
        <w:rPr>
          <w:b/>
          <w:bCs/>
        </w:rPr>
      </w:pPr>
    </w:p>
    <w:p w14:paraId="375D2A77" w14:textId="6AA05E76" w:rsidR="00A446D0" w:rsidRPr="00AF41D6" w:rsidRDefault="00AF41D6" w:rsidP="00AF41D6">
      <w:pPr>
        <w:pStyle w:val="Ttulo6"/>
      </w:pPr>
      <w:r>
        <w:t xml:space="preserve">3. </w:t>
      </w:r>
      <w:r w:rsidR="00A446D0" w:rsidRPr="00AF41D6">
        <w:t xml:space="preserve">Profundizar la articulación con gobiernos </w:t>
      </w:r>
      <w:r w:rsidRPr="00AF41D6">
        <w:t>locales</w:t>
      </w:r>
      <w:r w:rsidR="00A446D0" w:rsidRPr="00AF41D6">
        <w:t>, regionales y nacionales</w:t>
      </w:r>
    </w:p>
    <w:p w14:paraId="13E06553" w14:textId="712E4E2F" w:rsidR="00AF41D6" w:rsidRPr="00AF41D6" w:rsidRDefault="00AF41D6" w:rsidP="00AF41D6">
      <w:pPr>
        <w:pStyle w:val="Prrafodelista"/>
        <w:numPr>
          <w:ilvl w:val="0"/>
          <w:numId w:val="14"/>
        </w:numPr>
        <w:rPr>
          <w:lang w:eastAsia="es-CO"/>
        </w:rPr>
      </w:pPr>
      <w:r w:rsidRPr="00AF41D6">
        <w:rPr>
          <w:lang w:eastAsia="es-CO"/>
        </w:rPr>
        <w:t xml:space="preserve">Avanzar hacia esquemas de colaboración permanente (comités, mesas técnicas). </w:t>
      </w:r>
    </w:p>
    <w:p w14:paraId="229BEE8E" w14:textId="012D2AE7" w:rsidR="00AF41D6" w:rsidRPr="00AF41D6" w:rsidRDefault="00AF41D6" w:rsidP="00AF41D6">
      <w:pPr>
        <w:pStyle w:val="Prrafodelista"/>
        <w:numPr>
          <w:ilvl w:val="0"/>
          <w:numId w:val="14"/>
        </w:numPr>
        <w:rPr>
          <w:lang w:eastAsia="es-CO"/>
        </w:rPr>
      </w:pPr>
      <w:r w:rsidRPr="00AF41D6">
        <w:rPr>
          <w:lang w:eastAsia="es-CO"/>
        </w:rPr>
        <w:t xml:space="preserve">Alinear visión territorial y portafolio de proyectos de EPM con planes de desarrollo. </w:t>
      </w:r>
    </w:p>
    <w:p w14:paraId="52345A31" w14:textId="07FB7A63" w:rsidR="00367BC6" w:rsidRDefault="00AF41D6" w:rsidP="00AB3186">
      <w:pPr>
        <w:pStyle w:val="Prrafodelista"/>
        <w:numPr>
          <w:ilvl w:val="0"/>
          <w:numId w:val="14"/>
        </w:numPr>
        <w:rPr>
          <w:lang w:eastAsia="es-CO"/>
        </w:rPr>
      </w:pPr>
      <w:r w:rsidRPr="00AF41D6">
        <w:rPr>
          <w:lang w:eastAsia="es-CO"/>
        </w:rPr>
        <w:t>Realizar monitoreo conjunto de obras, impactos y riesgos.</w:t>
      </w:r>
    </w:p>
    <w:p w14:paraId="7C8E4CE1" w14:textId="77777777" w:rsidR="00AB3186" w:rsidRDefault="00AB3186" w:rsidP="00AB3186">
      <w:pPr>
        <w:rPr>
          <w:lang w:eastAsia="es-CO"/>
        </w:rPr>
      </w:pPr>
    </w:p>
    <w:p w14:paraId="2A48E998" w14:textId="6F5BC4B0" w:rsidR="00AB3186" w:rsidRDefault="005F466C" w:rsidP="005F466C">
      <w:pPr>
        <w:pStyle w:val="Ttulo6"/>
        <w:rPr>
          <w:lang w:eastAsia="es-CO"/>
        </w:rPr>
      </w:pPr>
      <w:r w:rsidRPr="005F466C">
        <w:rPr>
          <w:i w:val="0"/>
          <w:iCs w:val="0"/>
          <w:lang w:eastAsia="es-CO"/>
        </w:rPr>
        <w:t>4.</w:t>
      </w:r>
      <w:r>
        <w:rPr>
          <w:lang w:eastAsia="es-CO"/>
        </w:rPr>
        <w:t xml:space="preserve"> </w:t>
      </w:r>
      <w:r w:rsidR="00AB3186">
        <w:rPr>
          <w:lang w:eastAsia="es-CO"/>
        </w:rPr>
        <w:t>Fortalecer el relacionamiento con gremios y empresas de infraestructura/portuarias</w:t>
      </w:r>
    </w:p>
    <w:p w14:paraId="3A95F982" w14:textId="77777777" w:rsidR="005F466C" w:rsidRDefault="005F466C" w:rsidP="005F466C">
      <w:pPr>
        <w:rPr>
          <w:lang w:eastAsia="es-CO"/>
        </w:rPr>
      </w:pPr>
    </w:p>
    <w:p w14:paraId="12D36EEC" w14:textId="77777777" w:rsidR="005F466C" w:rsidRDefault="005F466C" w:rsidP="005F466C">
      <w:pPr>
        <w:pStyle w:val="Prrafodelista"/>
        <w:numPr>
          <w:ilvl w:val="0"/>
          <w:numId w:val="15"/>
        </w:numPr>
        <w:rPr>
          <w:lang w:eastAsia="es-CO"/>
        </w:rPr>
      </w:pPr>
      <w:r>
        <w:rPr>
          <w:lang w:eastAsia="es-CO"/>
        </w:rPr>
        <w:t>Crear espacios de coordinación para anticipar impactos en redes de acueducto, alcantarillado y energía.</w:t>
      </w:r>
    </w:p>
    <w:p w14:paraId="54530E54" w14:textId="77777777" w:rsidR="005F466C" w:rsidRDefault="005F466C" w:rsidP="005F466C">
      <w:pPr>
        <w:pStyle w:val="Prrafodelista"/>
        <w:numPr>
          <w:ilvl w:val="0"/>
          <w:numId w:val="15"/>
        </w:numPr>
        <w:rPr>
          <w:lang w:eastAsia="es-CO"/>
        </w:rPr>
      </w:pPr>
      <w:r>
        <w:rPr>
          <w:lang w:eastAsia="es-CO"/>
        </w:rPr>
        <w:t>Alinear inversiones y requerimientos técnicos.</w:t>
      </w:r>
    </w:p>
    <w:p w14:paraId="42B3F7D4" w14:textId="11598802" w:rsidR="005F466C" w:rsidRDefault="005F466C" w:rsidP="005F466C">
      <w:pPr>
        <w:pStyle w:val="Prrafodelista"/>
        <w:numPr>
          <w:ilvl w:val="0"/>
          <w:numId w:val="15"/>
        </w:numPr>
        <w:rPr>
          <w:lang w:eastAsia="es-CO"/>
        </w:rPr>
      </w:pPr>
      <w:r>
        <w:rPr>
          <w:lang w:eastAsia="es-CO"/>
        </w:rPr>
        <w:t>Mitigar conjuntamente riesgos ambientales derivados de infraestructura (sedimentación, contaminación, presión hídrica).</w:t>
      </w:r>
    </w:p>
    <w:p w14:paraId="72D2E82C" w14:textId="77777777" w:rsidR="007B0A46" w:rsidRDefault="007B0A46" w:rsidP="007B0A46">
      <w:pPr>
        <w:rPr>
          <w:b/>
          <w:bCs/>
          <w:lang w:eastAsia="es-CO"/>
        </w:rPr>
      </w:pPr>
    </w:p>
    <w:p w14:paraId="54B978A7" w14:textId="100E2E49" w:rsidR="007B0A46" w:rsidRDefault="007B0A46" w:rsidP="007B0A46">
      <w:pPr>
        <w:pStyle w:val="Ttulo6"/>
        <w:numPr>
          <w:ilvl w:val="1"/>
          <w:numId w:val="7"/>
        </w:numPr>
        <w:rPr>
          <w:lang w:eastAsia="es-CO"/>
        </w:rPr>
      </w:pPr>
      <w:r w:rsidRPr="007B0A46">
        <w:rPr>
          <w:lang w:eastAsia="es-CO"/>
        </w:rPr>
        <w:t>Consolidar la relación con autoridades y organizaciones ambientales</w:t>
      </w:r>
    </w:p>
    <w:p w14:paraId="0748D9B7" w14:textId="77777777" w:rsidR="007B0A46" w:rsidRPr="007B0A46" w:rsidRDefault="007B0A46" w:rsidP="007B0A46">
      <w:pPr>
        <w:rPr>
          <w:lang w:eastAsia="es-CO"/>
        </w:rPr>
      </w:pPr>
    </w:p>
    <w:p w14:paraId="2D6C49E6" w14:textId="77777777" w:rsidR="007B0A46" w:rsidRDefault="007B0A46" w:rsidP="007B0A46">
      <w:pPr>
        <w:rPr>
          <w:lang w:eastAsia="es-CO"/>
        </w:rPr>
      </w:pPr>
      <w:r w:rsidRPr="007B0A46">
        <w:rPr>
          <w:lang w:eastAsia="es-CO"/>
        </w:rPr>
        <w:t>Autoridades como CORPOURABÁ cumplen un rol consultor clave, especialmente dadas las presiones sobre el agua: deforestación, variabilidad climática, contaminación por minería y agroindustria.</w:t>
      </w:r>
    </w:p>
    <w:p w14:paraId="51CF7FBE" w14:textId="77777777" w:rsidR="007B0A46" w:rsidRDefault="007B0A46" w:rsidP="007B0A46">
      <w:pPr>
        <w:rPr>
          <w:lang w:eastAsia="es-CO"/>
        </w:rPr>
      </w:pPr>
    </w:p>
    <w:p w14:paraId="67E6D114" w14:textId="79B72BCC" w:rsidR="007B0A46" w:rsidRPr="007B0A46" w:rsidRDefault="007B0A46" w:rsidP="007B0A46">
      <w:pPr>
        <w:pStyle w:val="Prrafodelista"/>
        <w:numPr>
          <w:ilvl w:val="0"/>
          <w:numId w:val="18"/>
        </w:numPr>
        <w:rPr>
          <w:lang w:eastAsia="es-CO"/>
        </w:rPr>
      </w:pPr>
      <w:r w:rsidRPr="007B0A46">
        <w:rPr>
          <w:lang w:eastAsia="es-CO"/>
        </w:rPr>
        <w:t>Co-crear diagnósticos y herramientas de monitoreo hídrico.</w:t>
      </w:r>
    </w:p>
    <w:p w14:paraId="1CEFE8A6" w14:textId="77777777" w:rsidR="007B0A46" w:rsidRPr="007B0A46" w:rsidRDefault="007B0A46" w:rsidP="007B0A46">
      <w:pPr>
        <w:pStyle w:val="Prrafodelista"/>
        <w:numPr>
          <w:ilvl w:val="0"/>
          <w:numId w:val="18"/>
        </w:numPr>
        <w:rPr>
          <w:lang w:eastAsia="es-CO"/>
        </w:rPr>
      </w:pPr>
      <w:r w:rsidRPr="007B0A46">
        <w:rPr>
          <w:lang w:eastAsia="es-CO"/>
        </w:rPr>
        <w:t>Alinear iniciativas ambientales de EPM con agendas como PSA, gobernanza del agua y redes de líderes ambientales.</w:t>
      </w:r>
    </w:p>
    <w:p w14:paraId="3ABCEFDD" w14:textId="77777777" w:rsidR="007B0A46" w:rsidRPr="007B0A46" w:rsidRDefault="007B0A46" w:rsidP="007B0A46">
      <w:pPr>
        <w:pStyle w:val="Prrafodelista"/>
        <w:numPr>
          <w:ilvl w:val="0"/>
          <w:numId w:val="18"/>
        </w:numPr>
        <w:rPr>
          <w:lang w:eastAsia="es-CO"/>
        </w:rPr>
      </w:pPr>
      <w:r w:rsidRPr="007B0A46">
        <w:rPr>
          <w:lang w:eastAsia="es-CO"/>
        </w:rPr>
        <w:t>Involucrar a estas organizaciones en procesos de construcción de acuerdos con comunidades.</w:t>
      </w:r>
    </w:p>
    <w:p w14:paraId="7D4AB6AA" w14:textId="5366A961" w:rsidR="007B0A46" w:rsidRPr="007B0A46" w:rsidRDefault="007B0A46" w:rsidP="007B0A46">
      <w:pPr>
        <w:rPr>
          <w:lang w:eastAsia="es-CO"/>
        </w:rPr>
      </w:pPr>
    </w:p>
    <w:p w14:paraId="364E9F9B" w14:textId="77777777" w:rsidR="007B0A46" w:rsidRPr="007B0A46" w:rsidRDefault="007B0A46" w:rsidP="007B0A46">
      <w:pPr>
        <w:pStyle w:val="Ttulo6"/>
        <w:rPr>
          <w:lang w:eastAsia="es-CO"/>
        </w:rPr>
      </w:pPr>
      <w:r w:rsidRPr="007B0A46">
        <w:rPr>
          <w:lang w:eastAsia="es-CO"/>
        </w:rPr>
        <w:lastRenderedPageBreak/>
        <w:t>6. Desarrollar una estrategia robusta con organizaciones sociales comunitarias</w:t>
      </w:r>
    </w:p>
    <w:p w14:paraId="486B18E6" w14:textId="77777777" w:rsidR="007B0A46" w:rsidRDefault="007B0A46" w:rsidP="007B0A46">
      <w:pPr>
        <w:rPr>
          <w:lang w:eastAsia="es-CO"/>
        </w:rPr>
      </w:pPr>
    </w:p>
    <w:p w14:paraId="5E980B13" w14:textId="60E334D2" w:rsidR="007B0A46" w:rsidRDefault="007B0A46" w:rsidP="007B0A46">
      <w:pPr>
        <w:rPr>
          <w:lang w:eastAsia="es-CO"/>
        </w:rPr>
      </w:pPr>
      <w:r>
        <w:rPr>
          <w:lang w:eastAsia="es-CO"/>
        </w:rPr>
        <w:t xml:space="preserve">El análisis de </w:t>
      </w:r>
      <w:r w:rsidRPr="007B0A46">
        <w:rPr>
          <w:i/>
          <w:iCs/>
          <w:lang w:eastAsia="es-CO"/>
        </w:rPr>
        <w:t>stakeholders</w:t>
      </w:r>
      <w:r>
        <w:rPr>
          <w:lang w:eastAsia="es-CO"/>
        </w:rPr>
        <w:t xml:space="preserve"> </w:t>
      </w:r>
      <w:r w:rsidRPr="007B0A46">
        <w:rPr>
          <w:lang w:eastAsia="es-CO"/>
        </w:rPr>
        <w:t>evidencia que estas organizaciones son clave para la licencia social para operar, especialmente por la historia de conflicto, demandas territoriales y tensiones por uso del suelo.</w:t>
      </w:r>
    </w:p>
    <w:p w14:paraId="0396722E" w14:textId="77777777" w:rsidR="007B0A46" w:rsidRDefault="007B0A46" w:rsidP="007B0A46">
      <w:pPr>
        <w:rPr>
          <w:lang w:eastAsia="es-CO"/>
        </w:rPr>
      </w:pPr>
    </w:p>
    <w:p w14:paraId="52DEC1FA" w14:textId="186C08B3" w:rsidR="007B0A46" w:rsidRPr="007B0A46" w:rsidRDefault="007B0A46" w:rsidP="007B0A46">
      <w:pPr>
        <w:pStyle w:val="Prrafodelista"/>
        <w:numPr>
          <w:ilvl w:val="0"/>
          <w:numId w:val="21"/>
        </w:numPr>
        <w:rPr>
          <w:lang w:eastAsia="es-CO"/>
        </w:rPr>
      </w:pPr>
      <w:r w:rsidRPr="007B0A46">
        <w:rPr>
          <w:lang w:eastAsia="es-CO"/>
        </w:rPr>
        <w:t>Adoptar un enfoque colaborativo (no solo consultivo).</w:t>
      </w:r>
    </w:p>
    <w:p w14:paraId="46C483E0" w14:textId="77777777" w:rsidR="007B0A46" w:rsidRPr="007B0A46" w:rsidRDefault="007B0A46" w:rsidP="007B0A46">
      <w:pPr>
        <w:pStyle w:val="Prrafodelista"/>
        <w:numPr>
          <w:ilvl w:val="0"/>
          <w:numId w:val="19"/>
        </w:numPr>
        <w:rPr>
          <w:lang w:eastAsia="es-CO"/>
        </w:rPr>
      </w:pPr>
      <w:r w:rsidRPr="007B0A46">
        <w:rPr>
          <w:lang w:eastAsia="es-CO"/>
        </w:rPr>
        <w:t>Desarrollar proyectos visibles y de alto valor simbólico para las comunidades.</w:t>
      </w:r>
    </w:p>
    <w:p w14:paraId="7C0407AE" w14:textId="77777777" w:rsidR="007B0A46" w:rsidRPr="007B0A46" w:rsidRDefault="007B0A46" w:rsidP="007B0A46">
      <w:pPr>
        <w:pStyle w:val="Prrafodelista"/>
        <w:numPr>
          <w:ilvl w:val="0"/>
          <w:numId w:val="19"/>
        </w:numPr>
        <w:rPr>
          <w:lang w:eastAsia="es-CO"/>
        </w:rPr>
      </w:pPr>
      <w:r w:rsidRPr="007B0A46">
        <w:rPr>
          <w:lang w:eastAsia="es-CO"/>
        </w:rPr>
        <w:t>Involucrar líderes comunitarios desde el inicio de cada proyecto.</w:t>
      </w:r>
    </w:p>
    <w:p w14:paraId="41A7A036" w14:textId="77777777" w:rsidR="007B0A46" w:rsidRPr="007B0A46" w:rsidRDefault="007B0A46" w:rsidP="007B0A46">
      <w:pPr>
        <w:pStyle w:val="Prrafodelista"/>
        <w:numPr>
          <w:ilvl w:val="0"/>
          <w:numId w:val="19"/>
        </w:numPr>
        <w:rPr>
          <w:lang w:eastAsia="es-CO"/>
        </w:rPr>
      </w:pPr>
      <w:r w:rsidRPr="007B0A46">
        <w:rPr>
          <w:lang w:eastAsia="es-CO"/>
        </w:rPr>
        <w:t>Implementar ejercicios de escucha activa y lectura territorial sobre tensiones socioambientales.</w:t>
      </w:r>
    </w:p>
    <w:p w14:paraId="124712E9" w14:textId="77777777" w:rsidR="007B0A46" w:rsidRPr="005F466C" w:rsidRDefault="007B0A46" w:rsidP="007B0A46">
      <w:pPr>
        <w:rPr>
          <w:lang w:eastAsia="es-CO"/>
        </w:rPr>
      </w:pPr>
    </w:p>
    <w:p w14:paraId="5C6CBCCD" w14:textId="0F4ACB14" w:rsidR="00620128" w:rsidRPr="00620128" w:rsidRDefault="00620128" w:rsidP="00AF41D6">
      <w:pPr>
        <w:pStyle w:val="Ttulo2"/>
        <w:jc w:val="both"/>
      </w:pPr>
      <w:bookmarkStart w:id="3" w:name="_Toc224720902"/>
      <w:r w:rsidRPr="00620128">
        <w:t>Diagnóstico del relacionamiento con grupos de interés Oriente</w:t>
      </w:r>
      <w:bookmarkEnd w:id="3"/>
    </w:p>
    <w:p w14:paraId="1863FAD2" w14:textId="64DC856C" w:rsidR="009A2968" w:rsidRPr="00620128" w:rsidRDefault="00620128" w:rsidP="00FD6863">
      <w:pPr>
        <w:pStyle w:val="Ttulo3"/>
        <w:jc w:val="both"/>
      </w:pPr>
      <w:bookmarkStart w:id="4" w:name="_Toc224720903"/>
      <w:r w:rsidRPr="00620128">
        <w:t>Propuesta de Mapeo de actores Oriente</w:t>
      </w:r>
      <w:bookmarkEnd w:id="4"/>
    </w:p>
    <w:p w14:paraId="3BE8037B" w14:textId="64AA0285" w:rsidR="00370757" w:rsidRPr="00620128" w:rsidRDefault="360B57C3" w:rsidP="00FD6863">
      <w:pPr>
        <w:pStyle w:val="Ttulo4"/>
        <w:ind w:firstLine="360"/>
        <w:jc w:val="both"/>
      </w:pPr>
      <w:r>
        <w:t xml:space="preserve">4.1.1. </w:t>
      </w:r>
      <w:r w:rsidR="00741EE0">
        <w:t>Contexto del Oriente Antioqueño</w:t>
      </w:r>
    </w:p>
    <w:p w14:paraId="7963A9D4" w14:textId="46F96488" w:rsidR="00D77346" w:rsidRPr="00B23CB8" w:rsidRDefault="4F747BC5" w:rsidP="00F8016B">
      <w:pPr>
        <w:pStyle w:val="NormalWeb"/>
        <w:rPr>
          <w:rFonts w:asciiTheme="minorHAnsi" w:eastAsiaTheme="minorHAnsi" w:hAnsiTheme="minorHAnsi" w:cstheme="minorBidi"/>
          <w:kern w:val="2"/>
          <w14:ligatures w14:val="standardContextual"/>
        </w:rPr>
      </w:pPr>
      <w:r w:rsidRPr="00B23CB8">
        <w:rPr>
          <w:rFonts w:asciiTheme="minorHAnsi" w:eastAsiaTheme="minorHAnsi" w:hAnsiTheme="minorHAnsi" w:cstheme="minorBidi"/>
          <w:kern w:val="2"/>
          <w14:ligatures w14:val="standardContextual"/>
        </w:rPr>
        <w:t xml:space="preserve">El Oriente Antioqueño </w:t>
      </w:r>
      <w:r w:rsidR="5AC90B74" w:rsidRPr="00B23CB8">
        <w:rPr>
          <w:rFonts w:asciiTheme="minorHAnsi" w:eastAsiaTheme="minorHAnsi" w:hAnsiTheme="minorHAnsi" w:cstheme="minorBidi"/>
          <w:kern w:val="2"/>
          <w14:ligatures w14:val="standardContextual"/>
        </w:rPr>
        <w:t>es una región</w:t>
      </w:r>
      <w:r w:rsidR="00584EAE" w:rsidRPr="00B23CB8">
        <w:rPr>
          <w:rFonts w:asciiTheme="minorHAnsi" w:eastAsiaTheme="minorHAnsi" w:hAnsiTheme="minorHAnsi" w:cstheme="minorBidi"/>
          <w:kern w:val="2"/>
          <w14:ligatures w14:val="standardContextual"/>
        </w:rPr>
        <w:t xml:space="preserve"> </w:t>
      </w:r>
      <w:r w:rsidR="5AC90B74" w:rsidRPr="00B23CB8">
        <w:rPr>
          <w:rFonts w:asciiTheme="minorHAnsi" w:eastAsiaTheme="minorHAnsi" w:hAnsiTheme="minorHAnsi" w:cstheme="minorBidi"/>
          <w:kern w:val="2"/>
          <w14:ligatures w14:val="standardContextual"/>
        </w:rPr>
        <w:t>que aporta</w:t>
      </w:r>
      <w:r w:rsidR="00741EE0" w:rsidRPr="00B23CB8">
        <w:rPr>
          <w:rFonts w:asciiTheme="minorHAnsi" w:eastAsiaTheme="minorHAnsi" w:hAnsiTheme="minorHAnsi" w:cstheme="minorBidi"/>
          <w:kern w:val="2"/>
          <w14:ligatures w14:val="standardContextual"/>
        </w:rPr>
        <w:t xml:space="preserve"> </w:t>
      </w:r>
      <w:r w:rsidR="5AC90B74" w:rsidRPr="00B23CB8">
        <w:rPr>
          <w:rFonts w:asciiTheme="minorHAnsi" w:eastAsiaTheme="minorHAnsi" w:hAnsiTheme="minorHAnsi" w:cstheme="minorBidi"/>
          <w:kern w:val="2"/>
          <w14:ligatures w14:val="standardContextual"/>
        </w:rPr>
        <w:t xml:space="preserve">al desarrollo de Antioquia desde diversos frentes debido a su geografía </w:t>
      </w:r>
      <w:r w:rsidR="097EF52A" w:rsidRPr="00B23CB8">
        <w:rPr>
          <w:rFonts w:asciiTheme="minorHAnsi" w:eastAsiaTheme="minorHAnsi" w:hAnsiTheme="minorHAnsi" w:cstheme="minorBidi"/>
          <w:kern w:val="2"/>
          <w14:ligatures w14:val="standardContextual"/>
        </w:rPr>
        <w:t>diversa y distribución territorial heterogéne</w:t>
      </w:r>
      <w:r w:rsidR="00700997" w:rsidRPr="00B23CB8">
        <w:rPr>
          <w:rFonts w:asciiTheme="minorHAnsi" w:eastAsiaTheme="minorHAnsi" w:hAnsiTheme="minorHAnsi" w:cstheme="minorBidi"/>
          <w:kern w:val="2"/>
          <w14:ligatures w14:val="standardContextual"/>
        </w:rPr>
        <w:t>a</w:t>
      </w:r>
      <w:r w:rsidR="00382B85" w:rsidRPr="00B23CB8">
        <w:rPr>
          <w:rFonts w:asciiTheme="minorHAnsi" w:eastAsiaTheme="minorHAnsi" w:hAnsiTheme="minorHAnsi" w:cstheme="minorBidi"/>
          <w:kern w:val="2"/>
          <w14:ligatures w14:val="standardContextual"/>
        </w:rPr>
        <w:t xml:space="preserve"> </w:t>
      </w:r>
      <w:sdt>
        <w:sdtPr>
          <w:rPr>
            <w:rFonts w:asciiTheme="minorHAnsi" w:eastAsiaTheme="minorHAnsi" w:hAnsiTheme="minorHAnsi" w:cstheme="minorBidi"/>
            <w:kern w:val="2"/>
            <w14:ligatures w14:val="standardContextual"/>
          </w:rPr>
          <w:id w:val="386076773"/>
          <w:citation/>
        </w:sdtPr>
        <w:sdtEndPr/>
        <w:sdtContent>
          <w:r w:rsidR="00E325AB" w:rsidRPr="00B23CB8">
            <w:rPr>
              <w:rFonts w:asciiTheme="minorHAnsi" w:eastAsiaTheme="minorHAnsi" w:hAnsiTheme="minorHAnsi" w:cstheme="minorBidi"/>
              <w:kern w:val="2"/>
              <w14:ligatures w14:val="standardContextual"/>
            </w:rPr>
            <w:fldChar w:fldCharType="begin"/>
          </w:r>
          <w:r w:rsidR="00E325AB" w:rsidRPr="00B23CB8">
            <w:rPr>
              <w:rFonts w:asciiTheme="minorHAnsi" w:eastAsiaTheme="minorHAnsi" w:hAnsiTheme="minorHAnsi" w:cstheme="minorBidi"/>
              <w:kern w:val="2"/>
              <w14:ligatures w14:val="standardContextual"/>
            </w:rPr>
            <w:instrText xml:space="preserve">CITATION Ant25 \l 22538 </w:instrText>
          </w:r>
          <w:r w:rsidR="00E325AB" w:rsidRPr="00B23CB8">
            <w:rPr>
              <w:rFonts w:asciiTheme="minorHAnsi" w:eastAsiaTheme="minorHAnsi" w:hAnsiTheme="minorHAnsi" w:cstheme="minorBidi"/>
              <w:kern w:val="2"/>
              <w14:ligatures w14:val="standardContextual"/>
            </w:rPr>
            <w:fldChar w:fldCharType="separate"/>
          </w:r>
          <w:r w:rsidR="00E325AB" w:rsidRPr="00B23CB8">
            <w:rPr>
              <w:rFonts w:asciiTheme="minorHAnsi" w:eastAsiaTheme="minorHAnsi" w:hAnsiTheme="minorHAnsi" w:cstheme="minorBidi"/>
              <w:kern w:val="2"/>
              <w14:ligatures w14:val="standardContextual"/>
            </w:rPr>
            <w:t>(CCOA, 2025)</w:t>
          </w:r>
          <w:r w:rsidR="00E325AB" w:rsidRPr="00B23CB8">
            <w:rPr>
              <w:rFonts w:asciiTheme="minorHAnsi" w:eastAsiaTheme="minorHAnsi" w:hAnsiTheme="minorHAnsi" w:cstheme="minorBidi"/>
              <w:kern w:val="2"/>
              <w14:ligatures w14:val="standardContextual"/>
            </w:rPr>
            <w:fldChar w:fldCharType="end"/>
          </w:r>
        </w:sdtContent>
      </w:sdt>
      <w:r w:rsidR="006958AE" w:rsidRPr="00B23CB8">
        <w:rPr>
          <w:rFonts w:asciiTheme="minorHAnsi" w:eastAsiaTheme="minorHAnsi" w:hAnsiTheme="minorHAnsi" w:cstheme="minorBidi"/>
          <w:kern w:val="2"/>
          <w14:ligatures w14:val="standardContextual"/>
        </w:rPr>
        <w:t>.A</w:t>
      </w:r>
      <w:r w:rsidR="0094313A" w:rsidRPr="00B23CB8">
        <w:rPr>
          <w:rFonts w:asciiTheme="minorHAnsi" w:eastAsiaTheme="minorHAnsi" w:hAnsiTheme="minorHAnsi" w:cstheme="minorBidi"/>
          <w:kern w:val="2"/>
          <w14:ligatures w14:val="standardContextual"/>
        </w:rPr>
        <w:t xml:space="preserve"> </w:t>
      </w:r>
      <w:r w:rsidR="008C5682" w:rsidRPr="00B23CB8">
        <w:rPr>
          <w:rFonts w:asciiTheme="minorHAnsi" w:eastAsiaTheme="minorHAnsi" w:hAnsiTheme="minorHAnsi" w:cstheme="minorBidi"/>
          <w:kern w:val="2"/>
          <w14:ligatures w14:val="standardContextual"/>
        </w:rPr>
        <w:t>raíz</w:t>
      </w:r>
      <w:r w:rsidR="0094313A" w:rsidRPr="00B23CB8">
        <w:rPr>
          <w:rFonts w:asciiTheme="minorHAnsi" w:eastAsiaTheme="minorHAnsi" w:hAnsiTheme="minorHAnsi" w:cstheme="minorBidi"/>
          <w:kern w:val="2"/>
          <w14:ligatures w14:val="standardContextual"/>
        </w:rPr>
        <w:t xml:space="preserve"> de esto, </w:t>
      </w:r>
      <w:r w:rsidR="008C5682" w:rsidRPr="00B23CB8">
        <w:rPr>
          <w:rFonts w:asciiTheme="minorHAnsi" w:eastAsiaTheme="minorHAnsi" w:hAnsiTheme="minorHAnsi" w:cstheme="minorBidi"/>
          <w:kern w:val="2"/>
          <w14:ligatures w14:val="standardContextual"/>
        </w:rPr>
        <w:t>se hace necesario identificar los aspectos particulares</w:t>
      </w:r>
      <w:r w:rsidR="00D77346" w:rsidRPr="00B23CB8">
        <w:rPr>
          <w:rFonts w:asciiTheme="minorHAnsi" w:eastAsiaTheme="minorHAnsi" w:hAnsiTheme="minorHAnsi" w:cstheme="minorBidi"/>
          <w:kern w:val="2"/>
          <w14:ligatures w14:val="standardContextual"/>
        </w:rPr>
        <w:t xml:space="preserve"> que configuran la agenda del</w:t>
      </w:r>
      <w:r w:rsidR="0094313A" w:rsidRPr="00B23CB8">
        <w:rPr>
          <w:rFonts w:asciiTheme="minorHAnsi" w:eastAsiaTheme="minorHAnsi" w:hAnsiTheme="minorHAnsi" w:cstheme="minorBidi"/>
          <w:kern w:val="2"/>
          <w14:ligatures w14:val="standardContextual"/>
        </w:rPr>
        <w:t xml:space="preserve"> desarrollo para </w:t>
      </w:r>
      <w:r w:rsidR="008C5682" w:rsidRPr="00B23CB8">
        <w:rPr>
          <w:rFonts w:asciiTheme="minorHAnsi" w:eastAsiaTheme="minorHAnsi" w:hAnsiTheme="minorHAnsi" w:cstheme="minorBidi"/>
          <w:kern w:val="2"/>
          <w14:ligatures w14:val="standardContextual"/>
        </w:rPr>
        <w:t xml:space="preserve">cada una de las zonas de la región. </w:t>
      </w:r>
    </w:p>
    <w:p w14:paraId="3F2946B4" w14:textId="3B9CDFFE" w:rsidR="008C5682" w:rsidRPr="00B23CB8" w:rsidRDefault="008C5682" w:rsidP="00F8016B">
      <w:pPr>
        <w:pStyle w:val="NormalWeb"/>
        <w:rPr>
          <w:rFonts w:asciiTheme="minorHAnsi" w:eastAsiaTheme="minorHAnsi" w:hAnsiTheme="minorHAnsi" w:cstheme="minorBidi"/>
          <w:kern w:val="2"/>
          <w14:ligatures w14:val="standardContextual"/>
        </w:rPr>
      </w:pPr>
      <w:r w:rsidRPr="00B23CB8">
        <w:rPr>
          <w:rFonts w:asciiTheme="minorHAnsi" w:eastAsiaTheme="minorHAnsi" w:hAnsiTheme="minorHAnsi" w:cstheme="minorBidi"/>
          <w:kern w:val="2"/>
          <w14:ligatures w14:val="standardContextual"/>
        </w:rPr>
        <w:t xml:space="preserve">En el </w:t>
      </w:r>
      <w:r w:rsidRPr="00EE3E47">
        <w:rPr>
          <w:rFonts w:asciiTheme="minorHAnsi" w:eastAsiaTheme="minorHAnsi" w:hAnsiTheme="minorHAnsi" w:cstheme="minorBidi"/>
          <w:b/>
          <w:bCs/>
          <w:kern w:val="2"/>
          <w14:ligatures w14:val="standardContextual"/>
        </w:rPr>
        <w:t>Altiplano</w:t>
      </w:r>
      <w:r w:rsidRPr="00B23CB8">
        <w:rPr>
          <w:rFonts w:asciiTheme="minorHAnsi" w:eastAsiaTheme="minorHAnsi" w:hAnsiTheme="minorHAnsi" w:cstheme="minorBidi"/>
          <w:kern w:val="2"/>
          <w14:ligatures w14:val="standardContextual"/>
        </w:rPr>
        <w:t>, el desarrollo se presenta</w:t>
      </w:r>
      <w:r w:rsidR="0023074C" w:rsidRPr="00B23CB8">
        <w:rPr>
          <w:rFonts w:asciiTheme="minorHAnsi" w:eastAsiaTheme="minorHAnsi" w:hAnsiTheme="minorHAnsi" w:cstheme="minorBidi"/>
          <w:kern w:val="2"/>
          <w14:ligatures w14:val="standardContextual"/>
        </w:rPr>
        <w:t xml:space="preserve"> </w:t>
      </w:r>
      <w:r w:rsidR="00F231E3" w:rsidRPr="00B23CB8">
        <w:rPr>
          <w:rFonts w:asciiTheme="minorHAnsi" w:eastAsiaTheme="minorHAnsi" w:hAnsiTheme="minorHAnsi" w:cstheme="minorBidi"/>
          <w:kern w:val="2"/>
          <w14:ligatures w14:val="standardContextual"/>
        </w:rPr>
        <w:t xml:space="preserve">como </w:t>
      </w:r>
      <w:r w:rsidR="006B25FA" w:rsidRPr="00B23CB8">
        <w:rPr>
          <w:rFonts w:asciiTheme="minorHAnsi" w:eastAsiaTheme="minorHAnsi" w:hAnsiTheme="minorHAnsi" w:cstheme="minorBidi"/>
          <w:kern w:val="2"/>
          <w14:ligatures w14:val="standardContextual"/>
        </w:rPr>
        <w:t>la consolidación de una economía de servicios</w:t>
      </w:r>
      <w:r w:rsidR="00DE37C5" w:rsidRPr="00B23CB8">
        <w:rPr>
          <w:rFonts w:asciiTheme="minorHAnsi" w:eastAsiaTheme="minorHAnsi" w:hAnsiTheme="minorHAnsi" w:cstheme="minorBidi"/>
          <w:kern w:val="2"/>
          <w14:ligatures w14:val="standardContextual"/>
        </w:rPr>
        <w:t>, comercio y tecnología como respuesta al acelerado crecimiento demográfico</w:t>
      </w:r>
      <w:r w:rsidR="0023074C" w:rsidRPr="00B23CB8">
        <w:rPr>
          <w:rFonts w:asciiTheme="minorHAnsi" w:eastAsiaTheme="minorHAnsi" w:hAnsiTheme="minorHAnsi" w:cstheme="minorBidi"/>
          <w:kern w:val="2"/>
          <w14:ligatures w14:val="standardContextual"/>
        </w:rPr>
        <w:t xml:space="preserve"> y la expansión industrial e inmobiliaria</w:t>
      </w:r>
      <w:r w:rsidR="00571C8C" w:rsidRPr="00B23CB8">
        <w:rPr>
          <w:rFonts w:asciiTheme="minorHAnsi" w:eastAsiaTheme="minorHAnsi" w:hAnsiTheme="minorHAnsi" w:cstheme="minorBidi"/>
          <w:kern w:val="2"/>
          <w14:ligatures w14:val="standardContextual"/>
        </w:rPr>
        <w:t xml:space="preserve"> </w:t>
      </w:r>
      <w:sdt>
        <w:sdtPr>
          <w:rPr>
            <w:rFonts w:asciiTheme="minorHAnsi" w:eastAsiaTheme="minorHAnsi" w:hAnsiTheme="minorHAnsi" w:cstheme="minorBidi"/>
            <w:kern w:val="2"/>
            <w14:ligatures w14:val="standardContextual"/>
          </w:rPr>
          <w:id w:val="-1184050536"/>
          <w:citation/>
        </w:sdtPr>
        <w:sdtEndPr/>
        <w:sdtContent>
          <w:r w:rsidR="00281CDB" w:rsidRPr="00B23CB8">
            <w:rPr>
              <w:rFonts w:asciiTheme="minorHAnsi" w:eastAsiaTheme="minorHAnsi" w:hAnsiTheme="minorHAnsi" w:cstheme="minorBidi"/>
              <w:kern w:val="2"/>
              <w14:ligatures w14:val="standardContextual"/>
            </w:rPr>
            <w:fldChar w:fldCharType="begin"/>
          </w:r>
          <w:r w:rsidR="00281CDB" w:rsidRPr="00B23CB8">
            <w:rPr>
              <w:rFonts w:asciiTheme="minorHAnsi" w:eastAsiaTheme="minorHAnsi" w:hAnsiTheme="minorHAnsi" w:cstheme="minorBidi"/>
              <w:kern w:val="2"/>
              <w14:ligatures w14:val="standardContextual"/>
            </w:rPr>
            <w:instrText xml:space="preserve">CITATION Ant25 \l 22538 </w:instrText>
          </w:r>
          <w:r w:rsidR="00281CDB" w:rsidRPr="00B23CB8">
            <w:rPr>
              <w:rFonts w:asciiTheme="minorHAnsi" w:eastAsiaTheme="minorHAnsi" w:hAnsiTheme="minorHAnsi" w:cstheme="minorBidi"/>
              <w:kern w:val="2"/>
              <w14:ligatures w14:val="standardContextual"/>
            </w:rPr>
            <w:fldChar w:fldCharType="separate"/>
          </w:r>
          <w:r w:rsidR="00281CDB" w:rsidRPr="00B23CB8">
            <w:rPr>
              <w:rFonts w:asciiTheme="minorHAnsi" w:eastAsiaTheme="minorHAnsi" w:hAnsiTheme="minorHAnsi" w:cstheme="minorBidi"/>
              <w:kern w:val="2"/>
              <w14:ligatures w14:val="standardContextual"/>
            </w:rPr>
            <w:t>(CCOA, 2025)</w:t>
          </w:r>
          <w:r w:rsidR="00281CDB" w:rsidRPr="00B23CB8">
            <w:rPr>
              <w:rFonts w:asciiTheme="minorHAnsi" w:eastAsiaTheme="minorHAnsi" w:hAnsiTheme="minorHAnsi" w:cstheme="minorBidi"/>
              <w:kern w:val="2"/>
              <w14:ligatures w14:val="standardContextual"/>
            </w:rPr>
            <w:fldChar w:fldCharType="end"/>
          </w:r>
        </w:sdtContent>
      </w:sdt>
      <w:r w:rsidR="0023074C" w:rsidRPr="00B23CB8">
        <w:rPr>
          <w:rFonts w:asciiTheme="minorHAnsi" w:eastAsiaTheme="minorHAnsi" w:hAnsiTheme="minorHAnsi" w:cstheme="minorBidi"/>
          <w:kern w:val="2"/>
          <w14:ligatures w14:val="standardContextual"/>
        </w:rPr>
        <w:t xml:space="preserve">. </w:t>
      </w:r>
      <w:r w:rsidR="008A4DF5" w:rsidRPr="00B23CB8">
        <w:rPr>
          <w:rFonts w:asciiTheme="minorHAnsi" w:eastAsiaTheme="minorHAnsi" w:hAnsiTheme="minorHAnsi" w:cstheme="minorBidi"/>
          <w:kern w:val="2"/>
          <w14:ligatures w14:val="standardContextual"/>
        </w:rPr>
        <w:t xml:space="preserve">En </w:t>
      </w:r>
      <w:r w:rsidR="008A4DF5" w:rsidRPr="00EE3E47">
        <w:rPr>
          <w:rFonts w:asciiTheme="minorHAnsi" w:eastAsiaTheme="minorHAnsi" w:hAnsiTheme="minorHAnsi" w:cstheme="minorBidi"/>
          <w:b/>
          <w:bCs/>
          <w:kern w:val="2"/>
          <w14:ligatures w14:val="standardContextual"/>
        </w:rPr>
        <w:t>Embalses,</w:t>
      </w:r>
      <w:r w:rsidR="008A4DF5" w:rsidRPr="00B23CB8">
        <w:rPr>
          <w:rFonts w:asciiTheme="minorHAnsi" w:eastAsiaTheme="minorHAnsi" w:hAnsiTheme="minorHAnsi" w:cstheme="minorBidi"/>
          <w:kern w:val="2"/>
          <w14:ligatures w14:val="standardContextual"/>
        </w:rPr>
        <w:t xml:space="preserve"> </w:t>
      </w:r>
      <w:r w:rsidR="001036D0" w:rsidRPr="00B23CB8">
        <w:rPr>
          <w:rFonts w:asciiTheme="minorHAnsi" w:eastAsiaTheme="minorHAnsi" w:hAnsiTheme="minorHAnsi" w:cstheme="minorBidi"/>
          <w:kern w:val="2"/>
          <w14:ligatures w14:val="standardContextual"/>
        </w:rPr>
        <w:t xml:space="preserve">se identifica </w:t>
      </w:r>
      <w:r w:rsidR="00CC6F75" w:rsidRPr="00B23CB8">
        <w:rPr>
          <w:rFonts w:asciiTheme="minorHAnsi" w:eastAsiaTheme="minorHAnsi" w:hAnsiTheme="minorHAnsi" w:cstheme="minorBidi"/>
          <w:kern w:val="2"/>
          <w14:ligatures w14:val="standardContextual"/>
        </w:rPr>
        <w:t>un desarrollo derivado de una</w:t>
      </w:r>
      <w:r w:rsidR="001036D0" w:rsidRPr="00B23CB8">
        <w:rPr>
          <w:rFonts w:asciiTheme="minorHAnsi" w:eastAsiaTheme="minorHAnsi" w:hAnsiTheme="minorHAnsi" w:cstheme="minorBidi"/>
          <w:kern w:val="2"/>
          <w14:ligatures w14:val="standardContextual"/>
        </w:rPr>
        <w:t xml:space="preserve"> vocación</w:t>
      </w:r>
      <w:r w:rsidR="00CC6F75" w:rsidRPr="00B23CB8">
        <w:rPr>
          <w:rFonts w:asciiTheme="minorHAnsi" w:eastAsiaTheme="minorHAnsi" w:hAnsiTheme="minorHAnsi" w:cstheme="minorBidi"/>
          <w:kern w:val="2"/>
          <w14:ligatures w14:val="standardContextual"/>
        </w:rPr>
        <w:t xml:space="preserve"> </w:t>
      </w:r>
      <w:r w:rsidR="0044761E" w:rsidRPr="00B23CB8">
        <w:rPr>
          <w:rFonts w:asciiTheme="minorHAnsi" w:eastAsiaTheme="minorHAnsi" w:hAnsiTheme="minorHAnsi" w:cstheme="minorBidi"/>
          <w:kern w:val="2"/>
          <w14:ligatures w14:val="standardContextual"/>
        </w:rPr>
        <w:t>hacia las actividades económicas del</w:t>
      </w:r>
      <w:r w:rsidR="001036D0" w:rsidRPr="00B23CB8">
        <w:rPr>
          <w:rFonts w:asciiTheme="minorHAnsi" w:eastAsiaTheme="minorHAnsi" w:hAnsiTheme="minorHAnsi" w:cstheme="minorBidi"/>
          <w:kern w:val="2"/>
          <w14:ligatures w14:val="standardContextual"/>
        </w:rPr>
        <w:t xml:space="preserve"> turismo</w:t>
      </w:r>
      <w:r w:rsidR="00CC6F75" w:rsidRPr="00B23CB8">
        <w:rPr>
          <w:rFonts w:asciiTheme="minorHAnsi" w:eastAsiaTheme="minorHAnsi" w:hAnsiTheme="minorHAnsi" w:cstheme="minorBidi"/>
          <w:kern w:val="2"/>
          <w14:ligatures w14:val="standardContextual"/>
        </w:rPr>
        <w:t xml:space="preserve"> </w:t>
      </w:r>
      <w:r w:rsidR="001036D0" w:rsidRPr="00B23CB8">
        <w:rPr>
          <w:rFonts w:asciiTheme="minorHAnsi" w:eastAsiaTheme="minorHAnsi" w:hAnsiTheme="minorHAnsi" w:cstheme="minorBidi"/>
          <w:kern w:val="2"/>
          <w14:ligatures w14:val="standardContextual"/>
        </w:rPr>
        <w:t xml:space="preserve"> </w:t>
      </w:r>
      <w:sdt>
        <w:sdtPr>
          <w:rPr>
            <w:rFonts w:asciiTheme="minorHAnsi" w:eastAsiaTheme="minorHAnsi" w:hAnsiTheme="minorHAnsi" w:cstheme="minorBidi"/>
            <w:kern w:val="2"/>
            <w14:ligatures w14:val="standardContextual"/>
          </w:rPr>
          <w:id w:val="-353490044"/>
          <w:citation/>
        </w:sdtPr>
        <w:sdtEndPr/>
        <w:sdtContent>
          <w:r w:rsidR="002A0C43" w:rsidRPr="00B23CB8">
            <w:rPr>
              <w:rFonts w:asciiTheme="minorHAnsi" w:eastAsiaTheme="minorHAnsi" w:hAnsiTheme="minorHAnsi" w:cstheme="minorBidi"/>
              <w:kern w:val="2"/>
              <w14:ligatures w14:val="standardContextual"/>
            </w:rPr>
            <w:fldChar w:fldCharType="begin"/>
          </w:r>
          <w:r w:rsidR="002A0C43" w:rsidRPr="00B23CB8">
            <w:rPr>
              <w:rFonts w:asciiTheme="minorHAnsi" w:eastAsiaTheme="minorHAnsi" w:hAnsiTheme="minorHAnsi" w:cstheme="minorBidi"/>
              <w:kern w:val="2"/>
              <w14:ligatures w14:val="standardContextual"/>
            </w:rPr>
            <w:instrText xml:space="preserve"> CITATION UCO24 \l 22538 </w:instrText>
          </w:r>
          <w:r w:rsidR="002A0C43" w:rsidRPr="00B23CB8">
            <w:rPr>
              <w:rFonts w:asciiTheme="minorHAnsi" w:eastAsiaTheme="minorHAnsi" w:hAnsiTheme="minorHAnsi" w:cstheme="minorBidi"/>
              <w:kern w:val="2"/>
              <w14:ligatures w14:val="standardContextual"/>
            </w:rPr>
            <w:fldChar w:fldCharType="separate"/>
          </w:r>
          <w:r w:rsidR="002A0C43" w:rsidRPr="00B23CB8">
            <w:rPr>
              <w:rFonts w:asciiTheme="minorHAnsi" w:eastAsiaTheme="minorHAnsi" w:hAnsiTheme="minorHAnsi" w:cstheme="minorBidi"/>
              <w:kern w:val="2"/>
              <w14:ligatures w14:val="standardContextual"/>
            </w:rPr>
            <w:t>(UCO, 2024)</w:t>
          </w:r>
          <w:r w:rsidR="002A0C43" w:rsidRPr="00B23CB8">
            <w:rPr>
              <w:rFonts w:asciiTheme="minorHAnsi" w:eastAsiaTheme="minorHAnsi" w:hAnsiTheme="minorHAnsi" w:cstheme="minorBidi"/>
              <w:kern w:val="2"/>
              <w14:ligatures w14:val="standardContextual"/>
            </w:rPr>
            <w:fldChar w:fldCharType="end"/>
          </w:r>
        </w:sdtContent>
      </w:sdt>
      <w:r w:rsidR="00C6379A" w:rsidRPr="00B23CB8">
        <w:rPr>
          <w:rFonts w:asciiTheme="minorHAnsi" w:eastAsiaTheme="minorHAnsi" w:hAnsiTheme="minorHAnsi" w:cstheme="minorBidi"/>
          <w:kern w:val="2"/>
          <w14:ligatures w14:val="standardContextual"/>
        </w:rPr>
        <w:t xml:space="preserve">. </w:t>
      </w:r>
      <w:r w:rsidR="009939A5" w:rsidRPr="00B23CB8">
        <w:rPr>
          <w:rFonts w:asciiTheme="minorHAnsi" w:eastAsiaTheme="minorHAnsi" w:hAnsiTheme="minorHAnsi" w:cstheme="minorBidi"/>
          <w:kern w:val="2"/>
          <w14:ligatures w14:val="standardContextual"/>
        </w:rPr>
        <w:t xml:space="preserve">En </w:t>
      </w:r>
      <w:r w:rsidR="009939A5" w:rsidRPr="00EE3E47">
        <w:rPr>
          <w:rFonts w:asciiTheme="minorHAnsi" w:eastAsiaTheme="minorHAnsi" w:hAnsiTheme="minorHAnsi" w:cstheme="minorBidi"/>
          <w:b/>
          <w:bCs/>
          <w:kern w:val="2"/>
          <w14:ligatures w14:val="standardContextual"/>
        </w:rPr>
        <w:t>Páramos</w:t>
      </w:r>
      <w:r w:rsidR="009939A5" w:rsidRPr="00B23CB8">
        <w:rPr>
          <w:rFonts w:asciiTheme="minorHAnsi" w:eastAsiaTheme="minorHAnsi" w:hAnsiTheme="minorHAnsi" w:cstheme="minorBidi"/>
          <w:kern w:val="2"/>
          <w14:ligatures w14:val="standardContextual"/>
        </w:rPr>
        <w:t xml:space="preserve">, </w:t>
      </w:r>
      <w:r w:rsidR="0022059B" w:rsidRPr="00B23CB8">
        <w:rPr>
          <w:rFonts w:asciiTheme="minorHAnsi" w:eastAsiaTheme="minorHAnsi" w:hAnsiTheme="minorHAnsi" w:cstheme="minorBidi"/>
          <w:kern w:val="2"/>
          <w14:ligatures w14:val="standardContextual"/>
        </w:rPr>
        <w:t>el motor del desarrollo se consolida a través de la</w:t>
      </w:r>
      <w:r w:rsidR="00E659CD" w:rsidRPr="00B23CB8">
        <w:rPr>
          <w:rFonts w:asciiTheme="minorHAnsi" w:eastAsiaTheme="minorHAnsi" w:hAnsiTheme="minorHAnsi" w:cstheme="minorBidi"/>
          <w:kern w:val="2"/>
          <w14:ligatures w14:val="standardContextual"/>
        </w:rPr>
        <w:t xml:space="preserve"> producción agrícola, convirtiendo a la región en despensa y proveedora de materias primas al departamento y al país</w:t>
      </w:r>
      <w:r w:rsidR="0022059B" w:rsidRPr="00B23CB8">
        <w:rPr>
          <w:rFonts w:asciiTheme="minorHAnsi" w:eastAsiaTheme="minorHAnsi" w:hAnsiTheme="minorHAnsi" w:cstheme="minorBidi"/>
          <w:kern w:val="2"/>
          <w14:ligatures w14:val="standardContextual"/>
        </w:rPr>
        <w:t xml:space="preserve"> </w:t>
      </w:r>
      <w:sdt>
        <w:sdtPr>
          <w:rPr>
            <w:rFonts w:asciiTheme="minorHAnsi" w:eastAsiaTheme="minorHAnsi" w:hAnsiTheme="minorHAnsi" w:cstheme="minorBidi"/>
            <w:kern w:val="2"/>
            <w14:ligatures w14:val="standardContextual"/>
          </w:rPr>
          <w:id w:val="-2017998500"/>
          <w:citation/>
        </w:sdtPr>
        <w:sdtEndPr/>
        <w:sdtContent>
          <w:r w:rsidR="0022059B" w:rsidRPr="00B23CB8">
            <w:rPr>
              <w:rFonts w:asciiTheme="minorHAnsi" w:eastAsiaTheme="minorHAnsi" w:hAnsiTheme="minorHAnsi" w:cstheme="minorBidi"/>
              <w:kern w:val="2"/>
              <w14:ligatures w14:val="standardContextual"/>
            </w:rPr>
            <w:fldChar w:fldCharType="begin"/>
          </w:r>
          <w:r w:rsidR="0022059B" w:rsidRPr="00B23CB8">
            <w:rPr>
              <w:rFonts w:asciiTheme="minorHAnsi" w:eastAsiaTheme="minorHAnsi" w:hAnsiTheme="minorHAnsi" w:cstheme="minorBidi"/>
              <w:kern w:val="2"/>
              <w14:ligatures w14:val="standardContextual"/>
            </w:rPr>
            <w:instrText xml:space="preserve"> CITATION EPM26 \l 22538 </w:instrText>
          </w:r>
          <w:r w:rsidR="0022059B" w:rsidRPr="00B23CB8">
            <w:rPr>
              <w:rFonts w:asciiTheme="minorHAnsi" w:eastAsiaTheme="minorHAnsi" w:hAnsiTheme="minorHAnsi" w:cstheme="minorBidi"/>
              <w:kern w:val="2"/>
              <w14:ligatures w14:val="standardContextual"/>
            </w:rPr>
            <w:fldChar w:fldCharType="separate"/>
          </w:r>
          <w:r w:rsidR="0022059B" w:rsidRPr="00B23CB8">
            <w:rPr>
              <w:rFonts w:asciiTheme="minorHAnsi" w:eastAsiaTheme="minorHAnsi" w:hAnsiTheme="minorHAnsi" w:cstheme="minorBidi"/>
              <w:kern w:val="2"/>
              <w14:ligatures w14:val="standardContextual"/>
            </w:rPr>
            <w:t>(EPM, Plan Territorial Subregión Oriente Antioqueño, 2026)</w:t>
          </w:r>
          <w:r w:rsidR="0022059B" w:rsidRPr="00B23CB8">
            <w:rPr>
              <w:rFonts w:asciiTheme="minorHAnsi" w:eastAsiaTheme="minorHAnsi" w:hAnsiTheme="minorHAnsi" w:cstheme="minorBidi"/>
              <w:kern w:val="2"/>
              <w14:ligatures w14:val="standardContextual"/>
            </w:rPr>
            <w:fldChar w:fldCharType="end"/>
          </w:r>
        </w:sdtContent>
      </w:sdt>
      <w:r w:rsidR="009743B1" w:rsidRPr="00B23CB8">
        <w:rPr>
          <w:rFonts w:asciiTheme="minorHAnsi" w:eastAsiaTheme="minorHAnsi" w:hAnsiTheme="minorHAnsi" w:cstheme="minorBidi"/>
          <w:kern w:val="2"/>
          <w14:ligatures w14:val="standardContextual"/>
        </w:rPr>
        <w:t xml:space="preserve">. Finalmente, la zona de </w:t>
      </w:r>
      <w:r w:rsidR="009743B1" w:rsidRPr="00EE3E47">
        <w:rPr>
          <w:rFonts w:asciiTheme="minorHAnsi" w:eastAsiaTheme="minorHAnsi" w:hAnsiTheme="minorHAnsi" w:cstheme="minorBidi"/>
          <w:b/>
          <w:bCs/>
          <w:kern w:val="2"/>
          <w14:ligatures w14:val="standardContextual"/>
        </w:rPr>
        <w:t>Bosques</w:t>
      </w:r>
      <w:r w:rsidR="00A85A72" w:rsidRPr="00B23CB8">
        <w:rPr>
          <w:rFonts w:asciiTheme="minorHAnsi" w:eastAsiaTheme="minorHAnsi" w:hAnsiTheme="minorHAnsi" w:cstheme="minorBidi"/>
          <w:kern w:val="2"/>
          <w14:ligatures w14:val="standardContextual"/>
        </w:rPr>
        <w:t xml:space="preserve"> se configura</w:t>
      </w:r>
      <w:r w:rsidR="00FD7D4F" w:rsidRPr="00B23CB8">
        <w:rPr>
          <w:rFonts w:asciiTheme="minorHAnsi" w:eastAsiaTheme="minorHAnsi" w:hAnsiTheme="minorHAnsi" w:cstheme="minorBidi"/>
          <w:kern w:val="2"/>
          <w14:ligatures w14:val="standardContextual"/>
        </w:rPr>
        <w:t>n</w:t>
      </w:r>
      <w:r w:rsidR="00A85A72" w:rsidRPr="00B23CB8">
        <w:rPr>
          <w:rFonts w:asciiTheme="minorHAnsi" w:eastAsiaTheme="minorHAnsi" w:hAnsiTheme="minorHAnsi" w:cstheme="minorBidi"/>
          <w:kern w:val="2"/>
          <w14:ligatures w14:val="standardContextual"/>
        </w:rPr>
        <w:t xml:space="preserve"> el ecoturismo</w:t>
      </w:r>
      <w:r w:rsidR="00FD7D4F" w:rsidRPr="00B23CB8">
        <w:rPr>
          <w:rFonts w:asciiTheme="minorHAnsi" w:eastAsiaTheme="minorHAnsi" w:hAnsiTheme="minorHAnsi" w:cstheme="minorBidi"/>
          <w:kern w:val="2"/>
          <w14:ligatures w14:val="standardContextual"/>
        </w:rPr>
        <w:t xml:space="preserve"> y la protección de recursos naturales como </w:t>
      </w:r>
      <w:r w:rsidR="00A750DE" w:rsidRPr="00B23CB8">
        <w:rPr>
          <w:rFonts w:asciiTheme="minorHAnsi" w:eastAsiaTheme="minorHAnsi" w:hAnsiTheme="minorHAnsi" w:cstheme="minorBidi"/>
          <w:kern w:val="2"/>
          <w14:ligatures w14:val="standardContextual"/>
        </w:rPr>
        <w:t xml:space="preserve">guías para </w:t>
      </w:r>
      <w:r w:rsidR="00FD7D4F" w:rsidRPr="00B23CB8">
        <w:rPr>
          <w:rFonts w:asciiTheme="minorHAnsi" w:eastAsiaTheme="minorHAnsi" w:hAnsiTheme="minorHAnsi" w:cstheme="minorBidi"/>
          <w:kern w:val="2"/>
          <w14:ligatures w14:val="standardContextual"/>
        </w:rPr>
        <w:t>el desarrollo</w:t>
      </w:r>
      <w:r w:rsidR="00A750DE" w:rsidRPr="00B23CB8">
        <w:rPr>
          <w:rFonts w:asciiTheme="minorHAnsi" w:eastAsiaTheme="minorHAnsi" w:hAnsiTheme="minorHAnsi" w:cstheme="minorBidi"/>
          <w:kern w:val="2"/>
          <w14:ligatures w14:val="standardContextual"/>
        </w:rPr>
        <w:t xml:space="preserve"> </w:t>
      </w:r>
      <w:sdt>
        <w:sdtPr>
          <w:rPr>
            <w:rFonts w:asciiTheme="minorHAnsi" w:eastAsiaTheme="minorHAnsi" w:hAnsiTheme="minorHAnsi" w:cstheme="minorBidi"/>
            <w:kern w:val="2"/>
            <w14:ligatures w14:val="standardContextual"/>
          </w:rPr>
          <w:id w:val="-997573595"/>
          <w:citation/>
        </w:sdtPr>
        <w:sdtEndPr/>
        <w:sdtContent>
          <w:r w:rsidR="00A750DE" w:rsidRPr="00B23CB8">
            <w:rPr>
              <w:rFonts w:asciiTheme="minorHAnsi" w:eastAsiaTheme="minorHAnsi" w:hAnsiTheme="minorHAnsi" w:cstheme="minorBidi"/>
              <w:kern w:val="2"/>
              <w14:ligatures w14:val="standardContextual"/>
            </w:rPr>
            <w:fldChar w:fldCharType="begin"/>
          </w:r>
          <w:r w:rsidR="00A750DE" w:rsidRPr="00B23CB8">
            <w:rPr>
              <w:rFonts w:asciiTheme="minorHAnsi" w:eastAsiaTheme="minorHAnsi" w:hAnsiTheme="minorHAnsi" w:cstheme="minorBidi"/>
              <w:kern w:val="2"/>
              <w14:ligatures w14:val="standardContextual"/>
            </w:rPr>
            <w:instrText xml:space="preserve">CITATION Ant25 \l 22538 </w:instrText>
          </w:r>
          <w:r w:rsidR="00A750DE" w:rsidRPr="00B23CB8">
            <w:rPr>
              <w:rFonts w:asciiTheme="minorHAnsi" w:eastAsiaTheme="minorHAnsi" w:hAnsiTheme="minorHAnsi" w:cstheme="minorBidi"/>
              <w:kern w:val="2"/>
              <w14:ligatures w14:val="standardContextual"/>
            </w:rPr>
            <w:fldChar w:fldCharType="separate"/>
          </w:r>
          <w:r w:rsidR="00A750DE" w:rsidRPr="00B23CB8">
            <w:rPr>
              <w:rFonts w:asciiTheme="minorHAnsi" w:eastAsiaTheme="minorHAnsi" w:hAnsiTheme="minorHAnsi" w:cstheme="minorBidi"/>
              <w:kern w:val="2"/>
              <w14:ligatures w14:val="standardContextual"/>
            </w:rPr>
            <w:t>(CCOA, 2025)</w:t>
          </w:r>
          <w:r w:rsidR="00A750DE" w:rsidRPr="00B23CB8">
            <w:rPr>
              <w:rFonts w:asciiTheme="minorHAnsi" w:eastAsiaTheme="minorHAnsi" w:hAnsiTheme="minorHAnsi" w:cstheme="minorBidi"/>
              <w:kern w:val="2"/>
              <w14:ligatures w14:val="standardContextual"/>
            </w:rPr>
            <w:fldChar w:fldCharType="end"/>
          </w:r>
        </w:sdtContent>
      </w:sdt>
      <w:r w:rsidR="00A750DE" w:rsidRPr="00B23CB8">
        <w:rPr>
          <w:rFonts w:asciiTheme="minorHAnsi" w:eastAsiaTheme="minorHAnsi" w:hAnsiTheme="minorHAnsi" w:cstheme="minorBidi"/>
          <w:kern w:val="2"/>
          <w14:ligatures w14:val="standardContextual"/>
        </w:rPr>
        <w:t>.</w:t>
      </w:r>
    </w:p>
    <w:p w14:paraId="3413E285" w14:textId="427B472F" w:rsidR="00741EE0" w:rsidRPr="00620128" w:rsidRDefault="00741EE0" w:rsidP="00741EE0">
      <w:pPr>
        <w:pStyle w:val="Ttulo4"/>
        <w:ind w:firstLine="360"/>
        <w:jc w:val="both"/>
      </w:pPr>
      <w:r>
        <w:t xml:space="preserve">4.1.2. </w:t>
      </w:r>
      <w:r w:rsidR="004E41E6">
        <w:t xml:space="preserve">Contexto del relacionamiento de EPM en el Oriente Antioqueño </w:t>
      </w:r>
    </w:p>
    <w:p w14:paraId="5625AEE0" w14:textId="77777777" w:rsidR="00930D22" w:rsidRDefault="00930D22" w:rsidP="00FD6863">
      <w:pPr>
        <w:jc w:val="both"/>
      </w:pPr>
    </w:p>
    <w:p w14:paraId="0815D846" w14:textId="166FB0B8" w:rsidR="00D4033C" w:rsidRDefault="360B57C3" w:rsidP="00FD6863">
      <w:pPr>
        <w:jc w:val="both"/>
      </w:pPr>
      <w:r>
        <w:t xml:space="preserve">Las operaciones </w:t>
      </w:r>
      <w:r w:rsidR="00095FD3">
        <w:t>técnicas de</w:t>
      </w:r>
      <w:r>
        <w:t xml:space="preserve"> EPM en el Oriente antioqueño llevan más de 70 años</w:t>
      </w:r>
      <w:r w:rsidR="003C3929">
        <w:t xml:space="preserve"> a causa de la generación de energía en la zona de embalses. En el año 2017, se genera un punto de inflexión en la relación de EPM con el territorio ya que debido a la compra de E.P. Rio, EPM pasa a ser </w:t>
      </w:r>
      <w:r w:rsidR="00A25CB1">
        <w:t>proveedor</w:t>
      </w:r>
      <w:r w:rsidR="003C3929">
        <w:t xml:space="preserve"> de servicios de alcantarillado </w:t>
      </w:r>
      <w:r w:rsidR="00A25CB1">
        <w:t>y acueducto</w:t>
      </w:r>
      <w:r w:rsidR="000B585A">
        <w:t xml:space="preserve">, lo que lleva a la empresa a gestar una relación más directa con la subregión. </w:t>
      </w:r>
    </w:p>
    <w:p w14:paraId="588E5921" w14:textId="77777777" w:rsidR="000B585A" w:rsidRDefault="000B585A" w:rsidP="00FD6863">
      <w:pPr>
        <w:jc w:val="both"/>
      </w:pPr>
    </w:p>
    <w:p w14:paraId="1C01ADE5" w14:textId="49511F03" w:rsidR="000B585A" w:rsidRPr="004E74DE" w:rsidRDefault="000B585A" w:rsidP="00FD6863">
      <w:pPr>
        <w:jc w:val="both"/>
        <w:rPr>
          <w:highlight w:val="yellow"/>
        </w:rPr>
      </w:pPr>
      <w:commentRangeStart w:id="5"/>
      <w:r w:rsidRPr="004E74DE">
        <w:rPr>
          <w:highlight w:val="yellow"/>
        </w:rPr>
        <w:lastRenderedPageBreak/>
        <w:t xml:space="preserve">Entre 2017 y 2022, EPM adelanta obras de infraestructura en </w:t>
      </w:r>
      <w:r w:rsidR="008C18CA" w:rsidRPr="004E74DE">
        <w:rPr>
          <w:highlight w:val="yellow"/>
        </w:rPr>
        <w:t xml:space="preserve">Rionegro, sin embargo, no se observa una estrategia de integración al territorio clara. Durante este periodo, se adelantan también </w:t>
      </w:r>
    </w:p>
    <w:p w14:paraId="29C12BAC" w14:textId="77777777" w:rsidR="001C7BC3" w:rsidRPr="004E74DE" w:rsidRDefault="001C7BC3" w:rsidP="00FD6863">
      <w:pPr>
        <w:jc w:val="both"/>
        <w:rPr>
          <w:highlight w:val="yellow"/>
        </w:rPr>
      </w:pPr>
    </w:p>
    <w:p w14:paraId="664749D7" w14:textId="77777777" w:rsidR="00E0087A" w:rsidRPr="004E74DE" w:rsidRDefault="00E0087A" w:rsidP="00FD6863">
      <w:pPr>
        <w:jc w:val="both"/>
        <w:rPr>
          <w:highlight w:val="yellow"/>
        </w:rPr>
      </w:pPr>
    </w:p>
    <w:p w14:paraId="3FEF94A7" w14:textId="7EE65B3E" w:rsidR="00370757" w:rsidRPr="00087882" w:rsidRDefault="360B57C3" w:rsidP="00FD6863">
      <w:pPr>
        <w:jc w:val="both"/>
      </w:pPr>
      <w:r w:rsidRPr="004E74DE">
        <w:rPr>
          <w:highlight w:val="yellow"/>
        </w:rPr>
        <w:t>no se ha formalizado hasta ahora en un instrumento como el MIT.</w:t>
      </w:r>
      <w:r w:rsidR="00AA3904">
        <w:t xml:space="preserve"> </w:t>
      </w:r>
      <w:r w:rsidR="15E5C18A">
        <w:t xml:space="preserve"> </w:t>
      </w:r>
      <w:r w:rsidR="5F22E618" w:rsidRPr="6A3F2CB4">
        <w:rPr>
          <w:rFonts w:ascii="Aptos" w:eastAsia="Aptos" w:hAnsi="Aptos" w:cs="Aptos"/>
        </w:rPr>
        <w:t xml:space="preserve"> </w:t>
      </w:r>
      <w:commentRangeEnd w:id="5"/>
      <w:r w:rsidR="004E74DE" w:rsidRPr="00087882">
        <w:rPr>
          <w:rStyle w:val="Refdecomentario"/>
          <w:sz w:val="24"/>
          <w:szCs w:val="24"/>
        </w:rPr>
        <w:commentReference w:id="5"/>
      </w:r>
    </w:p>
    <w:p w14:paraId="49B4612E" w14:textId="77777777" w:rsidR="001032D1" w:rsidRPr="00AA3904" w:rsidRDefault="001032D1" w:rsidP="00FD6863">
      <w:pPr>
        <w:jc w:val="both"/>
      </w:pPr>
    </w:p>
    <w:p w14:paraId="1698F99B" w14:textId="162F030A" w:rsidR="6C5AC1AA" w:rsidRDefault="6C5AC1AA" w:rsidP="00FD6863">
      <w:pPr>
        <w:jc w:val="both"/>
        <w:rPr>
          <w:rFonts w:ascii="Aptos" w:eastAsia="Aptos" w:hAnsi="Aptos" w:cs="Aptos"/>
        </w:rPr>
      </w:pPr>
    </w:p>
    <w:p w14:paraId="2112D907" w14:textId="241730AC" w:rsidR="13D25C7F" w:rsidRDefault="13D25C7F" w:rsidP="00FD6863">
      <w:pPr>
        <w:jc w:val="both"/>
      </w:pPr>
      <w:commentRangeStart w:id="6"/>
      <w:commentRangeStart w:id="7"/>
      <w:r w:rsidRPr="6C5AC1AA">
        <w:rPr>
          <w:rFonts w:ascii="Aptos" w:eastAsia="Aptos" w:hAnsi="Aptos" w:cs="Aptos"/>
        </w:rPr>
        <w:t xml:space="preserve">Estos tres asuntos estratégicos de la agenda territorial se encuentran atravesados por un reto estructural: la </w:t>
      </w:r>
      <w:r w:rsidRPr="00EE3E47">
        <w:rPr>
          <w:rFonts w:ascii="Aptos" w:eastAsia="Aptos" w:hAnsi="Aptos" w:cs="Aptos"/>
          <w:highlight w:val="yellow"/>
        </w:rPr>
        <w:t>débil articulación</w:t>
      </w:r>
      <w:r w:rsidRPr="6C5AC1AA">
        <w:rPr>
          <w:rFonts w:ascii="Aptos" w:eastAsia="Aptos" w:hAnsi="Aptos" w:cs="Aptos"/>
        </w:rPr>
        <w:t xml:space="preserve"> entre el accionar de </w:t>
      </w:r>
      <w:r w:rsidR="003A0DF1">
        <w:rPr>
          <w:rFonts w:ascii="Aptos" w:eastAsia="Aptos" w:hAnsi="Aptos" w:cs="Aptos"/>
        </w:rPr>
        <w:t>EPM</w:t>
      </w:r>
      <w:r w:rsidRPr="6C5AC1AA">
        <w:rPr>
          <w:rFonts w:ascii="Aptos" w:eastAsia="Aptos" w:hAnsi="Aptos" w:cs="Aptos"/>
        </w:rPr>
        <w:t xml:space="preserve"> y otros actores estratégicos del territorio —como la </w:t>
      </w:r>
      <w:r w:rsidR="008E382B">
        <w:rPr>
          <w:rFonts w:ascii="Aptos" w:eastAsia="Aptos" w:hAnsi="Aptos" w:cs="Aptos"/>
        </w:rPr>
        <w:t>C</w:t>
      </w:r>
      <w:r w:rsidRPr="6C5AC1AA">
        <w:rPr>
          <w:rFonts w:ascii="Aptos" w:eastAsia="Aptos" w:hAnsi="Aptos" w:cs="Aptos"/>
        </w:rPr>
        <w:t xml:space="preserve">orporación </w:t>
      </w:r>
      <w:r w:rsidR="008E382B">
        <w:rPr>
          <w:rFonts w:ascii="Aptos" w:eastAsia="Aptos" w:hAnsi="Aptos" w:cs="Aptos"/>
        </w:rPr>
        <w:t>A</w:t>
      </w:r>
      <w:r w:rsidRPr="6C5AC1AA">
        <w:rPr>
          <w:rFonts w:ascii="Aptos" w:eastAsia="Aptos" w:hAnsi="Aptos" w:cs="Aptos"/>
        </w:rPr>
        <w:t xml:space="preserve">utónoma </w:t>
      </w:r>
      <w:r w:rsidR="008E382B">
        <w:rPr>
          <w:rFonts w:ascii="Aptos" w:eastAsia="Aptos" w:hAnsi="Aptos" w:cs="Aptos"/>
        </w:rPr>
        <w:t>r</w:t>
      </w:r>
      <w:r w:rsidRPr="6C5AC1AA">
        <w:rPr>
          <w:rFonts w:ascii="Aptos" w:eastAsia="Aptos" w:hAnsi="Aptos" w:cs="Aptos"/>
        </w:rPr>
        <w:t xml:space="preserve">egional, </w:t>
      </w:r>
      <w:r w:rsidR="003A611B" w:rsidRPr="6C5AC1AA">
        <w:rPr>
          <w:rFonts w:ascii="Aptos" w:eastAsia="Aptos" w:hAnsi="Aptos" w:cs="Aptos"/>
        </w:rPr>
        <w:t>ON</w:t>
      </w:r>
      <w:r w:rsidR="003A611B">
        <w:rPr>
          <w:rFonts w:ascii="Aptos" w:eastAsia="Aptos" w:hAnsi="Aptos" w:cs="Aptos"/>
        </w:rPr>
        <w:t>G</w:t>
      </w:r>
      <w:r w:rsidR="008E382B">
        <w:rPr>
          <w:rFonts w:ascii="Aptos" w:eastAsia="Aptos" w:hAnsi="Aptos" w:cs="Aptos"/>
        </w:rPr>
        <w:t>s</w:t>
      </w:r>
      <w:r w:rsidRPr="6C5AC1AA">
        <w:rPr>
          <w:rFonts w:ascii="Aptos" w:eastAsia="Aptos" w:hAnsi="Aptos" w:cs="Aptos"/>
        </w:rPr>
        <w:t xml:space="preserve"> ambientales y agencias de cooperación— y los intereses, expectativas y agendas de organizaciones comunitarias, veedurías ciudadanas y medios locales.</w:t>
      </w:r>
      <w:commentRangeEnd w:id="6"/>
      <w:r w:rsidR="004E74DE">
        <w:rPr>
          <w:rStyle w:val="Refdecomentario"/>
          <w:sz w:val="24"/>
          <w:szCs w:val="24"/>
        </w:rPr>
        <w:commentReference w:id="6"/>
      </w:r>
      <w:commentRangeEnd w:id="7"/>
      <w:r w:rsidR="004E74DE">
        <w:rPr>
          <w:rStyle w:val="Refdecomentario"/>
          <w:sz w:val="24"/>
          <w:szCs w:val="24"/>
        </w:rPr>
        <w:commentReference w:id="7"/>
      </w:r>
    </w:p>
    <w:p w14:paraId="2D789076" w14:textId="0E680538" w:rsidR="6C5AC1AA" w:rsidRDefault="6C5AC1AA" w:rsidP="00FD6863">
      <w:pPr>
        <w:jc w:val="both"/>
      </w:pPr>
    </w:p>
    <w:p w14:paraId="4DD102D3" w14:textId="326FF8BA" w:rsidR="00BC4E42" w:rsidRDefault="6AA8C7C0" w:rsidP="00FD6863">
      <w:pPr>
        <w:jc w:val="both"/>
      </w:pPr>
      <w:r>
        <w:t>La su</w:t>
      </w:r>
      <w:r w:rsidR="1B3ED3E3">
        <w:t>bregión del Oriente es un territorio clave</w:t>
      </w:r>
      <w:r w:rsidR="56CC72C3">
        <w:t xml:space="preserve"> para el </w:t>
      </w:r>
      <w:r w:rsidR="43E37105">
        <w:t>desarrollo</w:t>
      </w:r>
      <w:r w:rsidR="56CC72C3">
        <w:t xml:space="preserve"> departamental a razón de su </w:t>
      </w:r>
      <w:r w:rsidR="094DE0AF">
        <w:t>gran riqueza en fuentes hídricas</w:t>
      </w:r>
      <w:r w:rsidR="6716CC61">
        <w:t>. Esto llevó a</w:t>
      </w:r>
      <w:r w:rsidR="38B4BC76">
        <w:t>l despliegue de proyectos hidroeléctricos desde mediados del siglo pasado, que han desembocado en</w:t>
      </w:r>
      <w:r w:rsidR="6716CC61">
        <w:t xml:space="preserve"> la construcción de los embalses Peñol-Guatapé, Playas, Punchiná, Miraflores, Porce II, las represas de La Fe y Piedras Blancas y las centrales hidroeléctricas de San Carlos, Jaguas y Calderas </w:t>
      </w:r>
      <w:sdt>
        <w:sdtPr>
          <w:id w:val="100841470"/>
          <w:citation/>
        </w:sdtPr>
        <w:sdtEndPr/>
        <w:sdtContent>
          <w:r w:rsidR="003F6DF1">
            <w:fldChar w:fldCharType="begin"/>
          </w:r>
          <w:r w:rsidR="003F6DF1">
            <w:rPr>
              <w:lang w:val="es-419"/>
            </w:rPr>
            <w:instrText xml:space="preserve"> CITATION EPM26 \l 22538 </w:instrText>
          </w:r>
          <w:r w:rsidR="003F6DF1">
            <w:fldChar w:fldCharType="separate"/>
          </w:r>
          <w:r w:rsidR="00E325AB">
            <w:rPr>
              <w:noProof/>
              <w:lang w:val="es-419"/>
            </w:rPr>
            <w:t>(EPM, Plan Territorial Subregión Oriente Antioqueño, 2026)</w:t>
          </w:r>
          <w:r w:rsidR="003F6DF1">
            <w:fldChar w:fldCharType="end"/>
          </w:r>
        </w:sdtContent>
      </w:sdt>
      <w:r w:rsidR="00BC4E42">
        <w:t xml:space="preserve">. </w:t>
      </w:r>
    </w:p>
    <w:p w14:paraId="7AF94E71" w14:textId="77777777" w:rsidR="00BC4E42" w:rsidRDefault="00BC4E42" w:rsidP="00FD6863">
      <w:pPr>
        <w:jc w:val="both"/>
      </w:pPr>
    </w:p>
    <w:p w14:paraId="6DA2D38F" w14:textId="69A7967D" w:rsidR="6AA8C7C0" w:rsidRDefault="00BC4E42" w:rsidP="00FD6863">
      <w:pPr>
        <w:jc w:val="both"/>
      </w:pPr>
      <w:r>
        <w:t>La infraestructura de Oriente le ha permitido p</w:t>
      </w:r>
      <w:r w:rsidR="00EE43A3">
        <w:t>osicion</w:t>
      </w:r>
      <w:r>
        <w:t>arse</w:t>
      </w:r>
      <w:r w:rsidR="00EE43A3">
        <w:t xml:space="preserve"> como </w:t>
      </w:r>
      <w:r>
        <w:t>la</w:t>
      </w:r>
      <w:r w:rsidR="00EE43A3">
        <w:t xml:space="preserve"> </w:t>
      </w:r>
      <w:r w:rsidR="094DE0AF">
        <w:t>mayor productor</w:t>
      </w:r>
      <w:r w:rsidR="006A7A6A">
        <w:t>a</w:t>
      </w:r>
      <w:r w:rsidR="094DE0AF">
        <w:t xml:space="preserve"> de ener</w:t>
      </w:r>
      <w:r w:rsidR="762027D0">
        <w:t>gía en Colombia</w:t>
      </w:r>
      <w:r w:rsidR="40F60773">
        <w:t xml:space="preserve"> (aportando alrededor del 26% nacional</w:t>
      </w:r>
      <w:r w:rsidR="006A7A6A">
        <w:t xml:space="preserve">, el </w:t>
      </w:r>
      <w:r w:rsidR="40F60773">
        <w:t>68%</w:t>
      </w:r>
      <w:r w:rsidR="6C11CBBD">
        <w:t xml:space="preserve"> </w:t>
      </w:r>
      <w:r w:rsidR="40F60773">
        <w:t>departamental</w:t>
      </w:r>
      <w:r w:rsidR="006A7A6A">
        <w:t xml:space="preserve"> y el 50% del Valle de Aburrá</w:t>
      </w:r>
      <w:r w:rsidR="40F60773">
        <w:t>)</w:t>
      </w:r>
      <w:r w:rsidR="762027D0">
        <w:t xml:space="preserve"> y el produc</w:t>
      </w:r>
      <w:r w:rsidR="3B1E24A8">
        <w:t xml:space="preserve">tor del nodo del </w:t>
      </w:r>
      <w:r w:rsidR="1869AB03">
        <w:t>sistema</w:t>
      </w:r>
      <w:r w:rsidR="3B1E24A8">
        <w:t xml:space="preserve"> eléctrico y energético del suroccidente colombiano</w:t>
      </w:r>
      <w:r w:rsidR="002A7D45">
        <w:t xml:space="preserve">. </w:t>
      </w:r>
      <w:r w:rsidR="006A7A6A">
        <w:t xml:space="preserve">Adicionalmente, su riqueza en suelos la posiciona como </w:t>
      </w:r>
      <w:r w:rsidR="009A77B1">
        <w:t>una despensa agrícola y productora de materias primas para el país</w:t>
      </w:r>
      <w:r w:rsidR="000F1648">
        <w:t>.</w:t>
      </w:r>
    </w:p>
    <w:p w14:paraId="2CAD989F" w14:textId="77777777" w:rsidR="00BC4E42" w:rsidRDefault="00BC4E42" w:rsidP="00FD6863">
      <w:pPr>
        <w:jc w:val="both"/>
      </w:pPr>
    </w:p>
    <w:p w14:paraId="7A591D42" w14:textId="2A4E3C80" w:rsidR="002C7391" w:rsidRDefault="004868E3" w:rsidP="00FD6863">
      <w:pPr>
        <w:jc w:val="both"/>
      </w:pPr>
      <w:r>
        <w:t xml:space="preserve">De manera simultánea a la expansión </w:t>
      </w:r>
      <w:r w:rsidR="41616622">
        <w:t>industrial</w:t>
      </w:r>
      <w:r w:rsidR="16E28969">
        <w:t xml:space="preserve"> </w:t>
      </w:r>
      <w:r>
        <w:t xml:space="preserve">de la región, </w:t>
      </w:r>
      <w:r w:rsidR="16E28969">
        <w:t xml:space="preserve">se ha </w:t>
      </w:r>
      <w:r w:rsidR="00354EF0">
        <w:t>dado</w:t>
      </w:r>
      <w:r w:rsidR="16E28969">
        <w:t xml:space="preserve"> un crecimiento demográfico </w:t>
      </w:r>
      <w:r w:rsidR="00354EF0">
        <w:t>acelerad</w:t>
      </w:r>
      <w:r w:rsidR="009F3DA9">
        <w:t>o</w:t>
      </w:r>
      <w:r w:rsidR="16E28969">
        <w:t xml:space="preserve"> producto de la migración de habitantes del Valle de Aburrá a la subregión </w:t>
      </w:r>
      <w:r w:rsidR="00354EF0">
        <w:t>como consecuencia</w:t>
      </w:r>
      <w:r w:rsidR="111CF78A">
        <w:t xml:space="preserve"> del agotamiento en los suelos de expansión </w:t>
      </w:r>
      <w:r w:rsidR="00665824">
        <w:t>al interior de AMVA</w:t>
      </w:r>
      <w:r w:rsidR="111CF78A">
        <w:t xml:space="preserve"> </w:t>
      </w:r>
      <w:sdt>
        <w:sdtPr>
          <w:id w:val="-646126211"/>
          <w:citation/>
        </w:sdtPr>
        <w:sdtEndPr/>
        <w:sdtContent>
          <w:r w:rsidR="00450C12">
            <w:fldChar w:fldCharType="begin"/>
          </w:r>
          <w:r w:rsidR="00450C12">
            <w:rPr>
              <w:lang w:val="es-419"/>
            </w:rPr>
            <w:instrText xml:space="preserve"> CITATION Per22 \l 22538 </w:instrText>
          </w:r>
          <w:r w:rsidR="00450C12">
            <w:fldChar w:fldCharType="separate"/>
          </w:r>
          <w:r w:rsidR="00E325AB">
            <w:rPr>
              <w:noProof/>
              <w:lang w:val="es-419"/>
            </w:rPr>
            <w:t>(Colombiano, 2022)</w:t>
          </w:r>
          <w:r w:rsidR="00450C12">
            <w:fldChar w:fldCharType="end"/>
          </w:r>
        </w:sdtContent>
      </w:sdt>
      <w:r w:rsidR="00665824">
        <w:t xml:space="preserve">. </w:t>
      </w:r>
      <w:r w:rsidR="00F55276">
        <w:t xml:space="preserve">Bajo este contexto, se </w:t>
      </w:r>
      <w:r w:rsidR="0013742E">
        <w:t>presentan</w:t>
      </w:r>
      <w:r w:rsidR="00F55276">
        <w:t xml:space="preserve"> en </w:t>
      </w:r>
      <w:r w:rsidR="0013742E">
        <w:t xml:space="preserve">la agenda de </w:t>
      </w:r>
      <w:r w:rsidR="00F55276">
        <w:t xml:space="preserve">Oriente </w:t>
      </w:r>
      <w:r w:rsidR="00F80B21">
        <w:t xml:space="preserve">asuntos como </w:t>
      </w:r>
      <w:r w:rsidR="00E037EA">
        <w:t xml:space="preserve">el desarrollo </w:t>
      </w:r>
      <w:r w:rsidR="00D240CF">
        <w:t>urbanísti</w:t>
      </w:r>
      <w:r w:rsidR="00E037EA">
        <w:t>co</w:t>
      </w:r>
      <w:r w:rsidR="00D240CF">
        <w:t xml:space="preserve"> </w:t>
      </w:r>
      <w:r w:rsidR="00C92121">
        <w:t>mediante la proliferación de proyectos inmobiliarios</w:t>
      </w:r>
      <w:r w:rsidR="007E2FC1">
        <w:t xml:space="preserve">, el crecimiento </w:t>
      </w:r>
      <w:r w:rsidR="00F80B21">
        <w:t>demográfico</w:t>
      </w:r>
      <w:r w:rsidR="007E2FC1">
        <w:t xml:space="preserve"> </w:t>
      </w:r>
      <w:r w:rsidR="000E422A">
        <w:t xml:space="preserve"> </w:t>
      </w:r>
      <w:sdt>
        <w:sdtPr>
          <w:id w:val="-1088236620"/>
          <w:citation/>
        </w:sdtPr>
        <w:sdtEndPr/>
        <w:sdtContent>
          <w:r w:rsidR="000E422A">
            <w:fldChar w:fldCharType="begin"/>
          </w:r>
          <w:r w:rsidR="000E422A">
            <w:rPr>
              <w:lang w:val="es-419"/>
            </w:rPr>
            <w:instrText xml:space="preserve"> CITATION EPM26 \l 22538 </w:instrText>
          </w:r>
          <w:r w:rsidR="000E422A">
            <w:fldChar w:fldCharType="separate"/>
          </w:r>
          <w:r w:rsidR="00E325AB">
            <w:rPr>
              <w:noProof/>
              <w:lang w:val="es-419"/>
            </w:rPr>
            <w:t>(EPM, Plan Territorial Subregión Oriente Antioqueño, 2026)</w:t>
          </w:r>
          <w:r w:rsidR="000E422A">
            <w:fldChar w:fldCharType="end"/>
          </w:r>
        </w:sdtContent>
      </w:sdt>
      <w:r w:rsidR="00F80B21">
        <w:t xml:space="preserve"> </w:t>
      </w:r>
      <w:r w:rsidR="007E2FC1">
        <w:t xml:space="preserve">y </w:t>
      </w:r>
      <w:r w:rsidR="00F80B21">
        <w:t xml:space="preserve">la </w:t>
      </w:r>
      <w:r w:rsidR="00E037EA">
        <w:t xml:space="preserve">expansión </w:t>
      </w:r>
      <w:r w:rsidR="00936AFB">
        <w:t>en el cubrimiento de los servicios domiciliarios</w:t>
      </w:r>
      <w:r w:rsidR="00E037EA">
        <w:t xml:space="preserve"> </w:t>
      </w:r>
      <w:r w:rsidR="00936AFB">
        <w:t xml:space="preserve">para la región y </w:t>
      </w:r>
      <w:r w:rsidR="00F308C7">
        <w:t xml:space="preserve">para </w:t>
      </w:r>
      <w:r w:rsidR="00936AFB">
        <w:t>AMVA</w:t>
      </w:r>
      <w:r w:rsidR="002C7391">
        <w:t xml:space="preserve">. </w:t>
      </w:r>
    </w:p>
    <w:p w14:paraId="55B16E7A" w14:textId="77777777" w:rsidR="002C7391" w:rsidRDefault="002C7391" w:rsidP="00FD6863">
      <w:pPr>
        <w:jc w:val="both"/>
      </w:pPr>
    </w:p>
    <w:p w14:paraId="6B9723CE" w14:textId="34C65671" w:rsidR="6C5AC1AA" w:rsidRDefault="002C7391" w:rsidP="00FD6863">
      <w:pPr>
        <w:jc w:val="both"/>
      </w:pPr>
      <w:r>
        <w:t>En este último asunto de agenda, se hace posible inscribir algunos de los</w:t>
      </w:r>
      <w:r w:rsidR="00936AFB">
        <w:t xml:space="preserve"> proyectos del grupo EPM como </w:t>
      </w:r>
      <w:r w:rsidR="00843C51">
        <w:t xml:space="preserve">la integración del Valle de San Nicolás con Rionegro, </w:t>
      </w:r>
      <w:r w:rsidR="002F011C">
        <w:t>la ejecución del</w:t>
      </w:r>
      <w:r w:rsidR="00BD22B7">
        <w:t xml:space="preserve"> Plan Maestro de Acueducto y Alcantarillado de Rionegro</w:t>
      </w:r>
      <w:r w:rsidR="002F011C">
        <w:t>, la modernización de la PTAR Tranvía</w:t>
      </w:r>
      <w:r w:rsidR="00A71E3F">
        <w:t xml:space="preserve">, la construcción de las obras </w:t>
      </w:r>
      <w:r w:rsidR="0076348A">
        <w:t>del proyecto</w:t>
      </w:r>
      <w:r w:rsidR="00A71E3F">
        <w:t xml:space="preserve"> </w:t>
      </w:r>
      <w:r w:rsidR="00A71E3F" w:rsidRPr="00A71E3F">
        <w:t>Solución a la alta cargabilidad del Oriente antioqueño (SACOA)</w:t>
      </w:r>
      <w:r w:rsidR="000E422A">
        <w:t xml:space="preserve"> </w:t>
      </w:r>
      <w:sdt>
        <w:sdtPr>
          <w:id w:val="-786437674"/>
          <w:citation/>
        </w:sdtPr>
        <w:sdtEndPr/>
        <w:sdtContent>
          <w:r w:rsidR="000E422A">
            <w:fldChar w:fldCharType="begin"/>
          </w:r>
          <w:r w:rsidR="000E422A">
            <w:rPr>
              <w:lang w:val="es-419"/>
            </w:rPr>
            <w:instrText xml:space="preserve"> CITATION EPM24 \l 22538 </w:instrText>
          </w:r>
          <w:r w:rsidR="000E422A">
            <w:fldChar w:fldCharType="separate"/>
          </w:r>
          <w:r w:rsidR="00E325AB">
            <w:rPr>
              <w:noProof/>
              <w:lang w:val="es-419"/>
            </w:rPr>
            <w:t>(EPM, EPM Noticias y novedades, 2024)</w:t>
          </w:r>
          <w:r w:rsidR="000E422A">
            <w:fldChar w:fldCharType="end"/>
          </w:r>
        </w:sdtContent>
      </w:sdt>
      <w:r w:rsidR="0099559C">
        <w:t xml:space="preserve">. </w:t>
      </w:r>
    </w:p>
    <w:p w14:paraId="4C5D07C0" w14:textId="084ACA47" w:rsidR="6C5AC1AA" w:rsidRDefault="6C5AC1AA" w:rsidP="00FD6863">
      <w:pPr>
        <w:jc w:val="both"/>
      </w:pPr>
    </w:p>
    <w:p w14:paraId="341D703C" w14:textId="0CA9E0F7" w:rsidR="64820606" w:rsidRDefault="00B96E82" w:rsidP="00FD6863">
      <w:pPr>
        <w:jc w:val="both"/>
      </w:pPr>
      <w:r w:rsidRPr="004E74DE">
        <w:rPr>
          <w:rFonts w:ascii="Aptos" w:eastAsia="Aptos" w:hAnsi="Aptos" w:cs="Aptos"/>
          <w:highlight w:val="yellow"/>
        </w:rPr>
        <w:lastRenderedPageBreak/>
        <w:t>Dad</w:t>
      </w:r>
      <w:r w:rsidR="00931CFA" w:rsidRPr="004E74DE">
        <w:rPr>
          <w:rFonts w:ascii="Aptos" w:eastAsia="Aptos" w:hAnsi="Aptos" w:cs="Aptos"/>
          <w:highlight w:val="yellow"/>
        </w:rPr>
        <w:t>a la</w:t>
      </w:r>
      <w:r w:rsidRPr="004E74DE">
        <w:rPr>
          <w:rFonts w:ascii="Aptos" w:eastAsia="Aptos" w:hAnsi="Aptos" w:cs="Aptos"/>
          <w:highlight w:val="yellow"/>
        </w:rPr>
        <w:t xml:space="preserve"> prolongada presencia del grupo EPM en el Oriente Antioqueño, </w:t>
      </w:r>
      <w:r w:rsidR="00120775" w:rsidRPr="004E74DE">
        <w:rPr>
          <w:rFonts w:ascii="Aptos" w:eastAsia="Aptos" w:hAnsi="Aptos" w:cs="Aptos"/>
          <w:highlight w:val="yellow"/>
        </w:rPr>
        <w:t xml:space="preserve">es </w:t>
      </w:r>
      <w:r w:rsidRPr="004E74DE">
        <w:rPr>
          <w:rFonts w:ascii="Aptos" w:eastAsia="Aptos" w:hAnsi="Aptos" w:cs="Aptos"/>
          <w:highlight w:val="yellow"/>
        </w:rPr>
        <w:t>posible afirmar que la articulación con la autoridad ambiental de la zona</w:t>
      </w:r>
      <w:r w:rsidR="00120775" w:rsidRPr="004E74DE">
        <w:rPr>
          <w:rFonts w:ascii="Aptos" w:eastAsia="Aptos" w:hAnsi="Aptos" w:cs="Aptos"/>
          <w:highlight w:val="yellow"/>
        </w:rPr>
        <w:t xml:space="preserve"> (</w:t>
      </w:r>
      <w:r w:rsidR="002C7AA6" w:rsidRPr="004E74DE">
        <w:rPr>
          <w:rFonts w:ascii="Aptos" w:eastAsia="Aptos" w:hAnsi="Aptos" w:cs="Aptos"/>
          <w:highlight w:val="yellow"/>
        </w:rPr>
        <w:t>CORNARE) y</w:t>
      </w:r>
      <w:r w:rsidR="00EA3CBE" w:rsidRPr="004E74DE">
        <w:rPr>
          <w:rFonts w:ascii="Aptos" w:eastAsia="Aptos" w:hAnsi="Aptos" w:cs="Aptos"/>
          <w:highlight w:val="yellow"/>
        </w:rPr>
        <w:t xml:space="preserve"> las agencias de cooperación y ONG internacionales </w:t>
      </w:r>
      <w:r w:rsidR="00A313F2" w:rsidRPr="004E74DE">
        <w:rPr>
          <w:rFonts w:ascii="Aptos" w:eastAsia="Aptos" w:hAnsi="Aptos" w:cs="Aptos"/>
          <w:highlight w:val="yellow"/>
        </w:rPr>
        <w:t>es un vínculo fuerte y estable</w:t>
      </w:r>
      <w:r w:rsidR="001D297B" w:rsidRPr="004E74DE">
        <w:rPr>
          <w:rFonts w:ascii="Aptos" w:eastAsia="Aptos" w:hAnsi="Aptos" w:cs="Aptos"/>
          <w:highlight w:val="yellow"/>
        </w:rPr>
        <w:t xml:space="preserve"> que asegura </w:t>
      </w:r>
      <w:r w:rsidR="00AB743B" w:rsidRPr="004E74DE">
        <w:rPr>
          <w:rFonts w:ascii="Aptos" w:eastAsia="Aptos" w:hAnsi="Aptos" w:cs="Aptos"/>
          <w:highlight w:val="yellow"/>
        </w:rPr>
        <w:t>el ánimo cooperativo</w:t>
      </w:r>
      <w:r w:rsidR="0022670D" w:rsidRPr="004E74DE">
        <w:rPr>
          <w:rFonts w:ascii="Aptos" w:eastAsia="Aptos" w:hAnsi="Aptos" w:cs="Aptos"/>
          <w:highlight w:val="yellow"/>
        </w:rPr>
        <w:t xml:space="preserve"> entre instituciones para llegar al territorio </w:t>
      </w:r>
      <w:sdt>
        <w:sdtPr>
          <w:rPr>
            <w:rFonts w:ascii="Aptos" w:eastAsia="Aptos" w:hAnsi="Aptos" w:cs="Aptos"/>
            <w:highlight w:val="yellow"/>
          </w:rPr>
          <w:id w:val="1302422524"/>
          <w:citation/>
        </w:sdtPr>
        <w:sdtEndPr/>
        <w:sdtContent>
          <w:r w:rsidR="00DD6A9D" w:rsidRPr="004E74DE">
            <w:rPr>
              <w:rFonts w:ascii="Aptos" w:eastAsia="Aptos" w:hAnsi="Aptos" w:cs="Aptos"/>
              <w:highlight w:val="yellow"/>
            </w:rPr>
            <w:fldChar w:fldCharType="begin"/>
          </w:r>
          <w:r w:rsidR="00DD6A9D" w:rsidRPr="004E74DE">
            <w:rPr>
              <w:rFonts w:ascii="Aptos" w:eastAsia="Aptos" w:hAnsi="Aptos" w:cs="Aptos"/>
              <w:highlight w:val="yellow"/>
              <w:lang w:val="es-419"/>
            </w:rPr>
            <w:instrText xml:space="preserve"> CITATION EPM211 \l 22538 </w:instrText>
          </w:r>
          <w:r w:rsidR="00DD6A9D" w:rsidRPr="004E74DE">
            <w:rPr>
              <w:rFonts w:ascii="Aptos" w:eastAsia="Aptos" w:hAnsi="Aptos" w:cs="Aptos"/>
              <w:highlight w:val="yellow"/>
            </w:rPr>
            <w:fldChar w:fldCharType="separate"/>
          </w:r>
          <w:r w:rsidR="00E325AB" w:rsidRPr="004E74DE">
            <w:rPr>
              <w:rFonts w:ascii="Aptos" w:eastAsia="Aptos" w:hAnsi="Aptos" w:cs="Aptos"/>
              <w:noProof/>
              <w:highlight w:val="yellow"/>
              <w:lang w:val="es-419"/>
            </w:rPr>
            <w:t>(EPM, EPM noticias y novedades, 2021)</w:t>
          </w:r>
          <w:r w:rsidR="00DD6A9D" w:rsidRPr="004E74DE">
            <w:rPr>
              <w:rFonts w:ascii="Aptos" w:eastAsia="Aptos" w:hAnsi="Aptos" w:cs="Aptos"/>
              <w:highlight w:val="yellow"/>
            </w:rPr>
            <w:fldChar w:fldCharType="end"/>
          </w:r>
        </w:sdtContent>
      </w:sdt>
      <w:r w:rsidR="001C30DF" w:rsidRPr="004E74DE">
        <w:rPr>
          <w:rFonts w:ascii="Aptos" w:eastAsia="Aptos" w:hAnsi="Aptos" w:cs="Aptos"/>
          <w:highlight w:val="yellow"/>
        </w:rPr>
        <w:t>.</w:t>
      </w:r>
      <w:r w:rsidR="001C30DF">
        <w:rPr>
          <w:rFonts w:ascii="Aptos" w:eastAsia="Aptos" w:hAnsi="Aptos" w:cs="Aptos"/>
        </w:rPr>
        <w:t xml:space="preserve"> Sin embargo</w:t>
      </w:r>
      <w:r w:rsidR="64820606" w:rsidRPr="6C5AC1AA">
        <w:rPr>
          <w:rFonts w:ascii="Aptos" w:eastAsia="Aptos" w:hAnsi="Aptos" w:cs="Aptos"/>
        </w:rPr>
        <w:t>,</w:t>
      </w:r>
      <w:r w:rsidR="79C31ACD" w:rsidRPr="6C5AC1AA">
        <w:rPr>
          <w:rFonts w:ascii="Aptos" w:eastAsia="Aptos" w:hAnsi="Aptos" w:cs="Aptos"/>
        </w:rPr>
        <w:t xml:space="preserve"> grupos comunitarios como la Corporación Conciudadanía y medios como </w:t>
      </w:r>
      <w:r w:rsidR="007E438B" w:rsidRPr="6C5AC1AA">
        <w:rPr>
          <w:rFonts w:ascii="Aptos" w:eastAsia="Aptos" w:hAnsi="Aptos" w:cs="Aptos"/>
        </w:rPr>
        <w:t>Oriéntes</w:t>
      </w:r>
      <w:r w:rsidR="0066048A">
        <w:rPr>
          <w:rFonts w:ascii="Aptos" w:eastAsia="Aptos" w:hAnsi="Aptos" w:cs="Aptos"/>
        </w:rPr>
        <w:t>e, señala</w:t>
      </w:r>
      <w:r w:rsidR="004350D8">
        <w:rPr>
          <w:rFonts w:ascii="Aptos" w:eastAsia="Aptos" w:hAnsi="Aptos" w:cs="Aptos"/>
        </w:rPr>
        <w:t>n</w:t>
      </w:r>
      <w:r w:rsidR="0F616124" w:rsidRPr="6C5AC1AA">
        <w:rPr>
          <w:rFonts w:ascii="Aptos" w:eastAsia="Aptos" w:hAnsi="Aptos" w:cs="Aptos"/>
        </w:rPr>
        <w:t xml:space="preserve"> que</w:t>
      </w:r>
      <w:r w:rsidR="79C31ACD" w:rsidRPr="6C5AC1AA">
        <w:rPr>
          <w:rFonts w:ascii="Aptos" w:eastAsia="Aptos" w:hAnsi="Aptos" w:cs="Aptos"/>
        </w:rPr>
        <w:t xml:space="preserve"> </w:t>
      </w:r>
      <w:r w:rsidR="3A798E41" w:rsidRPr="6C5AC1AA">
        <w:rPr>
          <w:rFonts w:ascii="Aptos" w:eastAsia="Aptos" w:hAnsi="Aptos" w:cs="Aptos"/>
        </w:rPr>
        <w:t xml:space="preserve">el accionar de estos actores </w:t>
      </w:r>
      <w:r w:rsidR="004350D8">
        <w:rPr>
          <w:rFonts w:ascii="Aptos" w:eastAsia="Aptos" w:hAnsi="Aptos" w:cs="Aptos"/>
        </w:rPr>
        <w:t>coordinados</w:t>
      </w:r>
      <w:r w:rsidR="3A798E41" w:rsidRPr="6C5AC1AA">
        <w:rPr>
          <w:rFonts w:ascii="Aptos" w:eastAsia="Aptos" w:hAnsi="Aptos" w:cs="Aptos"/>
        </w:rPr>
        <w:t xml:space="preserve"> no </w:t>
      </w:r>
      <w:r w:rsidR="004350D8">
        <w:rPr>
          <w:rFonts w:ascii="Aptos" w:eastAsia="Aptos" w:hAnsi="Aptos" w:cs="Aptos"/>
        </w:rPr>
        <w:t xml:space="preserve">está </w:t>
      </w:r>
      <w:r w:rsidR="3A798E41" w:rsidRPr="6C5AC1AA">
        <w:rPr>
          <w:rFonts w:ascii="Aptos" w:eastAsia="Aptos" w:hAnsi="Aptos" w:cs="Aptos"/>
        </w:rPr>
        <w:t>genera</w:t>
      </w:r>
      <w:r w:rsidR="004350D8">
        <w:rPr>
          <w:rFonts w:ascii="Aptos" w:eastAsia="Aptos" w:hAnsi="Aptos" w:cs="Aptos"/>
        </w:rPr>
        <w:t>ndo</w:t>
      </w:r>
      <w:r w:rsidR="3A798E41" w:rsidRPr="6C5AC1AA">
        <w:rPr>
          <w:rFonts w:ascii="Aptos" w:eastAsia="Aptos" w:hAnsi="Aptos" w:cs="Aptos"/>
        </w:rPr>
        <w:t xml:space="preserve"> u</w:t>
      </w:r>
      <w:r w:rsidR="004350D8">
        <w:rPr>
          <w:rFonts w:ascii="Aptos" w:eastAsia="Aptos" w:hAnsi="Aptos" w:cs="Aptos"/>
        </w:rPr>
        <w:t>n verdadero aporte a</w:t>
      </w:r>
      <w:r w:rsidR="3A798E41" w:rsidRPr="6C5AC1AA">
        <w:rPr>
          <w:rFonts w:ascii="Aptos" w:eastAsia="Aptos" w:hAnsi="Aptos" w:cs="Aptos"/>
        </w:rPr>
        <w:t xml:space="preserve"> las necesidades del territorio:  </w:t>
      </w:r>
      <w:r w:rsidR="39E8C608" w:rsidRPr="6C5AC1AA">
        <w:rPr>
          <w:rFonts w:ascii="Aptos" w:eastAsia="Aptos" w:hAnsi="Aptos" w:cs="Aptos"/>
        </w:rPr>
        <w:t>“</w:t>
      </w:r>
      <w:r w:rsidR="39E8C608" w:rsidRPr="003350F2">
        <w:rPr>
          <w:rFonts w:ascii="Aptos" w:eastAsia="Aptos" w:hAnsi="Aptos" w:cs="Aptos"/>
        </w:rPr>
        <w:t>Las transferencias del sector eléctrico hoy no son reconocidas como compensaciones a los territorios productores de agua y soporte de los embalses; son contribuciones parafiscales que los municipios pueden gastar en cualquier asunto y lugar, y que la CAR invierte en la totalidad de su jurisdicción.”</w:t>
      </w:r>
      <w:r w:rsidR="004350D8">
        <w:rPr>
          <w:rFonts w:ascii="Aptos" w:eastAsia="Aptos" w:hAnsi="Aptos" w:cs="Aptos"/>
        </w:rPr>
        <w:t xml:space="preserve"> </w:t>
      </w:r>
      <w:sdt>
        <w:sdtPr>
          <w:tag w:val="MENDELEY_CITATION_v3_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"/>
          <w:id w:val="1424066594"/>
          <w:placeholder>
            <w:docPart w:val="E180BE39B0974EFCAF468A15CC3964C4"/>
          </w:placeholder>
        </w:sdtPr>
        <w:sdtEndPr/>
        <w:sdtContent>
          <w:r w:rsidR="005E7951" w:rsidRPr="485762F5">
            <w:rPr>
              <w:rFonts w:ascii="Aptos" w:eastAsia="Aptos" w:hAnsi="Aptos" w:cs="Aptos"/>
              <w:color w:val="000000" w:themeColor="text1"/>
            </w:rPr>
            <w:t>(</w:t>
          </w:r>
          <w:r w:rsidR="005E7951" w:rsidRPr="485762F5">
            <w:rPr>
              <w:rFonts w:ascii="Aptos" w:eastAsia="Aptos" w:hAnsi="Aptos" w:cs="Aptos"/>
              <w:i/>
              <w:iCs/>
              <w:color w:val="000000" w:themeColor="text1"/>
            </w:rPr>
            <w:t>Por el agua del Oriente antioqueño (Parte 2) |Conciudadania</w:t>
          </w:r>
          <w:r w:rsidR="005E7951" w:rsidRPr="485762F5">
            <w:rPr>
              <w:rFonts w:ascii="Aptos" w:eastAsia="Aptos" w:hAnsi="Aptos" w:cs="Aptos"/>
              <w:color w:val="000000" w:themeColor="text1"/>
            </w:rPr>
            <w:t>, s/f)</w:t>
          </w:r>
        </w:sdtContent>
      </w:sdt>
      <w:r w:rsidR="0066048A">
        <w:t>.</w:t>
      </w:r>
    </w:p>
    <w:p w14:paraId="218FE1AC" w14:textId="77777777" w:rsidR="004E74DE" w:rsidRDefault="004E74DE" w:rsidP="00FD6863">
      <w:pPr>
        <w:jc w:val="both"/>
        <w:rPr>
          <w:rFonts w:ascii="Aptos" w:eastAsia="Aptos" w:hAnsi="Aptos" w:cs="Aptos"/>
        </w:rPr>
      </w:pPr>
    </w:p>
    <w:p w14:paraId="1D2106FB" w14:textId="3B3DDA54" w:rsidR="007F67F6" w:rsidRDefault="72A5F4A0" w:rsidP="00FD6863">
      <w:pPr>
        <w:jc w:val="both"/>
        <w:rPr>
          <w:rFonts w:ascii="Aptos" w:eastAsia="Aptos" w:hAnsi="Aptos" w:cs="Aptos"/>
        </w:rPr>
      </w:pPr>
      <w:r w:rsidRPr="6C5AC1AA">
        <w:rPr>
          <w:rFonts w:eastAsiaTheme="minorEastAsia"/>
          <w:color w:val="212529"/>
        </w:rPr>
        <w:t xml:space="preserve">Igualmente, las organizaciones </w:t>
      </w:r>
      <w:r w:rsidR="0066048A">
        <w:rPr>
          <w:rFonts w:eastAsiaTheme="minorEastAsia"/>
          <w:color w:val="212529"/>
        </w:rPr>
        <w:t>afirman</w:t>
      </w:r>
      <w:r w:rsidRPr="6C5AC1AA">
        <w:rPr>
          <w:rFonts w:eastAsiaTheme="minorEastAsia"/>
          <w:color w:val="212529"/>
        </w:rPr>
        <w:t xml:space="preserve"> que las inversione</w:t>
      </w:r>
      <w:r w:rsidR="064018FF" w:rsidRPr="6C5AC1AA">
        <w:rPr>
          <w:rFonts w:eastAsiaTheme="minorEastAsia"/>
          <w:color w:val="212529"/>
        </w:rPr>
        <w:t xml:space="preserve">s de EPM que llegan al territorio raramente resultan significativas ante las demandas ambientales presentadas, señalando, por ejemplo, que </w:t>
      </w:r>
      <w:r w:rsidR="58F1C283" w:rsidRPr="6C5AC1AA">
        <w:rPr>
          <w:rFonts w:eastAsiaTheme="minorEastAsia"/>
          <w:color w:val="212529"/>
        </w:rPr>
        <w:t xml:space="preserve">la inversión al </w:t>
      </w:r>
      <w:r w:rsidR="58F1C283" w:rsidRPr="6C5AC1AA">
        <w:rPr>
          <w:rFonts w:ascii="Aptos" w:eastAsia="Aptos" w:hAnsi="Aptos" w:cs="Aptos"/>
        </w:rPr>
        <w:t>Plan de Uso Eficiente y Ahorro del Agua (PUEAA) 2022 – 2030 deriv</w:t>
      </w:r>
      <w:r w:rsidR="72E54FF7" w:rsidRPr="6C5AC1AA">
        <w:rPr>
          <w:rFonts w:ascii="Aptos" w:eastAsia="Aptos" w:hAnsi="Aptos" w:cs="Aptos"/>
        </w:rPr>
        <w:t>ó en campañas educativas de bajo impacto (primordialmente por su material publicitario)</w:t>
      </w:r>
      <w:r w:rsidR="00EF0A2F">
        <w:rPr>
          <w:rFonts w:ascii="Aptos" w:eastAsia="Aptos" w:hAnsi="Aptos" w:cs="Aptos"/>
        </w:rPr>
        <w:t xml:space="preserve">. Además, los </w:t>
      </w:r>
      <w:r w:rsidR="70A5726E" w:rsidRPr="6C5AC1AA">
        <w:rPr>
          <w:rFonts w:ascii="Aptos" w:eastAsia="Aptos" w:hAnsi="Aptos" w:cs="Aptos"/>
        </w:rPr>
        <w:t>árboles entregados</w:t>
      </w:r>
      <w:r w:rsidR="1B06DC67" w:rsidRPr="6C5AC1AA">
        <w:rPr>
          <w:rFonts w:ascii="Aptos" w:eastAsia="Aptos" w:hAnsi="Aptos" w:cs="Aptos"/>
        </w:rPr>
        <w:t xml:space="preserve"> a demanda </w:t>
      </w:r>
      <w:r w:rsidR="007F67F6">
        <w:rPr>
          <w:rFonts w:ascii="Aptos" w:eastAsia="Aptos" w:hAnsi="Aptos" w:cs="Aptos"/>
        </w:rPr>
        <w:t>representaron</w:t>
      </w:r>
      <w:r w:rsidR="1B06DC67" w:rsidRPr="6C5AC1AA">
        <w:rPr>
          <w:rFonts w:ascii="Aptos" w:eastAsia="Aptos" w:hAnsi="Aptos" w:cs="Aptos"/>
        </w:rPr>
        <w:t xml:space="preserve"> costos muy elevados para las organizaciones y convenios</w:t>
      </w:r>
      <w:r w:rsidR="007F67F6">
        <w:rPr>
          <w:rFonts w:ascii="Aptos" w:eastAsia="Aptos" w:hAnsi="Aptos" w:cs="Aptos"/>
        </w:rPr>
        <w:t xml:space="preserve"> que los solicitaron </w:t>
      </w:r>
      <w:sdt>
        <w:sdtPr>
          <w:tag w:val="MENDELEY_CITATION_v3_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"/>
          <w:id w:val="1521589216"/>
          <w:placeholder>
            <w:docPart w:val="094CEF0A7C6447B5A7E6D75DF07ACE5B"/>
          </w:placeholder>
        </w:sdtPr>
        <w:sdtEndPr/>
        <w:sdtContent>
          <w:r w:rsidR="007F67F6" w:rsidRPr="485762F5">
            <w:rPr>
              <w:rFonts w:ascii="Aptos" w:eastAsia="Aptos" w:hAnsi="Aptos" w:cs="Aptos"/>
              <w:color w:val="000000" w:themeColor="text1"/>
            </w:rPr>
            <w:t>(</w:t>
          </w:r>
          <w:r w:rsidR="007F67F6" w:rsidRPr="485762F5">
            <w:rPr>
              <w:rFonts w:ascii="Aptos" w:eastAsia="Aptos" w:hAnsi="Aptos" w:cs="Aptos"/>
              <w:i/>
              <w:iCs/>
              <w:color w:val="000000" w:themeColor="text1"/>
            </w:rPr>
            <w:t>Por el agua del Oriente antioqueño (Parte 2) |Conciudadania</w:t>
          </w:r>
          <w:r w:rsidR="007F67F6" w:rsidRPr="485762F5">
            <w:rPr>
              <w:rFonts w:ascii="Aptos" w:eastAsia="Aptos" w:hAnsi="Aptos" w:cs="Aptos"/>
              <w:color w:val="000000" w:themeColor="text1"/>
            </w:rPr>
            <w:t>, s/f)</w:t>
          </w:r>
        </w:sdtContent>
      </w:sdt>
      <w:r w:rsidR="00293D29">
        <w:t xml:space="preserve">. </w:t>
      </w:r>
    </w:p>
    <w:p w14:paraId="6E6EA40F" w14:textId="171581E2" w:rsidR="6C5AC1AA" w:rsidRDefault="6C5AC1AA" w:rsidP="00FD6863">
      <w:pPr>
        <w:jc w:val="both"/>
        <w:rPr>
          <w:rFonts w:ascii="Aptos" w:eastAsia="Aptos" w:hAnsi="Aptos" w:cs="Aptos"/>
        </w:rPr>
      </w:pPr>
    </w:p>
    <w:p w14:paraId="53BE65D2" w14:textId="6302C50C" w:rsidR="6C5AC1AA" w:rsidRPr="00B5197A" w:rsidRDefault="5D59E7B7" w:rsidP="00FD6863">
      <w:pPr>
        <w:jc w:val="both"/>
        <w:rPr>
          <w:rFonts w:ascii="Aptos" w:eastAsia="Aptos" w:hAnsi="Aptos" w:cs="Aptos"/>
        </w:rPr>
      </w:pPr>
      <w:r w:rsidRPr="6C5AC1AA">
        <w:rPr>
          <w:rFonts w:ascii="Aptos" w:eastAsia="Aptos" w:hAnsi="Aptos" w:cs="Aptos"/>
        </w:rPr>
        <w:t>Las organizaciones de orden comunitario preguntan ento</w:t>
      </w:r>
      <w:r w:rsidR="6CEE2BE8" w:rsidRPr="6C5AC1AA">
        <w:rPr>
          <w:rFonts w:ascii="Aptos" w:eastAsia="Aptos" w:hAnsi="Aptos" w:cs="Aptos"/>
        </w:rPr>
        <w:t xml:space="preserve">nces por el plan de acción </w:t>
      </w:r>
      <w:r w:rsidR="00A45095">
        <w:rPr>
          <w:rFonts w:ascii="Aptos" w:eastAsia="Aptos" w:hAnsi="Aptos" w:cs="Aptos"/>
        </w:rPr>
        <w:t>comunitario</w:t>
      </w:r>
      <w:r w:rsidR="6CEE2BE8" w:rsidRPr="6C5AC1AA">
        <w:rPr>
          <w:rFonts w:ascii="Aptos" w:eastAsia="Aptos" w:hAnsi="Aptos" w:cs="Aptos"/>
        </w:rPr>
        <w:t xml:space="preserve"> que tomarán</w:t>
      </w:r>
      <w:r w:rsidRPr="6C5AC1AA">
        <w:rPr>
          <w:rFonts w:ascii="Aptos" w:eastAsia="Aptos" w:hAnsi="Aptos" w:cs="Aptos"/>
        </w:rPr>
        <w:t xml:space="preserve"> EPM y el municipio de Medellín</w:t>
      </w:r>
      <w:r w:rsidR="70867937" w:rsidRPr="6C5AC1AA">
        <w:rPr>
          <w:rFonts w:ascii="Aptos" w:eastAsia="Aptos" w:hAnsi="Aptos" w:cs="Aptos"/>
        </w:rPr>
        <w:t xml:space="preserve"> de cara a los proyectos de </w:t>
      </w:r>
      <w:r w:rsidR="00A45095">
        <w:rPr>
          <w:rFonts w:ascii="Aptos" w:eastAsia="Aptos" w:hAnsi="Aptos" w:cs="Aptos"/>
        </w:rPr>
        <w:t>expansión industrial</w:t>
      </w:r>
      <w:r w:rsidR="70867937" w:rsidRPr="6C5AC1AA">
        <w:rPr>
          <w:rFonts w:ascii="Aptos" w:eastAsia="Aptos" w:hAnsi="Aptos" w:cs="Aptos"/>
        </w:rPr>
        <w:t xml:space="preserve"> que se avecinan en los próximos años para los municipios que alimentan las fuentes hídricas</w:t>
      </w:r>
      <w:r w:rsidR="4D458094" w:rsidRPr="6C5AC1AA">
        <w:rPr>
          <w:rFonts w:ascii="Aptos" w:eastAsia="Aptos" w:hAnsi="Aptos" w:cs="Aptos"/>
        </w:rPr>
        <w:t xml:space="preserve"> y los embalses para la producción de energía</w:t>
      </w:r>
      <w:r w:rsidR="00FA3B40">
        <w:rPr>
          <w:rFonts w:ascii="Aptos" w:eastAsia="Aptos" w:hAnsi="Aptos" w:cs="Aptos"/>
        </w:rPr>
        <w:t xml:space="preserve"> </w:t>
      </w:r>
      <w:sdt>
        <w:sdtPr>
          <w:tag w:val="MENDELEY_CITATION_v3_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"/>
          <w:id w:val="-1844310888"/>
          <w:placeholder>
            <w:docPart w:val="CA3B25F3966247DF8E7AAF6DCEF8D1DC"/>
          </w:placeholder>
        </w:sdtPr>
        <w:sdtEndPr/>
        <w:sdtContent>
          <w:r w:rsidR="00FA3B40" w:rsidRPr="485762F5">
            <w:rPr>
              <w:rFonts w:ascii="Aptos" w:eastAsia="Aptos" w:hAnsi="Aptos" w:cs="Aptos"/>
              <w:color w:val="000000" w:themeColor="text1"/>
            </w:rPr>
            <w:t>(</w:t>
          </w:r>
          <w:r w:rsidR="00FA3B40" w:rsidRPr="485762F5">
            <w:rPr>
              <w:rFonts w:ascii="Aptos" w:eastAsia="Aptos" w:hAnsi="Aptos" w:cs="Aptos"/>
              <w:i/>
              <w:iCs/>
              <w:color w:val="000000" w:themeColor="text1"/>
            </w:rPr>
            <w:t>Por el agua del Oriente antioqueño (Parte 2) |Conciudadania</w:t>
          </w:r>
          <w:r w:rsidR="00FA3B40" w:rsidRPr="485762F5">
            <w:rPr>
              <w:rFonts w:ascii="Aptos" w:eastAsia="Aptos" w:hAnsi="Aptos" w:cs="Aptos"/>
              <w:color w:val="000000" w:themeColor="text1"/>
            </w:rPr>
            <w:t>, s/f)</w:t>
          </w:r>
        </w:sdtContent>
      </w:sdt>
      <w:r w:rsidR="00830650">
        <w:rPr>
          <w:rFonts w:ascii="Aptos" w:eastAsia="Aptos" w:hAnsi="Aptos" w:cs="Aptos"/>
        </w:rPr>
        <w:t xml:space="preserve"> </w:t>
      </w:r>
      <w:r w:rsidR="006B1AD2">
        <w:rPr>
          <w:rFonts w:ascii="Aptos" w:eastAsia="Aptos" w:hAnsi="Aptos" w:cs="Aptos"/>
        </w:rPr>
        <w:t>, manifestando</w:t>
      </w:r>
      <w:r w:rsidR="008E23DC">
        <w:rPr>
          <w:rFonts w:ascii="Aptos" w:eastAsia="Aptos" w:hAnsi="Aptos" w:cs="Aptos"/>
        </w:rPr>
        <w:t xml:space="preserve"> la preocupación</w:t>
      </w:r>
      <w:r w:rsidR="00452D89">
        <w:rPr>
          <w:rFonts w:ascii="Aptos" w:eastAsia="Aptos" w:hAnsi="Aptos" w:cs="Aptos"/>
        </w:rPr>
        <w:t xml:space="preserve"> de que la </w:t>
      </w:r>
      <w:r w:rsidR="00EC1274">
        <w:rPr>
          <w:rFonts w:ascii="Aptos" w:eastAsia="Aptos" w:hAnsi="Aptos" w:cs="Aptos"/>
        </w:rPr>
        <w:t xml:space="preserve">llegada al territorio </w:t>
      </w:r>
      <w:r w:rsidR="00452D89">
        <w:rPr>
          <w:rFonts w:ascii="Aptos" w:eastAsia="Aptos" w:hAnsi="Aptos" w:cs="Aptos"/>
        </w:rPr>
        <w:t xml:space="preserve">este ligada únicamente a los polígonos industriales </w:t>
      </w:r>
      <w:r w:rsidR="00686DD4">
        <w:rPr>
          <w:rFonts w:ascii="Aptos" w:eastAsia="Aptos" w:hAnsi="Aptos" w:cs="Aptos"/>
        </w:rPr>
        <w:t xml:space="preserve">que proveen recursos para el Valle de Aburrá </w:t>
      </w:r>
      <w:sdt>
        <w:sdtPr>
          <w:rPr>
            <w:rFonts w:ascii="Aptos" w:eastAsia="Aptos" w:hAnsi="Aptos" w:cs="Aptos"/>
          </w:rPr>
          <w:id w:val="1631285179"/>
          <w:citation/>
        </w:sdtPr>
        <w:sdtEndPr/>
        <w:sdtContent>
          <w:r w:rsidR="00B5197A">
            <w:rPr>
              <w:rFonts w:ascii="Aptos" w:eastAsia="Aptos" w:hAnsi="Aptos" w:cs="Aptos"/>
            </w:rPr>
            <w:fldChar w:fldCharType="begin"/>
          </w:r>
          <w:r w:rsidR="00B5197A">
            <w:rPr>
              <w:rFonts w:ascii="Aptos" w:eastAsia="Aptos" w:hAnsi="Aptos" w:cs="Aptos"/>
              <w:lang w:val="es-419"/>
            </w:rPr>
            <w:instrText xml:space="preserve"> CITATION Pin21 \l 22538 </w:instrText>
          </w:r>
          <w:r w:rsidR="00B5197A">
            <w:rPr>
              <w:rFonts w:ascii="Aptos" w:eastAsia="Aptos" w:hAnsi="Aptos" w:cs="Aptos"/>
            </w:rPr>
            <w:fldChar w:fldCharType="separate"/>
          </w:r>
          <w:r w:rsidR="00E325AB" w:rsidRPr="00E325AB">
            <w:rPr>
              <w:rFonts w:ascii="Aptos" w:eastAsia="Aptos" w:hAnsi="Aptos" w:cs="Aptos"/>
              <w:noProof/>
              <w:lang w:val="es-419"/>
            </w:rPr>
            <w:t>(Pineda &amp; Pimienta, 2021)</w:t>
          </w:r>
          <w:r w:rsidR="00B5197A">
            <w:rPr>
              <w:rFonts w:ascii="Aptos" w:eastAsia="Aptos" w:hAnsi="Aptos" w:cs="Aptos"/>
            </w:rPr>
            <w:fldChar w:fldCharType="end"/>
          </w:r>
        </w:sdtContent>
      </w:sdt>
      <w:r w:rsidR="00B7654A">
        <w:rPr>
          <w:rFonts w:ascii="Aptos" w:eastAsia="Aptos" w:hAnsi="Aptos" w:cs="Aptos"/>
        </w:rPr>
        <w:t>.</w:t>
      </w:r>
    </w:p>
    <w:p w14:paraId="77B4494C" w14:textId="3F078449" w:rsidR="6C5AC1AA" w:rsidRDefault="6C5AC1AA" w:rsidP="00FD6863">
      <w:pPr>
        <w:jc w:val="both"/>
      </w:pPr>
    </w:p>
    <w:p w14:paraId="67A98425" w14:textId="0F45895D" w:rsidR="00620128" w:rsidRDefault="00A2260E" w:rsidP="00FD6863">
      <w:pPr>
        <w:pStyle w:val="Ttulo4"/>
        <w:ind w:firstLine="360"/>
        <w:jc w:val="both"/>
      </w:pPr>
      <w:r>
        <w:t>4</w:t>
      </w:r>
      <w:r w:rsidR="002C28B3">
        <w:t>.1.</w:t>
      </w:r>
      <w:r w:rsidR="00370757">
        <w:t>2</w:t>
      </w:r>
      <w:r w:rsidR="002C28B3">
        <w:t xml:space="preserve">. </w:t>
      </w:r>
      <w:r w:rsidR="00620128" w:rsidRPr="00620128">
        <w:t xml:space="preserve">Actores relevantes y expectativas </w:t>
      </w:r>
    </w:p>
    <w:p w14:paraId="0F5F802E" w14:textId="77777777" w:rsidR="00903861" w:rsidRPr="00903861" w:rsidRDefault="00903861" w:rsidP="00FD6863">
      <w:pPr>
        <w:jc w:val="both"/>
      </w:pPr>
    </w:p>
    <w:p w14:paraId="2136DA47" w14:textId="07DF0F30" w:rsidR="002C4C0B" w:rsidRPr="0084014C" w:rsidRDefault="00903861" w:rsidP="00FD6863">
      <w:pPr>
        <w:jc w:val="both"/>
        <w:rPr>
          <w:b/>
        </w:rPr>
      </w:pPr>
      <w:r w:rsidRPr="0084014C">
        <w:rPr>
          <w:b/>
        </w:rPr>
        <w:t>Entidades gremiales y empresariales</w:t>
      </w:r>
    </w:p>
    <w:p w14:paraId="4D65A0FD" w14:textId="77777777" w:rsidR="00903861" w:rsidRPr="002C4C0B" w:rsidRDefault="00903861" w:rsidP="00FD6863">
      <w:pPr>
        <w:jc w:val="both"/>
      </w:pPr>
    </w:p>
    <w:p w14:paraId="070A12D1" w14:textId="77777777" w:rsidR="00D43EA0" w:rsidRDefault="000F1648" w:rsidP="00FD6863">
      <w:pPr>
        <w:jc w:val="both"/>
      </w:pPr>
      <w:commentRangeStart w:id="8"/>
      <w:r>
        <w:t xml:space="preserve">Tal como se ha mencionado anteriormente, Oriente es considerada como una despensa </w:t>
      </w:r>
      <w:r w:rsidR="00A83B37">
        <w:t>agrícola</w:t>
      </w:r>
      <w:r>
        <w:t xml:space="preserve"> y </w:t>
      </w:r>
      <w:r w:rsidR="000D70BC">
        <w:t>proveedora</w:t>
      </w:r>
      <w:r w:rsidR="00A83B37">
        <w:t xml:space="preserve"> de materias primas en el país, lo cual</w:t>
      </w:r>
      <w:r>
        <w:t xml:space="preserve"> </w:t>
      </w:r>
      <w:r w:rsidR="00713B1D">
        <w:t>determina como actor</w:t>
      </w:r>
      <w:r w:rsidR="004B6796">
        <w:t>es</w:t>
      </w:r>
      <w:r w:rsidR="00713B1D">
        <w:t xml:space="preserve"> relevante</w:t>
      </w:r>
      <w:r w:rsidR="004B6796">
        <w:t>s</w:t>
      </w:r>
      <w:r w:rsidR="00713B1D">
        <w:t xml:space="preserve"> </w:t>
      </w:r>
      <w:r w:rsidR="000D70BC">
        <w:t xml:space="preserve">a entidades gremiales como </w:t>
      </w:r>
      <w:r w:rsidR="007E07F1">
        <w:t>FENALCO, ASCOCOLFLORES, FUSOAN</w:t>
      </w:r>
      <w:r w:rsidR="00E92394">
        <w:t>, La Cámara de Comercio de Oriente y</w:t>
      </w:r>
      <w:r w:rsidR="007E07F1">
        <w:t xml:space="preserve"> </w:t>
      </w:r>
      <w:r w:rsidR="002C4C0B">
        <w:t>La Comisión Regional de Competitividad.</w:t>
      </w:r>
      <w:commentRangeEnd w:id="8"/>
      <w:r w:rsidR="009E5F53">
        <w:rPr>
          <w:rStyle w:val="Refdecomentario"/>
          <w:sz w:val="24"/>
          <w:szCs w:val="24"/>
        </w:rPr>
        <w:commentReference w:id="8"/>
      </w:r>
    </w:p>
    <w:p w14:paraId="651BCA55" w14:textId="77777777" w:rsidR="00D43EA0" w:rsidRDefault="00D43EA0" w:rsidP="00FD6863">
      <w:pPr>
        <w:jc w:val="both"/>
      </w:pPr>
    </w:p>
    <w:p w14:paraId="20D30EB1" w14:textId="44135360" w:rsidR="00F27486" w:rsidRDefault="00903861" w:rsidP="00FD6863">
      <w:pPr>
        <w:jc w:val="both"/>
        <w:rPr>
          <w:rFonts w:ascii="Aptos" w:eastAsia="Aptos" w:hAnsi="Aptos" w:cs="Aptos"/>
        </w:rPr>
      </w:pPr>
      <w:commentRangeStart w:id="9"/>
      <w:r>
        <w:t xml:space="preserve">La expectativa principal de estos actores frente a EPM es que </w:t>
      </w:r>
      <w:r w:rsidR="00F27486">
        <w:t xml:space="preserve">la </w:t>
      </w:r>
      <w:r w:rsidR="00F27486" w:rsidRPr="6C5AC1AA">
        <w:rPr>
          <w:rFonts w:ascii="Aptos" w:eastAsia="Aptos" w:hAnsi="Aptos" w:cs="Aptos"/>
        </w:rPr>
        <w:t>modernización y ampliación de la infraestructura de agua potable, saneamiento básico y</w:t>
      </w:r>
      <w:r w:rsidR="00F27486">
        <w:rPr>
          <w:rFonts w:ascii="Aptos" w:eastAsia="Aptos" w:hAnsi="Aptos" w:cs="Aptos"/>
        </w:rPr>
        <w:t xml:space="preserve"> </w:t>
      </w:r>
      <w:r w:rsidR="0089445E">
        <w:rPr>
          <w:rFonts w:ascii="Aptos" w:eastAsia="Aptos" w:hAnsi="Aptos" w:cs="Aptos"/>
        </w:rPr>
        <w:t xml:space="preserve">expansiones de la infraestructura para la distribución eléctrica </w:t>
      </w:r>
      <w:r w:rsidR="003167CC">
        <w:rPr>
          <w:rFonts w:ascii="Aptos" w:eastAsia="Aptos" w:hAnsi="Aptos" w:cs="Aptos"/>
        </w:rPr>
        <w:t xml:space="preserve">apoyen la expansión </w:t>
      </w:r>
      <w:r w:rsidR="00FB7EFA">
        <w:rPr>
          <w:rFonts w:ascii="Aptos" w:eastAsia="Aptos" w:hAnsi="Aptos" w:cs="Aptos"/>
        </w:rPr>
        <w:t>mobiliaria y en instalaciones a las que estas industrias se proyectan con el desarrollo de la región.</w:t>
      </w:r>
      <w:commentRangeEnd w:id="9"/>
      <w:r w:rsidR="004E74DE">
        <w:rPr>
          <w:rStyle w:val="Refdecomentario"/>
          <w:rFonts w:ascii="Aptos" w:eastAsia="Aptos" w:hAnsi="Aptos" w:cs="Aptos"/>
          <w:sz w:val="24"/>
          <w:szCs w:val="24"/>
        </w:rPr>
        <w:commentReference w:id="9"/>
      </w:r>
    </w:p>
    <w:p w14:paraId="2EFCEFB2" w14:textId="77777777" w:rsidR="00FB7EFA" w:rsidRDefault="00FB7EFA" w:rsidP="00FD6863">
      <w:pPr>
        <w:jc w:val="both"/>
        <w:rPr>
          <w:rFonts w:ascii="Aptos" w:eastAsia="Aptos" w:hAnsi="Aptos" w:cs="Aptos"/>
        </w:rPr>
      </w:pPr>
    </w:p>
    <w:p w14:paraId="466F2AB9" w14:textId="0D155663" w:rsidR="000F1648" w:rsidRPr="00EB2D1F" w:rsidRDefault="00714578" w:rsidP="00FD68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ptos" w:eastAsia="Aptos" w:hAnsi="Aptos" w:cs="Aptos"/>
          <w:b/>
        </w:rPr>
      </w:pPr>
      <w:r w:rsidRPr="00EB2D1F">
        <w:rPr>
          <w:rFonts w:ascii="Aptos" w:eastAsia="Aptos" w:hAnsi="Aptos" w:cs="Aptos"/>
          <w:b/>
        </w:rPr>
        <w:t xml:space="preserve">Representantes de la comunidad (alineados a la institucionalidad) </w:t>
      </w:r>
    </w:p>
    <w:p w14:paraId="13FA1E1F" w14:textId="77777777" w:rsidR="009B4B91" w:rsidRDefault="009B4B91" w:rsidP="00FD68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ptos" w:eastAsia="Aptos" w:hAnsi="Aptos" w:cs="Aptos"/>
        </w:rPr>
      </w:pPr>
    </w:p>
    <w:p w14:paraId="4E436FC3" w14:textId="4C50B805" w:rsidR="009B4B91" w:rsidRDefault="009B4B91" w:rsidP="00FD6863">
      <w:pPr>
        <w:jc w:val="both"/>
        <w:rPr>
          <w:rFonts w:ascii="Aptos" w:eastAsia="Aptos" w:hAnsi="Aptos" w:cs="Aptos"/>
        </w:rPr>
      </w:pPr>
      <w:r>
        <w:t>La expansión del desarrollo infraestructural en el territorio ha suscitado fuertes opiniones por parte de las comunidades de municipios y veredas aledañas desde sus inicio</w:t>
      </w:r>
      <w:r w:rsidR="00D27AE6">
        <w:t>s</w:t>
      </w:r>
      <w:r w:rsidR="00D564D3">
        <w:t xml:space="preserve">; </w:t>
      </w:r>
      <w:r w:rsidR="00D564D3">
        <w:rPr>
          <w:rFonts w:ascii="Aptos" w:eastAsia="Aptos" w:hAnsi="Aptos" w:cs="Aptos"/>
        </w:rPr>
        <w:t xml:space="preserve"> el movimiento cívico por</w:t>
      </w:r>
      <w:r>
        <w:rPr>
          <w:rFonts w:ascii="Aptos" w:eastAsia="Aptos" w:hAnsi="Aptos" w:cs="Aptos"/>
        </w:rPr>
        <w:t xml:space="preserve"> la </w:t>
      </w:r>
      <w:r w:rsidR="00D564D3">
        <w:rPr>
          <w:rFonts w:ascii="Aptos" w:eastAsia="Aptos" w:hAnsi="Aptos" w:cs="Aptos"/>
        </w:rPr>
        <w:t xml:space="preserve">protección del agua </w:t>
      </w:r>
      <w:r w:rsidR="00D564D3">
        <w:rPr>
          <w:rFonts w:ascii="Aptos" w:eastAsia="Aptos" w:hAnsi="Aptos" w:cs="Aptos"/>
          <w:color w:val="000000" w:themeColor="text1"/>
        </w:rPr>
        <w:t>comenzó a gestarse en el territorio</w:t>
      </w:r>
      <w:r w:rsidRPr="6C5AC1AA">
        <w:rPr>
          <w:rFonts w:ascii="Aptos" w:eastAsia="Aptos" w:hAnsi="Aptos" w:cs="Aptos"/>
        </w:rPr>
        <w:t xml:space="preserve"> al mismo tiempo que comenzaron a idearse los proyectos insignias del desarrollo en el territorio, como los embalses del municipio El Peñol, la construcción del Aeropuerto Internacional José Maria Córdova y  la autopista Bogotá </w:t>
      </w:r>
      <w:r w:rsidR="003674EF">
        <w:rPr>
          <w:rFonts w:ascii="Aptos" w:eastAsia="Aptos" w:hAnsi="Aptos" w:cs="Aptos"/>
        </w:rPr>
        <w:t>–</w:t>
      </w:r>
      <w:r w:rsidRPr="6C5AC1AA">
        <w:rPr>
          <w:rFonts w:ascii="Aptos" w:eastAsia="Aptos" w:hAnsi="Aptos" w:cs="Aptos"/>
        </w:rPr>
        <w:t xml:space="preserve"> Medellín </w:t>
      </w:r>
      <w:sdt>
        <w:sdtPr>
          <w:rPr>
            <w:rFonts w:ascii="Aptos" w:eastAsia="Aptos" w:hAnsi="Aptos" w:cs="Aptos"/>
          </w:rPr>
          <w:id w:val="1615553482"/>
          <w:citation/>
        </w:sdtPr>
        <w:sdtEndPr/>
        <w:sdtContent>
          <w:r w:rsidR="003674EF">
            <w:rPr>
              <w:rFonts w:ascii="Aptos" w:eastAsia="Aptos" w:hAnsi="Aptos" w:cs="Aptos"/>
            </w:rPr>
            <w:fldChar w:fldCharType="begin"/>
          </w:r>
          <w:r w:rsidR="003674EF">
            <w:rPr>
              <w:rFonts w:ascii="Aptos" w:eastAsia="Aptos" w:hAnsi="Aptos" w:cs="Aptos"/>
              <w:lang w:val="es-419"/>
            </w:rPr>
            <w:instrText xml:space="preserve"> CITATION CON \l 22538 </w:instrText>
          </w:r>
          <w:r w:rsidR="003674EF">
            <w:rPr>
              <w:rFonts w:ascii="Aptos" w:eastAsia="Aptos" w:hAnsi="Aptos" w:cs="Aptos"/>
            </w:rPr>
            <w:fldChar w:fldCharType="separate"/>
          </w:r>
          <w:r w:rsidR="00E325AB" w:rsidRPr="00E325AB">
            <w:rPr>
              <w:rFonts w:ascii="Aptos" w:eastAsia="Aptos" w:hAnsi="Aptos" w:cs="Aptos"/>
              <w:noProof/>
              <w:lang w:val="es-419"/>
            </w:rPr>
            <w:t>(CONARE, s.f.)</w:t>
          </w:r>
          <w:r w:rsidR="003674EF">
            <w:rPr>
              <w:rFonts w:ascii="Aptos" w:eastAsia="Aptos" w:hAnsi="Aptos" w:cs="Aptos"/>
            </w:rPr>
            <w:fldChar w:fldCharType="end"/>
          </w:r>
        </w:sdtContent>
      </w:sdt>
      <w:r w:rsidR="003674EF">
        <w:rPr>
          <w:rFonts w:ascii="Aptos" w:eastAsia="Aptos" w:hAnsi="Aptos" w:cs="Aptos"/>
        </w:rPr>
        <w:t xml:space="preserve"> </w:t>
      </w:r>
      <w:sdt>
        <w:sdtPr>
          <w:tag w:val="MENDELEY_CITATION_v3_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"/>
          <w:id w:val="-1128937157"/>
          <w:placeholder>
            <w:docPart w:val="3FB52255468249908646DB154DA4F4D2"/>
          </w:placeholder>
        </w:sdtPr>
        <w:sdtEndPr/>
        <w:sdtContent>
          <w:r w:rsidR="00D564D3" w:rsidRPr="485762F5">
            <w:rPr>
              <w:rFonts w:ascii="Aptos" w:eastAsia="Aptos" w:hAnsi="Aptos" w:cs="Aptos"/>
              <w:color w:val="000000" w:themeColor="text1"/>
            </w:rPr>
            <w:t>(</w:t>
          </w:r>
          <w:r w:rsidR="00D564D3" w:rsidRPr="485762F5">
            <w:rPr>
              <w:rFonts w:ascii="Aptos" w:eastAsia="Aptos" w:hAnsi="Aptos" w:cs="Aptos"/>
              <w:i/>
              <w:iCs/>
              <w:color w:val="000000" w:themeColor="text1"/>
            </w:rPr>
            <w:t>Por el agua del Oriente antioqueño (Parte 2) |Conciudadania</w:t>
          </w:r>
          <w:r w:rsidR="00D564D3" w:rsidRPr="485762F5">
            <w:rPr>
              <w:rFonts w:ascii="Aptos" w:eastAsia="Aptos" w:hAnsi="Aptos" w:cs="Aptos"/>
              <w:color w:val="000000" w:themeColor="text1"/>
            </w:rPr>
            <w:t>, s/f)</w:t>
          </w:r>
        </w:sdtContent>
      </w:sdt>
      <w:r w:rsidR="003674EF">
        <w:rPr>
          <w:rFonts w:ascii="Aptos" w:eastAsia="Aptos" w:hAnsi="Aptos" w:cs="Aptos"/>
        </w:rPr>
        <w:t xml:space="preserve">. </w:t>
      </w:r>
    </w:p>
    <w:p w14:paraId="0C23786A" w14:textId="77777777" w:rsidR="009B4B91" w:rsidRDefault="009B4B91" w:rsidP="00FD6863">
      <w:pPr>
        <w:jc w:val="both"/>
        <w:rPr>
          <w:rFonts w:ascii="Aptos" w:eastAsia="Aptos" w:hAnsi="Aptos" w:cs="Aptos"/>
        </w:rPr>
      </w:pPr>
    </w:p>
    <w:p w14:paraId="65AC4A02" w14:textId="2CDF813D" w:rsidR="009A66D4" w:rsidRDefault="009B4B91" w:rsidP="00FD6863">
      <w:pPr>
        <w:jc w:val="both"/>
        <w:rPr>
          <w:rFonts w:ascii="Aptos" w:eastAsia="Aptos" w:hAnsi="Aptos" w:cs="Aptos"/>
        </w:rPr>
      </w:pPr>
      <w:r w:rsidRPr="6C5AC1AA">
        <w:rPr>
          <w:rFonts w:ascii="Aptos" w:eastAsia="Aptos" w:hAnsi="Aptos" w:cs="Aptos"/>
        </w:rPr>
        <w:t>A partir de este momento, suscitaron una serie de batallas legales, sociales y políticas de diversos actores sociales en pro de la defensa y autonomía del territorio que desembocaron durante el año 1983 en la creación de la Corporación Autónoma Regional de las Cuencas de los Ríos Negro y Nare (CORNARE)</w:t>
      </w:r>
      <w:r w:rsidR="000D478A">
        <w:rPr>
          <w:rFonts w:ascii="Aptos" w:eastAsia="Aptos" w:hAnsi="Aptos" w:cs="Aptos"/>
        </w:rPr>
        <w:t>;</w:t>
      </w:r>
      <w:r w:rsidRPr="6C5AC1AA">
        <w:rPr>
          <w:rFonts w:ascii="Aptos" w:eastAsia="Aptos" w:hAnsi="Aptos" w:cs="Aptos"/>
        </w:rPr>
        <w:t xml:space="preserve">  </w:t>
      </w:r>
      <w:r w:rsidR="000D478A">
        <w:rPr>
          <w:rFonts w:ascii="Aptos" w:eastAsia="Aptos" w:hAnsi="Aptos" w:cs="Aptos"/>
        </w:rPr>
        <w:t>ha</w:t>
      </w:r>
      <w:r w:rsidRPr="6C5AC1AA">
        <w:rPr>
          <w:rFonts w:ascii="Aptos" w:eastAsia="Aptos" w:hAnsi="Aptos" w:cs="Aptos"/>
        </w:rPr>
        <w:t>sta el día de hoy, CORNARE se rige como la autoridad ambiental de la subregión, siendo un actor clave para la articulación del grupo EPM en el territorio debido a que ejercen como un ente articulador entre el Grupo EPM y la subregión para el desarrollo de acciones en pro de la sostenibilidad, la protección de fuentes hídricas y el saneamiento mediante el celebrado Convenio Marco</w:t>
      </w:r>
      <w:r w:rsidR="009A66D4">
        <w:rPr>
          <w:rFonts w:ascii="Aptos" w:eastAsia="Aptos" w:hAnsi="Aptos" w:cs="Aptos"/>
        </w:rPr>
        <w:t xml:space="preserve"> </w:t>
      </w:r>
      <w:r w:rsidR="007E689C">
        <w:rPr>
          <w:rFonts w:ascii="Aptos" w:eastAsia="Aptos" w:hAnsi="Aptos" w:cs="Aptos"/>
        </w:rPr>
        <w:t xml:space="preserve"> </w:t>
      </w:r>
      <w:sdt>
        <w:sdtPr>
          <w:rPr>
            <w:rFonts w:ascii="Aptos" w:eastAsia="Aptos" w:hAnsi="Aptos" w:cs="Aptos"/>
          </w:rPr>
          <w:id w:val="-1285816388"/>
          <w:citation/>
        </w:sdtPr>
        <w:sdtEndPr/>
        <w:sdtContent>
          <w:r w:rsidR="007E689C">
            <w:rPr>
              <w:rFonts w:ascii="Aptos" w:eastAsia="Aptos" w:hAnsi="Aptos" w:cs="Aptos"/>
            </w:rPr>
            <w:fldChar w:fldCharType="begin"/>
          </w:r>
          <w:r w:rsidR="007E689C">
            <w:rPr>
              <w:rFonts w:ascii="Aptos" w:eastAsia="Aptos" w:hAnsi="Aptos" w:cs="Aptos"/>
              <w:lang w:val="es-419"/>
            </w:rPr>
            <w:instrText xml:space="preserve"> CITATION EPM21 \l 22538 </w:instrText>
          </w:r>
          <w:r w:rsidR="007E689C">
            <w:rPr>
              <w:rFonts w:ascii="Aptos" w:eastAsia="Aptos" w:hAnsi="Aptos" w:cs="Aptos"/>
            </w:rPr>
            <w:fldChar w:fldCharType="separate"/>
          </w:r>
          <w:r w:rsidR="00E325AB" w:rsidRPr="00E325AB">
            <w:rPr>
              <w:rFonts w:ascii="Aptos" w:eastAsia="Aptos" w:hAnsi="Aptos" w:cs="Aptos"/>
              <w:noProof/>
              <w:lang w:val="es-419"/>
            </w:rPr>
            <w:t>(EPM, EPM noticias y novedades, 2021)</w:t>
          </w:r>
          <w:r w:rsidR="007E689C">
            <w:rPr>
              <w:rFonts w:ascii="Aptos" w:eastAsia="Aptos" w:hAnsi="Aptos" w:cs="Aptos"/>
            </w:rPr>
            <w:fldChar w:fldCharType="end"/>
          </w:r>
        </w:sdtContent>
      </w:sdt>
    </w:p>
    <w:p w14:paraId="73464127" w14:textId="77777777" w:rsidR="009B4B91" w:rsidRDefault="009B4B91" w:rsidP="00FD6863">
      <w:pPr>
        <w:jc w:val="both"/>
        <w:rPr>
          <w:rFonts w:ascii="Aptos" w:eastAsia="Aptos" w:hAnsi="Aptos" w:cs="Aptos"/>
        </w:rPr>
      </w:pPr>
    </w:p>
    <w:p w14:paraId="1CB2BF73" w14:textId="4A3D6386" w:rsidR="00381793" w:rsidRDefault="009B4B91" w:rsidP="00FD6863">
      <w:pPr>
        <w:jc w:val="both"/>
        <w:rPr>
          <w:rFonts w:ascii="Aptos" w:eastAsia="Aptos" w:hAnsi="Aptos" w:cs="Aptos"/>
        </w:rPr>
      </w:pPr>
      <w:r w:rsidRPr="6C5AC1AA">
        <w:rPr>
          <w:rFonts w:ascii="Aptos" w:eastAsia="Aptos" w:hAnsi="Aptos" w:cs="Aptos"/>
        </w:rPr>
        <w:t xml:space="preserve">El accionar de esta autoridad ambiental, se ve complementada por </w:t>
      </w:r>
      <w:r w:rsidR="00CF0659">
        <w:rPr>
          <w:rFonts w:ascii="Aptos" w:eastAsia="Aptos" w:hAnsi="Aptos" w:cs="Aptos"/>
        </w:rPr>
        <w:t xml:space="preserve">el </w:t>
      </w:r>
      <w:r w:rsidR="00CF0659" w:rsidRPr="00CF0659">
        <w:rPr>
          <w:rFonts w:cs="Calibri"/>
          <w:color w:val="000000"/>
          <w:shd w:val="clear" w:color="auto" w:fill="FFFFFF"/>
        </w:rPr>
        <w:t>Comité de Estudio (Comité Universidad/Estado/Empresa: Capítulo Oriente)</w:t>
      </w:r>
      <w:r w:rsidRPr="00CF0659">
        <w:rPr>
          <w:rFonts w:eastAsia="Aptos" w:cs="Aptos"/>
        </w:rPr>
        <w:t xml:space="preserve"> </w:t>
      </w:r>
      <w:r w:rsidR="008B3CF7">
        <w:rPr>
          <w:rFonts w:eastAsia="Aptos" w:cs="Aptos"/>
        </w:rPr>
        <w:t xml:space="preserve">ya que el grupo EPM cuenta con asiento en su junta directiva, y la </w:t>
      </w:r>
      <w:r w:rsidRPr="6C5AC1AA">
        <w:rPr>
          <w:rFonts w:ascii="Aptos" w:eastAsia="Aptos" w:hAnsi="Aptos" w:cs="Aptos"/>
        </w:rPr>
        <w:t xml:space="preserve">Corporación de Estudios, Educación e Investigación Ambiental (CEAM) que </w:t>
      </w:r>
      <w:r w:rsidR="000120D6">
        <w:rPr>
          <w:rFonts w:ascii="Aptos" w:eastAsia="Aptos" w:hAnsi="Aptos" w:cs="Aptos"/>
        </w:rPr>
        <w:t xml:space="preserve">ha </w:t>
      </w:r>
      <w:r w:rsidRPr="6C5AC1AA">
        <w:rPr>
          <w:rFonts w:ascii="Aptos" w:eastAsia="Aptos" w:hAnsi="Aptos" w:cs="Aptos"/>
        </w:rPr>
        <w:t>ejerc</w:t>
      </w:r>
      <w:r w:rsidR="000D478A">
        <w:rPr>
          <w:rFonts w:ascii="Aptos" w:eastAsia="Aptos" w:hAnsi="Aptos" w:cs="Aptos"/>
        </w:rPr>
        <w:t>ido</w:t>
      </w:r>
      <w:r w:rsidRPr="6C5AC1AA">
        <w:rPr>
          <w:rFonts w:ascii="Aptos" w:eastAsia="Aptos" w:hAnsi="Aptos" w:cs="Aptos"/>
        </w:rPr>
        <w:t xml:space="preserve"> como enlace de las comunidades dentro de la subregión en espacios </w:t>
      </w:r>
      <w:r w:rsidR="002E1F06">
        <w:rPr>
          <w:rFonts w:ascii="Aptos" w:eastAsia="Aptos" w:hAnsi="Aptos" w:cs="Aptos"/>
        </w:rPr>
        <w:t>como “</w:t>
      </w:r>
      <w:r w:rsidR="00714FF0">
        <w:rPr>
          <w:rFonts w:ascii="Aptos" w:eastAsia="Aptos" w:hAnsi="Aptos" w:cs="Aptos"/>
        </w:rPr>
        <w:t>Diálogos</w:t>
      </w:r>
      <w:r w:rsidRPr="6C5AC1AA">
        <w:rPr>
          <w:rFonts w:ascii="Aptos" w:eastAsia="Aptos" w:hAnsi="Aptos" w:cs="Aptos"/>
        </w:rPr>
        <w:t xml:space="preserve"> por </w:t>
      </w:r>
      <w:r w:rsidR="00714FF0">
        <w:rPr>
          <w:rFonts w:ascii="Aptos" w:eastAsia="Aptos" w:hAnsi="Aptos" w:cs="Aptos"/>
        </w:rPr>
        <w:t xml:space="preserve">la custodia del agua en </w:t>
      </w:r>
      <w:r w:rsidRPr="6C5AC1AA">
        <w:rPr>
          <w:rFonts w:ascii="Aptos" w:eastAsia="Aptos" w:hAnsi="Aptos" w:cs="Aptos"/>
        </w:rPr>
        <w:t xml:space="preserve">el </w:t>
      </w:r>
      <w:r w:rsidR="00714FF0">
        <w:rPr>
          <w:rFonts w:ascii="Aptos" w:eastAsia="Aptos" w:hAnsi="Aptos" w:cs="Aptos"/>
        </w:rPr>
        <w:t xml:space="preserve">Oriente Antioqueño” </w:t>
      </w:r>
      <w:r w:rsidR="00BA34E9">
        <w:rPr>
          <w:rFonts w:ascii="Aptos" w:eastAsia="Aptos" w:hAnsi="Aptos" w:cs="Aptos"/>
        </w:rPr>
        <w:t xml:space="preserve">y es ordenador del </w:t>
      </w:r>
      <w:r w:rsidRPr="6C5AC1AA">
        <w:rPr>
          <w:rFonts w:ascii="Aptos" w:eastAsia="Aptos" w:hAnsi="Aptos" w:cs="Aptos"/>
        </w:rPr>
        <w:t xml:space="preserve">accionar </w:t>
      </w:r>
      <w:r w:rsidR="00BA34E9">
        <w:rPr>
          <w:rFonts w:ascii="Aptos" w:eastAsia="Aptos" w:hAnsi="Aptos" w:cs="Aptos"/>
        </w:rPr>
        <w:t xml:space="preserve">en el territorio al </w:t>
      </w:r>
      <w:r w:rsidR="00556B12">
        <w:rPr>
          <w:rFonts w:ascii="Aptos" w:eastAsia="Aptos" w:hAnsi="Aptos" w:cs="Aptos"/>
        </w:rPr>
        <w:t xml:space="preserve">ejecutar proyectos para la sostenibilidad de la subregión </w:t>
      </w:r>
      <w:r w:rsidR="00461206">
        <w:rPr>
          <w:rFonts w:ascii="Aptos" w:eastAsia="Aptos" w:hAnsi="Aptos" w:cs="Aptos"/>
        </w:rPr>
        <w:t xml:space="preserve">como la reconstrucción del corredor ecológico en al microcuenca de Marinilla </w:t>
      </w:r>
      <w:sdt>
        <w:sdtPr>
          <w:rPr>
            <w:rFonts w:ascii="Aptos" w:eastAsia="Aptos" w:hAnsi="Aptos" w:cs="Aptos"/>
          </w:rPr>
          <w:id w:val="2087250803"/>
          <w:citation/>
        </w:sdtPr>
        <w:sdtEndPr/>
        <w:sdtContent>
          <w:r w:rsidR="00E17351">
            <w:rPr>
              <w:rFonts w:ascii="Aptos" w:eastAsia="Aptos" w:hAnsi="Aptos" w:cs="Aptos"/>
            </w:rPr>
            <w:fldChar w:fldCharType="begin"/>
          </w:r>
          <w:r w:rsidR="00E17351">
            <w:rPr>
              <w:rFonts w:ascii="Aptos" w:eastAsia="Aptos" w:hAnsi="Aptos" w:cs="Aptos"/>
              <w:lang w:val="es-419"/>
            </w:rPr>
            <w:instrText xml:space="preserve"> CITATION Cor19 \l 22538 </w:instrText>
          </w:r>
          <w:r w:rsidR="00E17351">
            <w:rPr>
              <w:rFonts w:ascii="Aptos" w:eastAsia="Aptos" w:hAnsi="Aptos" w:cs="Aptos"/>
            </w:rPr>
            <w:fldChar w:fldCharType="separate"/>
          </w:r>
          <w:r w:rsidR="00E325AB" w:rsidRPr="00E325AB">
            <w:rPr>
              <w:rFonts w:ascii="Aptos" w:eastAsia="Aptos" w:hAnsi="Aptos" w:cs="Aptos"/>
              <w:noProof/>
              <w:lang w:val="es-419"/>
            </w:rPr>
            <w:t>(Corporación de Estudios, 2019)</w:t>
          </w:r>
          <w:r w:rsidR="00E17351">
            <w:rPr>
              <w:rFonts w:ascii="Aptos" w:eastAsia="Aptos" w:hAnsi="Aptos" w:cs="Aptos"/>
            </w:rPr>
            <w:fldChar w:fldCharType="end"/>
          </w:r>
        </w:sdtContent>
      </w:sdt>
      <w:r w:rsidR="00E17351">
        <w:rPr>
          <w:rFonts w:ascii="Aptos" w:eastAsia="Aptos" w:hAnsi="Aptos" w:cs="Aptos"/>
        </w:rPr>
        <w:t>.</w:t>
      </w:r>
      <w:r w:rsidR="006D60DC">
        <w:rPr>
          <w:rFonts w:ascii="Aptos" w:eastAsia="Aptos" w:hAnsi="Aptos" w:cs="Aptos"/>
        </w:rPr>
        <w:t xml:space="preserve"> </w:t>
      </w:r>
      <w:r w:rsidR="00EE7B17">
        <w:rPr>
          <w:rFonts w:ascii="Aptos" w:eastAsia="Aptos" w:hAnsi="Aptos" w:cs="Aptos"/>
        </w:rPr>
        <w:t xml:space="preserve">La expectativa de estos actores </w:t>
      </w:r>
      <w:r w:rsidR="006A02C7">
        <w:rPr>
          <w:rFonts w:ascii="Aptos" w:eastAsia="Aptos" w:hAnsi="Aptos" w:cs="Aptos"/>
        </w:rPr>
        <w:t>entonces</w:t>
      </w:r>
      <w:r w:rsidR="00EE7B17">
        <w:rPr>
          <w:rFonts w:ascii="Aptos" w:eastAsia="Aptos" w:hAnsi="Aptos" w:cs="Aptos"/>
        </w:rPr>
        <w:t xml:space="preserve"> </w:t>
      </w:r>
      <w:r w:rsidR="004E74DE">
        <w:rPr>
          <w:rFonts w:ascii="Aptos" w:eastAsia="Aptos" w:hAnsi="Aptos" w:cs="Aptos"/>
        </w:rPr>
        <w:t>orbita</w:t>
      </w:r>
      <w:r w:rsidR="00EE3B06">
        <w:rPr>
          <w:rFonts w:ascii="Aptos" w:eastAsia="Aptos" w:hAnsi="Aptos" w:cs="Aptos"/>
        </w:rPr>
        <w:t xml:space="preserve"> alrededor de</w:t>
      </w:r>
      <w:r w:rsidR="00821759">
        <w:rPr>
          <w:rFonts w:ascii="Aptos" w:eastAsia="Aptos" w:hAnsi="Aptos" w:cs="Aptos"/>
        </w:rPr>
        <w:t xml:space="preserve">l mantenimiento del vínculo cooperativo </w:t>
      </w:r>
      <w:r w:rsidR="005E0E10">
        <w:rPr>
          <w:rFonts w:ascii="Aptos" w:eastAsia="Aptos" w:hAnsi="Aptos" w:cs="Aptos"/>
        </w:rPr>
        <w:t>de</w:t>
      </w:r>
      <w:r w:rsidR="000C0E0E">
        <w:rPr>
          <w:rFonts w:ascii="Aptos" w:eastAsia="Aptos" w:hAnsi="Aptos" w:cs="Aptos"/>
        </w:rPr>
        <w:t xml:space="preserve"> la Gerencia del Oriente Antioqueño tras </w:t>
      </w:r>
      <w:r w:rsidR="00C80466">
        <w:rPr>
          <w:rFonts w:ascii="Aptos" w:eastAsia="Aptos" w:hAnsi="Aptos" w:cs="Aptos"/>
        </w:rPr>
        <w:t xml:space="preserve">la integración del MIT. </w:t>
      </w:r>
    </w:p>
    <w:p w14:paraId="68C82264" w14:textId="77777777" w:rsidR="00381793" w:rsidRDefault="00381793" w:rsidP="00FD6863">
      <w:pPr>
        <w:jc w:val="both"/>
        <w:rPr>
          <w:rFonts w:ascii="Aptos" w:eastAsia="Aptos" w:hAnsi="Aptos" w:cs="Aptos"/>
        </w:rPr>
      </w:pPr>
    </w:p>
    <w:p w14:paraId="7FCB12C1" w14:textId="09E1EF97" w:rsidR="00381793" w:rsidRPr="00EB2D1F" w:rsidRDefault="00BB39BC" w:rsidP="00FD6863">
      <w:pPr>
        <w:jc w:val="both"/>
        <w:rPr>
          <w:rFonts w:ascii="Aptos" w:eastAsia="Aptos" w:hAnsi="Aptos" w:cs="Aptos"/>
          <w:b/>
        </w:rPr>
      </w:pPr>
      <w:r w:rsidRPr="00EB2D1F">
        <w:rPr>
          <w:rFonts w:ascii="Aptos" w:eastAsia="Aptos" w:hAnsi="Aptos" w:cs="Aptos"/>
          <w:b/>
        </w:rPr>
        <w:t xml:space="preserve">Organizaciones internacionales </w:t>
      </w:r>
    </w:p>
    <w:p w14:paraId="180D84BB" w14:textId="77777777" w:rsidR="00BB39BC" w:rsidRDefault="00BB39BC" w:rsidP="00FD6863">
      <w:pPr>
        <w:jc w:val="both"/>
        <w:rPr>
          <w:rFonts w:ascii="Aptos" w:eastAsia="Aptos" w:hAnsi="Aptos" w:cs="Aptos"/>
        </w:rPr>
      </w:pPr>
    </w:p>
    <w:p w14:paraId="693E7AB0" w14:textId="232B4270" w:rsidR="009B4B91" w:rsidRPr="006335DE" w:rsidRDefault="00E17351" w:rsidP="00FD6863">
      <w:pPr>
        <w:jc w:val="both"/>
        <w:rPr>
          <w:rFonts w:eastAsia="Calibri" w:cs="Calibri"/>
          <w:color w:val="000000" w:themeColor="text1"/>
        </w:rPr>
      </w:pPr>
      <w:r w:rsidRPr="006335DE">
        <w:rPr>
          <w:rFonts w:eastAsia="Aptos" w:cs="Aptos"/>
        </w:rPr>
        <w:t>E</w:t>
      </w:r>
      <w:r w:rsidR="009B4B91" w:rsidRPr="006335DE">
        <w:rPr>
          <w:rFonts w:eastAsia="Aptos" w:cs="Aptos"/>
        </w:rPr>
        <w:t xml:space="preserve">l accionar de ONG ambientales como WWF, </w:t>
      </w:r>
      <w:r w:rsidR="009B4B91" w:rsidRPr="006335DE">
        <w:rPr>
          <w:rFonts w:eastAsia="Calibri" w:cs="Calibri"/>
          <w:color w:val="000000" w:themeColor="text1"/>
        </w:rPr>
        <w:t>Global Green Growth Institute y Más Bosques</w:t>
      </w:r>
      <w:r w:rsidR="00612ED3" w:rsidRPr="006335DE">
        <w:rPr>
          <w:rFonts w:eastAsia="Calibri" w:cs="Calibri"/>
          <w:color w:val="000000" w:themeColor="text1"/>
        </w:rPr>
        <w:t>, además de</w:t>
      </w:r>
      <w:r w:rsidR="009B4B91" w:rsidRPr="006335DE">
        <w:rPr>
          <w:rFonts w:eastAsia="Calibri" w:cs="Calibri"/>
          <w:color w:val="000000" w:themeColor="text1"/>
        </w:rPr>
        <w:t xml:space="preserve"> agencias de cooperación internacional como </w:t>
      </w:r>
      <w:commentRangeStart w:id="10"/>
      <w:r w:rsidR="009B4B91" w:rsidRPr="006335DE">
        <w:rPr>
          <w:rFonts w:eastAsia="Calibri" w:cs="Calibri"/>
          <w:color w:val="000000" w:themeColor="text1"/>
        </w:rPr>
        <w:t xml:space="preserve">Invest In Oriente </w:t>
      </w:r>
      <w:commentRangeEnd w:id="10"/>
      <w:r w:rsidR="009E5F53" w:rsidRPr="006335DE">
        <w:rPr>
          <w:rStyle w:val="Refdecomentario"/>
          <w:rFonts w:eastAsia="Calibri" w:cs="Calibri"/>
          <w:color w:val="000000" w:themeColor="text1"/>
          <w:sz w:val="24"/>
          <w:szCs w:val="24"/>
        </w:rPr>
        <w:commentReference w:id="10"/>
      </w:r>
      <w:r w:rsidR="009B4B91" w:rsidRPr="006335DE">
        <w:rPr>
          <w:rFonts w:eastAsia="Calibri" w:cs="Calibri"/>
          <w:color w:val="000000" w:themeColor="text1"/>
        </w:rPr>
        <w:t xml:space="preserve">y la Unión Europea en la Alianza Oriente Sostenible </w:t>
      </w:r>
      <w:r w:rsidR="00612ED3" w:rsidRPr="006335DE">
        <w:rPr>
          <w:rFonts w:eastAsia="Calibri" w:cs="Calibri"/>
          <w:color w:val="000000" w:themeColor="text1"/>
        </w:rPr>
        <w:t xml:space="preserve">han sido fundamentales para ordenar la llegada de EPM </w:t>
      </w:r>
      <w:r w:rsidR="009B4B91" w:rsidRPr="006335DE">
        <w:rPr>
          <w:rFonts w:eastAsia="Calibri" w:cs="Calibri"/>
          <w:color w:val="000000" w:themeColor="text1"/>
        </w:rPr>
        <w:t>a</w:t>
      </w:r>
      <w:r w:rsidR="00503EF2" w:rsidRPr="006335DE">
        <w:rPr>
          <w:rFonts w:eastAsia="Calibri" w:cs="Calibri"/>
          <w:color w:val="000000" w:themeColor="text1"/>
        </w:rPr>
        <w:t xml:space="preserve"> Oriente, ya que</w:t>
      </w:r>
      <w:r w:rsidR="009B4B91" w:rsidRPr="006335DE">
        <w:rPr>
          <w:rFonts w:eastAsia="Calibri" w:cs="Calibri"/>
          <w:color w:val="000000" w:themeColor="text1"/>
        </w:rPr>
        <w:t xml:space="preserve"> través de las transferencias </w:t>
      </w:r>
      <w:r w:rsidR="000908F1" w:rsidRPr="006335DE">
        <w:rPr>
          <w:rFonts w:eastAsia="Calibri" w:cs="Calibri"/>
          <w:color w:val="000000" w:themeColor="text1"/>
        </w:rPr>
        <w:t xml:space="preserve">monetarias y </w:t>
      </w:r>
      <w:r w:rsidR="00EF5023" w:rsidRPr="006335DE">
        <w:rPr>
          <w:rFonts w:eastAsia="Calibri" w:cs="Calibri"/>
          <w:color w:val="000000" w:themeColor="text1"/>
        </w:rPr>
        <w:t xml:space="preserve">la ideación y ejecución de proyectos en alianza con la </w:t>
      </w:r>
      <w:r w:rsidR="006F616F" w:rsidRPr="006335DE">
        <w:rPr>
          <w:rFonts w:eastAsia="Calibri" w:cs="Calibri"/>
          <w:color w:val="000000" w:themeColor="text1"/>
        </w:rPr>
        <w:t>empresa apoyan</w:t>
      </w:r>
      <w:r w:rsidR="009B4B91" w:rsidRPr="006335DE">
        <w:rPr>
          <w:rFonts w:eastAsia="Calibri" w:cs="Calibri"/>
          <w:color w:val="000000" w:themeColor="text1"/>
        </w:rPr>
        <w:t xml:space="preserve"> el </w:t>
      </w:r>
      <w:r w:rsidR="00BB39BC" w:rsidRPr="006335DE">
        <w:rPr>
          <w:rFonts w:eastAsia="Calibri" w:cs="Calibri"/>
          <w:color w:val="000000" w:themeColor="text1"/>
        </w:rPr>
        <w:t>desarrollo</w:t>
      </w:r>
      <w:r w:rsidR="009B4B91" w:rsidRPr="006335DE">
        <w:rPr>
          <w:rFonts w:eastAsia="Calibri" w:cs="Calibri"/>
          <w:color w:val="000000" w:themeColor="text1"/>
        </w:rPr>
        <w:t xml:space="preserve"> social de</w:t>
      </w:r>
      <w:r w:rsidR="00EF5023" w:rsidRPr="006335DE">
        <w:rPr>
          <w:rFonts w:eastAsia="Calibri" w:cs="Calibri"/>
          <w:color w:val="000000" w:themeColor="text1"/>
        </w:rPr>
        <w:t>l territorio</w:t>
      </w:r>
      <w:r w:rsidR="003F4AE0" w:rsidRPr="006335DE">
        <w:rPr>
          <w:rFonts w:eastAsia="Calibri" w:cs="Calibri"/>
          <w:color w:val="000000" w:themeColor="text1"/>
        </w:rPr>
        <w:t>.</w:t>
      </w:r>
      <w:r w:rsidR="00EE7B17" w:rsidRPr="006335DE">
        <w:rPr>
          <w:rFonts w:eastAsia="Calibri" w:cs="Calibri"/>
          <w:color w:val="000000" w:themeColor="text1"/>
        </w:rPr>
        <w:t xml:space="preserve"> </w:t>
      </w:r>
      <w:r w:rsidR="00A473F5">
        <w:rPr>
          <w:rFonts w:eastAsia="Calibri" w:cs="Calibri"/>
          <w:color w:val="000000" w:themeColor="text1"/>
        </w:rPr>
        <w:t>La expectativa de este grupo es entonces que la implementación del MIT permita dar continuidad y proliferación a las alianzas estratégicas que ya han tenido lugar dentro del territorio</w:t>
      </w:r>
      <w:r w:rsidR="00F65C11">
        <w:rPr>
          <w:rFonts w:eastAsia="Calibri" w:cs="Calibri"/>
          <w:color w:val="000000" w:themeColor="text1"/>
        </w:rPr>
        <w:t xml:space="preserve"> como Custodia del Agua</w:t>
      </w:r>
      <w:r w:rsidR="00A202DD">
        <w:rPr>
          <w:rFonts w:eastAsia="Calibri" w:cs="Calibri"/>
          <w:color w:val="000000" w:themeColor="text1"/>
        </w:rPr>
        <w:t xml:space="preserve"> </w:t>
      </w:r>
      <w:r w:rsidR="00F65C11">
        <w:rPr>
          <w:rFonts w:eastAsia="Calibri" w:cs="Calibri"/>
          <w:color w:val="000000" w:themeColor="text1"/>
        </w:rPr>
        <w:t xml:space="preserve"> </w:t>
      </w:r>
      <w:sdt>
        <w:sdtPr>
          <w:rPr>
            <w:rFonts w:eastAsia="Calibri" w:cs="Calibri"/>
            <w:color w:val="000000" w:themeColor="text1"/>
          </w:rPr>
          <w:id w:val="-592620602"/>
          <w:citation/>
        </w:sdtPr>
        <w:sdtEndPr/>
        <w:sdtContent>
          <w:r w:rsidR="0082107F">
            <w:rPr>
              <w:rFonts w:eastAsia="Calibri" w:cs="Calibri"/>
              <w:color w:val="000000" w:themeColor="text1"/>
            </w:rPr>
            <w:fldChar w:fldCharType="begin"/>
          </w:r>
          <w:r w:rsidR="0082107F">
            <w:rPr>
              <w:rFonts w:eastAsia="Calibri" w:cs="Calibri"/>
              <w:color w:val="000000" w:themeColor="text1"/>
              <w:lang w:val="es-419"/>
            </w:rPr>
            <w:instrText xml:space="preserve"> CITATION WWF19 \l 22538 </w:instrText>
          </w:r>
          <w:r w:rsidR="0082107F">
            <w:rPr>
              <w:rFonts w:eastAsia="Calibri" w:cs="Calibri"/>
              <w:color w:val="000000" w:themeColor="text1"/>
            </w:rPr>
            <w:fldChar w:fldCharType="separate"/>
          </w:r>
          <w:r w:rsidR="00E325AB" w:rsidRPr="00E325AB">
            <w:rPr>
              <w:rFonts w:eastAsia="Calibri" w:cs="Calibri"/>
              <w:noProof/>
              <w:color w:val="000000" w:themeColor="text1"/>
              <w:lang w:val="es-419"/>
            </w:rPr>
            <w:t>(WWF, 2019)</w:t>
          </w:r>
          <w:r w:rsidR="0082107F">
            <w:rPr>
              <w:rFonts w:eastAsia="Calibri" w:cs="Calibri"/>
              <w:color w:val="000000" w:themeColor="text1"/>
            </w:rPr>
            <w:fldChar w:fldCharType="end"/>
          </w:r>
        </w:sdtContent>
      </w:sdt>
      <w:r w:rsidR="0082107F">
        <w:rPr>
          <w:rFonts w:eastAsia="Calibri" w:cs="Calibri"/>
          <w:color w:val="000000" w:themeColor="text1"/>
        </w:rPr>
        <w:t xml:space="preserve"> y </w:t>
      </w:r>
      <w:commentRangeStart w:id="11"/>
      <w:r w:rsidR="004B0269">
        <w:rPr>
          <w:rFonts w:eastAsia="Calibri" w:cs="Calibri"/>
          <w:color w:val="000000" w:themeColor="text1"/>
        </w:rPr>
        <w:t xml:space="preserve">Pago </w:t>
      </w:r>
      <w:r w:rsidR="0028346F">
        <w:rPr>
          <w:rFonts w:eastAsia="Calibri" w:cs="Calibri"/>
          <w:color w:val="000000" w:themeColor="text1"/>
        </w:rPr>
        <w:t xml:space="preserve">por Servicios Ambientales </w:t>
      </w:r>
      <w:sdt>
        <w:sdtPr>
          <w:rPr>
            <w:rFonts w:eastAsia="Calibri" w:cs="Calibri"/>
            <w:color w:val="000000" w:themeColor="text1"/>
          </w:rPr>
          <w:id w:val="1240594120"/>
          <w:citation/>
        </w:sdtPr>
        <w:sdtEndPr/>
        <w:sdtContent>
          <w:r w:rsidR="0028346F">
            <w:rPr>
              <w:rFonts w:eastAsia="Calibri" w:cs="Calibri"/>
              <w:color w:val="000000" w:themeColor="text1"/>
            </w:rPr>
            <w:fldChar w:fldCharType="begin"/>
          </w:r>
          <w:r w:rsidR="0028346F">
            <w:rPr>
              <w:rFonts w:eastAsia="Calibri" w:cs="Calibri"/>
              <w:color w:val="000000" w:themeColor="text1"/>
              <w:lang w:val="es-419"/>
            </w:rPr>
            <w:instrText xml:space="preserve"> CITATION Mas24 \l 22538 </w:instrText>
          </w:r>
          <w:r w:rsidR="0028346F">
            <w:rPr>
              <w:rFonts w:eastAsia="Calibri" w:cs="Calibri"/>
              <w:color w:val="000000" w:themeColor="text1"/>
            </w:rPr>
            <w:fldChar w:fldCharType="separate"/>
          </w:r>
          <w:r w:rsidR="00E325AB" w:rsidRPr="00E325AB">
            <w:rPr>
              <w:rFonts w:eastAsia="Calibri" w:cs="Calibri"/>
              <w:noProof/>
              <w:color w:val="000000" w:themeColor="text1"/>
              <w:lang w:val="es-419"/>
            </w:rPr>
            <w:t>(Masbosques, 2024)</w:t>
          </w:r>
          <w:r w:rsidR="0028346F">
            <w:rPr>
              <w:rFonts w:eastAsia="Calibri" w:cs="Calibri"/>
              <w:color w:val="000000" w:themeColor="text1"/>
            </w:rPr>
            <w:fldChar w:fldCharType="end"/>
          </w:r>
        </w:sdtContent>
      </w:sdt>
      <w:r w:rsidR="0028346F">
        <w:rPr>
          <w:rFonts w:eastAsia="Calibri" w:cs="Calibri"/>
          <w:color w:val="000000" w:themeColor="text1"/>
        </w:rPr>
        <w:t>.</w:t>
      </w:r>
      <w:commentRangeEnd w:id="11"/>
      <w:r w:rsidR="009E5F53" w:rsidRPr="006335DE">
        <w:rPr>
          <w:rStyle w:val="Refdecomentario"/>
          <w:rFonts w:eastAsia="Calibri" w:cs="Calibri"/>
          <w:color w:val="000000" w:themeColor="text1"/>
          <w:sz w:val="24"/>
          <w:szCs w:val="24"/>
        </w:rPr>
        <w:commentReference w:id="11"/>
      </w:r>
    </w:p>
    <w:p w14:paraId="6BE08EA7" w14:textId="77777777" w:rsidR="00D60A68" w:rsidRDefault="00D60A68" w:rsidP="00FD6863">
      <w:pPr>
        <w:jc w:val="both"/>
        <w:rPr>
          <w:rFonts w:ascii="Calibri" w:eastAsia="Calibri" w:hAnsi="Calibri" w:cs="Calibri"/>
          <w:color w:val="000000" w:themeColor="text1"/>
          <w:sz w:val="22"/>
          <w:szCs w:val="22"/>
        </w:rPr>
      </w:pPr>
    </w:p>
    <w:p w14:paraId="081C8A63" w14:textId="72A5D1A7" w:rsidR="00D60A68" w:rsidRPr="00EB2D1F" w:rsidRDefault="00D60A68" w:rsidP="00FD6863">
      <w:pPr>
        <w:jc w:val="both"/>
        <w:rPr>
          <w:rFonts w:eastAsia="Calibri" w:cs="Calibri"/>
          <w:b/>
          <w:color w:val="000000" w:themeColor="text1"/>
        </w:rPr>
      </w:pPr>
      <w:r w:rsidRPr="00EB2D1F">
        <w:rPr>
          <w:rFonts w:eastAsia="Calibri" w:cs="Calibri"/>
          <w:b/>
          <w:color w:val="000000" w:themeColor="text1"/>
        </w:rPr>
        <w:t xml:space="preserve">Representantes de la comunidad </w:t>
      </w:r>
    </w:p>
    <w:p w14:paraId="00BE1AE5" w14:textId="77777777" w:rsidR="008A5CC5" w:rsidRDefault="008A5CC5" w:rsidP="00FD6863">
      <w:pPr>
        <w:jc w:val="both"/>
        <w:rPr>
          <w:rFonts w:eastAsia="Calibri" w:cs="Calibri"/>
          <w:color w:val="000000" w:themeColor="text1"/>
        </w:rPr>
      </w:pPr>
    </w:p>
    <w:p w14:paraId="03C7B1AE" w14:textId="7B0CD3F4" w:rsidR="008A5CC5" w:rsidRPr="008F3E1C" w:rsidRDefault="008A5CC5" w:rsidP="00FD6863">
      <w:pPr>
        <w:jc w:val="both"/>
        <w:rPr>
          <w:rFonts w:eastAsia="Calibri" w:cs="Calibri"/>
          <w:color w:val="000000" w:themeColor="text1"/>
        </w:rPr>
      </w:pPr>
      <w:r>
        <w:rPr>
          <w:rFonts w:eastAsia="Calibri" w:cs="Calibri"/>
          <w:color w:val="000000" w:themeColor="text1"/>
        </w:rPr>
        <w:lastRenderedPageBreak/>
        <w:t>Dentro de los representantes de la com</w:t>
      </w:r>
      <w:r w:rsidR="003348A7">
        <w:rPr>
          <w:rFonts w:eastAsia="Calibri" w:cs="Calibri"/>
          <w:color w:val="000000" w:themeColor="text1"/>
        </w:rPr>
        <w:t>unidad, es posible identificar aquellos sectores qu</w:t>
      </w:r>
      <w:r w:rsidR="00220B30">
        <w:rPr>
          <w:rFonts w:eastAsia="Calibri" w:cs="Calibri"/>
          <w:color w:val="000000" w:themeColor="text1"/>
        </w:rPr>
        <w:t xml:space="preserve">e han cuestionado el alcance de algunas de las acciones a través de las cuáles EPM se ha vinculado históricamente a Oriente como veedurías ciudadanas, </w:t>
      </w:r>
      <w:r w:rsidR="004E0148">
        <w:rPr>
          <w:rFonts w:eastAsia="Calibri" w:cs="Calibri"/>
          <w:color w:val="000000" w:themeColor="text1"/>
        </w:rPr>
        <w:t>m</w:t>
      </w:r>
      <w:r w:rsidR="00220B30">
        <w:rPr>
          <w:rFonts w:eastAsia="Calibri" w:cs="Calibri"/>
          <w:color w:val="000000" w:themeColor="text1"/>
        </w:rPr>
        <w:t xml:space="preserve">esas de Derechos Humanos, </w:t>
      </w:r>
      <w:r w:rsidR="006D0C49">
        <w:rPr>
          <w:rFonts w:eastAsia="Calibri" w:cs="Calibri"/>
          <w:color w:val="000000" w:themeColor="text1"/>
        </w:rPr>
        <w:t>j</w:t>
      </w:r>
      <w:r w:rsidR="00220B30">
        <w:rPr>
          <w:rFonts w:eastAsia="Calibri" w:cs="Calibri"/>
          <w:color w:val="000000" w:themeColor="text1"/>
        </w:rPr>
        <w:t>untanzas (Cumbre: Juntanza del Oriente)</w:t>
      </w:r>
      <w:r w:rsidR="004E0148">
        <w:rPr>
          <w:rFonts w:eastAsia="Calibri" w:cs="Calibri"/>
          <w:color w:val="000000" w:themeColor="text1"/>
        </w:rPr>
        <w:t>,</w:t>
      </w:r>
      <w:r w:rsidR="003C0378">
        <w:rPr>
          <w:rFonts w:eastAsia="Calibri" w:cs="Calibri"/>
          <w:color w:val="000000" w:themeColor="text1"/>
        </w:rPr>
        <w:t xml:space="preserve"> </w:t>
      </w:r>
      <w:r w:rsidR="006D0C49">
        <w:rPr>
          <w:rFonts w:eastAsia="Calibri" w:cs="Calibri"/>
          <w:color w:val="000000" w:themeColor="text1"/>
        </w:rPr>
        <w:t>asociaciones (AMOR: Asociación de Mujeres del Oriente Antioqueño</w:t>
      </w:r>
      <w:r w:rsidR="00F55C3A">
        <w:rPr>
          <w:rFonts w:eastAsia="Calibri" w:cs="Calibri"/>
          <w:color w:val="000000" w:themeColor="text1"/>
        </w:rPr>
        <w:t>), corporaciones (Conciudadanía) y medios de comunicación (ASENRED:</w:t>
      </w:r>
      <w:r w:rsidR="006D0C49">
        <w:rPr>
          <w:rFonts w:eastAsia="Calibri" w:cs="Calibri"/>
          <w:color w:val="000000" w:themeColor="text1"/>
        </w:rPr>
        <w:t xml:space="preserve"> </w:t>
      </w:r>
      <w:r w:rsidR="00F05E82">
        <w:rPr>
          <w:rFonts w:eastAsia="Calibri" w:cs="Calibri"/>
          <w:color w:val="000000" w:themeColor="text1"/>
        </w:rPr>
        <w:t xml:space="preserve">Asociación de Emisoras en Red de Antioquia, </w:t>
      </w:r>
      <w:r w:rsidR="00416C79">
        <w:rPr>
          <w:rFonts w:eastAsia="Calibri" w:cs="Calibri"/>
          <w:color w:val="000000" w:themeColor="text1"/>
        </w:rPr>
        <w:t xml:space="preserve">Oriéntese y Mi Oriente). </w:t>
      </w:r>
    </w:p>
    <w:p w14:paraId="49F2E357" w14:textId="77777777" w:rsidR="00347CD1" w:rsidRDefault="00347CD1" w:rsidP="00FD6863">
      <w:pPr>
        <w:jc w:val="both"/>
        <w:rPr>
          <w:rFonts w:eastAsia="Calibri" w:cs="Calibri"/>
          <w:color w:val="000000" w:themeColor="text1"/>
        </w:rPr>
      </w:pPr>
    </w:p>
    <w:p w14:paraId="6DF4AFA7" w14:textId="0094D1DC" w:rsidR="00347CD1" w:rsidRPr="008F3E1C" w:rsidRDefault="00347CD1" w:rsidP="00FD6863">
      <w:pPr>
        <w:jc w:val="both"/>
        <w:rPr>
          <w:rFonts w:eastAsia="Calibri" w:cs="Calibri"/>
          <w:color w:val="000000" w:themeColor="text1"/>
        </w:rPr>
      </w:pPr>
      <w:r>
        <w:rPr>
          <w:rFonts w:eastAsia="Calibri" w:cs="Calibri"/>
          <w:color w:val="000000" w:themeColor="text1"/>
        </w:rPr>
        <w:t xml:space="preserve">La expectativa principal de estos </w:t>
      </w:r>
      <w:r w:rsidR="002D2A18">
        <w:rPr>
          <w:rFonts w:eastAsia="Calibri" w:cs="Calibri"/>
          <w:color w:val="000000" w:themeColor="text1"/>
        </w:rPr>
        <w:t>actores</w:t>
      </w:r>
      <w:r>
        <w:rPr>
          <w:rFonts w:eastAsia="Calibri" w:cs="Calibri"/>
          <w:color w:val="000000" w:themeColor="text1"/>
        </w:rPr>
        <w:t xml:space="preserve"> es que </w:t>
      </w:r>
      <w:r w:rsidR="00EC3F84">
        <w:rPr>
          <w:rFonts w:eastAsia="Calibri" w:cs="Calibri"/>
          <w:color w:val="000000" w:themeColor="text1"/>
        </w:rPr>
        <w:t xml:space="preserve">el grupo EPM aplique un ejercicio consultivo con las comunidades para identificar los factores de interacción más relevantes en el territorio y, por tanto, generar iniciativas que verdaderamente respondan con la demanda comunitaria. Tal como afirma Margarita </w:t>
      </w:r>
      <w:r w:rsidR="00DB1FC1">
        <w:rPr>
          <w:rFonts w:eastAsia="Calibri" w:cs="Calibri"/>
          <w:color w:val="000000" w:themeColor="text1"/>
        </w:rPr>
        <w:t xml:space="preserve">Salazar Henao: </w:t>
      </w:r>
      <w:r w:rsidR="006F616F">
        <w:rPr>
          <w:rFonts w:eastAsia="Calibri" w:cs="Calibri"/>
          <w:color w:val="000000" w:themeColor="text1"/>
        </w:rPr>
        <w:t>“(</w:t>
      </w:r>
      <w:r w:rsidR="0089276A">
        <w:rPr>
          <w:rFonts w:eastAsia="Calibri" w:cs="Calibri"/>
          <w:color w:val="000000" w:themeColor="text1"/>
        </w:rPr>
        <w:t xml:space="preserve">…) antes de definir las alternativas (…) vamos a </w:t>
      </w:r>
      <w:r w:rsidR="000448D2">
        <w:rPr>
          <w:rFonts w:eastAsia="Calibri" w:cs="Calibri"/>
          <w:color w:val="000000" w:themeColor="text1"/>
        </w:rPr>
        <w:t xml:space="preserve">priorizar los </w:t>
      </w:r>
      <w:r w:rsidR="006E773D">
        <w:rPr>
          <w:rFonts w:eastAsia="Calibri" w:cs="Calibri"/>
          <w:color w:val="000000" w:themeColor="text1"/>
        </w:rPr>
        <w:t xml:space="preserve">factores de interacción en el territorio </w:t>
      </w:r>
      <w:r w:rsidR="001344C1">
        <w:rPr>
          <w:rFonts w:eastAsia="Calibri" w:cs="Calibri"/>
          <w:color w:val="000000" w:themeColor="text1"/>
        </w:rPr>
        <w:t xml:space="preserve">para ver qué es lo que aprecian los grupos de interés, </w:t>
      </w:r>
      <w:r w:rsidR="004C3F49">
        <w:rPr>
          <w:rFonts w:eastAsia="Calibri" w:cs="Calibri"/>
          <w:color w:val="000000" w:themeColor="text1"/>
        </w:rPr>
        <w:t xml:space="preserve">si el factor de interacción es o no es el mismo que nosotros creemos (…)” </w:t>
      </w:r>
      <w:sdt>
        <w:sdtPr>
          <w:rPr>
            <w:rFonts w:eastAsia="Calibri" w:cs="Calibri"/>
            <w:color w:val="000000" w:themeColor="text1"/>
          </w:rPr>
          <w:id w:val="-1633544707"/>
          <w:citation/>
        </w:sdtPr>
        <w:sdtEndPr/>
        <w:sdtContent>
          <w:r w:rsidR="004C3F49">
            <w:rPr>
              <w:rFonts w:eastAsia="Calibri" w:cs="Calibri"/>
              <w:color w:val="000000" w:themeColor="text1"/>
            </w:rPr>
            <w:fldChar w:fldCharType="begin"/>
          </w:r>
          <w:r w:rsidR="004C3F49">
            <w:rPr>
              <w:rFonts w:eastAsia="Calibri" w:cs="Calibri"/>
              <w:color w:val="000000" w:themeColor="text1"/>
              <w:lang w:val="es-419"/>
            </w:rPr>
            <w:instrText xml:space="preserve"> CITATION Mar26 \l 22538 </w:instrText>
          </w:r>
          <w:r w:rsidR="004C3F49">
            <w:rPr>
              <w:rFonts w:eastAsia="Calibri" w:cs="Calibri"/>
              <w:color w:val="000000" w:themeColor="text1"/>
            </w:rPr>
            <w:fldChar w:fldCharType="separate"/>
          </w:r>
          <w:r w:rsidR="00E325AB" w:rsidRPr="00E325AB">
            <w:rPr>
              <w:rFonts w:eastAsia="Calibri" w:cs="Calibri"/>
              <w:noProof/>
              <w:color w:val="000000" w:themeColor="text1"/>
              <w:lang w:val="es-419"/>
            </w:rPr>
            <w:t>(Henao, 2026)</w:t>
          </w:r>
          <w:r w:rsidR="004C3F49">
            <w:rPr>
              <w:rFonts w:eastAsia="Calibri" w:cs="Calibri"/>
              <w:color w:val="000000" w:themeColor="text1"/>
            </w:rPr>
            <w:fldChar w:fldCharType="end"/>
          </w:r>
        </w:sdtContent>
      </w:sdt>
      <w:r w:rsidR="00EB2D1F">
        <w:rPr>
          <w:rFonts w:eastAsia="Calibri" w:cs="Calibri"/>
          <w:color w:val="000000" w:themeColor="text1"/>
        </w:rPr>
        <w:t>.</w:t>
      </w:r>
    </w:p>
    <w:p w14:paraId="0D581363" w14:textId="77777777" w:rsidR="00A21133" w:rsidRDefault="00A21133" w:rsidP="00FD6863">
      <w:pPr>
        <w:jc w:val="both"/>
      </w:pPr>
    </w:p>
    <w:p w14:paraId="469D9E23" w14:textId="6137BF09" w:rsidR="0020723C" w:rsidRDefault="0020723C" w:rsidP="00FD6863">
      <w:pPr>
        <w:jc w:val="both"/>
      </w:pPr>
      <w:r>
        <w:t xml:space="preserve">Para ampliar la información en torno a los </w:t>
      </w:r>
      <w:r w:rsidR="009D3EF1">
        <w:t xml:space="preserve">grupos de interés, dirigirse al anexo 1. </w:t>
      </w:r>
      <w:r w:rsidR="00FB3E11">
        <w:t>En próximas entregas, se podrán ampliar los niveles de relacionamiento entre actores y sus expect</w:t>
      </w:r>
      <w:r w:rsidR="00517D91">
        <w:t>ati</w:t>
      </w:r>
      <w:r w:rsidR="00FB3E11">
        <w:t xml:space="preserve">vas. </w:t>
      </w:r>
    </w:p>
    <w:p w14:paraId="3D134EB5" w14:textId="0E2514D4" w:rsidR="00370757" w:rsidRDefault="00370757" w:rsidP="00FD6863">
      <w:pPr>
        <w:pStyle w:val="Ttulo5"/>
        <w:jc w:val="both"/>
      </w:pPr>
      <w:r>
        <w:t>Proyectos de infraestructura y movilidad</w:t>
      </w:r>
    </w:p>
    <w:p w14:paraId="0E14B9B7" w14:textId="77777777" w:rsidR="0043645B" w:rsidRDefault="0043645B" w:rsidP="00FD6863">
      <w:pPr>
        <w:jc w:val="both"/>
      </w:pPr>
    </w:p>
    <w:tbl>
      <w:tblPr>
        <w:tblW w:w="8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0"/>
        <w:gridCol w:w="2120"/>
        <w:gridCol w:w="2120"/>
        <w:gridCol w:w="2120"/>
      </w:tblGrid>
      <w:tr w:rsidR="009248A5" w:rsidRPr="002F786F" w14:paraId="38998F27" w14:textId="77777777" w:rsidTr="009E5F53">
        <w:trPr>
          <w:trHeight w:val="576"/>
          <w:jc w:val="center"/>
        </w:trPr>
        <w:tc>
          <w:tcPr>
            <w:tcW w:w="2120" w:type="dxa"/>
            <w:vAlign w:val="center"/>
            <w:hideMark/>
          </w:tcPr>
          <w:p w14:paraId="7FF8176A" w14:textId="0B21710D" w:rsidR="002F786F" w:rsidRPr="002F786F" w:rsidRDefault="002F786F" w:rsidP="009E5F53">
            <w:pPr>
              <w:jc w:val="center"/>
              <w:rPr>
                <w:rFonts w:ascii="Aptos Narrow" w:eastAsia="Times New Roman" w:hAnsi="Aptos Narrow" w:cs="Times New Roman"/>
                <w:b/>
                <w:bCs/>
                <w:color w:val="000000"/>
                <w:kern w:val="0"/>
                <w:sz w:val="22"/>
                <w:szCs w:val="22"/>
                <w:lang w:eastAsia="es-CO"/>
                <w14:ligatures w14:val="none"/>
              </w:rPr>
            </w:pPr>
            <w:r w:rsidRPr="002F786F">
              <w:rPr>
                <w:rFonts w:ascii="Aptos Narrow" w:eastAsia="Times New Roman" w:hAnsi="Aptos Narrow" w:cs="Times New Roman"/>
                <w:b/>
                <w:bCs/>
                <w:color w:val="000000"/>
                <w:kern w:val="0"/>
                <w:sz w:val="22"/>
                <w:szCs w:val="22"/>
                <w:lang w:eastAsia="es-CO"/>
                <w14:ligatures w14:val="none"/>
              </w:rPr>
              <w:t>Proyecto</w:t>
            </w:r>
          </w:p>
        </w:tc>
        <w:tc>
          <w:tcPr>
            <w:tcW w:w="2120" w:type="dxa"/>
            <w:vAlign w:val="center"/>
            <w:hideMark/>
          </w:tcPr>
          <w:p w14:paraId="6BA733D1" w14:textId="77777777" w:rsidR="002F786F" w:rsidRPr="002F786F" w:rsidRDefault="002F786F" w:rsidP="009E5F53">
            <w:pPr>
              <w:jc w:val="center"/>
              <w:rPr>
                <w:rFonts w:ascii="Aptos Narrow" w:eastAsia="Times New Roman" w:hAnsi="Aptos Narrow" w:cs="Times New Roman"/>
                <w:b/>
                <w:bCs/>
                <w:color w:val="000000"/>
                <w:kern w:val="0"/>
                <w:sz w:val="22"/>
                <w:szCs w:val="22"/>
                <w:lang w:eastAsia="es-CO"/>
                <w14:ligatures w14:val="none"/>
              </w:rPr>
            </w:pPr>
            <w:r w:rsidRPr="002F786F">
              <w:rPr>
                <w:rFonts w:ascii="Aptos Narrow" w:eastAsia="Times New Roman" w:hAnsi="Aptos Narrow" w:cs="Times New Roman"/>
                <w:b/>
                <w:bCs/>
                <w:color w:val="000000"/>
                <w:kern w:val="0"/>
                <w:sz w:val="22"/>
                <w:szCs w:val="22"/>
                <w:lang w:eastAsia="es-CO"/>
                <w14:ligatures w14:val="none"/>
              </w:rPr>
              <w:t>Concesionario / Ejecutor</w:t>
            </w:r>
          </w:p>
        </w:tc>
        <w:tc>
          <w:tcPr>
            <w:tcW w:w="2120" w:type="dxa"/>
            <w:vAlign w:val="center"/>
            <w:hideMark/>
          </w:tcPr>
          <w:p w14:paraId="087BD1F0" w14:textId="1B815BE9" w:rsidR="002F786F" w:rsidRPr="002F786F" w:rsidRDefault="002F786F" w:rsidP="009E5F53">
            <w:pPr>
              <w:jc w:val="center"/>
              <w:rPr>
                <w:rFonts w:ascii="Aptos Narrow" w:eastAsia="Times New Roman" w:hAnsi="Aptos Narrow" w:cs="Times New Roman"/>
                <w:b/>
                <w:bCs/>
                <w:color w:val="000000"/>
                <w:kern w:val="0"/>
                <w:sz w:val="22"/>
                <w:szCs w:val="22"/>
                <w:lang w:eastAsia="es-CO"/>
                <w14:ligatures w14:val="none"/>
              </w:rPr>
            </w:pPr>
            <w:r w:rsidRPr="002F786F">
              <w:rPr>
                <w:rFonts w:ascii="Aptos Narrow" w:eastAsia="Times New Roman" w:hAnsi="Aptos Narrow" w:cs="Times New Roman"/>
                <w:b/>
                <w:bCs/>
                <w:color w:val="000000"/>
                <w:kern w:val="0"/>
                <w:sz w:val="22"/>
                <w:szCs w:val="22"/>
                <w:lang w:eastAsia="es-CO"/>
                <w14:ligatures w14:val="none"/>
              </w:rPr>
              <w:t xml:space="preserve">Fase a </w:t>
            </w:r>
            <w:r>
              <w:rPr>
                <w:rFonts w:ascii="Aptos Narrow" w:eastAsia="Times New Roman" w:hAnsi="Aptos Narrow" w:cs="Times New Roman"/>
                <w:b/>
                <w:bCs/>
                <w:color w:val="000000"/>
                <w:kern w:val="0"/>
                <w:sz w:val="22"/>
                <w:szCs w:val="22"/>
                <w:lang w:eastAsia="es-CO"/>
                <w14:ligatures w14:val="none"/>
              </w:rPr>
              <w:t xml:space="preserve">Feb </w:t>
            </w:r>
            <w:r w:rsidRPr="002F786F">
              <w:rPr>
                <w:rFonts w:ascii="Aptos Narrow" w:eastAsia="Times New Roman" w:hAnsi="Aptos Narrow" w:cs="Times New Roman"/>
                <w:b/>
                <w:bCs/>
                <w:color w:val="000000"/>
                <w:kern w:val="0"/>
                <w:sz w:val="22"/>
                <w:szCs w:val="22"/>
                <w:lang w:eastAsia="es-CO"/>
                <w14:ligatures w14:val="none"/>
              </w:rPr>
              <w:t xml:space="preserve"> 2026</w:t>
            </w:r>
          </w:p>
        </w:tc>
        <w:tc>
          <w:tcPr>
            <w:tcW w:w="2120" w:type="dxa"/>
            <w:vAlign w:val="center"/>
            <w:hideMark/>
          </w:tcPr>
          <w:p w14:paraId="1131A527" w14:textId="0AA08EC3" w:rsidR="002F786F" w:rsidRPr="002F786F" w:rsidRDefault="002F786F" w:rsidP="009E5F53">
            <w:pPr>
              <w:jc w:val="center"/>
              <w:rPr>
                <w:rFonts w:ascii="Aptos Narrow" w:eastAsia="Times New Roman" w:hAnsi="Aptos Narrow" w:cs="Times New Roman"/>
                <w:b/>
                <w:bCs/>
                <w:color w:val="000000"/>
                <w:kern w:val="0"/>
                <w:sz w:val="22"/>
                <w:szCs w:val="22"/>
                <w:lang w:eastAsia="es-CO"/>
                <w14:ligatures w14:val="none"/>
              </w:rPr>
            </w:pPr>
            <w:r w:rsidRPr="002F786F">
              <w:rPr>
                <w:rFonts w:ascii="Aptos Narrow" w:eastAsia="Times New Roman" w:hAnsi="Aptos Narrow" w:cs="Times New Roman"/>
                <w:b/>
                <w:bCs/>
                <w:color w:val="000000"/>
                <w:kern w:val="0"/>
                <w:sz w:val="22"/>
                <w:szCs w:val="22"/>
                <w:lang w:eastAsia="es-CO"/>
                <w14:ligatures w14:val="none"/>
              </w:rPr>
              <w:t>Inversión Estimada</w:t>
            </w:r>
            <w:r w:rsidR="0070139B">
              <w:rPr>
                <w:rFonts w:ascii="Aptos Narrow" w:eastAsia="Times New Roman" w:hAnsi="Aptos Narrow" w:cs="Times New Roman"/>
                <w:b/>
                <w:bCs/>
                <w:color w:val="000000"/>
                <w:kern w:val="0"/>
                <w:sz w:val="22"/>
                <w:szCs w:val="22"/>
                <w:lang w:eastAsia="es-CO"/>
                <w14:ligatures w14:val="none"/>
              </w:rPr>
              <w:t xml:space="preserve"> (pesos)</w:t>
            </w:r>
          </w:p>
        </w:tc>
      </w:tr>
      <w:tr w:rsidR="009248A5" w:rsidRPr="002F786F" w14:paraId="72CE13A6" w14:textId="77777777" w:rsidTr="009E5F53">
        <w:trPr>
          <w:trHeight w:val="1728"/>
          <w:jc w:val="center"/>
        </w:trPr>
        <w:tc>
          <w:tcPr>
            <w:tcW w:w="2120" w:type="dxa"/>
            <w:vAlign w:val="center"/>
            <w:hideMark/>
          </w:tcPr>
          <w:p w14:paraId="761597AB" w14:textId="3A9C6514" w:rsidR="002F786F" w:rsidRPr="002F786F" w:rsidRDefault="002F786F" w:rsidP="00FD6863">
            <w:pPr>
              <w:jc w:val="both"/>
              <w:rPr>
                <w:rFonts w:ascii="Aptos Narrow" w:eastAsia="Times New Roman" w:hAnsi="Aptos Narrow" w:cs="Times New Roman"/>
                <w:b/>
                <w:bCs/>
                <w:color w:val="000000"/>
                <w:kern w:val="0"/>
                <w:sz w:val="22"/>
                <w:szCs w:val="22"/>
                <w:lang w:eastAsia="es-CO"/>
                <w14:ligatures w14:val="none"/>
              </w:rPr>
            </w:pPr>
            <w:r w:rsidRPr="002F786F">
              <w:rPr>
                <w:rFonts w:ascii="Aptos Narrow" w:eastAsia="Times New Roman" w:hAnsi="Aptos Narrow" w:cs="Times New Roman"/>
                <w:b/>
                <w:bCs/>
                <w:color w:val="000000"/>
                <w:kern w:val="0"/>
                <w:sz w:val="22"/>
                <w:szCs w:val="22"/>
                <w:lang w:eastAsia="es-CO"/>
                <w14:ligatures w14:val="none"/>
              </w:rPr>
              <w:t xml:space="preserve">Intercambio </w:t>
            </w:r>
            <w:r w:rsidR="006B11F4">
              <w:rPr>
                <w:rFonts w:ascii="Aptos Narrow" w:eastAsia="Times New Roman" w:hAnsi="Aptos Narrow" w:cs="Times New Roman"/>
                <w:b/>
                <w:bCs/>
                <w:color w:val="000000"/>
                <w:kern w:val="0"/>
                <w:sz w:val="22"/>
                <w:szCs w:val="22"/>
                <w:lang w:eastAsia="es-CO"/>
                <w14:ligatures w14:val="none"/>
              </w:rPr>
              <w:t xml:space="preserve">vial </w:t>
            </w:r>
            <w:r w:rsidRPr="002F786F">
              <w:rPr>
                <w:rFonts w:ascii="Aptos Narrow" w:eastAsia="Times New Roman" w:hAnsi="Aptos Narrow" w:cs="Times New Roman"/>
                <w:b/>
                <w:bCs/>
                <w:color w:val="000000"/>
                <w:kern w:val="0"/>
                <w:sz w:val="22"/>
                <w:szCs w:val="22"/>
                <w:lang w:eastAsia="es-CO"/>
                <w14:ligatures w14:val="none"/>
              </w:rPr>
              <w:t>Aeropuerto JMC</w:t>
            </w:r>
          </w:p>
        </w:tc>
        <w:tc>
          <w:tcPr>
            <w:tcW w:w="2120" w:type="dxa"/>
            <w:vAlign w:val="center"/>
            <w:hideMark/>
          </w:tcPr>
          <w:p w14:paraId="3568666B" w14:textId="23351645" w:rsidR="002F786F" w:rsidRPr="002F786F" w:rsidRDefault="002F786F" w:rsidP="00FD6863">
            <w:pPr>
              <w:jc w:val="both"/>
              <w:rPr>
                <w:rFonts w:ascii="Aptos Narrow" w:eastAsia="Times New Roman" w:hAnsi="Aptos Narrow" w:cs="Times New Roman"/>
                <w:color w:val="000000" w:themeColor="text1"/>
                <w:kern w:val="0"/>
                <w:sz w:val="22"/>
                <w:szCs w:val="22"/>
                <w:lang w:eastAsia="es-CO"/>
                <w14:ligatures w14:val="none"/>
              </w:rPr>
            </w:pPr>
            <w:r w:rsidRPr="002F786F">
              <w:rPr>
                <w:rFonts w:ascii="Aptos Narrow" w:eastAsia="Times New Roman" w:hAnsi="Aptos Narrow" w:cs="Times New Roman"/>
                <w:color w:val="000000" w:themeColor="text1"/>
                <w:kern w:val="0"/>
                <w:sz w:val="22"/>
                <w:szCs w:val="22"/>
                <w:lang w:eastAsia="es-CO"/>
                <w14:ligatures w14:val="none"/>
              </w:rPr>
              <w:t>Odinsa / Concesión Túnel de Oriente</w:t>
            </w:r>
          </w:p>
        </w:tc>
        <w:tc>
          <w:tcPr>
            <w:tcW w:w="2120" w:type="dxa"/>
            <w:vAlign w:val="center"/>
            <w:hideMark/>
          </w:tcPr>
          <w:p w14:paraId="012DF4E9" w14:textId="77777777" w:rsidR="002F786F" w:rsidRPr="002F786F" w:rsidRDefault="002F786F" w:rsidP="00FD6863">
            <w:pPr>
              <w:jc w:val="both"/>
              <w:rPr>
                <w:rFonts w:ascii="Aptos Narrow" w:eastAsia="Times New Roman" w:hAnsi="Aptos Narrow" w:cs="Times New Roman"/>
                <w:b/>
                <w:bCs/>
                <w:color w:val="000000"/>
                <w:kern w:val="0"/>
                <w:sz w:val="22"/>
                <w:szCs w:val="22"/>
                <w:lang w:eastAsia="es-CO"/>
                <w14:ligatures w14:val="none"/>
              </w:rPr>
            </w:pPr>
            <w:r w:rsidRPr="002F786F">
              <w:rPr>
                <w:rFonts w:ascii="Aptos Narrow" w:eastAsia="Times New Roman" w:hAnsi="Aptos Narrow" w:cs="Times New Roman"/>
                <w:b/>
                <w:bCs/>
                <w:color w:val="000000"/>
                <w:kern w:val="0"/>
                <w:sz w:val="22"/>
                <w:szCs w:val="22"/>
                <w:lang w:eastAsia="es-CO"/>
                <w14:ligatures w14:val="none"/>
              </w:rPr>
              <w:t>Finalizado / En Operación</w:t>
            </w:r>
            <w:r w:rsidRPr="002F786F">
              <w:rPr>
                <w:rFonts w:ascii="Aptos Narrow" w:eastAsia="Times New Roman" w:hAnsi="Aptos Narrow" w:cs="Times New Roman"/>
                <w:color w:val="000000"/>
                <w:kern w:val="0"/>
                <w:sz w:val="22"/>
                <w:szCs w:val="22"/>
                <w:lang w:eastAsia="es-CO"/>
                <w14:ligatures w14:val="none"/>
              </w:rPr>
              <w:t>. Todas las conexiones y el puente principal fueron habilitados desde julio de 2025.</w:t>
            </w:r>
          </w:p>
        </w:tc>
        <w:tc>
          <w:tcPr>
            <w:tcW w:w="2120" w:type="dxa"/>
            <w:vAlign w:val="center"/>
            <w:hideMark/>
          </w:tcPr>
          <w:p w14:paraId="5B19408C" w14:textId="77777777" w:rsidR="002F786F" w:rsidRPr="002F786F" w:rsidRDefault="002F786F" w:rsidP="00FD6863">
            <w:pPr>
              <w:jc w:val="both"/>
              <w:rPr>
                <w:rFonts w:ascii="Aptos Narrow" w:eastAsia="Times New Roman" w:hAnsi="Aptos Narrow" w:cs="Times New Roman"/>
                <w:color w:val="000000"/>
                <w:kern w:val="0"/>
                <w:sz w:val="22"/>
                <w:szCs w:val="22"/>
                <w:lang w:eastAsia="es-CO"/>
                <w14:ligatures w14:val="none"/>
              </w:rPr>
            </w:pPr>
            <w:r w:rsidRPr="002F786F">
              <w:rPr>
                <w:rFonts w:ascii="Aptos Narrow" w:eastAsia="Times New Roman" w:hAnsi="Aptos Narrow" w:cs="Times New Roman"/>
                <w:color w:val="000000"/>
                <w:kern w:val="0"/>
                <w:sz w:val="22"/>
                <w:szCs w:val="22"/>
                <w:lang w:eastAsia="es-CO"/>
                <w14:ligatures w14:val="none"/>
              </w:rPr>
              <w:t>~$40.000 Millones</w:t>
            </w:r>
          </w:p>
        </w:tc>
      </w:tr>
      <w:tr w:rsidR="009248A5" w:rsidRPr="002F786F" w14:paraId="43827545" w14:textId="77777777" w:rsidTr="009E5F53">
        <w:trPr>
          <w:trHeight w:val="1728"/>
          <w:jc w:val="center"/>
        </w:trPr>
        <w:tc>
          <w:tcPr>
            <w:tcW w:w="2120" w:type="dxa"/>
            <w:vAlign w:val="center"/>
          </w:tcPr>
          <w:p w14:paraId="1979D2AF" w14:textId="5D76CA53" w:rsidR="00B34361" w:rsidRPr="00572E67" w:rsidRDefault="00B34361" w:rsidP="00FD6863">
            <w:pPr>
              <w:jc w:val="both"/>
              <w:rPr>
                <w:rFonts w:ascii="Aptos Narrow" w:eastAsia="Times New Roman" w:hAnsi="Aptos Narrow" w:cs="Times New Roman"/>
                <w:b/>
                <w:bCs/>
                <w:color w:val="000000"/>
                <w:kern w:val="0"/>
                <w:sz w:val="22"/>
                <w:szCs w:val="22"/>
                <w:lang w:val="fr-FR" w:eastAsia="es-CO"/>
                <w14:ligatures w14:val="none"/>
              </w:rPr>
            </w:pPr>
            <w:r w:rsidRPr="00572E67">
              <w:rPr>
                <w:rFonts w:ascii="Aptos Narrow" w:eastAsia="Times New Roman" w:hAnsi="Aptos Narrow" w:cs="Times New Roman"/>
                <w:b/>
                <w:bCs/>
                <w:color w:val="000000"/>
                <w:kern w:val="0"/>
                <w:sz w:val="22"/>
                <w:szCs w:val="22"/>
                <w:lang w:val="fr-FR" w:eastAsia="es-CO"/>
                <w14:ligatures w14:val="none"/>
              </w:rPr>
              <w:t xml:space="preserve">Tunel de Oriente </w:t>
            </w:r>
            <w:r w:rsidR="00572E67" w:rsidRPr="00572E67">
              <w:rPr>
                <w:rFonts w:ascii="Aptos Narrow" w:eastAsia="Times New Roman" w:hAnsi="Aptos Narrow" w:cs="Times New Roman"/>
                <w:b/>
                <w:bCs/>
                <w:color w:val="000000"/>
                <w:kern w:val="0"/>
                <w:sz w:val="22"/>
                <w:szCs w:val="22"/>
                <w:lang w:val="fr-FR" w:eastAsia="es-CO"/>
                <w14:ligatures w14:val="none"/>
              </w:rPr>
              <w:t>(t</w:t>
            </w:r>
            <w:r w:rsidR="00572E67">
              <w:rPr>
                <w:rFonts w:ascii="Aptos Narrow" w:eastAsia="Times New Roman" w:hAnsi="Aptos Narrow" w:cs="Times New Roman"/>
                <w:b/>
                <w:bCs/>
                <w:color w:val="000000"/>
                <w:kern w:val="0"/>
                <w:sz w:val="22"/>
                <w:szCs w:val="22"/>
                <w:lang w:val="fr-FR" w:eastAsia="es-CO"/>
                <w14:ligatures w14:val="none"/>
              </w:rPr>
              <w:t>u</w:t>
            </w:r>
            <w:r w:rsidR="00572E67" w:rsidRPr="00572E67">
              <w:rPr>
                <w:rFonts w:ascii="Aptos Narrow" w:eastAsia="Times New Roman" w:hAnsi="Aptos Narrow" w:cs="Times New Roman"/>
                <w:b/>
                <w:bCs/>
                <w:color w:val="000000"/>
                <w:kern w:val="0"/>
                <w:sz w:val="22"/>
                <w:szCs w:val="22"/>
                <w:lang w:val="fr-FR" w:eastAsia="es-CO"/>
                <w14:ligatures w14:val="none"/>
              </w:rPr>
              <w:t>nel semi</w:t>
            </w:r>
            <w:r w:rsidR="00572E67">
              <w:rPr>
                <w:rFonts w:ascii="Aptos Narrow" w:eastAsia="Times New Roman" w:hAnsi="Aptos Narrow" w:cs="Times New Roman"/>
                <w:b/>
                <w:bCs/>
                <w:color w:val="000000"/>
                <w:kern w:val="0"/>
                <w:sz w:val="22"/>
                <w:szCs w:val="22"/>
                <w:lang w:val="fr-FR" w:eastAsia="es-CO"/>
                <w14:ligatures w14:val="none"/>
              </w:rPr>
              <w:t>nario 2)</w:t>
            </w:r>
          </w:p>
        </w:tc>
        <w:tc>
          <w:tcPr>
            <w:tcW w:w="2120" w:type="dxa"/>
            <w:vAlign w:val="center"/>
          </w:tcPr>
          <w:p w14:paraId="71944249" w14:textId="59D084AB" w:rsidR="00B34361" w:rsidRPr="00572E67" w:rsidRDefault="00EA08B6" w:rsidP="00FD6863">
            <w:pPr>
              <w:jc w:val="both"/>
              <w:rPr>
                <w:rFonts w:ascii="Aptos Narrow" w:eastAsia="Times New Roman" w:hAnsi="Aptos Narrow" w:cs="Times New Roman"/>
                <w:color w:val="000000" w:themeColor="text1"/>
                <w:kern w:val="0"/>
                <w:sz w:val="22"/>
                <w:szCs w:val="22"/>
                <w:lang w:val="fr-FR" w:eastAsia="es-CO"/>
                <w14:ligatures w14:val="none"/>
              </w:rPr>
            </w:pPr>
            <w:r>
              <w:rPr>
                <w:rFonts w:ascii="Aptos Narrow" w:eastAsia="Times New Roman" w:hAnsi="Aptos Narrow" w:cs="Times New Roman"/>
                <w:color w:val="000000" w:themeColor="text1"/>
                <w:kern w:val="0"/>
                <w:sz w:val="22"/>
                <w:szCs w:val="22"/>
                <w:lang w:val="fr-FR" w:eastAsia="es-CO"/>
                <w14:ligatures w14:val="none"/>
              </w:rPr>
              <w:t>Con</w:t>
            </w:r>
            <w:r w:rsidR="00F0326A">
              <w:rPr>
                <w:rFonts w:ascii="Aptos Narrow" w:eastAsia="Times New Roman" w:hAnsi="Aptos Narrow" w:cs="Times New Roman"/>
                <w:color w:val="000000" w:themeColor="text1"/>
                <w:kern w:val="0"/>
                <w:sz w:val="22"/>
                <w:szCs w:val="22"/>
                <w:lang w:val="fr-FR" w:eastAsia="es-CO"/>
                <w14:ligatures w14:val="none"/>
              </w:rPr>
              <w:t>c</w:t>
            </w:r>
            <w:r>
              <w:rPr>
                <w:rFonts w:ascii="Aptos Narrow" w:eastAsia="Times New Roman" w:hAnsi="Aptos Narrow" w:cs="Times New Roman"/>
                <w:color w:val="000000" w:themeColor="text1"/>
                <w:kern w:val="0"/>
                <w:sz w:val="22"/>
                <w:szCs w:val="22"/>
                <w:lang w:val="fr-FR" w:eastAsia="es-CO"/>
                <w14:ligatures w14:val="none"/>
              </w:rPr>
              <w:t>e</w:t>
            </w:r>
            <w:r w:rsidR="00F0326A">
              <w:rPr>
                <w:rFonts w:ascii="Aptos Narrow" w:eastAsia="Times New Roman" w:hAnsi="Aptos Narrow" w:cs="Times New Roman"/>
                <w:color w:val="000000" w:themeColor="text1"/>
                <w:kern w:val="0"/>
                <w:sz w:val="22"/>
                <w:szCs w:val="22"/>
                <w:lang w:val="fr-FR" w:eastAsia="es-CO"/>
                <w14:ligatures w14:val="none"/>
              </w:rPr>
              <w:t>s</w:t>
            </w:r>
            <w:r>
              <w:rPr>
                <w:rFonts w:ascii="Aptos Narrow" w:eastAsia="Times New Roman" w:hAnsi="Aptos Narrow" w:cs="Times New Roman"/>
                <w:color w:val="000000" w:themeColor="text1"/>
                <w:kern w:val="0"/>
                <w:sz w:val="22"/>
                <w:szCs w:val="22"/>
                <w:lang w:val="fr-FR" w:eastAsia="es-CO"/>
                <w14:ligatures w14:val="none"/>
              </w:rPr>
              <w:t>ión Túnel Aburrá - Oriente</w:t>
            </w:r>
          </w:p>
        </w:tc>
        <w:tc>
          <w:tcPr>
            <w:tcW w:w="2120" w:type="dxa"/>
            <w:vAlign w:val="center"/>
          </w:tcPr>
          <w:p w14:paraId="5FBFEBFE" w14:textId="41ECECA7" w:rsidR="00B34361" w:rsidRDefault="002A0A2F" w:rsidP="00FD6863">
            <w:pPr>
              <w:jc w:val="both"/>
              <w:rPr>
                <w:rFonts w:ascii="Aptos Narrow" w:eastAsia="Times New Roman" w:hAnsi="Aptos Narrow" w:cs="Times New Roman"/>
                <w:b/>
                <w:bCs/>
                <w:color w:val="000000"/>
                <w:kern w:val="0"/>
                <w:sz w:val="22"/>
                <w:szCs w:val="22"/>
                <w:lang w:eastAsia="es-CO"/>
                <w14:ligatures w14:val="none"/>
              </w:rPr>
            </w:pPr>
            <w:r>
              <w:rPr>
                <w:rFonts w:ascii="Aptos Narrow" w:eastAsia="Times New Roman" w:hAnsi="Aptos Narrow" w:cs="Times New Roman"/>
                <w:b/>
                <w:bCs/>
                <w:color w:val="000000"/>
                <w:kern w:val="0"/>
                <w:sz w:val="22"/>
                <w:szCs w:val="22"/>
                <w:lang w:eastAsia="es-CO"/>
                <w14:ligatures w14:val="none"/>
              </w:rPr>
              <w:t>Inicio de obra</w:t>
            </w:r>
          </w:p>
        </w:tc>
        <w:tc>
          <w:tcPr>
            <w:tcW w:w="2120" w:type="dxa"/>
            <w:vAlign w:val="center"/>
          </w:tcPr>
          <w:p w14:paraId="60CD6AAE" w14:textId="18EED1ED" w:rsidR="00B34361" w:rsidRDefault="00371158" w:rsidP="00FD6863">
            <w:pPr>
              <w:jc w:val="both"/>
              <w:rPr>
                <w:rFonts w:ascii="Aptos Narrow" w:eastAsia="Times New Roman" w:hAnsi="Aptos Narrow" w:cs="Times New Roman"/>
                <w:color w:val="000000"/>
                <w:kern w:val="0"/>
                <w:sz w:val="22"/>
                <w:szCs w:val="22"/>
                <w:lang w:eastAsia="es-CO"/>
                <w14:ligatures w14:val="none"/>
              </w:rPr>
            </w:pPr>
            <w:r w:rsidRPr="002F786F">
              <w:rPr>
                <w:rFonts w:ascii="Aptos Narrow" w:eastAsia="Times New Roman" w:hAnsi="Aptos Narrow" w:cs="Times New Roman"/>
                <w:color w:val="000000"/>
                <w:kern w:val="0"/>
                <w:sz w:val="22"/>
                <w:szCs w:val="22"/>
                <w:lang w:eastAsia="es-CO"/>
                <w14:ligatures w14:val="none"/>
              </w:rPr>
              <w:t>~$</w:t>
            </w:r>
            <w:r>
              <w:rPr>
                <w:rFonts w:ascii="Aptos Narrow" w:eastAsia="Times New Roman" w:hAnsi="Aptos Narrow" w:cs="Times New Roman"/>
                <w:color w:val="000000"/>
                <w:kern w:val="0"/>
                <w:sz w:val="22"/>
                <w:szCs w:val="22"/>
                <w:lang w:eastAsia="es-CO"/>
                <w14:ligatures w14:val="none"/>
              </w:rPr>
              <w:t xml:space="preserve"> 1.6 Billones</w:t>
            </w:r>
          </w:p>
        </w:tc>
      </w:tr>
      <w:tr w:rsidR="009248A5" w:rsidRPr="002F786F" w14:paraId="05D7F1B1" w14:textId="77777777" w:rsidTr="009E5F53">
        <w:trPr>
          <w:trHeight w:val="2016"/>
          <w:jc w:val="center"/>
        </w:trPr>
        <w:tc>
          <w:tcPr>
            <w:tcW w:w="2120" w:type="dxa"/>
            <w:vAlign w:val="center"/>
            <w:hideMark/>
          </w:tcPr>
          <w:p w14:paraId="66D4B5F9" w14:textId="77777777" w:rsidR="002F786F" w:rsidRPr="002F786F" w:rsidRDefault="002F786F" w:rsidP="00FD6863">
            <w:pPr>
              <w:jc w:val="both"/>
              <w:rPr>
                <w:rFonts w:ascii="Aptos Narrow" w:eastAsia="Times New Roman" w:hAnsi="Aptos Narrow" w:cs="Times New Roman"/>
                <w:b/>
                <w:bCs/>
                <w:color w:val="000000"/>
                <w:kern w:val="0"/>
                <w:sz w:val="22"/>
                <w:szCs w:val="22"/>
                <w:lang w:eastAsia="es-CO"/>
                <w14:ligatures w14:val="none"/>
              </w:rPr>
            </w:pPr>
            <w:r w:rsidRPr="002F786F">
              <w:rPr>
                <w:rFonts w:ascii="Aptos Narrow" w:eastAsia="Times New Roman" w:hAnsi="Aptos Narrow" w:cs="Times New Roman"/>
                <w:b/>
                <w:bCs/>
                <w:color w:val="000000"/>
                <w:kern w:val="0"/>
                <w:sz w:val="22"/>
                <w:szCs w:val="22"/>
                <w:lang w:eastAsia="es-CO"/>
                <w14:ligatures w14:val="none"/>
              </w:rPr>
              <w:t>Intercambio Embalses</w:t>
            </w:r>
          </w:p>
        </w:tc>
        <w:tc>
          <w:tcPr>
            <w:tcW w:w="2120" w:type="dxa"/>
            <w:vAlign w:val="center"/>
            <w:hideMark/>
          </w:tcPr>
          <w:p w14:paraId="0955F63D" w14:textId="77777777" w:rsidR="002F786F" w:rsidRPr="002F786F" w:rsidRDefault="002F786F" w:rsidP="00FD6863">
            <w:pPr>
              <w:jc w:val="both"/>
              <w:rPr>
                <w:rFonts w:ascii="Aptos Narrow" w:eastAsia="Times New Roman" w:hAnsi="Aptos Narrow" w:cs="Times New Roman"/>
                <w:color w:val="000000"/>
                <w:kern w:val="0"/>
                <w:sz w:val="22"/>
                <w:szCs w:val="22"/>
                <w:lang w:eastAsia="es-CO"/>
                <w14:ligatures w14:val="none"/>
              </w:rPr>
            </w:pPr>
            <w:r w:rsidRPr="002F786F">
              <w:rPr>
                <w:rFonts w:ascii="Aptos Narrow" w:eastAsia="Times New Roman" w:hAnsi="Aptos Narrow" w:cs="Times New Roman"/>
                <w:color w:val="000000"/>
                <w:kern w:val="0"/>
                <w:sz w:val="22"/>
                <w:szCs w:val="22"/>
                <w:lang w:eastAsia="es-CO"/>
                <w14:ligatures w14:val="none"/>
              </w:rPr>
              <w:t>Devimed S.A.</w:t>
            </w:r>
          </w:p>
        </w:tc>
        <w:tc>
          <w:tcPr>
            <w:tcW w:w="2120" w:type="dxa"/>
            <w:vAlign w:val="center"/>
            <w:hideMark/>
          </w:tcPr>
          <w:p w14:paraId="41D44166" w14:textId="77777777" w:rsidR="002F786F" w:rsidRPr="002F786F" w:rsidRDefault="002F786F" w:rsidP="00FD6863">
            <w:pPr>
              <w:jc w:val="both"/>
              <w:rPr>
                <w:rFonts w:ascii="Aptos Narrow" w:eastAsia="Times New Roman" w:hAnsi="Aptos Narrow" w:cs="Times New Roman"/>
                <w:b/>
                <w:bCs/>
                <w:color w:val="000000"/>
                <w:kern w:val="0"/>
                <w:sz w:val="22"/>
                <w:szCs w:val="22"/>
                <w:lang w:eastAsia="es-CO"/>
                <w14:ligatures w14:val="none"/>
              </w:rPr>
            </w:pPr>
            <w:r w:rsidRPr="002F786F">
              <w:rPr>
                <w:rFonts w:ascii="Aptos Narrow" w:eastAsia="Times New Roman" w:hAnsi="Aptos Narrow" w:cs="Times New Roman"/>
                <w:b/>
                <w:bCs/>
                <w:color w:val="000000"/>
                <w:kern w:val="0"/>
                <w:sz w:val="22"/>
                <w:szCs w:val="22"/>
                <w:lang w:eastAsia="es-CO"/>
                <w14:ligatures w14:val="none"/>
              </w:rPr>
              <w:t>Inicio de Construcción</w:t>
            </w:r>
            <w:r w:rsidRPr="002F786F">
              <w:rPr>
                <w:rFonts w:ascii="Aptos Narrow" w:eastAsia="Times New Roman" w:hAnsi="Aptos Narrow" w:cs="Times New Roman"/>
                <w:color w:val="000000"/>
                <w:kern w:val="0"/>
                <w:sz w:val="22"/>
                <w:szCs w:val="22"/>
                <w:lang w:eastAsia="es-CO"/>
                <w14:ligatures w14:val="none"/>
              </w:rPr>
              <w:t>. En febrero de 2026 se oficializó el inicio de obra y la declaratoria de utilidad pública de los predios necesarios.</w:t>
            </w:r>
          </w:p>
        </w:tc>
        <w:tc>
          <w:tcPr>
            <w:tcW w:w="2120" w:type="dxa"/>
            <w:vAlign w:val="center"/>
            <w:hideMark/>
          </w:tcPr>
          <w:p w14:paraId="06DDCB96" w14:textId="77777777" w:rsidR="002F786F" w:rsidRPr="002F786F" w:rsidRDefault="002F786F" w:rsidP="00FD6863">
            <w:pPr>
              <w:jc w:val="both"/>
              <w:rPr>
                <w:rFonts w:ascii="Aptos Narrow" w:eastAsia="Times New Roman" w:hAnsi="Aptos Narrow" w:cs="Times New Roman"/>
                <w:color w:val="000000"/>
                <w:kern w:val="0"/>
                <w:sz w:val="22"/>
                <w:szCs w:val="22"/>
                <w:lang w:eastAsia="es-CO"/>
                <w14:ligatures w14:val="none"/>
              </w:rPr>
            </w:pPr>
            <w:r w:rsidRPr="002F786F">
              <w:rPr>
                <w:rFonts w:ascii="Aptos Narrow" w:eastAsia="Times New Roman" w:hAnsi="Aptos Narrow" w:cs="Times New Roman"/>
                <w:color w:val="000000"/>
                <w:kern w:val="0"/>
                <w:sz w:val="22"/>
                <w:szCs w:val="22"/>
                <w:lang w:eastAsia="es-CO"/>
                <w14:ligatures w14:val="none"/>
              </w:rPr>
              <w:t>~$50.000 Millones</w:t>
            </w:r>
          </w:p>
        </w:tc>
      </w:tr>
      <w:tr w:rsidR="009248A5" w:rsidRPr="002F786F" w14:paraId="3202EDB5" w14:textId="77777777" w:rsidTr="009E5F53">
        <w:trPr>
          <w:trHeight w:val="1728"/>
          <w:jc w:val="center"/>
        </w:trPr>
        <w:tc>
          <w:tcPr>
            <w:tcW w:w="2120" w:type="dxa"/>
            <w:vAlign w:val="center"/>
            <w:hideMark/>
          </w:tcPr>
          <w:p w14:paraId="485FCF9E" w14:textId="77777777" w:rsidR="002F786F" w:rsidRPr="002F786F" w:rsidRDefault="002F786F" w:rsidP="00FD6863">
            <w:pPr>
              <w:jc w:val="both"/>
              <w:rPr>
                <w:rFonts w:ascii="Aptos Narrow" w:eastAsia="Times New Roman" w:hAnsi="Aptos Narrow" w:cs="Times New Roman"/>
                <w:b/>
                <w:bCs/>
                <w:color w:val="000000"/>
                <w:kern w:val="0"/>
                <w:sz w:val="22"/>
                <w:szCs w:val="22"/>
                <w:lang w:eastAsia="es-CO"/>
                <w14:ligatures w14:val="none"/>
              </w:rPr>
            </w:pPr>
            <w:r w:rsidRPr="002F786F">
              <w:rPr>
                <w:rFonts w:ascii="Aptos Narrow" w:eastAsia="Times New Roman" w:hAnsi="Aptos Narrow" w:cs="Times New Roman"/>
                <w:b/>
                <w:bCs/>
                <w:color w:val="000000"/>
                <w:kern w:val="0"/>
                <w:sz w:val="22"/>
                <w:szCs w:val="22"/>
                <w:lang w:eastAsia="es-CO"/>
                <w14:ligatures w14:val="none"/>
              </w:rPr>
              <w:lastRenderedPageBreak/>
              <w:t>Doble Calzada Oriente (DCO)</w:t>
            </w:r>
          </w:p>
        </w:tc>
        <w:tc>
          <w:tcPr>
            <w:tcW w:w="2120" w:type="dxa"/>
            <w:vAlign w:val="center"/>
            <w:hideMark/>
          </w:tcPr>
          <w:p w14:paraId="1EACC2B5" w14:textId="77777777" w:rsidR="002F786F" w:rsidRPr="002F786F" w:rsidRDefault="002F786F" w:rsidP="00FD6863">
            <w:pPr>
              <w:jc w:val="both"/>
              <w:rPr>
                <w:rFonts w:ascii="Aptos Narrow" w:eastAsia="Times New Roman" w:hAnsi="Aptos Narrow" w:cs="Times New Roman"/>
                <w:color w:val="000000"/>
                <w:kern w:val="0"/>
                <w:sz w:val="22"/>
                <w:szCs w:val="22"/>
                <w:lang w:eastAsia="es-CO"/>
                <w14:ligatures w14:val="none"/>
              </w:rPr>
            </w:pPr>
            <w:r w:rsidRPr="002F786F">
              <w:rPr>
                <w:rFonts w:ascii="Aptos Narrow" w:eastAsia="Times New Roman" w:hAnsi="Aptos Narrow" w:cs="Times New Roman"/>
                <w:color w:val="000000"/>
                <w:kern w:val="0"/>
                <w:sz w:val="22"/>
                <w:szCs w:val="22"/>
                <w:lang w:eastAsia="es-CO"/>
                <w14:ligatures w14:val="none"/>
              </w:rPr>
              <w:t>P.S.F. Doble Calzada Oriente S.A.S.</w:t>
            </w:r>
          </w:p>
        </w:tc>
        <w:tc>
          <w:tcPr>
            <w:tcW w:w="2120" w:type="dxa"/>
            <w:vAlign w:val="center"/>
            <w:hideMark/>
          </w:tcPr>
          <w:p w14:paraId="64B65937" w14:textId="77777777" w:rsidR="002F786F" w:rsidRPr="002F786F" w:rsidRDefault="002F786F" w:rsidP="00FD6863">
            <w:pPr>
              <w:jc w:val="both"/>
              <w:rPr>
                <w:rFonts w:ascii="Aptos Narrow" w:eastAsia="Times New Roman" w:hAnsi="Aptos Narrow" w:cs="Times New Roman"/>
                <w:b/>
                <w:bCs/>
                <w:color w:val="000000"/>
                <w:kern w:val="0"/>
                <w:sz w:val="22"/>
                <w:szCs w:val="22"/>
                <w:lang w:eastAsia="es-CO"/>
                <w14:ligatures w14:val="none"/>
              </w:rPr>
            </w:pPr>
            <w:r w:rsidRPr="002F786F">
              <w:rPr>
                <w:rFonts w:ascii="Aptos Narrow" w:eastAsia="Times New Roman" w:hAnsi="Aptos Narrow" w:cs="Times New Roman"/>
                <w:b/>
                <w:bCs/>
                <w:color w:val="000000"/>
                <w:kern w:val="0"/>
                <w:sz w:val="22"/>
                <w:szCs w:val="22"/>
                <w:lang w:eastAsia="es-CO"/>
                <w14:ligatures w14:val="none"/>
              </w:rPr>
              <w:t>En Ejecución</w:t>
            </w:r>
            <w:r w:rsidRPr="002F786F">
              <w:rPr>
                <w:rFonts w:ascii="Aptos Narrow" w:eastAsia="Times New Roman" w:hAnsi="Aptos Narrow" w:cs="Times New Roman"/>
                <w:color w:val="000000"/>
                <w:kern w:val="0"/>
                <w:sz w:val="22"/>
                <w:szCs w:val="22"/>
                <w:lang w:eastAsia="es-CO"/>
                <w14:ligatures w14:val="none"/>
              </w:rPr>
              <w:t>. Avance en frentes de obra críticos y gestión predial para la conexión Palmas-Tablazo.</w:t>
            </w:r>
          </w:p>
        </w:tc>
        <w:tc>
          <w:tcPr>
            <w:tcW w:w="2120" w:type="dxa"/>
            <w:vAlign w:val="center"/>
            <w:hideMark/>
          </w:tcPr>
          <w:p w14:paraId="42898D6A" w14:textId="77777777" w:rsidR="002F786F" w:rsidRPr="002F786F" w:rsidRDefault="002F786F" w:rsidP="00FD6863">
            <w:pPr>
              <w:jc w:val="both"/>
              <w:rPr>
                <w:rFonts w:ascii="Aptos Narrow" w:eastAsia="Times New Roman" w:hAnsi="Aptos Narrow" w:cs="Times New Roman"/>
                <w:color w:val="000000"/>
                <w:kern w:val="0"/>
                <w:sz w:val="22"/>
                <w:szCs w:val="22"/>
                <w:lang w:eastAsia="es-CO"/>
                <w14:ligatures w14:val="none"/>
              </w:rPr>
            </w:pPr>
            <w:r w:rsidRPr="002F786F">
              <w:rPr>
                <w:rFonts w:ascii="Aptos Narrow" w:eastAsia="Times New Roman" w:hAnsi="Aptos Narrow" w:cs="Times New Roman"/>
                <w:color w:val="000000"/>
                <w:kern w:val="0"/>
                <w:sz w:val="22"/>
                <w:szCs w:val="22"/>
                <w:lang w:eastAsia="es-CO"/>
                <w14:ligatures w14:val="none"/>
              </w:rPr>
              <w:t>~$1.1 Billones</w:t>
            </w:r>
          </w:p>
        </w:tc>
      </w:tr>
      <w:tr w:rsidR="009248A5" w:rsidRPr="002F786F" w14:paraId="5905CBF1" w14:textId="77777777" w:rsidTr="009E5F53">
        <w:trPr>
          <w:trHeight w:val="1152"/>
          <w:jc w:val="center"/>
        </w:trPr>
        <w:tc>
          <w:tcPr>
            <w:tcW w:w="2120" w:type="dxa"/>
            <w:vAlign w:val="center"/>
            <w:hideMark/>
          </w:tcPr>
          <w:p w14:paraId="3565F632" w14:textId="77777777" w:rsidR="002F786F" w:rsidRPr="002F786F" w:rsidRDefault="002F786F" w:rsidP="00FD6863">
            <w:pPr>
              <w:jc w:val="both"/>
              <w:rPr>
                <w:rFonts w:ascii="Aptos Narrow" w:eastAsia="Times New Roman" w:hAnsi="Aptos Narrow" w:cs="Times New Roman"/>
                <w:b/>
                <w:bCs/>
                <w:color w:val="000000"/>
                <w:kern w:val="0"/>
                <w:sz w:val="22"/>
                <w:szCs w:val="22"/>
                <w:lang w:eastAsia="es-CO"/>
                <w14:ligatures w14:val="none"/>
              </w:rPr>
            </w:pPr>
            <w:r w:rsidRPr="002F786F">
              <w:rPr>
                <w:rFonts w:ascii="Aptos Narrow" w:eastAsia="Times New Roman" w:hAnsi="Aptos Narrow" w:cs="Times New Roman"/>
                <w:b/>
                <w:bCs/>
                <w:color w:val="000000"/>
                <w:kern w:val="0"/>
                <w:sz w:val="22"/>
                <w:szCs w:val="22"/>
                <w:lang w:eastAsia="es-CO"/>
                <w14:ligatures w14:val="none"/>
              </w:rPr>
              <w:t>Intercambio Sancho Paisa</w:t>
            </w:r>
          </w:p>
        </w:tc>
        <w:tc>
          <w:tcPr>
            <w:tcW w:w="2120" w:type="dxa"/>
            <w:vAlign w:val="center"/>
            <w:hideMark/>
          </w:tcPr>
          <w:p w14:paraId="23A2B3E8" w14:textId="77777777" w:rsidR="002F786F" w:rsidRPr="002F786F" w:rsidRDefault="002F786F" w:rsidP="00FD6863">
            <w:pPr>
              <w:jc w:val="both"/>
              <w:rPr>
                <w:rFonts w:ascii="Aptos Narrow" w:eastAsia="Times New Roman" w:hAnsi="Aptos Narrow" w:cs="Times New Roman"/>
                <w:color w:val="000000"/>
                <w:kern w:val="0"/>
                <w:sz w:val="22"/>
                <w:szCs w:val="22"/>
                <w:lang w:eastAsia="es-CO"/>
                <w14:ligatures w14:val="none"/>
              </w:rPr>
            </w:pPr>
            <w:r w:rsidRPr="002F786F">
              <w:rPr>
                <w:rFonts w:ascii="Aptos Narrow" w:eastAsia="Times New Roman" w:hAnsi="Aptos Narrow" w:cs="Times New Roman"/>
                <w:color w:val="000000"/>
                <w:kern w:val="0"/>
                <w:sz w:val="22"/>
                <w:szCs w:val="22"/>
                <w:lang w:eastAsia="es-CO"/>
                <w14:ligatures w14:val="none"/>
              </w:rPr>
              <w:t>Gobernación / Alianza Altiplano</w:t>
            </w:r>
          </w:p>
        </w:tc>
        <w:tc>
          <w:tcPr>
            <w:tcW w:w="2120" w:type="dxa"/>
            <w:vAlign w:val="center"/>
            <w:hideMark/>
          </w:tcPr>
          <w:p w14:paraId="33DC99A8" w14:textId="77777777" w:rsidR="002F786F" w:rsidRPr="002F786F" w:rsidRDefault="002F786F" w:rsidP="00FD6863">
            <w:pPr>
              <w:jc w:val="both"/>
              <w:rPr>
                <w:rFonts w:ascii="Aptos Narrow" w:eastAsia="Times New Roman" w:hAnsi="Aptos Narrow" w:cs="Times New Roman"/>
                <w:b/>
                <w:bCs/>
                <w:color w:val="000000"/>
                <w:kern w:val="0"/>
                <w:sz w:val="22"/>
                <w:szCs w:val="22"/>
                <w:lang w:eastAsia="es-CO"/>
                <w14:ligatures w14:val="none"/>
              </w:rPr>
            </w:pPr>
            <w:r w:rsidRPr="002F786F">
              <w:rPr>
                <w:rFonts w:ascii="Aptos Narrow" w:eastAsia="Times New Roman" w:hAnsi="Aptos Narrow" w:cs="Times New Roman"/>
                <w:b/>
                <w:bCs/>
                <w:color w:val="000000"/>
                <w:kern w:val="0"/>
                <w:sz w:val="22"/>
                <w:szCs w:val="22"/>
                <w:lang w:eastAsia="es-CO"/>
                <w14:ligatures w14:val="none"/>
              </w:rPr>
              <w:t>En Ejecución</w:t>
            </w:r>
            <w:r w:rsidRPr="002F786F">
              <w:rPr>
                <w:rFonts w:ascii="Aptos Narrow" w:eastAsia="Times New Roman" w:hAnsi="Aptos Narrow" w:cs="Times New Roman"/>
                <w:color w:val="000000"/>
                <w:kern w:val="0"/>
                <w:sz w:val="22"/>
                <w:szCs w:val="22"/>
                <w:lang w:eastAsia="es-CO"/>
                <w14:ligatures w14:val="none"/>
              </w:rPr>
              <w:t>. Obra activa con proyección de entrega para el cierre del año 2026.</w:t>
            </w:r>
          </w:p>
        </w:tc>
        <w:tc>
          <w:tcPr>
            <w:tcW w:w="2120" w:type="dxa"/>
            <w:vAlign w:val="center"/>
            <w:hideMark/>
          </w:tcPr>
          <w:p w14:paraId="30FF9BB9" w14:textId="77777777" w:rsidR="002F786F" w:rsidRPr="002F786F" w:rsidRDefault="002F786F" w:rsidP="00FD6863">
            <w:pPr>
              <w:jc w:val="both"/>
              <w:rPr>
                <w:rFonts w:ascii="Aptos Narrow" w:eastAsia="Times New Roman" w:hAnsi="Aptos Narrow" w:cs="Times New Roman"/>
                <w:color w:val="000000"/>
                <w:kern w:val="0"/>
                <w:sz w:val="22"/>
                <w:szCs w:val="22"/>
                <w:lang w:eastAsia="es-CO"/>
                <w14:ligatures w14:val="none"/>
              </w:rPr>
            </w:pPr>
            <w:r w:rsidRPr="002F786F">
              <w:rPr>
                <w:rFonts w:ascii="Aptos Narrow" w:eastAsia="Times New Roman" w:hAnsi="Aptos Narrow" w:cs="Times New Roman"/>
                <w:color w:val="000000"/>
                <w:kern w:val="0"/>
                <w:sz w:val="22"/>
                <w:szCs w:val="22"/>
                <w:lang w:eastAsia="es-CO"/>
                <w14:ligatures w14:val="none"/>
              </w:rPr>
              <w:t>Parte de $373.000 M</w:t>
            </w:r>
          </w:p>
        </w:tc>
      </w:tr>
      <w:tr w:rsidR="009248A5" w:rsidRPr="002F786F" w14:paraId="5C1FF0B6" w14:textId="77777777" w:rsidTr="009E5F53">
        <w:trPr>
          <w:trHeight w:val="1440"/>
          <w:jc w:val="center"/>
        </w:trPr>
        <w:tc>
          <w:tcPr>
            <w:tcW w:w="2120" w:type="dxa"/>
            <w:vAlign w:val="center"/>
            <w:hideMark/>
          </w:tcPr>
          <w:p w14:paraId="4E6DBE2F" w14:textId="77777777" w:rsidR="002F786F" w:rsidRPr="002F786F" w:rsidRDefault="002F786F" w:rsidP="00FD6863">
            <w:pPr>
              <w:jc w:val="both"/>
              <w:rPr>
                <w:rFonts w:ascii="Aptos Narrow" w:eastAsia="Times New Roman" w:hAnsi="Aptos Narrow" w:cs="Times New Roman"/>
                <w:b/>
                <w:bCs/>
                <w:color w:val="000000"/>
                <w:kern w:val="0"/>
                <w:sz w:val="22"/>
                <w:szCs w:val="22"/>
                <w:lang w:eastAsia="es-CO"/>
                <w14:ligatures w14:val="none"/>
              </w:rPr>
            </w:pPr>
            <w:r w:rsidRPr="002F786F">
              <w:rPr>
                <w:rFonts w:ascii="Aptos Narrow" w:eastAsia="Times New Roman" w:hAnsi="Aptos Narrow" w:cs="Times New Roman"/>
                <w:b/>
                <w:bCs/>
                <w:color w:val="000000"/>
                <w:kern w:val="0"/>
                <w:sz w:val="22"/>
                <w:szCs w:val="22"/>
                <w:lang w:eastAsia="es-CO"/>
                <w14:ligatures w14:val="none"/>
              </w:rPr>
              <w:t>Vías del Nus (4G)</w:t>
            </w:r>
          </w:p>
        </w:tc>
        <w:tc>
          <w:tcPr>
            <w:tcW w:w="2120" w:type="dxa"/>
            <w:vAlign w:val="center"/>
            <w:hideMark/>
          </w:tcPr>
          <w:p w14:paraId="6325DE8C" w14:textId="77777777" w:rsidR="002F786F" w:rsidRPr="002F786F" w:rsidRDefault="002F786F" w:rsidP="00FD6863">
            <w:pPr>
              <w:jc w:val="both"/>
              <w:rPr>
                <w:rFonts w:ascii="Aptos Narrow" w:eastAsia="Times New Roman" w:hAnsi="Aptos Narrow" w:cs="Times New Roman"/>
                <w:color w:val="000000"/>
                <w:kern w:val="0"/>
                <w:sz w:val="22"/>
                <w:szCs w:val="22"/>
                <w:lang w:eastAsia="es-CO"/>
                <w14:ligatures w14:val="none"/>
              </w:rPr>
            </w:pPr>
            <w:r w:rsidRPr="002F786F">
              <w:rPr>
                <w:rFonts w:ascii="Aptos Narrow" w:eastAsia="Times New Roman" w:hAnsi="Aptos Narrow" w:cs="Times New Roman"/>
                <w:color w:val="000000"/>
                <w:kern w:val="0"/>
                <w:sz w:val="22"/>
                <w:szCs w:val="22"/>
                <w:lang w:eastAsia="es-CO"/>
                <w14:ligatures w14:val="none"/>
              </w:rPr>
              <w:t>Vías del Nus S.A.S. (VINUS)</w:t>
            </w:r>
          </w:p>
        </w:tc>
        <w:tc>
          <w:tcPr>
            <w:tcW w:w="2120" w:type="dxa"/>
            <w:vAlign w:val="center"/>
            <w:hideMark/>
          </w:tcPr>
          <w:p w14:paraId="3ED79A05" w14:textId="77777777" w:rsidR="002F786F" w:rsidRPr="002F786F" w:rsidRDefault="002F786F" w:rsidP="00FD6863">
            <w:pPr>
              <w:jc w:val="both"/>
              <w:rPr>
                <w:rFonts w:ascii="Aptos Narrow" w:eastAsia="Times New Roman" w:hAnsi="Aptos Narrow" w:cs="Times New Roman"/>
                <w:b/>
                <w:bCs/>
                <w:color w:val="000000"/>
                <w:kern w:val="0"/>
                <w:sz w:val="22"/>
                <w:szCs w:val="22"/>
                <w:lang w:eastAsia="es-CO"/>
                <w14:ligatures w14:val="none"/>
              </w:rPr>
            </w:pPr>
            <w:r w:rsidRPr="002F786F">
              <w:rPr>
                <w:rFonts w:ascii="Aptos Narrow" w:eastAsia="Times New Roman" w:hAnsi="Aptos Narrow" w:cs="Times New Roman"/>
                <w:b/>
                <w:bCs/>
                <w:color w:val="000000"/>
                <w:kern w:val="0"/>
                <w:sz w:val="22"/>
                <w:szCs w:val="22"/>
                <w:lang w:eastAsia="es-CO"/>
                <w14:ligatures w14:val="none"/>
              </w:rPr>
              <w:t>Operación y Mantenimiento</w:t>
            </w:r>
            <w:r w:rsidRPr="002F786F">
              <w:rPr>
                <w:rFonts w:ascii="Aptos Narrow" w:eastAsia="Times New Roman" w:hAnsi="Aptos Narrow" w:cs="Times New Roman"/>
                <w:color w:val="000000"/>
                <w:kern w:val="0"/>
                <w:sz w:val="22"/>
                <w:szCs w:val="22"/>
                <w:lang w:eastAsia="es-CO"/>
                <w14:ligatures w14:val="none"/>
              </w:rPr>
              <w:t>. Proyecto 100% funcional, incluyendo el Túnel de la Quiebra.</w:t>
            </w:r>
          </w:p>
        </w:tc>
        <w:tc>
          <w:tcPr>
            <w:tcW w:w="2120" w:type="dxa"/>
            <w:vAlign w:val="center"/>
            <w:hideMark/>
          </w:tcPr>
          <w:p w14:paraId="703C80A3" w14:textId="77777777" w:rsidR="002F786F" w:rsidRPr="002F786F" w:rsidRDefault="002F786F" w:rsidP="00FD6863">
            <w:pPr>
              <w:jc w:val="both"/>
              <w:rPr>
                <w:rFonts w:ascii="Aptos Narrow" w:eastAsia="Times New Roman" w:hAnsi="Aptos Narrow" w:cs="Times New Roman"/>
                <w:color w:val="000000"/>
                <w:kern w:val="0"/>
                <w:sz w:val="22"/>
                <w:szCs w:val="22"/>
                <w:lang w:eastAsia="es-CO"/>
                <w14:ligatures w14:val="none"/>
              </w:rPr>
            </w:pPr>
            <w:r w:rsidRPr="002F786F">
              <w:rPr>
                <w:rFonts w:ascii="Aptos Narrow" w:eastAsia="Times New Roman" w:hAnsi="Aptos Narrow" w:cs="Times New Roman"/>
                <w:color w:val="000000"/>
                <w:kern w:val="0"/>
                <w:sz w:val="22"/>
                <w:szCs w:val="22"/>
                <w:lang w:eastAsia="es-CO"/>
                <w14:ligatures w14:val="none"/>
              </w:rPr>
              <w:t>~$1.3 Billones</w:t>
            </w:r>
          </w:p>
        </w:tc>
      </w:tr>
      <w:tr w:rsidR="009248A5" w:rsidRPr="002F786F" w14:paraId="1B368C30" w14:textId="77777777" w:rsidTr="009E5F53">
        <w:trPr>
          <w:trHeight w:val="1728"/>
          <w:jc w:val="center"/>
        </w:trPr>
        <w:tc>
          <w:tcPr>
            <w:tcW w:w="2120" w:type="dxa"/>
            <w:vAlign w:val="center"/>
            <w:hideMark/>
          </w:tcPr>
          <w:p w14:paraId="50626DED" w14:textId="77777777" w:rsidR="002F786F" w:rsidRPr="002F786F" w:rsidRDefault="002F786F" w:rsidP="00FD6863">
            <w:pPr>
              <w:jc w:val="both"/>
              <w:rPr>
                <w:rFonts w:ascii="Aptos Narrow" w:eastAsia="Times New Roman" w:hAnsi="Aptos Narrow" w:cs="Times New Roman"/>
                <w:b/>
                <w:bCs/>
                <w:color w:val="000000"/>
                <w:kern w:val="0"/>
                <w:sz w:val="22"/>
                <w:szCs w:val="22"/>
                <w:lang w:eastAsia="es-CO"/>
                <w14:ligatures w14:val="none"/>
              </w:rPr>
            </w:pPr>
            <w:r w:rsidRPr="002F786F">
              <w:rPr>
                <w:rFonts w:ascii="Aptos Narrow" w:eastAsia="Times New Roman" w:hAnsi="Aptos Narrow" w:cs="Times New Roman"/>
                <w:b/>
                <w:bCs/>
                <w:color w:val="000000"/>
                <w:kern w:val="0"/>
                <w:sz w:val="22"/>
                <w:szCs w:val="22"/>
                <w:lang w:eastAsia="es-CO"/>
                <w14:ligatures w14:val="none"/>
              </w:rPr>
              <w:t>Autopista Río Magdalena 2</w:t>
            </w:r>
          </w:p>
        </w:tc>
        <w:tc>
          <w:tcPr>
            <w:tcW w:w="2120" w:type="dxa"/>
            <w:vAlign w:val="center"/>
            <w:hideMark/>
          </w:tcPr>
          <w:p w14:paraId="6B2007F1" w14:textId="77777777" w:rsidR="002F786F" w:rsidRPr="002F786F" w:rsidRDefault="002F786F" w:rsidP="00FD6863">
            <w:pPr>
              <w:jc w:val="both"/>
              <w:rPr>
                <w:rFonts w:ascii="Aptos Narrow" w:eastAsia="Times New Roman" w:hAnsi="Aptos Narrow" w:cs="Times New Roman"/>
                <w:color w:val="000000"/>
                <w:kern w:val="0"/>
                <w:sz w:val="22"/>
                <w:szCs w:val="22"/>
                <w:lang w:eastAsia="es-CO"/>
                <w14:ligatures w14:val="none"/>
              </w:rPr>
            </w:pPr>
            <w:r w:rsidRPr="002F786F">
              <w:rPr>
                <w:rFonts w:ascii="Aptos Narrow" w:eastAsia="Times New Roman" w:hAnsi="Aptos Narrow" w:cs="Times New Roman"/>
                <w:color w:val="000000"/>
                <w:kern w:val="0"/>
                <w:sz w:val="22"/>
                <w:szCs w:val="22"/>
                <w:lang w:eastAsia="es-CO"/>
                <w14:ligatures w14:val="none"/>
              </w:rPr>
              <w:t>Concesionaria Río Magdalena</w:t>
            </w:r>
          </w:p>
        </w:tc>
        <w:tc>
          <w:tcPr>
            <w:tcW w:w="2120" w:type="dxa"/>
            <w:vAlign w:val="center"/>
            <w:hideMark/>
          </w:tcPr>
          <w:p w14:paraId="46DDA981" w14:textId="77777777" w:rsidR="002F786F" w:rsidRPr="002F786F" w:rsidRDefault="002F786F" w:rsidP="00FD6863">
            <w:pPr>
              <w:jc w:val="both"/>
              <w:rPr>
                <w:rFonts w:ascii="Aptos Narrow" w:eastAsia="Times New Roman" w:hAnsi="Aptos Narrow" w:cs="Times New Roman"/>
                <w:b/>
                <w:bCs/>
                <w:color w:val="000000"/>
                <w:kern w:val="0"/>
                <w:sz w:val="22"/>
                <w:szCs w:val="22"/>
                <w:lang w:eastAsia="es-CO"/>
                <w14:ligatures w14:val="none"/>
              </w:rPr>
            </w:pPr>
            <w:r w:rsidRPr="002F786F">
              <w:rPr>
                <w:rFonts w:ascii="Aptos Narrow" w:eastAsia="Times New Roman" w:hAnsi="Aptos Narrow" w:cs="Times New Roman"/>
                <w:b/>
                <w:bCs/>
                <w:color w:val="000000"/>
                <w:kern w:val="0"/>
                <w:sz w:val="22"/>
                <w:szCs w:val="22"/>
                <w:lang w:eastAsia="es-CO"/>
                <w14:ligatures w14:val="none"/>
              </w:rPr>
              <w:t>Operación Parcial / Finalización</w:t>
            </w:r>
            <w:r w:rsidRPr="002F786F">
              <w:rPr>
                <w:rFonts w:ascii="Aptos Narrow" w:eastAsia="Times New Roman" w:hAnsi="Aptos Narrow" w:cs="Times New Roman"/>
                <w:color w:val="000000"/>
                <w:kern w:val="0"/>
                <w:sz w:val="22"/>
                <w:szCs w:val="22"/>
                <w:lang w:eastAsia="es-CO"/>
                <w14:ligatures w14:val="none"/>
              </w:rPr>
              <w:t>. Tramos principales en servicio; ajustes finales en unidades funcionales específicas.</w:t>
            </w:r>
          </w:p>
        </w:tc>
        <w:tc>
          <w:tcPr>
            <w:tcW w:w="2120" w:type="dxa"/>
            <w:vAlign w:val="center"/>
            <w:hideMark/>
          </w:tcPr>
          <w:p w14:paraId="40BC8491" w14:textId="77777777" w:rsidR="002F786F" w:rsidRPr="002F786F" w:rsidRDefault="002F786F" w:rsidP="00FD6863">
            <w:pPr>
              <w:jc w:val="both"/>
              <w:rPr>
                <w:rFonts w:ascii="Aptos Narrow" w:eastAsia="Times New Roman" w:hAnsi="Aptos Narrow" w:cs="Times New Roman"/>
                <w:color w:val="000000"/>
                <w:kern w:val="0"/>
                <w:sz w:val="22"/>
                <w:szCs w:val="22"/>
                <w:lang w:eastAsia="es-CO"/>
                <w14:ligatures w14:val="none"/>
              </w:rPr>
            </w:pPr>
            <w:r w:rsidRPr="002F786F">
              <w:rPr>
                <w:rFonts w:ascii="Aptos Narrow" w:eastAsia="Times New Roman" w:hAnsi="Aptos Narrow" w:cs="Times New Roman"/>
                <w:color w:val="000000"/>
                <w:kern w:val="0"/>
                <w:sz w:val="22"/>
                <w:szCs w:val="22"/>
                <w:lang w:eastAsia="es-CO"/>
                <w14:ligatures w14:val="none"/>
              </w:rPr>
              <w:t>~$1.8 Billones</w:t>
            </w:r>
          </w:p>
        </w:tc>
      </w:tr>
      <w:tr w:rsidR="009248A5" w:rsidRPr="002F786F" w14:paraId="45DE0F30" w14:textId="77777777" w:rsidTr="009E5F53">
        <w:trPr>
          <w:trHeight w:val="1728"/>
          <w:jc w:val="center"/>
        </w:trPr>
        <w:tc>
          <w:tcPr>
            <w:tcW w:w="2120" w:type="dxa"/>
            <w:vAlign w:val="center"/>
          </w:tcPr>
          <w:p w14:paraId="6C172689" w14:textId="6E6A63CE" w:rsidR="005A1B8A" w:rsidRPr="005A1B8A" w:rsidRDefault="005A1B8A" w:rsidP="00FD6863">
            <w:pPr>
              <w:jc w:val="both"/>
              <w:rPr>
                <w:rFonts w:ascii="Aptos Narrow" w:eastAsia="Times New Roman" w:hAnsi="Aptos Narrow" w:cs="Times New Roman"/>
                <w:color w:val="000000"/>
                <w:kern w:val="0"/>
                <w:sz w:val="22"/>
                <w:szCs w:val="22"/>
                <w:lang w:eastAsia="es-CO"/>
                <w14:ligatures w14:val="none"/>
              </w:rPr>
            </w:pPr>
            <w:r w:rsidRPr="005A1B8A">
              <w:rPr>
                <w:rFonts w:ascii="Aptos Narrow" w:eastAsia="Times New Roman" w:hAnsi="Aptos Narrow" w:cs="Times New Roman"/>
                <w:b/>
                <w:bCs/>
                <w:color w:val="000000"/>
                <w:kern w:val="0"/>
                <w:sz w:val="22"/>
                <w:szCs w:val="22"/>
                <w:lang w:eastAsia="es-CO"/>
                <w14:ligatures w14:val="none"/>
              </w:rPr>
              <w:t>Segunda Pista JMC</w:t>
            </w:r>
          </w:p>
        </w:tc>
        <w:tc>
          <w:tcPr>
            <w:tcW w:w="2120" w:type="dxa"/>
            <w:vAlign w:val="center"/>
          </w:tcPr>
          <w:p w14:paraId="4F2E517A" w14:textId="0283D598" w:rsidR="005A1B8A" w:rsidRPr="002F786F" w:rsidRDefault="005A1B8A" w:rsidP="00FD6863">
            <w:pPr>
              <w:jc w:val="both"/>
              <w:rPr>
                <w:rFonts w:ascii="Aptos Narrow" w:eastAsia="Times New Roman" w:hAnsi="Aptos Narrow" w:cs="Times New Roman"/>
                <w:color w:val="000000"/>
                <w:kern w:val="0"/>
                <w:sz w:val="22"/>
                <w:szCs w:val="22"/>
                <w:lang w:eastAsia="es-CO"/>
                <w14:ligatures w14:val="none"/>
              </w:rPr>
            </w:pPr>
            <w:hyperlink r:id="rId27" w:tgtFrame="_blank" w:history="1">
              <w:r w:rsidRPr="005A1B8A">
                <w:rPr>
                  <w:rFonts w:ascii="Aptos Narrow" w:eastAsia="Times New Roman" w:hAnsi="Aptos Narrow" w:cs="Times New Roman"/>
                  <w:color w:val="000000"/>
                  <w:kern w:val="0"/>
                  <w:sz w:val="22"/>
                  <w:szCs w:val="22"/>
                  <w:lang w:eastAsia="es-CO"/>
                  <w14:ligatures w14:val="none"/>
                </w:rPr>
                <w:t>Aerocivil</w:t>
              </w:r>
            </w:hyperlink>
            <w:r w:rsidRPr="005A1B8A">
              <w:rPr>
                <w:rFonts w:ascii="Aptos Narrow" w:eastAsia="Times New Roman" w:hAnsi="Aptos Narrow" w:cs="Times New Roman"/>
                <w:color w:val="000000"/>
                <w:kern w:val="0"/>
                <w:sz w:val="22"/>
                <w:szCs w:val="22"/>
                <w:lang w:eastAsia="es-CO"/>
                <w14:ligatures w14:val="none"/>
              </w:rPr>
              <w:t xml:space="preserve"> / Concesión por definir</w:t>
            </w:r>
          </w:p>
        </w:tc>
        <w:tc>
          <w:tcPr>
            <w:tcW w:w="2120" w:type="dxa"/>
            <w:vAlign w:val="center"/>
          </w:tcPr>
          <w:p w14:paraId="3EF88AF7" w14:textId="34A72729" w:rsidR="005A1B8A" w:rsidRPr="005A1B8A" w:rsidRDefault="00046E0D" w:rsidP="00FD6863">
            <w:pPr>
              <w:jc w:val="both"/>
              <w:rPr>
                <w:rFonts w:ascii="Aptos Narrow" w:eastAsia="Times New Roman" w:hAnsi="Aptos Narrow" w:cs="Times New Roman"/>
                <w:color w:val="000000"/>
                <w:kern w:val="0"/>
                <w:sz w:val="22"/>
                <w:szCs w:val="22"/>
                <w:lang w:eastAsia="es-CO"/>
                <w14:ligatures w14:val="none"/>
              </w:rPr>
            </w:pPr>
            <w:r w:rsidRPr="00046E0D">
              <w:rPr>
                <w:rFonts w:ascii="Aptos Narrow" w:eastAsia="Times New Roman" w:hAnsi="Aptos Narrow" w:cs="Times New Roman"/>
                <w:b/>
                <w:bCs/>
                <w:color w:val="000000"/>
                <w:kern w:val="0"/>
                <w:sz w:val="22"/>
                <w:szCs w:val="22"/>
                <w:lang w:eastAsia="es-CO"/>
                <w14:ligatures w14:val="none"/>
              </w:rPr>
              <w:t>Gestión Predial y Planificación</w:t>
            </w:r>
            <w:r w:rsidRPr="00046E0D">
              <w:rPr>
                <w:rFonts w:ascii="Aptos Narrow" w:eastAsia="Times New Roman" w:hAnsi="Aptos Narrow" w:cs="Times New Roman"/>
                <w:color w:val="000000"/>
                <w:kern w:val="0"/>
                <w:sz w:val="22"/>
                <w:szCs w:val="22"/>
                <w:lang w:eastAsia="es-CO"/>
                <w14:ligatures w14:val="none"/>
              </w:rPr>
              <w:t>. Plan Maestro adoptado en feb-2026. Fase de adquisición de 657 predios (2025-2030)</w:t>
            </w:r>
          </w:p>
        </w:tc>
        <w:tc>
          <w:tcPr>
            <w:tcW w:w="2120" w:type="dxa"/>
            <w:vAlign w:val="center"/>
          </w:tcPr>
          <w:p w14:paraId="5FF7F0CF" w14:textId="5C0E1FC7" w:rsidR="005A1B8A" w:rsidRPr="002F786F" w:rsidRDefault="005A1B8A" w:rsidP="00FD6863">
            <w:pPr>
              <w:jc w:val="both"/>
              <w:rPr>
                <w:rFonts w:ascii="Aptos Narrow" w:eastAsia="Times New Roman" w:hAnsi="Aptos Narrow" w:cs="Times New Roman"/>
                <w:color w:val="000000"/>
                <w:kern w:val="0"/>
                <w:sz w:val="22"/>
                <w:szCs w:val="22"/>
                <w:lang w:eastAsia="es-CO"/>
                <w14:ligatures w14:val="none"/>
              </w:rPr>
            </w:pPr>
            <w:r w:rsidRPr="005A1B8A">
              <w:rPr>
                <w:rFonts w:ascii="Aptos Narrow" w:eastAsia="Times New Roman" w:hAnsi="Aptos Narrow" w:cs="Times New Roman"/>
                <w:b/>
                <w:bCs/>
                <w:color w:val="000000"/>
                <w:kern w:val="0"/>
                <w:sz w:val="22"/>
                <w:szCs w:val="22"/>
                <w:lang w:eastAsia="es-CO"/>
                <w14:ligatures w14:val="none"/>
              </w:rPr>
              <w:t>$22 Billones</w:t>
            </w:r>
            <w:r w:rsidRPr="005A1B8A">
              <w:rPr>
                <w:rFonts w:ascii="Aptos Narrow" w:eastAsia="Times New Roman" w:hAnsi="Aptos Narrow" w:cs="Times New Roman"/>
                <w:color w:val="000000"/>
                <w:kern w:val="0"/>
                <w:sz w:val="22"/>
                <w:szCs w:val="22"/>
                <w:lang w:eastAsia="es-CO"/>
                <w14:ligatures w14:val="none"/>
              </w:rPr>
              <w:t xml:space="preserve"> (Plan Total)</w:t>
            </w:r>
          </w:p>
        </w:tc>
      </w:tr>
    </w:tbl>
    <w:p w14:paraId="4D61A1E2" w14:textId="77777777" w:rsidR="0043645B" w:rsidRPr="00A21133" w:rsidRDefault="0043645B" w:rsidP="00FD6863">
      <w:pPr>
        <w:jc w:val="both"/>
      </w:pPr>
    </w:p>
    <w:p w14:paraId="3362048B" w14:textId="20C7AA1C" w:rsidR="00620128" w:rsidRPr="00620128" w:rsidRDefault="00A2260E" w:rsidP="00FD6863">
      <w:pPr>
        <w:pStyle w:val="Ttulo4"/>
        <w:ind w:firstLine="360"/>
        <w:jc w:val="both"/>
      </w:pPr>
      <w:r>
        <w:t>4</w:t>
      </w:r>
      <w:r w:rsidR="002C28B3">
        <w:t xml:space="preserve">.1.3. </w:t>
      </w:r>
      <w:r w:rsidR="00620128" w:rsidRPr="00620128">
        <w:t>Sugerencias para la ejecución del relacionamiento.</w:t>
      </w:r>
    </w:p>
    <w:p w14:paraId="5900B821" w14:textId="49F6644D" w:rsidR="6C5AC1AA" w:rsidRPr="00B7033C" w:rsidRDefault="6C5AC1AA" w:rsidP="00FD6863">
      <w:pPr>
        <w:spacing w:after="240"/>
        <w:ind w:left="360"/>
        <w:jc w:val="both"/>
        <w:rPr>
          <w:rFonts w:ascii="Times New Roman" w:hAnsi="Times New Roman" w:cs="Times New Roman"/>
          <w:sz w:val="22"/>
          <w:szCs w:val="22"/>
        </w:rPr>
      </w:pPr>
    </w:p>
    <w:p w14:paraId="479F7CCD" w14:textId="39AC90D2" w:rsidR="00DD7BF9" w:rsidRPr="00B7033C" w:rsidRDefault="1A8DFADB" w:rsidP="00FD6863">
      <w:pPr>
        <w:jc w:val="both"/>
        <w:rPr>
          <w:rFonts w:eastAsia="Tahoma" w:cs="Tahoma"/>
          <w:color w:val="000000" w:themeColor="text1"/>
          <w:sz w:val="22"/>
          <w:szCs w:val="22"/>
        </w:rPr>
      </w:pPr>
      <w:r w:rsidRPr="00B7033C">
        <w:rPr>
          <w:rFonts w:cs="Times New Roman"/>
          <w:sz w:val="22"/>
          <w:szCs w:val="22"/>
        </w:rPr>
        <w:t xml:space="preserve">Se considera fundamental </w:t>
      </w:r>
      <w:r w:rsidR="008A1F2C" w:rsidRPr="00B7033C">
        <w:rPr>
          <w:rFonts w:cs="Times New Roman"/>
          <w:sz w:val="22"/>
          <w:szCs w:val="22"/>
        </w:rPr>
        <w:t xml:space="preserve">entablar </w:t>
      </w:r>
      <w:r w:rsidR="00CC6DAB" w:rsidRPr="00B7033C">
        <w:rPr>
          <w:rFonts w:cs="Times New Roman"/>
          <w:sz w:val="22"/>
          <w:szCs w:val="22"/>
        </w:rPr>
        <w:t>una relación colaborativa</w:t>
      </w:r>
      <w:r w:rsidR="008A1F2C" w:rsidRPr="00B7033C">
        <w:rPr>
          <w:rFonts w:cs="Times New Roman"/>
          <w:sz w:val="22"/>
          <w:szCs w:val="22"/>
        </w:rPr>
        <w:t xml:space="preserve"> con</w:t>
      </w:r>
      <w:r w:rsidRPr="00B7033C">
        <w:rPr>
          <w:rFonts w:cs="Times New Roman"/>
          <w:sz w:val="22"/>
          <w:szCs w:val="22"/>
        </w:rPr>
        <w:t xml:space="preserve"> </w:t>
      </w:r>
      <w:r w:rsidR="00CC6DAB" w:rsidRPr="00B7033C">
        <w:rPr>
          <w:rFonts w:cs="Times New Roman"/>
          <w:sz w:val="22"/>
          <w:szCs w:val="22"/>
        </w:rPr>
        <w:t xml:space="preserve">actores como </w:t>
      </w:r>
      <w:r w:rsidRPr="00B7033C">
        <w:rPr>
          <w:rFonts w:cs="Times New Roman"/>
          <w:sz w:val="22"/>
          <w:szCs w:val="22"/>
        </w:rPr>
        <w:t>l</w:t>
      </w:r>
      <w:r w:rsidR="00CC6DAB" w:rsidRPr="00B7033C">
        <w:rPr>
          <w:rFonts w:cs="Times New Roman"/>
          <w:sz w:val="22"/>
          <w:szCs w:val="22"/>
        </w:rPr>
        <w:t>o</w:t>
      </w:r>
      <w:r w:rsidRPr="00B7033C">
        <w:rPr>
          <w:rFonts w:cs="Times New Roman"/>
          <w:sz w:val="22"/>
          <w:szCs w:val="22"/>
        </w:rPr>
        <w:t xml:space="preserve">s </w:t>
      </w:r>
      <w:r w:rsidR="00CC6DAB" w:rsidRPr="00B7033C">
        <w:rPr>
          <w:rFonts w:cs="Times New Roman"/>
          <w:sz w:val="22"/>
          <w:szCs w:val="22"/>
        </w:rPr>
        <w:t>gobiernos locales (</w:t>
      </w:r>
      <w:r w:rsidRPr="00B7033C">
        <w:rPr>
          <w:rFonts w:cs="Times New Roman"/>
          <w:sz w:val="22"/>
          <w:szCs w:val="22"/>
        </w:rPr>
        <w:t>alcaldías</w:t>
      </w:r>
      <w:r w:rsidR="00CC6DAB" w:rsidRPr="00B7033C">
        <w:rPr>
          <w:rFonts w:cs="Times New Roman"/>
          <w:sz w:val="22"/>
          <w:szCs w:val="22"/>
        </w:rPr>
        <w:t xml:space="preserve"> y concejos municipales)</w:t>
      </w:r>
      <w:r w:rsidRPr="00B7033C">
        <w:rPr>
          <w:rFonts w:cs="Times New Roman"/>
          <w:sz w:val="22"/>
          <w:szCs w:val="22"/>
        </w:rPr>
        <w:t xml:space="preserve"> de los municipios de la zona del altiplano </w:t>
      </w:r>
      <w:r w:rsidR="7F0399C2" w:rsidRPr="00B7033C">
        <w:rPr>
          <w:rFonts w:cs="Times New Roman"/>
          <w:sz w:val="22"/>
          <w:szCs w:val="22"/>
        </w:rPr>
        <w:t>(</w:t>
      </w:r>
      <w:r w:rsidR="7F0399C2" w:rsidRPr="00B7033C">
        <w:rPr>
          <w:rFonts w:eastAsia="Tahoma" w:cs="Tahoma"/>
          <w:color w:val="000000" w:themeColor="text1"/>
          <w:sz w:val="22"/>
          <w:szCs w:val="22"/>
        </w:rPr>
        <w:t>El Carmen de Viboral, El Retiro, El Santuario, Guarne, La Ceja, La Unión, Marinilla, Rionegro y San Vicente.) y Embalses (El Peñol, Granada, Guatapé, San Carlos y San Rafael)</w:t>
      </w:r>
      <w:r w:rsidR="00AB364F" w:rsidRPr="00B7033C">
        <w:rPr>
          <w:rFonts w:eastAsia="Tahoma" w:cs="Tahoma"/>
          <w:color w:val="000000" w:themeColor="text1"/>
          <w:sz w:val="22"/>
          <w:szCs w:val="22"/>
        </w:rPr>
        <w:t>,</w:t>
      </w:r>
      <w:r w:rsidR="00212535" w:rsidRPr="00B7033C">
        <w:rPr>
          <w:rFonts w:eastAsia="Tahoma" w:cs="Tahoma"/>
          <w:color w:val="000000" w:themeColor="text1"/>
          <w:sz w:val="22"/>
          <w:szCs w:val="22"/>
        </w:rPr>
        <w:t xml:space="preserve"> el gobierno departamental (Gobernación de Antioquia y Asamblea de Antioquia) y la autoridad ambiental del territorio (CORNARE) con el fin de realizar convenios interadministrativos para el desarrollo de las obras de infraestructura.</w:t>
      </w:r>
      <w:r w:rsidR="004D4271" w:rsidRPr="00B7033C">
        <w:rPr>
          <w:rFonts w:eastAsia="Tahoma" w:cs="Tahoma"/>
          <w:color w:val="000000" w:themeColor="text1"/>
          <w:sz w:val="22"/>
          <w:szCs w:val="22"/>
        </w:rPr>
        <w:t xml:space="preserve"> </w:t>
      </w:r>
      <w:r w:rsidR="00C335DC" w:rsidRPr="00B7033C">
        <w:rPr>
          <w:rFonts w:eastAsia="Tahoma" w:cs="Tahoma"/>
          <w:color w:val="000000" w:themeColor="text1"/>
          <w:sz w:val="22"/>
          <w:szCs w:val="22"/>
        </w:rPr>
        <w:t xml:space="preserve">El Comité </w:t>
      </w:r>
      <w:r w:rsidR="00F64DF5" w:rsidRPr="00B7033C">
        <w:rPr>
          <w:rFonts w:eastAsia="Tahoma" w:cs="Tahoma"/>
          <w:color w:val="000000" w:themeColor="text1"/>
          <w:sz w:val="22"/>
          <w:szCs w:val="22"/>
        </w:rPr>
        <w:t xml:space="preserve">Universidad Empresa Estado </w:t>
      </w:r>
      <w:r w:rsidR="00CE2470" w:rsidRPr="00B7033C">
        <w:rPr>
          <w:rFonts w:eastAsia="Tahoma" w:cs="Tahoma"/>
          <w:color w:val="000000" w:themeColor="text1"/>
          <w:sz w:val="22"/>
          <w:szCs w:val="22"/>
        </w:rPr>
        <w:t xml:space="preserve">(CUEES) capítulo Oriente juega </w:t>
      </w:r>
      <w:r w:rsidR="001E790A">
        <w:rPr>
          <w:rFonts w:eastAsia="Tahoma" w:cs="Tahoma"/>
          <w:color w:val="000000" w:themeColor="text1"/>
          <w:sz w:val="22"/>
          <w:szCs w:val="22"/>
        </w:rPr>
        <w:t>también</w:t>
      </w:r>
      <w:r w:rsidR="00CE2470" w:rsidRPr="00B7033C">
        <w:rPr>
          <w:rFonts w:eastAsia="Tahoma" w:cs="Tahoma"/>
          <w:color w:val="000000" w:themeColor="text1"/>
          <w:sz w:val="22"/>
          <w:szCs w:val="22"/>
        </w:rPr>
        <w:t xml:space="preserve"> un papel </w:t>
      </w:r>
      <w:r w:rsidR="00A40C90" w:rsidRPr="00B7033C">
        <w:rPr>
          <w:rFonts w:eastAsia="Tahoma" w:cs="Tahoma"/>
          <w:color w:val="000000" w:themeColor="text1"/>
          <w:sz w:val="22"/>
          <w:szCs w:val="22"/>
        </w:rPr>
        <w:t xml:space="preserve">fundamental como </w:t>
      </w:r>
      <w:r w:rsidR="00EC7F62" w:rsidRPr="00B7033C">
        <w:rPr>
          <w:rFonts w:eastAsia="Tahoma" w:cs="Tahoma"/>
          <w:color w:val="000000" w:themeColor="text1"/>
          <w:sz w:val="22"/>
          <w:szCs w:val="22"/>
        </w:rPr>
        <w:t xml:space="preserve">espacio para la articulación y coordinación entre los actores. </w:t>
      </w:r>
    </w:p>
    <w:p w14:paraId="261F3CEE" w14:textId="77777777" w:rsidR="00DD7BF9" w:rsidRDefault="00DD7BF9" w:rsidP="00FD6863">
      <w:pPr>
        <w:jc w:val="both"/>
        <w:rPr>
          <w:rFonts w:ascii="Tahoma" w:eastAsia="Tahoma" w:hAnsi="Tahoma" w:cs="Tahoma"/>
          <w:color w:val="000000" w:themeColor="text1"/>
          <w:sz w:val="16"/>
          <w:szCs w:val="16"/>
        </w:rPr>
      </w:pPr>
    </w:p>
    <w:p w14:paraId="5C2410B8" w14:textId="77777777" w:rsidR="006B6F74" w:rsidRDefault="055A6D8B" w:rsidP="00FD6863">
      <w:pPr>
        <w:jc w:val="both"/>
        <w:rPr>
          <w:rFonts w:eastAsia="Tahoma" w:cs="Tahoma"/>
          <w:color w:val="000000" w:themeColor="text1"/>
          <w:sz w:val="22"/>
          <w:szCs w:val="22"/>
        </w:rPr>
      </w:pPr>
      <w:r w:rsidRPr="00961C8E">
        <w:rPr>
          <w:rFonts w:eastAsia="Tahoma" w:cs="Tahoma"/>
          <w:color w:val="000000" w:themeColor="text1"/>
          <w:sz w:val="22"/>
          <w:szCs w:val="22"/>
        </w:rPr>
        <w:t xml:space="preserve">Igualmente, </w:t>
      </w:r>
      <w:r w:rsidR="006B6F74">
        <w:rPr>
          <w:rFonts w:eastAsia="Tahoma" w:cs="Tahoma"/>
          <w:color w:val="000000" w:themeColor="text1"/>
          <w:sz w:val="22"/>
          <w:szCs w:val="22"/>
        </w:rPr>
        <w:t>se</w:t>
      </w:r>
      <w:r w:rsidR="00A65647">
        <w:rPr>
          <w:rFonts w:eastAsia="Tahoma" w:cs="Tahoma"/>
          <w:color w:val="000000" w:themeColor="text1"/>
          <w:sz w:val="22"/>
          <w:szCs w:val="22"/>
        </w:rPr>
        <w:t xml:space="preserve"> </w:t>
      </w:r>
      <w:r w:rsidR="0063021A">
        <w:rPr>
          <w:rFonts w:eastAsia="Tahoma" w:cs="Tahoma"/>
          <w:color w:val="000000" w:themeColor="text1"/>
          <w:sz w:val="22"/>
          <w:szCs w:val="22"/>
        </w:rPr>
        <w:t>hace elemental</w:t>
      </w:r>
      <w:r w:rsidR="006B6F74">
        <w:rPr>
          <w:rFonts w:eastAsia="Tahoma" w:cs="Tahoma"/>
          <w:color w:val="000000" w:themeColor="text1"/>
          <w:sz w:val="22"/>
          <w:szCs w:val="22"/>
        </w:rPr>
        <w:t xml:space="preserve"> trabajar de manera colaborativa con las </w:t>
      </w:r>
      <w:r w:rsidR="00866E66">
        <w:rPr>
          <w:rFonts w:eastAsia="Tahoma" w:cs="Tahoma"/>
          <w:color w:val="000000" w:themeColor="text1"/>
          <w:sz w:val="22"/>
          <w:szCs w:val="22"/>
        </w:rPr>
        <w:t xml:space="preserve">ONG y agencias de cooperación internacional </w:t>
      </w:r>
      <w:r w:rsidR="00DE1C08">
        <w:rPr>
          <w:rFonts w:eastAsia="Tahoma" w:cs="Tahoma"/>
          <w:color w:val="000000" w:themeColor="text1"/>
          <w:sz w:val="22"/>
          <w:szCs w:val="22"/>
        </w:rPr>
        <w:t xml:space="preserve">que tienen presencia en el territorio </w:t>
      </w:r>
      <w:r w:rsidR="00A65647">
        <w:rPr>
          <w:rFonts w:eastAsia="Tahoma" w:cs="Tahoma"/>
          <w:color w:val="000000" w:themeColor="text1"/>
          <w:sz w:val="22"/>
          <w:szCs w:val="22"/>
        </w:rPr>
        <w:t xml:space="preserve">con el fin de consolidar </w:t>
      </w:r>
      <w:r w:rsidR="00866E66">
        <w:rPr>
          <w:rFonts w:eastAsia="Tahoma" w:cs="Tahoma"/>
          <w:color w:val="000000" w:themeColor="text1"/>
          <w:sz w:val="22"/>
          <w:szCs w:val="22"/>
        </w:rPr>
        <w:t xml:space="preserve">alianzas </w:t>
      </w:r>
      <w:r w:rsidR="00A65647">
        <w:rPr>
          <w:rFonts w:eastAsia="Tahoma" w:cs="Tahoma"/>
          <w:color w:val="000000" w:themeColor="text1"/>
          <w:sz w:val="22"/>
          <w:szCs w:val="22"/>
        </w:rPr>
        <w:t>para transferencias monetarias, convocatorias</w:t>
      </w:r>
      <w:r w:rsidR="00024559">
        <w:rPr>
          <w:rFonts w:eastAsia="Tahoma" w:cs="Tahoma"/>
          <w:color w:val="000000" w:themeColor="text1"/>
          <w:sz w:val="22"/>
          <w:szCs w:val="22"/>
        </w:rPr>
        <w:t xml:space="preserve">, </w:t>
      </w:r>
      <w:r w:rsidR="00A65647">
        <w:rPr>
          <w:rFonts w:eastAsia="Tahoma" w:cs="Tahoma"/>
          <w:color w:val="000000" w:themeColor="text1"/>
          <w:sz w:val="22"/>
          <w:szCs w:val="22"/>
        </w:rPr>
        <w:t>concursos</w:t>
      </w:r>
      <w:r w:rsidR="00024559">
        <w:rPr>
          <w:rFonts w:eastAsia="Tahoma" w:cs="Tahoma"/>
          <w:color w:val="000000" w:themeColor="text1"/>
          <w:sz w:val="22"/>
          <w:szCs w:val="22"/>
        </w:rPr>
        <w:t xml:space="preserve"> y proyectos</w:t>
      </w:r>
      <w:r w:rsidR="00A65647">
        <w:rPr>
          <w:rFonts w:eastAsia="Tahoma" w:cs="Tahoma"/>
          <w:color w:val="000000" w:themeColor="text1"/>
          <w:sz w:val="22"/>
          <w:szCs w:val="22"/>
        </w:rPr>
        <w:t xml:space="preserve"> que busquen el desarrollo de obras sociales en el territorio bajo el norte de la sostenibilidad. </w:t>
      </w:r>
      <w:r w:rsidR="00866E66">
        <w:rPr>
          <w:rFonts w:eastAsia="Tahoma" w:cs="Tahoma"/>
          <w:color w:val="000000" w:themeColor="text1"/>
          <w:sz w:val="22"/>
          <w:szCs w:val="22"/>
        </w:rPr>
        <w:t xml:space="preserve"> </w:t>
      </w:r>
    </w:p>
    <w:p w14:paraId="6288A587" w14:textId="77777777" w:rsidR="00653E52" w:rsidRDefault="00653E52" w:rsidP="00FD6863">
      <w:pPr>
        <w:jc w:val="both"/>
        <w:rPr>
          <w:rFonts w:eastAsia="Tahoma" w:cs="Tahoma"/>
          <w:color w:val="000000" w:themeColor="text1"/>
          <w:sz w:val="22"/>
          <w:szCs w:val="22"/>
        </w:rPr>
      </w:pPr>
    </w:p>
    <w:p w14:paraId="0473C6EC" w14:textId="7D2D6B49" w:rsidR="00914F0F" w:rsidRDefault="00A65647" w:rsidP="00FD6863">
      <w:pPr>
        <w:jc w:val="both"/>
        <w:rPr>
          <w:rFonts w:eastAsia="Tahoma" w:cs="Tahoma"/>
          <w:color w:val="000000" w:themeColor="text1"/>
          <w:sz w:val="22"/>
          <w:szCs w:val="22"/>
        </w:rPr>
      </w:pPr>
      <w:r>
        <w:rPr>
          <w:rFonts w:eastAsia="Tahoma" w:cs="Tahoma"/>
          <w:color w:val="000000" w:themeColor="text1"/>
          <w:sz w:val="22"/>
          <w:szCs w:val="22"/>
        </w:rPr>
        <w:t xml:space="preserve">Por otro lado, </w:t>
      </w:r>
      <w:r w:rsidR="005F1C2D">
        <w:rPr>
          <w:rFonts w:eastAsia="Tahoma" w:cs="Tahoma"/>
          <w:color w:val="000000" w:themeColor="text1"/>
          <w:sz w:val="22"/>
          <w:szCs w:val="22"/>
        </w:rPr>
        <w:t>se hace necesario entablar</w:t>
      </w:r>
      <w:r w:rsidR="00024559">
        <w:rPr>
          <w:rFonts w:eastAsia="Tahoma" w:cs="Tahoma"/>
          <w:color w:val="000000" w:themeColor="text1"/>
          <w:sz w:val="22"/>
          <w:szCs w:val="22"/>
        </w:rPr>
        <w:t xml:space="preserve"> una relación consultiva con </w:t>
      </w:r>
      <w:r w:rsidR="055A6D8B" w:rsidRPr="00961C8E">
        <w:rPr>
          <w:rFonts w:eastAsia="Tahoma" w:cs="Tahoma"/>
          <w:color w:val="000000" w:themeColor="text1"/>
          <w:sz w:val="22"/>
          <w:szCs w:val="22"/>
        </w:rPr>
        <w:t xml:space="preserve">representantes de las </w:t>
      </w:r>
      <w:r w:rsidR="0250921B" w:rsidRPr="00961C8E">
        <w:rPr>
          <w:rFonts w:eastAsia="Tahoma" w:cs="Tahoma"/>
          <w:color w:val="000000" w:themeColor="text1"/>
          <w:sz w:val="22"/>
          <w:szCs w:val="22"/>
        </w:rPr>
        <w:t xml:space="preserve">entidades </w:t>
      </w:r>
      <w:r w:rsidR="055A6D8B" w:rsidRPr="00961C8E">
        <w:rPr>
          <w:rFonts w:eastAsia="Tahoma" w:cs="Tahoma"/>
          <w:color w:val="000000" w:themeColor="text1"/>
          <w:sz w:val="22"/>
          <w:szCs w:val="22"/>
        </w:rPr>
        <w:t>gremiales</w:t>
      </w:r>
      <w:r w:rsidR="3AFB4C41" w:rsidRPr="00961C8E">
        <w:rPr>
          <w:rFonts w:eastAsia="Tahoma" w:cs="Tahoma"/>
          <w:color w:val="000000" w:themeColor="text1"/>
          <w:sz w:val="22"/>
          <w:szCs w:val="22"/>
        </w:rPr>
        <w:t xml:space="preserve"> más influyentes en el territorio como</w:t>
      </w:r>
      <w:r w:rsidR="055A6D8B" w:rsidRPr="00961C8E">
        <w:rPr>
          <w:rFonts w:eastAsia="Tahoma" w:cs="Tahoma"/>
          <w:color w:val="000000" w:themeColor="text1"/>
          <w:sz w:val="22"/>
          <w:szCs w:val="22"/>
        </w:rPr>
        <w:t xml:space="preserve"> Fenalco</w:t>
      </w:r>
      <w:r w:rsidR="7FB93E65" w:rsidRPr="00961C8E">
        <w:rPr>
          <w:rFonts w:eastAsia="Tahoma" w:cs="Tahoma"/>
          <w:color w:val="000000" w:themeColor="text1"/>
          <w:sz w:val="22"/>
          <w:szCs w:val="22"/>
        </w:rPr>
        <w:t xml:space="preserve">, </w:t>
      </w:r>
      <w:r w:rsidR="055A6D8B" w:rsidRPr="00961C8E">
        <w:rPr>
          <w:rFonts w:eastAsia="Tahoma" w:cs="Tahoma"/>
          <w:color w:val="000000" w:themeColor="text1"/>
          <w:sz w:val="22"/>
          <w:szCs w:val="22"/>
        </w:rPr>
        <w:t>FUSOAN</w:t>
      </w:r>
      <w:r w:rsidR="16929038" w:rsidRPr="00961C8E">
        <w:rPr>
          <w:rFonts w:eastAsia="Tahoma" w:cs="Tahoma"/>
          <w:color w:val="000000" w:themeColor="text1"/>
          <w:sz w:val="22"/>
          <w:szCs w:val="22"/>
        </w:rPr>
        <w:t>, ASOCOLFLORES, la Corporación Empresarial del Oriente Antioqueño y La Cámara de Comercio de Oriente</w:t>
      </w:r>
      <w:r w:rsidR="00C2040B">
        <w:rPr>
          <w:rFonts w:eastAsia="Tahoma" w:cs="Tahoma"/>
          <w:color w:val="000000" w:themeColor="text1"/>
          <w:sz w:val="22"/>
          <w:szCs w:val="22"/>
        </w:rPr>
        <w:t xml:space="preserve"> </w:t>
      </w:r>
      <w:r w:rsidR="00B82A8E">
        <w:rPr>
          <w:rFonts w:eastAsia="Tahoma" w:cs="Tahoma"/>
          <w:color w:val="000000" w:themeColor="text1"/>
          <w:sz w:val="22"/>
          <w:szCs w:val="22"/>
        </w:rPr>
        <w:t xml:space="preserve">a través de reuniones personales </w:t>
      </w:r>
      <w:r w:rsidR="00BA6B22">
        <w:rPr>
          <w:rFonts w:eastAsia="Tahoma" w:cs="Tahoma"/>
          <w:color w:val="000000" w:themeColor="text1"/>
          <w:sz w:val="22"/>
          <w:szCs w:val="22"/>
        </w:rPr>
        <w:t xml:space="preserve">con el fin de alinear los proyectos de obras de infraestructura al proyecto expansión industrial de este sector. Simultáneamente, se considera importante entablar con actores comunitarios no alineados a la institucionalidad, como corporaciones, asociaciones y consejos comunitarios </w:t>
      </w:r>
      <w:r w:rsidR="00AE5E7B">
        <w:rPr>
          <w:rFonts w:eastAsia="Tahoma" w:cs="Tahoma"/>
          <w:color w:val="000000" w:themeColor="text1"/>
          <w:sz w:val="22"/>
          <w:szCs w:val="22"/>
        </w:rPr>
        <w:t xml:space="preserve">una relación consultiva </w:t>
      </w:r>
      <w:r w:rsidR="00BE4141">
        <w:rPr>
          <w:rFonts w:eastAsia="Tahoma" w:cs="Tahoma"/>
          <w:color w:val="000000" w:themeColor="text1"/>
          <w:sz w:val="22"/>
          <w:szCs w:val="22"/>
        </w:rPr>
        <w:t xml:space="preserve">a través de la cual se apliquen grupos focales, </w:t>
      </w:r>
      <w:r w:rsidR="00DE59C1">
        <w:rPr>
          <w:rFonts w:eastAsia="Tahoma" w:cs="Tahoma"/>
          <w:color w:val="000000" w:themeColor="text1"/>
          <w:sz w:val="22"/>
          <w:szCs w:val="22"/>
        </w:rPr>
        <w:t>encuestas y sondeos de opinión que permitan reconocer los factores de interacción relevantes que los actores identifican dentro del territorio, y así</w:t>
      </w:r>
      <w:r w:rsidR="00914F0F">
        <w:rPr>
          <w:rFonts w:eastAsia="Tahoma" w:cs="Tahoma"/>
          <w:color w:val="000000" w:themeColor="text1"/>
          <w:sz w:val="22"/>
          <w:szCs w:val="22"/>
        </w:rPr>
        <w:t xml:space="preserve"> priorizar</w:t>
      </w:r>
      <w:r w:rsidR="00DE59C1">
        <w:rPr>
          <w:rFonts w:eastAsia="Tahoma" w:cs="Tahoma"/>
          <w:color w:val="000000" w:themeColor="text1"/>
          <w:sz w:val="22"/>
          <w:szCs w:val="22"/>
        </w:rPr>
        <w:t xml:space="preserve"> las </w:t>
      </w:r>
      <w:r w:rsidR="00A83911">
        <w:rPr>
          <w:rFonts w:eastAsia="Tahoma" w:cs="Tahoma"/>
          <w:color w:val="000000" w:themeColor="text1"/>
          <w:sz w:val="22"/>
          <w:szCs w:val="22"/>
        </w:rPr>
        <w:t>iniciativas</w:t>
      </w:r>
      <w:r w:rsidR="00DE59C1">
        <w:rPr>
          <w:rFonts w:eastAsia="Tahoma" w:cs="Tahoma"/>
          <w:color w:val="000000" w:themeColor="text1"/>
          <w:sz w:val="22"/>
          <w:szCs w:val="22"/>
        </w:rPr>
        <w:t xml:space="preserve"> en coherencia con los factores. </w:t>
      </w:r>
    </w:p>
    <w:p w14:paraId="3053A3BA" w14:textId="77777777" w:rsidR="00914F0F" w:rsidRDefault="00914F0F" w:rsidP="00FD6863">
      <w:pPr>
        <w:jc w:val="both"/>
        <w:rPr>
          <w:rFonts w:eastAsia="Tahoma" w:cs="Tahoma"/>
          <w:color w:val="000000" w:themeColor="text1"/>
          <w:sz w:val="22"/>
          <w:szCs w:val="22"/>
        </w:rPr>
      </w:pPr>
    </w:p>
    <w:p w14:paraId="43EF612A" w14:textId="1C8CB490" w:rsidR="00914F0F" w:rsidRPr="00914F0F" w:rsidRDefault="00914F0F" w:rsidP="00FD6863">
      <w:pPr>
        <w:jc w:val="both"/>
        <w:rPr>
          <w:rFonts w:eastAsia="Tahoma" w:cs="Tahoma"/>
          <w:color w:val="000000" w:themeColor="text1"/>
          <w:sz w:val="22"/>
          <w:szCs w:val="22"/>
        </w:rPr>
      </w:pPr>
      <w:r>
        <w:rPr>
          <w:rFonts w:eastAsia="Tahoma" w:cs="Tahoma"/>
          <w:color w:val="000000" w:themeColor="text1"/>
          <w:sz w:val="22"/>
          <w:szCs w:val="22"/>
        </w:rPr>
        <w:t xml:space="preserve">Finalmente, entablar una relación </w:t>
      </w:r>
      <w:r w:rsidR="002D2435">
        <w:rPr>
          <w:rFonts w:eastAsia="Tahoma" w:cs="Tahoma"/>
          <w:color w:val="000000" w:themeColor="text1"/>
          <w:sz w:val="22"/>
          <w:szCs w:val="22"/>
        </w:rPr>
        <w:t xml:space="preserve">informativa con medios de comunicación locales en la subregión, mediante el establecimiento de un canal de comunicación permanente en el cual se den a conocer los avances y novedades de las iniciativas priorizadas puede </w:t>
      </w:r>
      <w:r w:rsidR="00644826">
        <w:rPr>
          <w:rFonts w:eastAsia="Tahoma" w:cs="Tahoma"/>
          <w:color w:val="000000" w:themeColor="text1"/>
          <w:sz w:val="22"/>
          <w:szCs w:val="22"/>
        </w:rPr>
        <w:t>mejorar el relacionamiento con los medios opositores y mediar las demandas que se realizan al permitirles conocer la capacidad de acción real del grupo EPM en el territorio.</w:t>
      </w:r>
      <w:r w:rsidR="004F419C">
        <w:rPr>
          <w:rFonts w:eastAsia="Tahoma" w:cs="Tahoma"/>
          <w:color w:val="000000" w:themeColor="text1"/>
          <w:sz w:val="22"/>
          <w:szCs w:val="22"/>
        </w:rPr>
        <w:t xml:space="preserve"> </w:t>
      </w:r>
    </w:p>
    <w:p w14:paraId="24BCD399" w14:textId="77777777" w:rsidR="00644826" w:rsidRPr="00914F0F" w:rsidRDefault="00644826" w:rsidP="00FD6863">
      <w:pPr>
        <w:jc w:val="both"/>
        <w:rPr>
          <w:rFonts w:eastAsia="Tahoma" w:cs="Tahoma"/>
          <w:color w:val="000000" w:themeColor="text1"/>
          <w:sz w:val="22"/>
          <w:szCs w:val="22"/>
        </w:rPr>
      </w:pPr>
    </w:p>
    <w:bookmarkStart w:id="12" w:name="_Toc224720904" w:displacedByCustomXml="next"/>
    <w:sdt>
      <w:sdtPr>
        <w:rPr>
          <w:rFonts w:asciiTheme="minorHAnsi" w:hAnsiTheme="minorHAnsi"/>
          <w:b w:val="0"/>
          <w:bCs w:val="0"/>
          <w:color w:val="auto"/>
          <w:sz w:val="24"/>
          <w:szCs w:val="24"/>
          <w:lang w:val="es-ES"/>
        </w:rPr>
        <w:id w:val="1111712639"/>
        <w:docPartObj>
          <w:docPartGallery w:val="Bibliographies"/>
          <w:docPartUnique/>
        </w:docPartObj>
      </w:sdtPr>
      <w:sdtEndPr>
        <w:rPr>
          <w:lang w:val="es-CO"/>
        </w:rPr>
      </w:sdtEndPr>
      <w:sdtContent>
        <w:p w14:paraId="6C962821" w14:textId="143DC7AE" w:rsidR="00E42210" w:rsidRPr="00E42210" w:rsidRDefault="00E42210" w:rsidP="00FD6863">
          <w:pPr>
            <w:pStyle w:val="Ttulo1"/>
            <w:rPr>
              <w:lang w:val="en-US"/>
            </w:rPr>
          </w:pPr>
          <w:r w:rsidRPr="00E42210">
            <w:rPr>
              <w:lang w:val="en-US"/>
            </w:rPr>
            <w:t>Bibliografía</w:t>
          </w:r>
          <w:bookmarkEnd w:id="12"/>
        </w:p>
        <w:sdt>
          <w:sdtPr>
            <w:id w:val="111145805"/>
            <w:bibliography/>
          </w:sdtPr>
          <w:sdtEndPr/>
          <w:sdtContent>
            <w:p w14:paraId="56F6695C" w14:textId="77777777" w:rsidR="00B11099" w:rsidRDefault="00E42210">
              <w:pPr>
                <w:pStyle w:val="Bibliografa"/>
                <w:ind w:left="720" w:hanging="720"/>
                <w:rPr>
                  <w:noProof/>
                  <w:kern w:val="0"/>
                  <w:lang w:val="en-US"/>
                  <w14:ligatures w14:val="none"/>
                </w:rPr>
              </w:pPr>
              <w:r>
                <w:fldChar w:fldCharType="begin"/>
              </w:r>
              <w:r w:rsidRPr="00E42210">
                <w:rPr>
                  <w:lang w:val="en-US"/>
                </w:rPr>
                <w:instrText>BIBLIOGRAPHY</w:instrText>
              </w:r>
              <w:r>
                <w:fldChar w:fldCharType="separate"/>
              </w:r>
              <w:r>
                <w:rPr>
                  <w:noProof/>
                  <w:lang w:val="en-US"/>
                </w:rPr>
                <w:t>(n.d.).</w:t>
              </w:r>
            </w:p>
            <w:p w14:paraId="4634C03F" w14:textId="77777777" w:rsidR="00E325AB" w:rsidRPr="00C81133" w:rsidRDefault="00E325AB" w:rsidP="00E325AB">
              <w:pPr>
                <w:pStyle w:val="Bibliografa"/>
                <w:ind w:left="720" w:hanging="720"/>
              </w:pPr>
              <w:r>
                <w:rPr>
                  <w:noProof/>
                  <w:lang w:val="en-US"/>
                </w:rPr>
                <w:t xml:space="preserve">AccountAbility. (2015). </w:t>
              </w:r>
              <w:r>
                <w:rPr>
                  <w:i/>
                  <w:iCs/>
                  <w:noProof/>
                  <w:lang w:val="en-US"/>
                </w:rPr>
                <w:t>Stakeholder Engagement Standard.</w:t>
              </w:r>
              <w:r>
                <w:rPr>
                  <w:noProof/>
                  <w:lang w:val="en-US"/>
                </w:rPr>
                <w:t xml:space="preserve"> </w:t>
              </w:r>
              <w:r w:rsidRPr="00C81133">
                <w:t>New York.</w:t>
              </w:r>
            </w:p>
            <w:p w14:paraId="70BFFD50" w14:textId="77777777" w:rsidR="00B11099" w:rsidRPr="00C81133" w:rsidRDefault="009E6572">
              <w:pPr>
                <w:pStyle w:val="Bibliografa"/>
                <w:ind w:left="720" w:hanging="720"/>
                <w:rPr>
                  <w:noProof/>
                </w:rPr>
              </w:pPr>
              <w:r w:rsidRPr="00C81133">
                <w:rPr>
                  <w:noProof/>
                </w:rPr>
                <w:t xml:space="preserve">CCOA. (2025). </w:t>
              </w:r>
              <w:r w:rsidRPr="00C81133">
                <w:rPr>
                  <w:i/>
                  <w:iCs/>
                  <w:noProof/>
                </w:rPr>
                <w:t>Informe Análisis Comercial y Empresarial Regional.</w:t>
              </w:r>
              <w:r w:rsidRPr="00C81133">
                <w:rPr>
                  <w:noProof/>
                </w:rPr>
                <w:t xml:space="preserve"> Cámara de Comercio del Oriente Antioqueño.</w:t>
              </w:r>
            </w:p>
            <w:p w14:paraId="1065CA65" w14:textId="77777777" w:rsidR="00E325AB" w:rsidRPr="00C81133" w:rsidRDefault="00E325AB" w:rsidP="00E325AB">
              <w:pPr>
                <w:pStyle w:val="Bibliografa"/>
                <w:ind w:left="720" w:hanging="720"/>
              </w:pPr>
              <w:r w:rsidRPr="00C81133">
                <w:t xml:space="preserve">Colciencias. (2018). </w:t>
              </w:r>
              <w:r w:rsidRPr="00C81133">
                <w:rPr>
                  <w:i/>
                </w:rPr>
                <w:t>Evaluación del grado de contaminación por mercurio y otras sustancias tóxicas, y su afectación en la salud humana en la poblaciones de la cuenca del río Atrato, como consecuencia de las actividades de minería.</w:t>
              </w:r>
              <w:r w:rsidRPr="00C81133">
                <w:t xml:space="preserve"> Departamento Administrativo de ciencia, Tecnología e Innovación. Anexo 2. Protocolo No. 1. Ministerio de Salud y Protección Social.</w:t>
              </w:r>
            </w:p>
            <w:p w14:paraId="2C124090" w14:textId="77777777" w:rsidR="00B11099" w:rsidRDefault="009E6572">
              <w:pPr>
                <w:pStyle w:val="Bibliografa"/>
                <w:ind w:left="720" w:hanging="720"/>
                <w:rPr>
                  <w:noProof/>
                  <w:lang w:val="en-US"/>
                </w:rPr>
              </w:pPr>
              <w:r w:rsidRPr="00C81133">
                <w:rPr>
                  <w:noProof/>
                </w:rPr>
                <w:t xml:space="preserve">Colombiano, P. E. (2022, 04 16). </w:t>
              </w:r>
              <w:r w:rsidRPr="00C81133">
                <w:rPr>
                  <w:i/>
                  <w:iCs/>
                  <w:noProof/>
                </w:rPr>
                <w:t xml:space="preserve">El Colombiano </w:t>
              </w:r>
              <w:r w:rsidRPr="00C81133">
                <w:rPr>
                  <w:noProof/>
                </w:rPr>
                <w:t xml:space="preserve">. </w:t>
              </w:r>
              <w:r>
                <w:rPr>
                  <w:noProof/>
                  <w:lang w:val="en-US"/>
                </w:rPr>
                <w:t xml:space="preserve">Retrieved from www.elcolombiano.com: https://www.elcolombiano.com/antioquia/expansion-urbana-llega-a-picos-historicos-en-oriente-antioqueno-y-rionegro-HB17253105 </w:t>
              </w:r>
            </w:p>
            <w:p w14:paraId="53438CCF" w14:textId="77777777" w:rsidR="00E325AB" w:rsidRDefault="00E325AB" w:rsidP="00E325AB">
              <w:pPr>
                <w:pStyle w:val="Bibliografa"/>
                <w:ind w:left="720" w:hanging="720"/>
                <w:rPr>
                  <w:noProof/>
                  <w:lang w:val="en-US"/>
                </w:rPr>
              </w:pPr>
              <w:r w:rsidRPr="00C81133">
                <w:t xml:space="preserve">CONARE. (n.d.). </w:t>
              </w:r>
              <w:r w:rsidRPr="00C81133">
                <w:rPr>
                  <w:i/>
                </w:rPr>
                <w:t>CONARE Reseña Histórica</w:t>
              </w:r>
              <w:r w:rsidRPr="00C81133">
                <w:t xml:space="preserve">. </w:t>
              </w:r>
              <w:r>
                <w:rPr>
                  <w:noProof/>
                  <w:lang w:val="en-US"/>
                </w:rPr>
                <w:t>Retrieved from cornare.gov.co: https://www.cornare.gov.co/resena-historica/</w:t>
              </w:r>
            </w:p>
            <w:p w14:paraId="617DB963" w14:textId="77777777" w:rsidR="00E325AB" w:rsidRPr="00C81133" w:rsidRDefault="00E325AB" w:rsidP="00E325AB">
              <w:pPr>
                <w:pStyle w:val="Bibliografa"/>
                <w:ind w:left="720" w:hanging="720"/>
              </w:pPr>
              <w:r w:rsidRPr="00C81133">
                <w:t xml:space="preserve">Corporación de Estudios, E. e. (2019). </w:t>
              </w:r>
              <w:r w:rsidRPr="00C81133">
                <w:rPr>
                  <w:i/>
                </w:rPr>
                <w:t>corpoceam.org</w:t>
              </w:r>
              <w:r w:rsidRPr="00C81133">
                <w:t>. Retrieved from CEAM : https://corpoceam.org/proyectos-finalizados-en-2019/</w:t>
              </w:r>
            </w:p>
            <w:p w14:paraId="2F3E0327" w14:textId="77777777" w:rsidR="00B11099" w:rsidRPr="00C81133" w:rsidRDefault="009E6572">
              <w:pPr>
                <w:pStyle w:val="Bibliografa"/>
                <w:ind w:left="720" w:hanging="720"/>
                <w:rPr>
                  <w:noProof/>
                </w:rPr>
              </w:pPr>
              <w:r w:rsidRPr="00C81133">
                <w:rPr>
                  <w:noProof/>
                </w:rPr>
                <w:t xml:space="preserve">Corpourabá, E3, &amp; Cordupaz. (2017). </w:t>
              </w:r>
              <w:r w:rsidRPr="00C81133">
                <w:rPr>
                  <w:i/>
                  <w:iCs/>
                  <w:noProof/>
                </w:rPr>
                <w:t>Plan Clima y Paz 2040.</w:t>
              </w:r>
              <w:r w:rsidRPr="00C81133">
                <w:rPr>
                  <w:noProof/>
                </w:rPr>
                <w:t xml:space="preserve"> </w:t>
              </w:r>
            </w:p>
            <w:p w14:paraId="790BB021" w14:textId="77777777" w:rsidR="00B11099" w:rsidRPr="00C81133" w:rsidRDefault="009E6572">
              <w:pPr>
                <w:pStyle w:val="Bibliografa"/>
                <w:ind w:left="720" w:hanging="720"/>
                <w:rPr>
                  <w:noProof/>
                </w:rPr>
              </w:pPr>
              <w:r w:rsidRPr="00C81133">
                <w:rPr>
                  <w:noProof/>
                </w:rPr>
                <w:t xml:space="preserve">DANE. (2018). </w:t>
              </w:r>
              <w:r w:rsidRPr="00C81133">
                <w:rPr>
                  <w:i/>
                  <w:iCs/>
                  <w:noProof/>
                </w:rPr>
                <w:t>Censo Nacional de Población y Vivienda - CNPV 2018 .</w:t>
              </w:r>
              <w:r w:rsidRPr="00C81133">
                <w:rPr>
                  <w:noProof/>
                </w:rPr>
                <w:t xml:space="preserve"> Bogotá.</w:t>
              </w:r>
            </w:p>
            <w:p w14:paraId="5070CE55" w14:textId="77777777" w:rsidR="00B11099" w:rsidRPr="00C81133" w:rsidRDefault="009E6572">
              <w:pPr>
                <w:pStyle w:val="Bibliografa"/>
                <w:ind w:left="720" w:hanging="720"/>
                <w:rPr>
                  <w:noProof/>
                </w:rPr>
              </w:pPr>
              <w:r w:rsidRPr="00C81133">
                <w:rPr>
                  <w:noProof/>
                </w:rPr>
                <w:t xml:space="preserve">EPM. (2021, 02 24). </w:t>
              </w:r>
              <w:r w:rsidRPr="00C81133">
                <w:rPr>
                  <w:i/>
                  <w:iCs/>
                  <w:noProof/>
                </w:rPr>
                <w:t>EPM noticias y novedades</w:t>
              </w:r>
              <w:r w:rsidRPr="00C81133">
                <w:rPr>
                  <w:noProof/>
                </w:rPr>
                <w:t>. Retrieved from www.epm.com.co: https://www.epm.com.co/institucional/sala-de-prensa/noticias-y-novedades/epm-y-cornare-firmaron-nuevo-convenio-por-la-biodiversidad-y-la-sostenibilidad-ambiental/</w:t>
              </w:r>
            </w:p>
            <w:p w14:paraId="12A885E6" w14:textId="77777777" w:rsidR="00E325AB" w:rsidRDefault="00E325AB" w:rsidP="00E325AB">
              <w:pPr>
                <w:pStyle w:val="Bibliografa"/>
                <w:ind w:left="720" w:hanging="720"/>
                <w:rPr>
                  <w:noProof/>
                  <w:lang w:val="en-US"/>
                </w:rPr>
              </w:pPr>
              <w:r w:rsidRPr="00C81133">
                <w:t xml:space="preserve">EPM. (2021, 02 24). </w:t>
              </w:r>
              <w:r w:rsidRPr="00C81133">
                <w:rPr>
                  <w:i/>
                </w:rPr>
                <w:t>EPM noticias y novedades</w:t>
              </w:r>
              <w:r w:rsidRPr="00C81133">
                <w:t xml:space="preserve">. </w:t>
              </w:r>
              <w:r>
                <w:rPr>
                  <w:noProof/>
                  <w:lang w:val="en-US"/>
                </w:rPr>
                <w:t>Retrieved from www.epm.com.co: https://www.epm.com.co/institucional/sala-de-prensa/noticias-y-novedades/epm-</w:t>
              </w:r>
              <w:r>
                <w:rPr>
                  <w:noProof/>
                  <w:lang w:val="en-US"/>
                </w:rPr>
                <w:lastRenderedPageBreak/>
                <w:t>y-cornare-firmaron-nuevo-convenio-por-la-biodiversidad-y-la-sostenibilidad-ambiental/</w:t>
              </w:r>
            </w:p>
            <w:p w14:paraId="6625750F" w14:textId="77777777" w:rsidR="00B11099" w:rsidRDefault="009E6572">
              <w:pPr>
                <w:pStyle w:val="Bibliografa"/>
                <w:ind w:left="720" w:hanging="720"/>
                <w:rPr>
                  <w:noProof/>
                  <w:lang w:val="en-US"/>
                </w:rPr>
              </w:pPr>
              <w:r w:rsidRPr="00C81133">
                <w:rPr>
                  <w:noProof/>
                </w:rPr>
                <w:t xml:space="preserve">EPM. (2024, 04 20). </w:t>
              </w:r>
              <w:r w:rsidRPr="00C81133">
                <w:rPr>
                  <w:i/>
                  <w:iCs/>
                  <w:noProof/>
                </w:rPr>
                <w:t>EPM Noticias y novedades</w:t>
              </w:r>
              <w:r w:rsidRPr="00C81133">
                <w:rPr>
                  <w:noProof/>
                </w:rPr>
                <w:t xml:space="preserve">. </w:t>
              </w:r>
              <w:r>
                <w:rPr>
                  <w:noProof/>
                  <w:lang w:val="en-US"/>
                </w:rPr>
                <w:t>Retrieved from www.epm.com.co: https://www.epm.com.co/institucional/sala-de-prensa/noticias-y-novedades/epm-promotor-del-desarrollo-sostenible-del-oriente-antioqueno/</w:t>
              </w:r>
            </w:p>
            <w:p w14:paraId="4608BC9B" w14:textId="77777777" w:rsidR="00B11099" w:rsidRPr="00C81133" w:rsidRDefault="009E6572">
              <w:pPr>
                <w:pStyle w:val="Bibliografa"/>
                <w:ind w:left="720" w:hanging="720"/>
                <w:rPr>
                  <w:noProof/>
                </w:rPr>
              </w:pPr>
              <w:r w:rsidRPr="00C81133">
                <w:rPr>
                  <w:noProof/>
                </w:rPr>
                <w:t xml:space="preserve">EPM. (2026). </w:t>
              </w:r>
              <w:r w:rsidRPr="00C81133">
                <w:rPr>
                  <w:i/>
                  <w:iCs/>
                  <w:noProof/>
                </w:rPr>
                <w:t>Plan Territorial Subregión Oriente Antioqueño.</w:t>
              </w:r>
              <w:r w:rsidRPr="00C81133">
                <w:rPr>
                  <w:noProof/>
                </w:rPr>
                <w:t xml:space="preserve"> </w:t>
              </w:r>
            </w:p>
            <w:p w14:paraId="58385F52" w14:textId="77777777" w:rsidR="00B11099" w:rsidRPr="00C81133" w:rsidRDefault="009E6572">
              <w:pPr>
                <w:pStyle w:val="Bibliografa"/>
                <w:ind w:left="720" w:hanging="720"/>
                <w:rPr>
                  <w:noProof/>
                </w:rPr>
              </w:pPr>
              <w:r w:rsidRPr="00C81133">
                <w:rPr>
                  <w:noProof/>
                </w:rPr>
                <w:t xml:space="preserve">Espinal Marulanda, Moreno Bolívar, &amp; Torres Urrutia. (2022). </w:t>
              </w:r>
              <w:r w:rsidRPr="00C81133">
                <w:rPr>
                  <w:i/>
                  <w:iCs/>
                  <w:noProof/>
                </w:rPr>
                <w:t>Actividad Económica en la Región de Urabá, Comparación Pre y Post COVID-19: Una.</w:t>
              </w:r>
              <w:r w:rsidRPr="00C81133">
                <w:rPr>
                  <w:noProof/>
                </w:rPr>
                <w:t xml:space="preserve"> Apartadó: Cámara de Comercio de Urabá y Universidad de Antioquia.</w:t>
              </w:r>
            </w:p>
            <w:p w14:paraId="05ADC4E7" w14:textId="77777777" w:rsidR="00B11099" w:rsidRDefault="009E6572">
              <w:pPr>
                <w:pStyle w:val="Bibliografa"/>
                <w:ind w:left="720" w:hanging="720"/>
                <w:rPr>
                  <w:noProof/>
                  <w:lang w:val="en-US"/>
                </w:rPr>
              </w:pPr>
              <w:r>
                <w:rPr>
                  <w:noProof/>
                  <w:lang w:val="en-US"/>
                </w:rPr>
                <w:t xml:space="preserve">EU, E. U. (2025, Mayo). </w:t>
              </w:r>
              <w:r>
                <w:rPr>
                  <w:i/>
                  <w:iCs/>
                  <w:noProof/>
                  <w:lang w:val="en-US"/>
                </w:rPr>
                <w:t>Stakeholder Analysis</w:t>
              </w:r>
              <w:r>
                <w:rPr>
                  <w:noProof/>
                  <w:lang w:val="en-US"/>
                </w:rPr>
                <w:t>. Retrieved from Wikis.ec.europa.eu: https://wikis.ec.europa.eu/spaces/ExactExternalWiki/pages/170888241/Stakeholder+Analysis</w:t>
              </w:r>
            </w:p>
            <w:p w14:paraId="76678BE9" w14:textId="77777777" w:rsidR="00B11099" w:rsidRDefault="009E6572">
              <w:pPr>
                <w:pStyle w:val="Bibliografa"/>
                <w:ind w:left="720" w:hanging="720"/>
                <w:rPr>
                  <w:noProof/>
                  <w:lang w:val="en-US"/>
                </w:rPr>
              </w:pPr>
              <w:r w:rsidRPr="00C81133">
                <w:rPr>
                  <w:noProof/>
                </w:rPr>
                <w:t xml:space="preserve">Henao, M. M. (2026, 03 3). Entrevista MIT EAFIT. </w:t>
              </w:r>
              <w:r>
                <w:rPr>
                  <w:noProof/>
                  <w:lang w:val="en-US"/>
                </w:rPr>
                <w:t>(S. P. Londoño, Interviewer)</w:t>
              </w:r>
            </w:p>
            <w:p w14:paraId="7D6F5A1C" w14:textId="77777777" w:rsidR="00B11099" w:rsidRPr="00C81133" w:rsidRDefault="009E6572">
              <w:pPr>
                <w:pStyle w:val="Bibliografa"/>
                <w:ind w:left="720" w:hanging="720"/>
                <w:rPr>
                  <w:noProof/>
                </w:rPr>
              </w:pPr>
              <w:r>
                <w:rPr>
                  <w:noProof/>
                  <w:lang w:val="en-US"/>
                </w:rPr>
                <w:t xml:space="preserve">Ideam. </w:t>
              </w:r>
              <w:r w:rsidRPr="00C81133">
                <w:rPr>
                  <w:noProof/>
                </w:rPr>
                <w:t xml:space="preserve">(2023). </w:t>
              </w:r>
              <w:r w:rsidRPr="00C81133">
                <w:rPr>
                  <w:i/>
                  <w:iCs/>
                  <w:noProof/>
                </w:rPr>
                <w:t>Generación y manejo de residuos o desechos peligrosos en Colombia .</w:t>
              </w:r>
              <w:r w:rsidRPr="00C81133">
                <w:rPr>
                  <w:noProof/>
                </w:rPr>
                <w:t xml:space="preserve"> </w:t>
              </w:r>
            </w:p>
            <w:p w14:paraId="33E0D6BD" w14:textId="77777777" w:rsidR="00E325AB" w:rsidRDefault="00E325AB" w:rsidP="00E325AB">
              <w:pPr>
                <w:pStyle w:val="Bibliografa"/>
                <w:ind w:left="720" w:hanging="720"/>
                <w:rPr>
                  <w:noProof/>
                  <w:lang w:val="en-US"/>
                </w:rPr>
              </w:pPr>
              <w:r w:rsidRPr="00C81133">
                <w:t xml:space="preserve">Laverde, M. (2025). </w:t>
              </w:r>
              <w:r w:rsidRPr="00C81133">
                <w:rPr>
                  <w:i/>
                </w:rPr>
                <w:t>El conflicto armado en el Urabá antioqueño, entre 1986 y 2002, dejó más 504.000 víctimas: JEP imputó a los máximos responsables.</w:t>
              </w:r>
              <w:r w:rsidRPr="00C81133">
                <w:t xml:space="preserve"> </w:t>
              </w:r>
              <w:r>
                <w:rPr>
                  <w:noProof/>
                  <w:lang w:val="en-US"/>
                </w:rPr>
                <w:t>Retrieved from https://www.teleantioquia.co/noticias/el-conflicto-armado-en-el-uraba-antioqueno-entre-1986-y-2002-dejo-mas-504-000-victimas-jep-imputo-a-los-maximos-responsables-538460</w:t>
              </w:r>
            </w:p>
            <w:p w14:paraId="539AE029" w14:textId="77777777" w:rsidR="00E325AB" w:rsidRDefault="00E325AB" w:rsidP="00E325AB">
              <w:pPr>
                <w:pStyle w:val="Bibliografa"/>
                <w:ind w:left="720" w:hanging="720"/>
                <w:rPr>
                  <w:noProof/>
                  <w:lang w:val="en-US"/>
                </w:rPr>
              </w:pPr>
              <w:r w:rsidRPr="00C81133">
                <w:t xml:space="preserve">Masbosques. (2024, 12 2). </w:t>
              </w:r>
              <w:r w:rsidRPr="00C81133">
                <w:rPr>
                  <w:i/>
                </w:rPr>
                <w:t>PSA de Masbosques en el Oriente Antioqueño: ejemplo de conservación en el país</w:t>
              </w:r>
              <w:r w:rsidRPr="00C81133">
                <w:t xml:space="preserve">. </w:t>
              </w:r>
              <w:r>
                <w:rPr>
                  <w:noProof/>
                  <w:lang w:val="en-US"/>
                </w:rPr>
                <w:t>Retrieved from masbosques.org: https://masbosques.org/psa-oriente-antioqueno-conservacion-sostenibilidad/</w:t>
              </w:r>
            </w:p>
            <w:p w14:paraId="77965404" w14:textId="77777777" w:rsidR="00B11099" w:rsidRPr="00C81133" w:rsidRDefault="009E6572">
              <w:pPr>
                <w:pStyle w:val="Bibliografa"/>
                <w:ind w:left="720" w:hanging="720"/>
                <w:rPr>
                  <w:noProof/>
                </w:rPr>
              </w:pPr>
              <w:r w:rsidRPr="00C81133">
                <w:rPr>
                  <w:noProof/>
                </w:rPr>
                <w:t>Mejia Betancur, L. F. (2026, 02 24). Gerente Grupo EPM Urabá. (S. Perez, Interviewer)</w:t>
              </w:r>
            </w:p>
            <w:p w14:paraId="5D221676" w14:textId="77777777" w:rsidR="00B11099" w:rsidRPr="00C81133" w:rsidRDefault="009E6572">
              <w:pPr>
                <w:pStyle w:val="Bibliografa"/>
                <w:ind w:left="720" w:hanging="720"/>
                <w:rPr>
                  <w:noProof/>
                </w:rPr>
              </w:pPr>
              <w:r w:rsidRPr="00C81133">
                <w:rPr>
                  <w:noProof/>
                </w:rPr>
                <w:t xml:space="preserve">Mundiall, B. (2025). </w:t>
              </w:r>
              <w:r w:rsidRPr="00C81133">
                <w:rPr>
                  <w:i/>
                  <w:iCs/>
                  <w:noProof/>
                </w:rPr>
                <w:t>Informe de Sostenibilidad.</w:t>
              </w:r>
              <w:r w:rsidRPr="00C81133">
                <w:rPr>
                  <w:noProof/>
                </w:rPr>
                <w:t xml:space="preserve"> </w:t>
              </w:r>
            </w:p>
            <w:p w14:paraId="7FC49431" w14:textId="77777777" w:rsidR="00B11099" w:rsidRDefault="009E6572">
              <w:pPr>
                <w:pStyle w:val="Bibliografa"/>
                <w:ind w:left="720" w:hanging="720"/>
                <w:rPr>
                  <w:noProof/>
                  <w:lang w:val="en-US"/>
                </w:rPr>
              </w:pPr>
              <w:r w:rsidRPr="00C81133">
                <w:rPr>
                  <w:noProof/>
                </w:rPr>
                <w:t xml:space="preserve">Nuñez, S., Cuervo, J., &amp; Gallego, C. (2025). </w:t>
              </w:r>
              <w:r w:rsidRPr="00C81133">
                <w:rPr>
                  <w:i/>
                  <w:iCs/>
                  <w:noProof/>
                </w:rPr>
                <w:t>Impactos socioambientales de los flujos migratorios de tránsito en el municipio de Necoclí, Antioquia</w:t>
              </w:r>
              <w:r w:rsidRPr="00C81133">
                <w:rPr>
                  <w:noProof/>
                </w:rPr>
                <w:t xml:space="preserve">. </w:t>
              </w:r>
              <w:r>
                <w:rPr>
                  <w:noProof/>
                  <w:lang w:val="en-US"/>
                </w:rPr>
                <w:t>Retrieved from Investigación UPB: https://investigacion.upb.edu.co/es/projects/impactos-socioambientales-de-los-flujos-migratorios-de-tr%C3%A1nsito-e/</w:t>
              </w:r>
            </w:p>
            <w:p w14:paraId="33760826" w14:textId="77777777" w:rsidR="00B11099" w:rsidRPr="00C81133" w:rsidRDefault="009E6572">
              <w:pPr>
                <w:pStyle w:val="Bibliografa"/>
                <w:ind w:left="720" w:hanging="720"/>
                <w:rPr>
                  <w:noProof/>
                </w:rPr>
              </w:pPr>
              <w:r w:rsidRPr="00C81133">
                <w:rPr>
                  <w:noProof/>
                </w:rPr>
                <w:t xml:space="preserve">Paez Gomez, S. T. (2025). Deterioro de la calidad del agua en sectores del Urabá Antioqueño, caso. </w:t>
              </w:r>
              <w:r w:rsidRPr="00C81133">
                <w:rPr>
                  <w:i/>
                  <w:iCs/>
                  <w:noProof/>
                </w:rPr>
                <w:t>Tesis de Grado</w:t>
              </w:r>
              <w:r w:rsidRPr="00C81133">
                <w:rPr>
                  <w:noProof/>
                </w:rPr>
                <w:t>, 1-56.</w:t>
              </w:r>
            </w:p>
            <w:p w14:paraId="52236675" w14:textId="77777777" w:rsidR="00B11099" w:rsidRPr="00C81133" w:rsidRDefault="009E6572">
              <w:pPr>
                <w:pStyle w:val="Bibliografa"/>
                <w:ind w:left="720" w:hanging="720"/>
                <w:rPr>
                  <w:noProof/>
                </w:rPr>
              </w:pPr>
              <w:r w:rsidRPr="00C81133">
                <w:rPr>
                  <w:noProof/>
                </w:rPr>
                <w:t xml:space="preserve">Pineda, H. D., &amp; Pimienta, A. (2021). Recortes espaciales que configuran el Oriente antioqueño: de la región a la superposición de territorialidades. </w:t>
              </w:r>
              <w:r w:rsidRPr="00C81133">
                <w:rPr>
                  <w:i/>
                  <w:iCs/>
                  <w:noProof/>
                </w:rPr>
                <w:t xml:space="preserve">Territorios </w:t>
              </w:r>
              <w:r w:rsidRPr="00C81133">
                <w:rPr>
                  <w:noProof/>
                </w:rPr>
                <w:t>, 21.</w:t>
              </w:r>
            </w:p>
            <w:p w14:paraId="331E6960" w14:textId="77777777" w:rsidR="00B11099" w:rsidRDefault="009E6572">
              <w:pPr>
                <w:pStyle w:val="Bibliografa"/>
                <w:ind w:left="720" w:hanging="720"/>
                <w:rPr>
                  <w:noProof/>
                  <w:lang w:val="en-US"/>
                </w:rPr>
              </w:pPr>
              <w:r w:rsidRPr="00C81133">
                <w:rPr>
                  <w:noProof/>
                </w:rPr>
                <w:t xml:space="preserve">Proyecto Itáca, Terrasos, Grupo HTM. (2018). </w:t>
              </w:r>
              <w:r w:rsidRPr="00C81133">
                <w:rPr>
                  <w:i/>
                  <w:iCs/>
                  <w:noProof/>
                </w:rPr>
                <w:t>Modelo de Integración Territorial: Marco de referencia para la actuación del Grupo EPM.</w:t>
              </w:r>
              <w:r w:rsidRPr="00C81133">
                <w:rPr>
                  <w:noProof/>
                </w:rPr>
                <w:t xml:space="preserve"> </w:t>
              </w:r>
              <w:r>
                <w:rPr>
                  <w:noProof/>
                  <w:lang w:val="en-US"/>
                </w:rPr>
                <w:t>Medellín.</w:t>
              </w:r>
            </w:p>
            <w:p w14:paraId="30BD5DAB" w14:textId="77777777" w:rsidR="00B11099" w:rsidRPr="00C81133" w:rsidRDefault="009E6572">
              <w:pPr>
                <w:pStyle w:val="Bibliografa"/>
                <w:ind w:left="720" w:hanging="720"/>
                <w:rPr>
                  <w:noProof/>
                </w:rPr>
              </w:pPr>
              <w:r>
                <w:rPr>
                  <w:noProof/>
                  <w:lang w:val="en-US"/>
                </w:rPr>
                <w:t xml:space="preserve">Ronald K. Mitchell, B. R. (1997). Toward a Theory of Stakeholder Identification and Salience: Defining the Principle of Who and What Really Counts. </w:t>
              </w:r>
              <w:r w:rsidRPr="00C81133">
                <w:rPr>
                  <w:i/>
                  <w:iCs/>
                  <w:noProof/>
                </w:rPr>
                <w:t>Academy of Managment</w:t>
              </w:r>
              <w:r w:rsidRPr="00C81133">
                <w:rPr>
                  <w:noProof/>
                </w:rPr>
                <w:t>.</w:t>
              </w:r>
            </w:p>
            <w:p w14:paraId="6BBF4222" w14:textId="77777777" w:rsidR="00B11099" w:rsidRPr="00C81133" w:rsidRDefault="009E6572">
              <w:pPr>
                <w:pStyle w:val="Bibliografa"/>
                <w:ind w:left="720" w:hanging="720"/>
                <w:rPr>
                  <w:noProof/>
                </w:rPr>
              </w:pPr>
              <w:r w:rsidRPr="00C81133">
                <w:rPr>
                  <w:noProof/>
                </w:rPr>
                <w:t xml:space="preserve">UCO. (2024). </w:t>
              </w:r>
              <w:r w:rsidRPr="00C81133">
                <w:rPr>
                  <w:i/>
                  <w:iCs/>
                  <w:noProof/>
                </w:rPr>
                <w:t>Oriente Antioqueño: Estrategia de Ecodesarrollo .</w:t>
              </w:r>
              <w:r w:rsidRPr="00C81133">
                <w:rPr>
                  <w:noProof/>
                </w:rPr>
                <w:t xml:space="preserve"> </w:t>
              </w:r>
            </w:p>
            <w:p w14:paraId="23590A77" w14:textId="77777777" w:rsidR="00B11099" w:rsidRDefault="009E6572">
              <w:pPr>
                <w:pStyle w:val="Bibliografa"/>
                <w:ind w:left="720" w:hanging="720"/>
                <w:rPr>
                  <w:noProof/>
                  <w:lang w:val="en-US"/>
                </w:rPr>
              </w:pPr>
              <w:r w:rsidRPr="00C81133">
                <w:rPr>
                  <w:noProof/>
                </w:rPr>
                <w:t xml:space="preserve">WWF. (2019, 04 02). </w:t>
              </w:r>
              <w:r w:rsidRPr="00C81133">
                <w:rPr>
                  <w:i/>
                  <w:iCs/>
                  <w:noProof/>
                </w:rPr>
                <w:t>Margarita Ortega, una custodia del agua en el Oriente Antioqueño</w:t>
              </w:r>
              <w:r w:rsidRPr="00C81133">
                <w:rPr>
                  <w:noProof/>
                </w:rPr>
                <w:t xml:space="preserve">. </w:t>
              </w:r>
              <w:r>
                <w:rPr>
                  <w:noProof/>
                  <w:lang w:val="en-US"/>
                </w:rPr>
                <w:t>Retrieved from WWF: https://www.wwf.org.co/en/?346591/Margarita-Ortega-una-custodia-del-agua-en-el-Oriente-Antioqueno</w:t>
              </w:r>
            </w:p>
            <w:p w14:paraId="29F3314D" w14:textId="77777777" w:rsidR="00B11099" w:rsidRDefault="009E6572">
              <w:pPr>
                <w:pStyle w:val="Bibliografa"/>
                <w:ind w:left="720" w:hanging="720"/>
                <w:rPr>
                  <w:noProof/>
                  <w:lang w:val="en-US"/>
                </w:rPr>
              </w:pPr>
              <w:r w:rsidRPr="00C81133">
                <w:rPr>
                  <w:noProof/>
                </w:rPr>
                <w:t xml:space="preserve">Zornoza Bonilla, J. (2025, Mayo 28). Puerto Antioquia puede agravar los daños ambientales en Urabá. </w:t>
              </w:r>
              <w:r>
                <w:rPr>
                  <w:i/>
                  <w:iCs/>
                  <w:noProof/>
                  <w:lang w:val="en-US"/>
                </w:rPr>
                <w:t>Las Silla Vacía</w:t>
              </w:r>
              <w:r>
                <w:rPr>
                  <w:noProof/>
                  <w:lang w:val="en-US"/>
                </w:rPr>
                <w:t>.</w:t>
              </w:r>
            </w:p>
            <w:p w14:paraId="578E746C" w14:textId="2E15C546" w:rsidR="00E42210" w:rsidRDefault="00E42210" w:rsidP="00E325AB">
              <w:pPr>
                <w:jc w:val="both"/>
              </w:pPr>
              <w:r>
                <w:rPr>
                  <w:b/>
                  <w:bCs/>
                </w:rPr>
                <w:fldChar w:fldCharType="end"/>
              </w:r>
            </w:p>
          </w:sdtContent>
        </w:sdt>
      </w:sdtContent>
    </w:sdt>
    <w:p w14:paraId="30FD0EB8" w14:textId="77777777" w:rsidR="006C7440" w:rsidRDefault="006C7440" w:rsidP="00FD6863">
      <w:pPr>
        <w:spacing w:after="240"/>
        <w:jc w:val="both"/>
        <w:rPr>
          <w:rFonts w:ascii="Times New Roman" w:hAnsi="Times New Roman" w:cs="Times New Roman"/>
          <w:b/>
          <w:bCs/>
          <w:sz w:val="22"/>
          <w:szCs w:val="22"/>
        </w:rPr>
      </w:pPr>
    </w:p>
    <w:sectPr w:rsidR="006C7440" w:rsidSect="00B04CDC">
      <w:headerReference w:type="default" r:id="rId28"/>
      <w:footerReference w:type="even" r:id="rId29"/>
      <w:footerReference w:type="default" r:id="rId30"/>
      <w:type w:val="continuous"/>
      <w:pgSz w:w="12240" w:h="15840"/>
      <w:pgMar w:top="1440" w:right="1440" w:bottom="1682"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Manuela Ramirez Agudelo" w:date="2026-04-01T13:13:00Z" w:initials="MR">
    <w:p w14:paraId="6ADA309A" w14:textId="77777777" w:rsidR="004E74DE" w:rsidRDefault="004E74DE" w:rsidP="004E74DE">
      <w:pPr>
        <w:pStyle w:val="Textocomentario"/>
      </w:pPr>
      <w:r>
        <w:rPr>
          <w:rStyle w:val="Refdecomentario"/>
        </w:rPr>
        <w:annotationRef/>
      </w:r>
      <w:r>
        <w:t>Terminar de desarrollar.</w:t>
      </w:r>
    </w:p>
  </w:comment>
  <w:comment w:id="6" w:author="Manuela Ramirez Agudelo" w:date="2026-04-01T13:13:00Z" w:initials="MR">
    <w:p w14:paraId="40E0AD23" w14:textId="77777777" w:rsidR="004E74DE" w:rsidRDefault="004E74DE" w:rsidP="004E74DE">
      <w:pPr>
        <w:pStyle w:val="Textocomentario"/>
      </w:pPr>
      <w:r>
        <w:rPr>
          <w:rStyle w:val="Refdecomentario"/>
        </w:rPr>
        <w:annotationRef/>
      </w:r>
      <w:r>
        <w:t xml:space="preserve">Por qué decimos que es débil la articulación. Qué evidencia nos lleva a generar esa afirmación. </w:t>
      </w:r>
    </w:p>
  </w:comment>
  <w:comment w:id="7" w:author="Manuela Ramirez Agudelo" w:date="2026-04-01T13:16:00Z" w:initials="MR">
    <w:p w14:paraId="4B6929B0" w14:textId="77777777" w:rsidR="004E74DE" w:rsidRDefault="004E74DE" w:rsidP="004E74DE">
      <w:pPr>
        <w:pStyle w:val="Textocomentario"/>
      </w:pPr>
      <w:r>
        <w:rPr>
          <w:rStyle w:val="Refdecomentario"/>
        </w:rPr>
        <w:annotationRef/>
      </w:r>
      <w:r>
        <w:t>Es contradictorio con lo que de desarrolla más abajo (lo dejo resaltado en amarillo)</w:t>
      </w:r>
    </w:p>
  </w:comment>
  <w:comment w:id="8" w:author="Manuela Ramirez Agudelo" w:date="2026-04-01T13:23:00Z" w:initials="MR">
    <w:p w14:paraId="50B596AA" w14:textId="77777777" w:rsidR="009E5F53" w:rsidRDefault="009E5F53" w:rsidP="009E5F53">
      <w:pPr>
        <w:pStyle w:val="Textocomentario"/>
      </w:pPr>
      <w:r>
        <w:rPr>
          <w:rStyle w:val="Refdecomentario"/>
        </w:rPr>
        <w:annotationRef/>
      </w:r>
      <w:r>
        <w:t xml:space="preserve">Aquí hace falta ampliar como esa vocación agrícola se ha venido transformando e inclinando más por una economía basada en servicios. Destacaría dentro de esa transformación al sector logístico, de construcción e inmobiliario.  </w:t>
      </w:r>
    </w:p>
  </w:comment>
  <w:comment w:id="9" w:author="Manuela Ramirez Agudelo" w:date="2026-04-01T13:18:00Z" w:initials="MR">
    <w:p w14:paraId="2994B72C" w14:textId="77777777" w:rsidR="004E74DE" w:rsidRDefault="004E74DE" w:rsidP="004E74DE">
      <w:pPr>
        <w:pStyle w:val="Textocomentario"/>
      </w:pPr>
      <w:r>
        <w:rPr>
          <w:rStyle w:val="Refdecomentario"/>
        </w:rPr>
        <w:annotationRef/>
      </w:r>
      <w:r>
        <w:t>Mejorar redacción.</w:t>
      </w:r>
    </w:p>
  </w:comment>
  <w:comment w:id="10" w:author="Manuela Ramirez Agudelo" w:date="2026-04-01T13:26:00Z" w:initials="MR">
    <w:p w14:paraId="2C2836B9" w14:textId="77777777" w:rsidR="009E5F53" w:rsidRDefault="009E5F53" w:rsidP="009E5F53">
      <w:pPr>
        <w:pStyle w:val="Textocomentario"/>
      </w:pPr>
      <w:r>
        <w:rPr>
          <w:rStyle w:val="Refdecomentario"/>
        </w:rPr>
        <w:annotationRef/>
      </w:r>
      <w:r>
        <w:t>No es cooperación internacional es parte de los Gremios Empresariales</w:t>
      </w:r>
    </w:p>
  </w:comment>
  <w:comment w:id="11" w:author="Manuela Ramirez Agudelo" w:date="2026-04-01T13:29:00Z" w:initials="MR">
    <w:p w14:paraId="149A1D99" w14:textId="77777777" w:rsidR="009E5F53" w:rsidRDefault="009E5F53" w:rsidP="009E5F53">
      <w:pPr>
        <w:pStyle w:val="Textocomentario"/>
      </w:pPr>
      <w:r>
        <w:rPr>
          <w:rStyle w:val="Refdecomentario"/>
        </w:rPr>
        <w:annotationRef/>
      </w:r>
      <w:r>
        <w:t>No es un actor si no un mecanismo que pueden usar las Empresas para incentivar la protección de ecosistemas estratégicos, dirigido a personas naturales o jurídicas propietarias de estos predios.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DA309A" w15:done="0"/>
  <w15:commentEx w15:paraId="40E0AD23" w15:done="0"/>
  <w15:commentEx w15:paraId="4B6929B0" w15:paraIdParent="40E0AD23" w15:done="0"/>
  <w15:commentEx w15:paraId="50B596AA" w15:done="0"/>
  <w15:commentEx w15:paraId="2994B72C" w15:done="0"/>
  <w15:commentEx w15:paraId="2C2836B9" w15:done="0"/>
  <w15:commentEx w15:paraId="149A1D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4F110D" w16cex:dateUtc="2026-04-01T18:13:00Z"/>
  <w16cex:commentExtensible w16cex:durableId="6EF78B65" w16cex:dateUtc="2026-04-01T18:13:00Z"/>
  <w16cex:commentExtensible w16cex:durableId="49647ECE" w16cex:dateUtc="2026-04-01T18:16:00Z"/>
  <w16cex:commentExtensible w16cex:durableId="0203CA29" w16cex:dateUtc="2026-04-01T18:23:00Z"/>
  <w16cex:commentExtensible w16cex:durableId="129BFA7D" w16cex:dateUtc="2026-04-01T18:18:00Z"/>
  <w16cex:commentExtensible w16cex:durableId="0F6B3ACD" w16cex:dateUtc="2026-04-01T18:26:00Z"/>
  <w16cex:commentExtensible w16cex:durableId="6BF36C5A" w16cex:dateUtc="2026-04-01T18: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DA309A" w16cid:durableId="754F110D"/>
  <w16cid:commentId w16cid:paraId="40E0AD23" w16cid:durableId="6EF78B65"/>
  <w16cid:commentId w16cid:paraId="4B6929B0" w16cid:durableId="49647ECE"/>
  <w16cid:commentId w16cid:paraId="50B596AA" w16cid:durableId="0203CA29"/>
  <w16cid:commentId w16cid:paraId="2994B72C" w16cid:durableId="129BFA7D"/>
  <w16cid:commentId w16cid:paraId="2C2836B9" w16cid:durableId="0F6B3ACD"/>
  <w16cid:commentId w16cid:paraId="149A1D99" w16cid:durableId="6BF36C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BE99F" w14:textId="77777777" w:rsidR="00DF743E" w:rsidRDefault="00DF743E" w:rsidP="00E73971">
      <w:r>
        <w:separator/>
      </w:r>
    </w:p>
  </w:endnote>
  <w:endnote w:type="continuationSeparator" w:id="0">
    <w:p w14:paraId="6970B4CA" w14:textId="77777777" w:rsidR="00DF743E" w:rsidRDefault="00DF743E" w:rsidP="00E73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Black">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ptos Narrow">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11439883"/>
      <w:docPartObj>
        <w:docPartGallery w:val="Page Numbers (Bottom of Page)"/>
        <w:docPartUnique/>
      </w:docPartObj>
    </w:sdtPr>
    <w:sdtEndPr>
      <w:rPr>
        <w:rStyle w:val="Nmerodepgina"/>
      </w:rPr>
    </w:sdtEndPr>
    <w:sdtContent>
      <w:p w14:paraId="39438CFE" w14:textId="5415B3AE" w:rsidR="00771570" w:rsidRDefault="00771570" w:rsidP="000060A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4E0A5C1" w14:textId="77777777" w:rsidR="00771570" w:rsidRDefault="00771570" w:rsidP="0077157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F7B44" w14:textId="474F9AEE" w:rsidR="00E73971" w:rsidRDefault="00CA262A" w:rsidP="00771570">
    <w:pPr>
      <w:pStyle w:val="Piedepgina"/>
      <w:ind w:right="360"/>
    </w:pPr>
    <w:r>
      <w:rPr>
        <w:noProof/>
      </w:rPr>
      <w:drawing>
        <wp:anchor distT="0" distB="0" distL="114300" distR="114300" simplePos="0" relativeHeight="251658240" behindDoc="0" locked="0" layoutInCell="1" allowOverlap="1" wp14:anchorId="178E7F94" wp14:editId="37256B17">
          <wp:simplePos x="0" y="0"/>
          <wp:positionH relativeFrom="column">
            <wp:posOffset>1762760</wp:posOffset>
          </wp:positionH>
          <wp:positionV relativeFrom="paragraph">
            <wp:posOffset>-203835</wp:posOffset>
          </wp:positionV>
          <wp:extent cx="2337435" cy="603885"/>
          <wp:effectExtent l="0" t="0" r="0" b="0"/>
          <wp:wrapSquare wrapText="bothSides"/>
          <wp:docPr id="1652238554" name="Picture 2" descr="Imagen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en blanco y negro&#10;&#10;Descripción generada automáticamente con confianza media"/>
                  <pic:cNvPicPr>
                    <a:picLocks noChangeAspect="1" noChangeArrowheads="1"/>
                  </pic:cNvPicPr>
                </pic:nvPicPr>
                <pic:blipFill rotWithShape="1">
                  <a:blip r:embed="rId1">
                    <a:extLst>
                      <a:ext uri="{28A0092B-C50C-407E-A947-70E740481C1C}">
                        <a14:useLocalDpi xmlns:a14="http://schemas.microsoft.com/office/drawing/2010/main" val="0"/>
                      </a:ext>
                    </a:extLst>
                  </a:blip>
                  <a:srcRect l="21544" t="33271" r="11142" b="35817"/>
                  <a:stretch/>
                </pic:blipFill>
                <pic:spPr bwMode="auto">
                  <a:xfrm>
                    <a:off x="0" y="0"/>
                    <a:ext cx="2337435" cy="6038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73971">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6C3AA" w14:textId="77777777" w:rsidR="00DF743E" w:rsidRDefault="00DF743E" w:rsidP="00E73971">
      <w:r>
        <w:separator/>
      </w:r>
    </w:p>
  </w:footnote>
  <w:footnote w:type="continuationSeparator" w:id="0">
    <w:p w14:paraId="0E297665" w14:textId="77777777" w:rsidR="00DF743E" w:rsidRDefault="00DF743E" w:rsidP="00E739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722101327"/>
      <w:docPartObj>
        <w:docPartGallery w:val="Page Numbers (Bottom of Page)"/>
        <w:docPartUnique/>
      </w:docPartObj>
    </w:sdtPr>
    <w:sdtEndPr>
      <w:rPr>
        <w:rStyle w:val="Nmerodepgina"/>
        <w:b/>
        <w:bCs/>
        <w:sz w:val="28"/>
        <w:szCs w:val="28"/>
      </w:rPr>
    </w:sdtEndPr>
    <w:sdtContent>
      <w:p w14:paraId="15986404" w14:textId="77777777" w:rsidR="00771570" w:rsidRPr="00771570" w:rsidRDefault="00771570" w:rsidP="00771570">
        <w:pPr>
          <w:pStyle w:val="Piedepgina"/>
          <w:framePr w:wrap="none" w:vAnchor="text" w:hAnchor="page" w:x="11281" w:y="-67"/>
          <w:rPr>
            <w:rStyle w:val="Nmerodepgina"/>
            <w:b/>
            <w:bCs/>
            <w:sz w:val="28"/>
            <w:szCs w:val="28"/>
          </w:rPr>
        </w:pPr>
        <w:r w:rsidRPr="00771570">
          <w:rPr>
            <w:rStyle w:val="Nmerodepgina"/>
            <w:b/>
            <w:bCs/>
            <w:sz w:val="28"/>
            <w:szCs w:val="28"/>
          </w:rPr>
          <w:fldChar w:fldCharType="begin"/>
        </w:r>
        <w:r w:rsidRPr="00771570">
          <w:rPr>
            <w:rStyle w:val="Nmerodepgina"/>
            <w:b/>
            <w:bCs/>
            <w:sz w:val="28"/>
            <w:szCs w:val="28"/>
          </w:rPr>
          <w:instrText xml:space="preserve"> PAGE </w:instrText>
        </w:r>
        <w:r w:rsidRPr="00771570">
          <w:rPr>
            <w:rStyle w:val="Nmerodepgina"/>
            <w:b/>
            <w:bCs/>
            <w:sz w:val="28"/>
            <w:szCs w:val="28"/>
          </w:rPr>
          <w:fldChar w:fldCharType="separate"/>
        </w:r>
        <w:r w:rsidRPr="00771570">
          <w:rPr>
            <w:rStyle w:val="Nmerodepgina"/>
            <w:b/>
            <w:bCs/>
            <w:noProof/>
            <w:sz w:val="28"/>
            <w:szCs w:val="28"/>
          </w:rPr>
          <w:t>2</w:t>
        </w:r>
        <w:r w:rsidRPr="00771570">
          <w:rPr>
            <w:rStyle w:val="Nmerodepgina"/>
            <w:b/>
            <w:bCs/>
            <w:sz w:val="28"/>
            <w:szCs w:val="28"/>
          </w:rPr>
          <w:fldChar w:fldCharType="end"/>
        </w:r>
      </w:p>
    </w:sdtContent>
  </w:sdt>
  <w:p w14:paraId="394748C3" w14:textId="77777777" w:rsidR="00771570" w:rsidRDefault="0077157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2E4F"/>
    <w:multiLevelType w:val="hybridMultilevel"/>
    <w:tmpl w:val="4D1CB55A"/>
    <w:lvl w:ilvl="0" w:tplc="5EC6620E">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6FF08F1"/>
    <w:multiLevelType w:val="multilevel"/>
    <w:tmpl w:val="6FCE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E0ABE"/>
    <w:multiLevelType w:val="hybridMultilevel"/>
    <w:tmpl w:val="8CBCAD9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1D6B3C4C"/>
    <w:multiLevelType w:val="hybridMultilevel"/>
    <w:tmpl w:val="5BECDFD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C6D00EC"/>
    <w:multiLevelType w:val="hybridMultilevel"/>
    <w:tmpl w:val="2B92D4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27C052F"/>
    <w:multiLevelType w:val="hybridMultilevel"/>
    <w:tmpl w:val="E18EBC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2E5480A"/>
    <w:multiLevelType w:val="multilevel"/>
    <w:tmpl w:val="D13A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973CF"/>
    <w:multiLevelType w:val="hybridMultilevel"/>
    <w:tmpl w:val="5B0C2FA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41AF21F0"/>
    <w:multiLevelType w:val="multilevel"/>
    <w:tmpl w:val="7EEA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CF2E31"/>
    <w:multiLevelType w:val="hybridMultilevel"/>
    <w:tmpl w:val="90F455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46B04C3"/>
    <w:multiLevelType w:val="multilevel"/>
    <w:tmpl w:val="84B0C0E8"/>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F27233"/>
    <w:multiLevelType w:val="hybridMultilevel"/>
    <w:tmpl w:val="E8F49B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90330B3"/>
    <w:multiLevelType w:val="hybridMultilevel"/>
    <w:tmpl w:val="1D9A0FD8"/>
    <w:lvl w:ilvl="0" w:tplc="240A000F">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DBF5ADD"/>
    <w:multiLevelType w:val="hybridMultilevel"/>
    <w:tmpl w:val="148C88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DD1226D"/>
    <w:multiLevelType w:val="hybridMultilevel"/>
    <w:tmpl w:val="D5BE8D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EEC0703"/>
    <w:multiLevelType w:val="multilevel"/>
    <w:tmpl w:val="00028A9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6C1876"/>
    <w:multiLevelType w:val="hybridMultilevel"/>
    <w:tmpl w:val="5B821782"/>
    <w:lvl w:ilvl="0" w:tplc="240A000F">
      <w:start w:val="3"/>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D38092C"/>
    <w:multiLevelType w:val="hybridMultilevel"/>
    <w:tmpl w:val="730CF100"/>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62E70C97"/>
    <w:multiLevelType w:val="hybridMultilevel"/>
    <w:tmpl w:val="76CAAE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9762388"/>
    <w:multiLevelType w:val="hybridMultilevel"/>
    <w:tmpl w:val="C89A77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BFA286E"/>
    <w:multiLevelType w:val="hybridMultilevel"/>
    <w:tmpl w:val="756AF2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F364C2C"/>
    <w:multiLevelType w:val="hybridMultilevel"/>
    <w:tmpl w:val="0BD66F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354384458">
    <w:abstractNumId w:val="13"/>
  </w:num>
  <w:num w:numId="2" w16cid:durableId="835337414">
    <w:abstractNumId w:val="9"/>
  </w:num>
  <w:num w:numId="3" w16cid:durableId="1889681386">
    <w:abstractNumId w:val="17"/>
  </w:num>
  <w:num w:numId="4" w16cid:durableId="590966123">
    <w:abstractNumId w:val="11"/>
  </w:num>
  <w:num w:numId="5" w16cid:durableId="1694451814">
    <w:abstractNumId w:val="15"/>
  </w:num>
  <w:num w:numId="6" w16cid:durableId="898130598">
    <w:abstractNumId w:val="6"/>
  </w:num>
  <w:num w:numId="7" w16cid:durableId="179778357">
    <w:abstractNumId w:val="10"/>
  </w:num>
  <w:num w:numId="8" w16cid:durableId="357465447">
    <w:abstractNumId w:val="3"/>
  </w:num>
  <w:num w:numId="9" w16cid:durableId="105078850">
    <w:abstractNumId w:val="2"/>
  </w:num>
  <w:num w:numId="10" w16cid:durableId="1516529466">
    <w:abstractNumId w:val="5"/>
  </w:num>
  <w:num w:numId="11" w16cid:durableId="495071156">
    <w:abstractNumId w:val="14"/>
  </w:num>
  <w:num w:numId="12" w16cid:durableId="1007027073">
    <w:abstractNumId w:val="16"/>
  </w:num>
  <w:num w:numId="13" w16cid:durableId="455951718">
    <w:abstractNumId w:val="12"/>
  </w:num>
  <w:num w:numId="14" w16cid:durableId="282422196">
    <w:abstractNumId w:val="4"/>
  </w:num>
  <w:num w:numId="15" w16cid:durableId="1070804990">
    <w:abstractNumId w:val="18"/>
  </w:num>
  <w:num w:numId="16" w16cid:durableId="1278293660">
    <w:abstractNumId w:val="1"/>
  </w:num>
  <w:num w:numId="17" w16cid:durableId="2138254868">
    <w:abstractNumId w:val="8"/>
  </w:num>
  <w:num w:numId="18" w16cid:durableId="1237739666">
    <w:abstractNumId w:val="19"/>
  </w:num>
  <w:num w:numId="19" w16cid:durableId="634146763">
    <w:abstractNumId w:val="21"/>
  </w:num>
  <w:num w:numId="20" w16cid:durableId="1330210316">
    <w:abstractNumId w:val="7"/>
  </w:num>
  <w:num w:numId="21" w16cid:durableId="1726488370">
    <w:abstractNumId w:val="20"/>
  </w:num>
  <w:num w:numId="22" w16cid:durableId="122817567">
    <w:abstractNumId w:val="0"/>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nuela Ramirez Agudelo">
    <w15:presenceInfo w15:providerId="AD" w15:userId="S::mramir70@eafit.edu.co::ccd54206-83f9-46ea-8739-a7728bd84e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18F"/>
    <w:rsid w:val="000023B7"/>
    <w:rsid w:val="00002E88"/>
    <w:rsid w:val="000035C9"/>
    <w:rsid w:val="00005CD0"/>
    <w:rsid w:val="0000608B"/>
    <w:rsid w:val="000060A0"/>
    <w:rsid w:val="00010085"/>
    <w:rsid w:val="00010AA2"/>
    <w:rsid w:val="000113F3"/>
    <w:rsid w:val="0001182A"/>
    <w:rsid w:val="00011FCD"/>
    <w:rsid w:val="000120D6"/>
    <w:rsid w:val="00013ED4"/>
    <w:rsid w:val="000147AE"/>
    <w:rsid w:val="0001518F"/>
    <w:rsid w:val="0001569B"/>
    <w:rsid w:val="0001740A"/>
    <w:rsid w:val="000206AD"/>
    <w:rsid w:val="000206F8"/>
    <w:rsid w:val="000207A0"/>
    <w:rsid w:val="0002183D"/>
    <w:rsid w:val="000218C9"/>
    <w:rsid w:val="000218CA"/>
    <w:rsid w:val="000243AA"/>
    <w:rsid w:val="00024559"/>
    <w:rsid w:val="00026396"/>
    <w:rsid w:val="00026D32"/>
    <w:rsid w:val="00026DE3"/>
    <w:rsid w:val="00027474"/>
    <w:rsid w:val="00034754"/>
    <w:rsid w:val="000351B2"/>
    <w:rsid w:val="00040989"/>
    <w:rsid w:val="00043338"/>
    <w:rsid w:val="0004353A"/>
    <w:rsid w:val="00043FFB"/>
    <w:rsid w:val="000448D2"/>
    <w:rsid w:val="00044DCD"/>
    <w:rsid w:val="00045EE6"/>
    <w:rsid w:val="00046506"/>
    <w:rsid w:val="00046E0D"/>
    <w:rsid w:val="00046F5C"/>
    <w:rsid w:val="00047C3D"/>
    <w:rsid w:val="00047E8A"/>
    <w:rsid w:val="0005028C"/>
    <w:rsid w:val="0005076A"/>
    <w:rsid w:val="00050B2C"/>
    <w:rsid w:val="00052E12"/>
    <w:rsid w:val="00053034"/>
    <w:rsid w:val="0005430A"/>
    <w:rsid w:val="00055F02"/>
    <w:rsid w:val="00056B5B"/>
    <w:rsid w:val="00056D4E"/>
    <w:rsid w:val="00057627"/>
    <w:rsid w:val="0005797D"/>
    <w:rsid w:val="00060FC5"/>
    <w:rsid w:val="00061436"/>
    <w:rsid w:val="00061632"/>
    <w:rsid w:val="0006174E"/>
    <w:rsid w:val="000631C4"/>
    <w:rsid w:val="00065530"/>
    <w:rsid w:val="00066415"/>
    <w:rsid w:val="000677BF"/>
    <w:rsid w:val="00067C4F"/>
    <w:rsid w:val="00070CC6"/>
    <w:rsid w:val="00071256"/>
    <w:rsid w:val="000712F2"/>
    <w:rsid w:val="00071C5E"/>
    <w:rsid w:val="00071FA9"/>
    <w:rsid w:val="0007239F"/>
    <w:rsid w:val="00072F50"/>
    <w:rsid w:val="00073290"/>
    <w:rsid w:val="00073B4D"/>
    <w:rsid w:val="000749D2"/>
    <w:rsid w:val="00075218"/>
    <w:rsid w:val="00076551"/>
    <w:rsid w:val="00076C42"/>
    <w:rsid w:val="00076D78"/>
    <w:rsid w:val="0007759F"/>
    <w:rsid w:val="00077F54"/>
    <w:rsid w:val="00080150"/>
    <w:rsid w:val="00080F3F"/>
    <w:rsid w:val="0008147F"/>
    <w:rsid w:val="00081D97"/>
    <w:rsid w:val="00083117"/>
    <w:rsid w:val="000840B1"/>
    <w:rsid w:val="000872E3"/>
    <w:rsid w:val="00087882"/>
    <w:rsid w:val="000878F5"/>
    <w:rsid w:val="00090026"/>
    <w:rsid w:val="000908F1"/>
    <w:rsid w:val="00090C9D"/>
    <w:rsid w:val="000921EE"/>
    <w:rsid w:val="00092452"/>
    <w:rsid w:val="0009272F"/>
    <w:rsid w:val="00093201"/>
    <w:rsid w:val="00095FD3"/>
    <w:rsid w:val="00096185"/>
    <w:rsid w:val="00096544"/>
    <w:rsid w:val="00096B5F"/>
    <w:rsid w:val="000974EF"/>
    <w:rsid w:val="00097924"/>
    <w:rsid w:val="0009798D"/>
    <w:rsid w:val="000A0544"/>
    <w:rsid w:val="000A207F"/>
    <w:rsid w:val="000A209B"/>
    <w:rsid w:val="000A493B"/>
    <w:rsid w:val="000B00EF"/>
    <w:rsid w:val="000B1ECB"/>
    <w:rsid w:val="000B3136"/>
    <w:rsid w:val="000B5164"/>
    <w:rsid w:val="000B585A"/>
    <w:rsid w:val="000B5B3B"/>
    <w:rsid w:val="000B6133"/>
    <w:rsid w:val="000B67A7"/>
    <w:rsid w:val="000C04BB"/>
    <w:rsid w:val="000C0E0E"/>
    <w:rsid w:val="000C1100"/>
    <w:rsid w:val="000C243B"/>
    <w:rsid w:val="000C41B6"/>
    <w:rsid w:val="000C4B2B"/>
    <w:rsid w:val="000C4C45"/>
    <w:rsid w:val="000C573B"/>
    <w:rsid w:val="000C5761"/>
    <w:rsid w:val="000C576D"/>
    <w:rsid w:val="000C6209"/>
    <w:rsid w:val="000C6DF0"/>
    <w:rsid w:val="000C7ECD"/>
    <w:rsid w:val="000D17AA"/>
    <w:rsid w:val="000D20C1"/>
    <w:rsid w:val="000D3726"/>
    <w:rsid w:val="000D3740"/>
    <w:rsid w:val="000D3A16"/>
    <w:rsid w:val="000D478A"/>
    <w:rsid w:val="000D6D17"/>
    <w:rsid w:val="000D70BC"/>
    <w:rsid w:val="000E1919"/>
    <w:rsid w:val="000E26A8"/>
    <w:rsid w:val="000E2F5B"/>
    <w:rsid w:val="000E422A"/>
    <w:rsid w:val="000E45B1"/>
    <w:rsid w:val="000E45F7"/>
    <w:rsid w:val="000E4804"/>
    <w:rsid w:val="000E4EFA"/>
    <w:rsid w:val="000E7E92"/>
    <w:rsid w:val="000F093C"/>
    <w:rsid w:val="000F0E10"/>
    <w:rsid w:val="000F1648"/>
    <w:rsid w:val="000F22F1"/>
    <w:rsid w:val="000F2D1D"/>
    <w:rsid w:val="000F4F15"/>
    <w:rsid w:val="000F515B"/>
    <w:rsid w:val="000F6CFA"/>
    <w:rsid w:val="000F71EE"/>
    <w:rsid w:val="000F794B"/>
    <w:rsid w:val="00100427"/>
    <w:rsid w:val="001013F5"/>
    <w:rsid w:val="001032D1"/>
    <w:rsid w:val="001033E0"/>
    <w:rsid w:val="001036D0"/>
    <w:rsid w:val="0010552D"/>
    <w:rsid w:val="00105A1B"/>
    <w:rsid w:val="00105F1C"/>
    <w:rsid w:val="00106157"/>
    <w:rsid w:val="001061D1"/>
    <w:rsid w:val="0010690D"/>
    <w:rsid w:val="00107788"/>
    <w:rsid w:val="0011205C"/>
    <w:rsid w:val="0011260B"/>
    <w:rsid w:val="00112783"/>
    <w:rsid w:val="00112975"/>
    <w:rsid w:val="001132FF"/>
    <w:rsid w:val="00113EA0"/>
    <w:rsid w:val="001145A2"/>
    <w:rsid w:val="0011488C"/>
    <w:rsid w:val="001159CB"/>
    <w:rsid w:val="00116884"/>
    <w:rsid w:val="001170FD"/>
    <w:rsid w:val="0011711B"/>
    <w:rsid w:val="00120618"/>
    <w:rsid w:val="00120775"/>
    <w:rsid w:val="00120B39"/>
    <w:rsid w:val="00122204"/>
    <w:rsid w:val="00123B88"/>
    <w:rsid w:val="00125875"/>
    <w:rsid w:val="00126027"/>
    <w:rsid w:val="001260D7"/>
    <w:rsid w:val="00126608"/>
    <w:rsid w:val="00126A76"/>
    <w:rsid w:val="001301FB"/>
    <w:rsid w:val="00130212"/>
    <w:rsid w:val="00130C52"/>
    <w:rsid w:val="00132FBA"/>
    <w:rsid w:val="001334C1"/>
    <w:rsid w:val="001340F9"/>
    <w:rsid w:val="001344C1"/>
    <w:rsid w:val="00135D91"/>
    <w:rsid w:val="00135F5E"/>
    <w:rsid w:val="00135F77"/>
    <w:rsid w:val="001361CA"/>
    <w:rsid w:val="00137282"/>
    <w:rsid w:val="0013742E"/>
    <w:rsid w:val="00137839"/>
    <w:rsid w:val="00137844"/>
    <w:rsid w:val="00137C21"/>
    <w:rsid w:val="00140042"/>
    <w:rsid w:val="0014060A"/>
    <w:rsid w:val="00142079"/>
    <w:rsid w:val="00144FC6"/>
    <w:rsid w:val="00145EA1"/>
    <w:rsid w:val="0014685B"/>
    <w:rsid w:val="00146FF8"/>
    <w:rsid w:val="00147F7F"/>
    <w:rsid w:val="00150877"/>
    <w:rsid w:val="00151C13"/>
    <w:rsid w:val="00151E18"/>
    <w:rsid w:val="0015598F"/>
    <w:rsid w:val="001560F2"/>
    <w:rsid w:val="0015672B"/>
    <w:rsid w:val="00156B0B"/>
    <w:rsid w:val="00157474"/>
    <w:rsid w:val="00160E18"/>
    <w:rsid w:val="00161569"/>
    <w:rsid w:val="00162B7A"/>
    <w:rsid w:val="001638C5"/>
    <w:rsid w:val="00164671"/>
    <w:rsid w:val="00165548"/>
    <w:rsid w:val="001667B6"/>
    <w:rsid w:val="00166AFF"/>
    <w:rsid w:val="00167E0C"/>
    <w:rsid w:val="00170223"/>
    <w:rsid w:val="0017052D"/>
    <w:rsid w:val="001714D0"/>
    <w:rsid w:val="00173874"/>
    <w:rsid w:val="00175151"/>
    <w:rsid w:val="00175229"/>
    <w:rsid w:val="00176EFF"/>
    <w:rsid w:val="0017783C"/>
    <w:rsid w:val="00181681"/>
    <w:rsid w:val="00181E11"/>
    <w:rsid w:val="00182153"/>
    <w:rsid w:val="00183A66"/>
    <w:rsid w:val="001849B9"/>
    <w:rsid w:val="00186235"/>
    <w:rsid w:val="001867CC"/>
    <w:rsid w:val="00186BF2"/>
    <w:rsid w:val="001901BF"/>
    <w:rsid w:val="0019053D"/>
    <w:rsid w:val="00190D81"/>
    <w:rsid w:val="001910D7"/>
    <w:rsid w:val="0019134A"/>
    <w:rsid w:val="0019290D"/>
    <w:rsid w:val="00192CAB"/>
    <w:rsid w:val="00192E18"/>
    <w:rsid w:val="00193008"/>
    <w:rsid w:val="001938D3"/>
    <w:rsid w:val="001949E0"/>
    <w:rsid w:val="00194AA2"/>
    <w:rsid w:val="0019677B"/>
    <w:rsid w:val="00197BDB"/>
    <w:rsid w:val="00197F3B"/>
    <w:rsid w:val="001A009E"/>
    <w:rsid w:val="001A05F5"/>
    <w:rsid w:val="001A0C97"/>
    <w:rsid w:val="001A1BDD"/>
    <w:rsid w:val="001A28FE"/>
    <w:rsid w:val="001A2DDF"/>
    <w:rsid w:val="001A34C1"/>
    <w:rsid w:val="001A5250"/>
    <w:rsid w:val="001A5259"/>
    <w:rsid w:val="001A7624"/>
    <w:rsid w:val="001B1898"/>
    <w:rsid w:val="001B2909"/>
    <w:rsid w:val="001B2B2E"/>
    <w:rsid w:val="001B519D"/>
    <w:rsid w:val="001B5FDA"/>
    <w:rsid w:val="001B6A78"/>
    <w:rsid w:val="001C0124"/>
    <w:rsid w:val="001C30DF"/>
    <w:rsid w:val="001C4F56"/>
    <w:rsid w:val="001C4F77"/>
    <w:rsid w:val="001C5084"/>
    <w:rsid w:val="001C51E2"/>
    <w:rsid w:val="001C60F2"/>
    <w:rsid w:val="001C7BC3"/>
    <w:rsid w:val="001CE44C"/>
    <w:rsid w:val="001D166F"/>
    <w:rsid w:val="001D1A08"/>
    <w:rsid w:val="001D297B"/>
    <w:rsid w:val="001D303A"/>
    <w:rsid w:val="001D3B05"/>
    <w:rsid w:val="001D47DB"/>
    <w:rsid w:val="001D4825"/>
    <w:rsid w:val="001D4894"/>
    <w:rsid w:val="001D4C26"/>
    <w:rsid w:val="001E16FC"/>
    <w:rsid w:val="001E1B00"/>
    <w:rsid w:val="001E25BD"/>
    <w:rsid w:val="001E25C1"/>
    <w:rsid w:val="001E34DF"/>
    <w:rsid w:val="001E4175"/>
    <w:rsid w:val="001E52CC"/>
    <w:rsid w:val="001E57F0"/>
    <w:rsid w:val="001E64AD"/>
    <w:rsid w:val="001E71D2"/>
    <w:rsid w:val="001E77A5"/>
    <w:rsid w:val="001E790A"/>
    <w:rsid w:val="001F0449"/>
    <w:rsid w:val="001F1790"/>
    <w:rsid w:val="001F24D4"/>
    <w:rsid w:val="001F33C3"/>
    <w:rsid w:val="001F34EA"/>
    <w:rsid w:val="001F45AA"/>
    <w:rsid w:val="001F54FC"/>
    <w:rsid w:val="001F6397"/>
    <w:rsid w:val="001F64E4"/>
    <w:rsid w:val="0020126E"/>
    <w:rsid w:val="00204158"/>
    <w:rsid w:val="0020456C"/>
    <w:rsid w:val="00206058"/>
    <w:rsid w:val="0020657D"/>
    <w:rsid w:val="002069E7"/>
    <w:rsid w:val="002070D3"/>
    <w:rsid w:val="0020723C"/>
    <w:rsid w:val="00207ED3"/>
    <w:rsid w:val="00207F2B"/>
    <w:rsid w:val="00210910"/>
    <w:rsid w:val="00212535"/>
    <w:rsid w:val="00212912"/>
    <w:rsid w:val="00213E56"/>
    <w:rsid w:val="002147B1"/>
    <w:rsid w:val="00214E53"/>
    <w:rsid w:val="00215557"/>
    <w:rsid w:val="00217E65"/>
    <w:rsid w:val="002203DD"/>
    <w:rsid w:val="0022059B"/>
    <w:rsid w:val="002208D3"/>
    <w:rsid w:val="00220B30"/>
    <w:rsid w:val="00220EC3"/>
    <w:rsid w:val="0022184F"/>
    <w:rsid w:val="00221A4E"/>
    <w:rsid w:val="002250C9"/>
    <w:rsid w:val="0022670D"/>
    <w:rsid w:val="002271CC"/>
    <w:rsid w:val="00227AD3"/>
    <w:rsid w:val="0023074C"/>
    <w:rsid w:val="00232581"/>
    <w:rsid w:val="00232BE0"/>
    <w:rsid w:val="00232DB7"/>
    <w:rsid w:val="002335D6"/>
    <w:rsid w:val="00235958"/>
    <w:rsid w:val="002369EB"/>
    <w:rsid w:val="0023762D"/>
    <w:rsid w:val="00240382"/>
    <w:rsid w:val="00240613"/>
    <w:rsid w:val="00240C3F"/>
    <w:rsid w:val="00240DF3"/>
    <w:rsid w:val="00240FDE"/>
    <w:rsid w:val="0024214F"/>
    <w:rsid w:val="00242278"/>
    <w:rsid w:val="00242F06"/>
    <w:rsid w:val="002449C6"/>
    <w:rsid w:val="002461B6"/>
    <w:rsid w:val="00246796"/>
    <w:rsid w:val="00246F64"/>
    <w:rsid w:val="00246FB3"/>
    <w:rsid w:val="00247A31"/>
    <w:rsid w:val="002515A9"/>
    <w:rsid w:val="00251D9A"/>
    <w:rsid w:val="00252481"/>
    <w:rsid w:val="002551C0"/>
    <w:rsid w:val="00255D8D"/>
    <w:rsid w:val="00261137"/>
    <w:rsid w:val="002612D3"/>
    <w:rsid w:val="002617D3"/>
    <w:rsid w:val="0026221E"/>
    <w:rsid w:val="00262741"/>
    <w:rsid w:val="00263A67"/>
    <w:rsid w:val="00263B7F"/>
    <w:rsid w:val="00263E86"/>
    <w:rsid w:val="00264004"/>
    <w:rsid w:val="002646E8"/>
    <w:rsid w:val="00266547"/>
    <w:rsid w:val="00267EDB"/>
    <w:rsid w:val="0027297C"/>
    <w:rsid w:val="002736EB"/>
    <w:rsid w:val="00274047"/>
    <w:rsid w:val="00275D23"/>
    <w:rsid w:val="002762CD"/>
    <w:rsid w:val="00276D15"/>
    <w:rsid w:val="00280371"/>
    <w:rsid w:val="002814BA"/>
    <w:rsid w:val="00281CDB"/>
    <w:rsid w:val="00282118"/>
    <w:rsid w:val="002831CC"/>
    <w:rsid w:val="00283206"/>
    <w:rsid w:val="0028346F"/>
    <w:rsid w:val="002855C7"/>
    <w:rsid w:val="00292688"/>
    <w:rsid w:val="00293D29"/>
    <w:rsid w:val="00293E16"/>
    <w:rsid w:val="00294FE6"/>
    <w:rsid w:val="00295F4C"/>
    <w:rsid w:val="00297C1E"/>
    <w:rsid w:val="00297E16"/>
    <w:rsid w:val="002A0140"/>
    <w:rsid w:val="002A0467"/>
    <w:rsid w:val="002A0A2F"/>
    <w:rsid w:val="002A0C43"/>
    <w:rsid w:val="002A10F1"/>
    <w:rsid w:val="002A152E"/>
    <w:rsid w:val="002A2105"/>
    <w:rsid w:val="002A2812"/>
    <w:rsid w:val="002A3FCC"/>
    <w:rsid w:val="002A4458"/>
    <w:rsid w:val="002A47A6"/>
    <w:rsid w:val="002A4EDE"/>
    <w:rsid w:val="002A51F8"/>
    <w:rsid w:val="002A5A5E"/>
    <w:rsid w:val="002A5C1C"/>
    <w:rsid w:val="002A5DE7"/>
    <w:rsid w:val="002A67A3"/>
    <w:rsid w:val="002A7094"/>
    <w:rsid w:val="002A7D45"/>
    <w:rsid w:val="002B0900"/>
    <w:rsid w:val="002B0E42"/>
    <w:rsid w:val="002B17C1"/>
    <w:rsid w:val="002B32D6"/>
    <w:rsid w:val="002B4BB1"/>
    <w:rsid w:val="002B63ED"/>
    <w:rsid w:val="002B6730"/>
    <w:rsid w:val="002C0B7D"/>
    <w:rsid w:val="002C2597"/>
    <w:rsid w:val="002C28B3"/>
    <w:rsid w:val="002C2B0E"/>
    <w:rsid w:val="002C34BC"/>
    <w:rsid w:val="002C458E"/>
    <w:rsid w:val="002C4902"/>
    <w:rsid w:val="002C4C0B"/>
    <w:rsid w:val="002C4C8F"/>
    <w:rsid w:val="002C5206"/>
    <w:rsid w:val="002C5DE7"/>
    <w:rsid w:val="002C696D"/>
    <w:rsid w:val="002C7391"/>
    <w:rsid w:val="002C75D9"/>
    <w:rsid w:val="002C7AA6"/>
    <w:rsid w:val="002D18BE"/>
    <w:rsid w:val="002D19EA"/>
    <w:rsid w:val="002D1DF8"/>
    <w:rsid w:val="002D20B5"/>
    <w:rsid w:val="002D2361"/>
    <w:rsid w:val="002D23EE"/>
    <w:rsid w:val="002D2435"/>
    <w:rsid w:val="002D2602"/>
    <w:rsid w:val="002D2A18"/>
    <w:rsid w:val="002D2ADF"/>
    <w:rsid w:val="002D3AAA"/>
    <w:rsid w:val="002D3B8C"/>
    <w:rsid w:val="002D47C8"/>
    <w:rsid w:val="002D54D7"/>
    <w:rsid w:val="002D5EA7"/>
    <w:rsid w:val="002D6ADC"/>
    <w:rsid w:val="002D7AF5"/>
    <w:rsid w:val="002E0976"/>
    <w:rsid w:val="002E0B60"/>
    <w:rsid w:val="002E0B99"/>
    <w:rsid w:val="002E0CC3"/>
    <w:rsid w:val="002E18DD"/>
    <w:rsid w:val="002E1F06"/>
    <w:rsid w:val="002E246D"/>
    <w:rsid w:val="002E41A8"/>
    <w:rsid w:val="002E4FAC"/>
    <w:rsid w:val="002E747F"/>
    <w:rsid w:val="002E777A"/>
    <w:rsid w:val="002F011C"/>
    <w:rsid w:val="002F04F1"/>
    <w:rsid w:val="002F0AB2"/>
    <w:rsid w:val="002F1D74"/>
    <w:rsid w:val="002F328B"/>
    <w:rsid w:val="002F3EEB"/>
    <w:rsid w:val="002F4019"/>
    <w:rsid w:val="002F4A01"/>
    <w:rsid w:val="002F4F1E"/>
    <w:rsid w:val="002F6201"/>
    <w:rsid w:val="002F682D"/>
    <w:rsid w:val="002F786F"/>
    <w:rsid w:val="002F7A5B"/>
    <w:rsid w:val="003001C2"/>
    <w:rsid w:val="00300B48"/>
    <w:rsid w:val="003030E3"/>
    <w:rsid w:val="0030490E"/>
    <w:rsid w:val="003061A9"/>
    <w:rsid w:val="00312C17"/>
    <w:rsid w:val="00313D13"/>
    <w:rsid w:val="00315B9A"/>
    <w:rsid w:val="003167CC"/>
    <w:rsid w:val="0032122B"/>
    <w:rsid w:val="00321BC5"/>
    <w:rsid w:val="00322E94"/>
    <w:rsid w:val="003231AE"/>
    <w:rsid w:val="00323782"/>
    <w:rsid w:val="003242C1"/>
    <w:rsid w:val="00326622"/>
    <w:rsid w:val="0032665D"/>
    <w:rsid w:val="0032670F"/>
    <w:rsid w:val="003267EA"/>
    <w:rsid w:val="00326CC3"/>
    <w:rsid w:val="00326EC8"/>
    <w:rsid w:val="00327094"/>
    <w:rsid w:val="003275E4"/>
    <w:rsid w:val="003304D4"/>
    <w:rsid w:val="00330847"/>
    <w:rsid w:val="00331D56"/>
    <w:rsid w:val="00331ECF"/>
    <w:rsid w:val="003337EC"/>
    <w:rsid w:val="00333B68"/>
    <w:rsid w:val="003348A7"/>
    <w:rsid w:val="003350F2"/>
    <w:rsid w:val="003354DD"/>
    <w:rsid w:val="00335ADB"/>
    <w:rsid w:val="00337B98"/>
    <w:rsid w:val="00337D6D"/>
    <w:rsid w:val="00340108"/>
    <w:rsid w:val="00340E6D"/>
    <w:rsid w:val="00342940"/>
    <w:rsid w:val="00342B2B"/>
    <w:rsid w:val="003436D2"/>
    <w:rsid w:val="003439FE"/>
    <w:rsid w:val="00345E47"/>
    <w:rsid w:val="00347177"/>
    <w:rsid w:val="003472EC"/>
    <w:rsid w:val="00347CD1"/>
    <w:rsid w:val="00347EFE"/>
    <w:rsid w:val="0035045F"/>
    <w:rsid w:val="00350B43"/>
    <w:rsid w:val="0035129D"/>
    <w:rsid w:val="00351425"/>
    <w:rsid w:val="0035181F"/>
    <w:rsid w:val="00351928"/>
    <w:rsid w:val="00351D01"/>
    <w:rsid w:val="00352D4F"/>
    <w:rsid w:val="003530F6"/>
    <w:rsid w:val="00353FB5"/>
    <w:rsid w:val="00354EF0"/>
    <w:rsid w:val="0035591A"/>
    <w:rsid w:val="00356249"/>
    <w:rsid w:val="00357518"/>
    <w:rsid w:val="0036098E"/>
    <w:rsid w:val="0036159A"/>
    <w:rsid w:val="0036274D"/>
    <w:rsid w:val="00363645"/>
    <w:rsid w:val="00365459"/>
    <w:rsid w:val="00365E1D"/>
    <w:rsid w:val="003664BD"/>
    <w:rsid w:val="00366947"/>
    <w:rsid w:val="003674EF"/>
    <w:rsid w:val="00367BC6"/>
    <w:rsid w:val="00370757"/>
    <w:rsid w:val="00371158"/>
    <w:rsid w:val="00372E11"/>
    <w:rsid w:val="00374E22"/>
    <w:rsid w:val="00376765"/>
    <w:rsid w:val="00376F1A"/>
    <w:rsid w:val="003775FB"/>
    <w:rsid w:val="00377B4A"/>
    <w:rsid w:val="0038043B"/>
    <w:rsid w:val="00381793"/>
    <w:rsid w:val="003828F9"/>
    <w:rsid w:val="00382B85"/>
    <w:rsid w:val="003833B0"/>
    <w:rsid w:val="003834F1"/>
    <w:rsid w:val="00383BD9"/>
    <w:rsid w:val="0038471E"/>
    <w:rsid w:val="00384E17"/>
    <w:rsid w:val="003851AC"/>
    <w:rsid w:val="003859DE"/>
    <w:rsid w:val="00387CBF"/>
    <w:rsid w:val="00387FF0"/>
    <w:rsid w:val="003920E2"/>
    <w:rsid w:val="00393195"/>
    <w:rsid w:val="003940FE"/>
    <w:rsid w:val="00394A39"/>
    <w:rsid w:val="003951FE"/>
    <w:rsid w:val="0039692C"/>
    <w:rsid w:val="003978BC"/>
    <w:rsid w:val="00397D01"/>
    <w:rsid w:val="00397F6A"/>
    <w:rsid w:val="003A0DF1"/>
    <w:rsid w:val="003A295F"/>
    <w:rsid w:val="003A4DBF"/>
    <w:rsid w:val="003A531C"/>
    <w:rsid w:val="003A56B9"/>
    <w:rsid w:val="003A611B"/>
    <w:rsid w:val="003A702B"/>
    <w:rsid w:val="003A7DA3"/>
    <w:rsid w:val="003B109B"/>
    <w:rsid w:val="003B1C2B"/>
    <w:rsid w:val="003B29A3"/>
    <w:rsid w:val="003B45F2"/>
    <w:rsid w:val="003B53F6"/>
    <w:rsid w:val="003B55D1"/>
    <w:rsid w:val="003C01FC"/>
    <w:rsid w:val="003C0378"/>
    <w:rsid w:val="003C0CFF"/>
    <w:rsid w:val="003C1280"/>
    <w:rsid w:val="003C13A3"/>
    <w:rsid w:val="003C16AE"/>
    <w:rsid w:val="003C241C"/>
    <w:rsid w:val="003C326F"/>
    <w:rsid w:val="003C3929"/>
    <w:rsid w:val="003C39F0"/>
    <w:rsid w:val="003C4FD4"/>
    <w:rsid w:val="003C54E2"/>
    <w:rsid w:val="003C60E8"/>
    <w:rsid w:val="003C637A"/>
    <w:rsid w:val="003D1055"/>
    <w:rsid w:val="003D3F64"/>
    <w:rsid w:val="003D45FF"/>
    <w:rsid w:val="003D53C3"/>
    <w:rsid w:val="003D61BB"/>
    <w:rsid w:val="003E0420"/>
    <w:rsid w:val="003E0427"/>
    <w:rsid w:val="003E1C37"/>
    <w:rsid w:val="003E2A44"/>
    <w:rsid w:val="003E4AC0"/>
    <w:rsid w:val="003E4BAF"/>
    <w:rsid w:val="003E4D29"/>
    <w:rsid w:val="003E5166"/>
    <w:rsid w:val="003E523A"/>
    <w:rsid w:val="003E532A"/>
    <w:rsid w:val="003E6028"/>
    <w:rsid w:val="003E6893"/>
    <w:rsid w:val="003E7F33"/>
    <w:rsid w:val="003F0056"/>
    <w:rsid w:val="003F0354"/>
    <w:rsid w:val="003F1646"/>
    <w:rsid w:val="003F1908"/>
    <w:rsid w:val="003F1D1A"/>
    <w:rsid w:val="003F20D8"/>
    <w:rsid w:val="003F2AE3"/>
    <w:rsid w:val="003F2CEA"/>
    <w:rsid w:val="003F48D3"/>
    <w:rsid w:val="003F4AE0"/>
    <w:rsid w:val="003F4D1C"/>
    <w:rsid w:val="003F55E6"/>
    <w:rsid w:val="003F6839"/>
    <w:rsid w:val="003F6D6C"/>
    <w:rsid w:val="003F6DF1"/>
    <w:rsid w:val="003F75BF"/>
    <w:rsid w:val="003F7AA3"/>
    <w:rsid w:val="004015BA"/>
    <w:rsid w:val="00401D9A"/>
    <w:rsid w:val="00403C33"/>
    <w:rsid w:val="00404D6A"/>
    <w:rsid w:val="00405198"/>
    <w:rsid w:val="00405689"/>
    <w:rsid w:val="00406654"/>
    <w:rsid w:val="004067E8"/>
    <w:rsid w:val="00407826"/>
    <w:rsid w:val="00407936"/>
    <w:rsid w:val="00411496"/>
    <w:rsid w:val="00411A7A"/>
    <w:rsid w:val="00415024"/>
    <w:rsid w:val="00415552"/>
    <w:rsid w:val="00415EDC"/>
    <w:rsid w:val="00416C79"/>
    <w:rsid w:val="0042076F"/>
    <w:rsid w:val="004233AA"/>
    <w:rsid w:val="00423B09"/>
    <w:rsid w:val="00423F54"/>
    <w:rsid w:val="00424FB7"/>
    <w:rsid w:val="00425892"/>
    <w:rsid w:val="00425CED"/>
    <w:rsid w:val="00425CF9"/>
    <w:rsid w:val="00427EE9"/>
    <w:rsid w:val="004340DC"/>
    <w:rsid w:val="004350D8"/>
    <w:rsid w:val="0043645B"/>
    <w:rsid w:val="00436D0D"/>
    <w:rsid w:val="0043799B"/>
    <w:rsid w:val="004403F7"/>
    <w:rsid w:val="00441A6C"/>
    <w:rsid w:val="00441F82"/>
    <w:rsid w:val="00442334"/>
    <w:rsid w:val="0044251B"/>
    <w:rsid w:val="004428E8"/>
    <w:rsid w:val="00442A0D"/>
    <w:rsid w:val="00442EA8"/>
    <w:rsid w:val="0044465B"/>
    <w:rsid w:val="00444AD7"/>
    <w:rsid w:val="0044512C"/>
    <w:rsid w:val="00446DE8"/>
    <w:rsid w:val="0044761E"/>
    <w:rsid w:val="004479D2"/>
    <w:rsid w:val="00450728"/>
    <w:rsid w:val="00450C12"/>
    <w:rsid w:val="004514E5"/>
    <w:rsid w:val="00452D89"/>
    <w:rsid w:val="00452F7C"/>
    <w:rsid w:val="0045398B"/>
    <w:rsid w:val="00453AB4"/>
    <w:rsid w:val="00454CEA"/>
    <w:rsid w:val="004554F4"/>
    <w:rsid w:val="0045576C"/>
    <w:rsid w:val="00455AA0"/>
    <w:rsid w:val="004567A2"/>
    <w:rsid w:val="004568B0"/>
    <w:rsid w:val="00457C57"/>
    <w:rsid w:val="00460C7E"/>
    <w:rsid w:val="00461206"/>
    <w:rsid w:val="004615DB"/>
    <w:rsid w:val="0046186F"/>
    <w:rsid w:val="004619D9"/>
    <w:rsid w:val="00461B4A"/>
    <w:rsid w:val="004623F6"/>
    <w:rsid w:val="00465660"/>
    <w:rsid w:val="004662E3"/>
    <w:rsid w:val="004675D9"/>
    <w:rsid w:val="004705A2"/>
    <w:rsid w:val="00470F32"/>
    <w:rsid w:val="0047140E"/>
    <w:rsid w:val="00471878"/>
    <w:rsid w:val="004721AF"/>
    <w:rsid w:val="004732FD"/>
    <w:rsid w:val="0047356E"/>
    <w:rsid w:val="00474A51"/>
    <w:rsid w:val="00475585"/>
    <w:rsid w:val="00475B2B"/>
    <w:rsid w:val="00476048"/>
    <w:rsid w:val="00480F3A"/>
    <w:rsid w:val="00481DAA"/>
    <w:rsid w:val="00484785"/>
    <w:rsid w:val="004859C9"/>
    <w:rsid w:val="00485F59"/>
    <w:rsid w:val="004868E3"/>
    <w:rsid w:val="0049029F"/>
    <w:rsid w:val="004929DB"/>
    <w:rsid w:val="004929E9"/>
    <w:rsid w:val="00494BC4"/>
    <w:rsid w:val="00495A51"/>
    <w:rsid w:val="00496A22"/>
    <w:rsid w:val="004977BD"/>
    <w:rsid w:val="00497EE3"/>
    <w:rsid w:val="004A033C"/>
    <w:rsid w:val="004A1530"/>
    <w:rsid w:val="004A22DC"/>
    <w:rsid w:val="004A25DD"/>
    <w:rsid w:val="004A25F4"/>
    <w:rsid w:val="004A2F9D"/>
    <w:rsid w:val="004A3A7C"/>
    <w:rsid w:val="004A4EF4"/>
    <w:rsid w:val="004A67A2"/>
    <w:rsid w:val="004A7E3C"/>
    <w:rsid w:val="004B0269"/>
    <w:rsid w:val="004B058A"/>
    <w:rsid w:val="004B0B7B"/>
    <w:rsid w:val="004B0F33"/>
    <w:rsid w:val="004B1881"/>
    <w:rsid w:val="004B1F73"/>
    <w:rsid w:val="004B6508"/>
    <w:rsid w:val="004B6796"/>
    <w:rsid w:val="004B788F"/>
    <w:rsid w:val="004B7F7C"/>
    <w:rsid w:val="004B7FC6"/>
    <w:rsid w:val="004C0586"/>
    <w:rsid w:val="004C07C7"/>
    <w:rsid w:val="004C156F"/>
    <w:rsid w:val="004C23FF"/>
    <w:rsid w:val="004C3BA8"/>
    <w:rsid w:val="004C3F49"/>
    <w:rsid w:val="004C44E7"/>
    <w:rsid w:val="004C5031"/>
    <w:rsid w:val="004C6320"/>
    <w:rsid w:val="004D01B3"/>
    <w:rsid w:val="004D0271"/>
    <w:rsid w:val="004D0798"/>
    <w:rsid w:val="004D07CE"/>
    <w:rsid w:val="004D20B8"/>
    <w:rsid w:val="004D2605"/>
    <w:rsid w:val="004D3B64"/>
    <w:rsid w:val="004D4271"/>
    <w:rsid w:val="004D55B0"/>
    <w:rsid w:val="004D7719"/>
    <w:rsid w:val="004E0148"/>
    <w:rsid w:val="004E154B"/>
    <w:rsid w:val="004E154F"/>
    <w:rsid w:val="004E2355"/>
    <w:rsid w:val="004E41E6"/>
    <w:rsid w:val="004E42B3"/>
    <w:rsid w:val="004E5AEF"/>
    <w:rsid w:val="004E5DC3"/>
    <w:rsid w:val="004E74DE"/>
    <w:rsid w:val="004E7C87"/>
    <w:rsid w:val="004F1105"/>
    <w:rsid w:val="004F1FC5"/>
    <w:rsid w:val="004F2ED9"/>
    <w:rsid w:val="004F419C"/>
    <w:rsid w:val="004F424B"/>
    <w:rsid w:val="004F4C08"/>
    <w:rsid w:val="004F6262"/>
    <w:rsid w:val="004F685F"/>
    <w:rsid w:val="004F780A"/>
    <w:rsid w:val="00501637"/>
    <w:rsid w:val="005017B9"/>
    <w:rsid w:val="00501D39"/>
    <w:rsid w:val="00502648"/>
    <w:rsid w:val="0050278C"/>
    <w:rsid w:val="00502A6F"/>
    <w:rsid w:val="005039A2"/>
    <w:rsid w:val="00503EF2"/>
    <w:rsid w:val="00504247"/>
    <w:rsid w:val="00504711"/>
    <w:rsid w:val="00504C7F"/>
    <w:rsid w:val="00505470"/>
    <w:rsid w:val="0050695E"/>
    <w:rsid w:val="00506CB2"/>
    <w:rsid w:val="005108C6"/>
    <w:rsid w:val="00510B06"/>
    <w:rsid w:val="005115B8"/>
    <w:rsid w:val="00511BE1"/>
    <w:rsid w:val="00511E74"/>
    <w:rsid w:val="00512E95"/>
    <w:rsid w:val="005131A2"/>
    <w:rsid w:val="005150BE"/>
    <w:rsid w:val="0051550E"/>
    <w:rsid w:val="00517D91"/>
    <w:rsid w:val="005224EB"/>
    <w:rsid w:val="00523EA0"/>
    <w:rsid w:val="00525047"/>
    <w:rsid w:val="00525FC0"/>
    <w:rsid w:val="005261C3"/>
    <w:rsid w:val="00527C33"/>
    <w:rsid w:val="005303AC"/>
    <w:rsid w:val="005315D7"/>
    <w:rsid w:val="005332B5"/>
    <w:rsid w:val="0053337E"/>
    <w:rsid w:val="0053490A"/>
    <w:rsid w:val="00535017"/>
    <w:rsid w:val="00535152"/>
    <w:rsid w:val="0054095E"/>
    <w:rsid w:val="005414B7"/>
    <w:rsid w:val="00541627"/>
    <w:rsid w:val="00541E39"/>
    <w:rsid w:val="00543874"/>
    <w:rsid w:val="00543EC3"/>
    <w:rsid w:val="00545CF2"/>
    <w:rsid w:val="00547929"/>
    <w:rsid w:val="005501C5"/>
    <w:rsid w:val="0055150E"/>
    <w:rsid w:val="00553854"/>
    <w:rsid w:val="00556B12"/>
    <w:rsid w:val="00556DFB"/>
    <w:rsid w:val="00557FE9"/>
    <w:rsid w:val="005602E5"/>
    <w:rsid w:val="00561321"/>
    <w:rsid w:val="005619F2"/>
    <w:rsid w:val="00562FDF"/>
    <w:rsid w:val="005631B0"/>
    <w:rsid w:val="00563585"/>
    <w:rsid w:val="005635A5"/>
    <w:rsid w:val="0056532F"/>
    <w:rsid w:val="00565A1E"/>
    <w:rsid w:val="005662D8"/>
    <w:rsid w:val="00566CD5"/>
    <w:rsid w:val="00566CF7"/>
    <w:rsid w:val="005673F8"/>
    <w:rsid w:val="00567A7A"/>
    <w:rsid w:val="005700AD"/>
    <w:rsid w:val="00571021"/>
    <w:rsid w:val="00571C8C"/>
    <w:rsid w:val="00572E67"/>
    <w:rsid w:val="00573371"/>
    <w:rsid w:val="00575BBD"/>
    <w:rsid w:val="00576ABE"/>
    <w:rsid w:val="00584EAE"/>
    <w:rsid w:val="00586500"/>
    <w:rsid w:val="00586592"/>
    <w:rsid w:val="0059176F"/>
    <w:rsid w:val="00591D3C"/>
    <w:rsid w:val="0059213E"/>
    <w:rsid w:val="00592A82"/>
    <w:rsid w:val="00593613"/>
    <w:rsid w:val="00593D09"/>
    <w:rsid w:val="0059483A"/>
    <w:rsid w:val="00595EF5"/>
    <w:rsid w:val="00596703"/>
    <w:rsid w:val="005A052C"/>
    <w:rsid w:val="005A063D"/>
    <w:rsid w:val="005A1438"/>
    <w:rsid w:val="005A1B8A"/>
    <w:rsid w:val="005A3E6B"/>
    <w:rsid w:val="005A449A"/>
    <w:rsid w:val="005A7445"/>
    <w:rsid w:val="005B0181"/>
    <w:rsid w:val="005B0B0E"/>
    <w:rsid w:val="005B0CDD"/>
    <w:rsid w:val="005B1AA9"/>
    <w:rsid w:val="005B24EB"/>
    <w:rsid w:val="005B7CBF"/>
    <w:rsid w:val="005C2861"/>
    <w:rsid w:val="005C3309"/>
    <w:rsid w:val="005C338F"/>
    <w:rsid w:val="005C3FC9"/>
    <w:rsid w:val="005C43EA"/>
    <w:rsid w:val="005C58D6"/>
    <w:rsid w:val="005D1BEB"/>
    <w:rsid w:val="005D2AF7"/>
    <w:rsid w:val="005D3189"/>
    <w:rsid w:val="005D3295"/>
    <w:rsid w:val="005D461A"/>
    <w:rsid w:val="005D68B8"/>
    <w:rsid w:val="005D7381"/>
    <w:rsid w:val="005D79EE"/>
    <w:rsid w:val="005E0E10"/>
    <w:rsid w:val="005E1CAF"/>
    <w:rsid w:val="005E241A"/>
    <w:rsid w:val="005E301E"/>
    <w:rsid w:val="005E3684"/>
    <w:rsid w:val="005E3941"/>
    <w:rsid w:val="005E3968"/>
    <w:rsid w:val="005E45B2"/>
    <w:rsid w:val="005E7951"/>
    <w:rsid w:val="005E7BCC"/>
    <w:rsid w:val="005F1C2D"/>
    <w:rsid w:val="005F1FB2"/>
    <w:rsid w:val="005F351C"/>
    <w:rsid w:val="005F3ECC"/>
    <w:rsid w:val="005F3FBA"/>
    <w:rsid w:val="005F466C"/>
    <w:rsid w:val="005F4F39"/>
    <w:rsid w:val="005F5D00"/>
    <w:rsid w:val="005F6BF7"/>
    <w:rsid w:val="005F7384"/>
    <w:rsid w:val="005F7AAA"/>
    <w:rsid w:val="00601CE7"/>
    <w:rsid w:val="00601EBC"/>
    <w:rsid w:val="00601FF4"/>
    <w:rsid w:val="00603F28"/>
    <w:rsid w:val="00607467"/>
    <w:rsid w:val="0060759A"/>
    <w:rsid w:val="006108C5"/>
    <w:rsid w:val="0061232C"/>
    <w:rsid w:val="00612504"/>
    <w:rsid w:val="00612ED3"/>
    <w:rsid w:val="00613D7C"/>
    <w:rsid w:val="00615039"/>
    <w:rsid w:val="00615B17"/>
    <w:rsid w:val="00615F51"/>
    <w:rsid w:val="00617783"/>
    <w:rsid w:val="00617C38"/>
    <w:rsid w:val="00620128"/>
    <w:rsid w:val="006207E9"/>
    <w:rsid w:val="006231AE"/>
    <w:rsid w:val="00623773"/>
    <w:rsid w:val="00624EF1"/>
    <w:rsid w:val="0062555D"/>
    <w:rsid w:val="006263A8"/>
    <w:rsid w:val="0063021A"/>
    <w:rsid w:val="00630CCB"/>
    <w:rsid w:val="006319AE"/>
    <w:rsid w:val="00631F25"/>
    <w:rsid w:val="00632368"/>
    <w:rsid w:val="006335DE"/>
    <w:rsid w:val="00633C4B"/>
    <w:rsid w:val="00634013"/>
    <w:rsid w:val="006343F3"/>
    <w:rsid w:val="00634503"/>
    <w:rsid w:val="00634DB3"/>
    <w:rsid w:val="00636D53"/>
    <w:rsid w:val="00637B22"/>
    <w:rsid w:val="00640085"/>
    <w:rsid w:val="0064064F"/>
    <w:rsid w:val="006418C4"/>
    <w:rsid w:val="00641F3D"/>
    <w:rsid w:val="006421B4"/>
    <w:rsid w:val="006421F0"/>
    <w:rsid w:val="00642460"/>
    <w:rsid w:val="00644826"/>
    <w:rsid w:val="00645122"/>
    <w:rsid w:val="00645246"/>
    <w:rsid w:val="00645CFD"/>
    <w:rsid w:val="0064668B"/>
    <w:rsid w:val="00647556"/>
    <w:rsid w:val="00647B4F"/>
    <w:rsid w:val="0065017D"/>
    <w:rsid w:val="00651A60"/>
    <w:rsid w:val="006526B4"/>
    <w:rsid w:val="00653E52"/>
    <w:rsid w:val="00653FA4"/>
    <w:rsid w:val="00656FED"/>
    <w:rsid w:val="0066048A"/>
    <w:rsid w:val="006605FD"/>
    <w:rsid w:val="0066193D"/>
    <w:rsid w:val="006626CF"/>
    <w:rsid w:val="00663CD9"/>
    <w:rsid w:val="00665824"/>
    <w:rsid w:val="00665F79"/>
    <w:rsid w:val="0066614F"/>
    <w:rsid w:val="00666E20"/>
    <w:rsid w:val="00667394"/>
    <w:rsid w:val="00667E0D"/>
    <w:rsid w:val="006700A5"/>
    <w:rsid w:val="00670A05"/>
    <w:rsid w:val="00670AF0"/>
    <w:rsid w:val="006710E6"/>
    <w:rsid w:val="00671EA9"/>
    <w:rsid w:val="00674128"/>
    <w:rsid w:val="006744A1"/>
    <w:rsid w:val="00674A0B"/>
    <w:rsid w:val="00675CC8"/>
    <w:rsid w:val="0067736B"/>
    <w:rsid w:val="00680FA0"/>
    <w:rsid w:val="006831D2"/>
    <w:rsid w:val="00684058"/>
    <w:rsid w:val="0068411E"/>
    <w:rsid w:val="00686DD4"/>
    <w:rsid w:val="0068B0F0"/>
    <w:rsid w:val="006902FF"/>
    <w:rsid w:val="006937F3"/>
    <w:rsid w:val="00693D15"/>
    <w:rsid w:val="0069431E"/>
    <w:rsid w:val="006946A8"/>
    <w:rsid w:val="006958AE"/>
    <w:rsid w:val="006968B0"/>
    <w:rsid w:val="00697CD0"/>
    <w:rsid w:val="00697F3E"/>
    <w:rsid w:val="006A02C7"/>
    <w:rsid w:val="006A22F9"/>
    <w:rsid w:val="006A2672"/>
    <w:rsid w:val="006A3BAB"/>
    <w:rsid w:val="006A3FBD"/>
    <w:rsid w:val="006A4F57"/>
    <w:rsid w:val="006A51A0"/>
    <w:rsid w:val="006A5BB6"/>
    <w:rsid w:val="006A5E92"/>
    <w:rsid w:val="006A6D8A"/>
    <w:rsid w:val="006A7356"/>
    <w:rsid w:val="006A7A6A"/>
    <w:rsid w:val="006B0CF4"/>
    <w:rsid w:val="006B0F46"/>
    <w:rsid w:val="006B11F4"/>
    <w:rsid w:val="006B1AD2"/>
    <w:rsid w:val="006B25FA"/>
    <w:rsid w:val="006B282D"/>
    <w:rsid w:val="006B3461"/>
    <w:rsid w:val="006B42EC"/>
    <w:rsid w:val="006B534E"/>
    <w:rsid w:val="006B5BCC"/>
    <w:rsid w:val="006B61B3"/>
    <w:rsid w:val="006B6329"/>
    <w:rsid w:val="006B6F74"/>
    <w:rsid w:val="006B7953"/>
    <w:rsid w:val="006C2DD8"/>
    <w:rsid w:val="006C3725"/>
    <w:rsid w:val="006C5C08"/>
    <w:rsid w:val="006C5E63"/>
    <w:rsid w:val="006C6015"/>
    <w:rsid w:val="006C624C"/>
    <w:rsid w:val="006C7440"/>
    <w:rsid w:val="006D0C49"/>
    <w:rsid w:val="006D0E5F"/>
    <w:rsid w:val="006D2D56"/>
    <w:rsid w:val="006D3A72"/>
    <w:rsid w:val="006D3FBA"/>
    <w:rsid w:val="006D485A"/>
    <w:rsid w:val="006D55AB"/>
    <w:rsid w:val="006D5BFD"/>
    <w:rsid w:val="006D5F87"/>
    <w:rsid w:val="006D60DC"/>
    <w:rsid w:val="006D6A27"/>
    <w:rsid w:val="006D6DFD"/>
    <w:rsid w:val="006D7C7A"/>
    <w:rsid w:val="006E003B"/>
    <w:rsid w:val="006E1D13"/>
    <w:rsid w:val="006E2673"/>
    <w:rsid w:val="006E2A24"/>
    <w:rsid w:val="006E2B86"/>
    <w:rsid w:val="006E2DEE"/>
    <w:rsid w:val="006E4087"/>
    <w:rsid w:val="006E4168"/>
    <w:rsid w:val="006E4C78"/>
    <w:rsid w:val="006E5050"/>
    <w:rsid w:val="006E5118"/>
    <w:rsid w:val="006E5875"/>
    <w:rsid w:val="006E5F6D"/>
    <w:rsid w:val="006E6512"/>
    <w:rsid w:val="006E74C9"/>
    <w:rsid w:val="006E773D"/>
    <w:rsid w:val="006E7926"/>
    <w:rsid w:val="006F004A"/>
    <w:rsid w:val="006F075D"/>
    <w:rsid w:val="006F1447"/>
    <w:rsid w:val="006F1F81"/>
    <w:rsid w:val="006F210B"/>
    <w:rsid w:val="006F2A24"/>
    <w:rsid w:val="006F5639"/>
    <w:rsid w:val="006F616F"/>
    <w:rsid w:val="006F73A4"/>
    <w:rsid w:val="006F7E43"/>
    <w:rsid w:val="00700997"/>
    <w:rsid w:val="0070139B"/>
    <w:rsid w:val="00701AC1"/>
    <w:rsid w:val="00702C02"/>
    <w:rsid w:val="00703282"/>
    <w:rsid w:val="00705098"/>
    <w:rsid w:val="00705B71"/>
    <w:rsid w:val="00705BDC"/>
    <w:rsid w:val="00706A53"/>
    <w:rsid w:val="00706D05"/>
    <w:rsid w:val="007073E3"/>
    <w:rsid w:val="0070777E"/>
    <w:rsid w:val="00712117"/>
    <w:rsid w:val="00713B1D"/>
    <w:rsid w:val="00714578"/>
    <w:rsid w:val="0071460A"/>
    <w:rsid w:val="007146DF"/>
    <w:rsid w:val="00714FF0"/>
    <w:rsid w:val="00715684"/>
    <w:rsid w:val="0072045D"/>
    <w:rsid w:val="00721106"/>
    <w:rsid w:val="007213F6"/>
    <w:rsid w:val="007216E3"/>
    <w:rsid w:val="007224AE"/>
    <w:rsid w:val="00722CCF"/>
    <w:rsid w:val="00723F3A"/>
    <w:rsid w:val="00723FE6"/>
    <w:rsid w:val="007244CC"/>
    <w:rsid w:val="0072692A"/>
    <w:rsid w:val="00727F55"/>
    <w:rsid w:val="007300C5"/>
    <w:rsid w:val="0073303E"/>
    <w:rsid w:val="007348B9"/>
    <w:rsid w:val="00735816"/>
    <w:rsid w:val="007359A7"/>
    <w:rsid w:val="00735D46"/>
    <w:rsid w:val="00736B63"/>
    <w:rsid w:val="00737DFA"/>
    <w:rsid w:val="00740A51"/>
    <w:rsid w:val="00740FC0"/>
    <w:rsid w:val="00741917"/>
    <w:rsid w:val="00741A33"/>
    <w:rsid w:val="00741EE0"/>
    <w:rsid w:val="007422BE"/>
    <w:rsid w:val="007422E6"/>
    <w:rsid w:val="00742EBF"/>
    <w:rsid w:val="00743A7F"/>
    <w:rsid w:val="007442B5"/>
    <w:rsid w:val="00744DC6"/>
    <w:rsid w:val="00747422"/>
    <w:rsid w:val="00747A06"/>
    <w:rsid w:val="007513DE"/>
    <w:rsid w:val="00760196"/>
    <w:rsid w:val="007622B0"/>
    <w:rsid w:val="00762723"/>
    <w:rsid w:val="007627D2"/>
    <w:rsid w:val="0076348A"/>
    <w:rsid w:val="0076548C"/>
    <w:rsid w:val="00766E65"/>
    <w:rsid w:val="00771570"/>
    <w:rsid w:val="00771A48"/>
    <w:rsid w:val="00772ACA"/>
    <w:rsid w:val="00773F93"/>
    <w:rsid w:val="00774597"/>
    <w:rsid w:val="007751ED"/>
    <w:rsid w:val="00775F86"/>
    <w:rsid w:val="0078146C"/>
    <w:rsid w:val="00782342"/>
    <w:rsid w:val="0078255B"/>
    <w:rsid w:val="00784661"/>
    <w:rsid w:val="007847DC"/>
    <w:rsid w:val="0078663B"/>
    <w:rsid w:val="007868C8"/>
    <w:rsid w:val="007871C5"/>
    <w:rsid w:val="00791019"/>
    <w:rsid w:val="00792E8D"/>
    <w:rsid w:val="00794324"/>
    <w:rsid w:val="007963E6"/>
    <w:rsid w:val="00797CFD"/>
    <w:rsid w:val="007A036E"/>
    <w:rsid w:val="007A10A2"/>
    <w:rsid w:val="007A15C9"/>
    <w:rsid w:val="007A1E62"/>
    <w:rsid w:val="007A334B"/>
    <w:rsid w:val="007A3944"/>
    <w:rsid w:val="007A602C"/>
    <w:rsid w:val="007A69EF"/>
    <w:rsid w:val="007A7431"/>
    <w:rsid w:val="007A7C51"/>
    <w:rsid w:val="007A7F4A"/>
    <w:rsid w:val="007B01C7"/>
    <w:rsid w:val="007B0A46"/>
    <w:rsid w:val="007B0E19"/>
    <w:rsid w:val="007B1B7D"/>
    <w:rsid w:val="007B235D"/>
    <w:rsid w:val="007B3191"/>
    <w:rsid w:val="007B3ACE"/>
    <w:rsid w:val="007B478F"/>
    <w:rsid w:val="007B6820"/>
    <w:rsid w:val="007B73A4"/>
    <w:rsid w:val="007B7668"/>
    <w:rsid w:val="007B769D"/>
    <w:rsid w:val="007C0251"/>
    <w:rsid w:val="007C16A0"/>
    <w:rsid w:val="007C41A8"/>
    <w:rsid w:val="007C4BC9"/>
    <w:rsid w:val="007C6702"/>
    <w:rsid w:val="007C686B"/>
    <w:rsid w:val="007C76E8"/>
    <w:rsid w:val="007D005B"/>
    <w:rsid w:val="007D1781"/>
    <w:rsid w:val="007D24CD"/>
    <w:rsid w:val="007D2AE9"/>
    <w:rsid w:val="007D3EDC"/>
    <w:rsid w:val="007E0051"/>
    <w:rsid w:val="007E07F1"/>
    <w:rsid w:val="007E1C4D"/>
    <w:rsid w:val="007E2FC1"/>
    <w:rsid w:val="007E3743"/>
    <w:rsid w:val="007E438B"/>
    <w:rsid w:val="007E4743"/>
    <w:rsid w:val="007E65A0"/>
    <w:rsid w:val="007E6637"/>
    <w:rsid w:val="007E689C"/>
    <w:rsid w:val="007E6D1E"/>
    <w:rsid w:val="007E7C01"/>
    <w:rsid w:val="007E7EFC"/>
    <w:rsid w:val="007F038D"/>
    <w:rsid w:val="007F36EB"/>
    <w:rsid w:val="007F375C"/>
    <w:rsid w:val="007F478E"/>
    <w:rsid w:val="007F67F6"/>
    <w:rsid w:val="00801600"/>
    <w:rsid w:val="00801957"/>
    <w:rsid w:val="008040FC"/>
    <w:rsid w:val="0080441E"/>
    <w:rsid w:val="008046FF"/>
    <w:rsid w:val="00805185"/>
    <w:rsid w:val="00806328"/>
    <w:rsid w:val="00807248"/>
    <w:rsid w:val="008103B0"/>
    <w:rsid w:val="008107EA"/>
    <w:rsid w:val="00810FF7"/>
    <w:rsid w:val="0081110A"/>
    <w:rsid w:val="0081270F"/>
    <w:rsid w:val="0081291C"/>
    <w:rsid w:val="00814FF2"/>
    <w:rsid w:val="00816D1D"/>
    <w:rsid w:val="0081EE84"/>
    <w:rsid w:val="0082107F"/>
    <w:rsid w:val="00821759"/>
    <w:rsid w:val="00822559"/>
    <w:rsid w:val="0082445B"/>
    <w:rsid w:val="00825A1C"/>
    <w:rsid w:val="00825A8D"/>
    <w:rsid w:val="00826512"/>
    <w:rsid w:val="008275CB"/>
    <w:rsid w:val="00830650"/>
    <w:rsid w:val="0083226E"/>
    <w:rsid w:val="008323FC"/>
    <w:rsid w:val="00832BBC"/>
    <w:rsid w:val="00832F82"/>
    <w:rsid w:val="00833C5C"/>
    <w:rsid w:val="0083409E"/>
    <w:rsid w:val="00834B07"/>
    <w:rsid w:val="008358B3"/>
    <w:rsid w:val="008365A9"/>
    <w:rsid w:val="0084014C"/>
    <w:rsid w:val="00840430"/>
    <w:rsid w:val="00840482"/>
    <w:rsid w:val="00843222"/>
    <w:rsid w:val="008436A1"/>
    <w:rsid w:val="00843966"/>
    <w:rsid w:val="00843C51"/>
    <w:rsid w:val="008443A4"/>
    <w:rsid w:val="008449C7"/>
    <w:rsid w:val="00844BF7"/>
    <w:rsid w:val="00845167"/>
    <w:rsid w:val="00845EDC"/>
    <w:rsid w:val="00847D1D"/>
    <w:rsid w:val="00851876"/>
    <w:rsid w:val="00852994"/>
    <w:rsid w:val="008535FD"/>
    <w:rsid w:val="00853ED4"/>
    <w:rsid w:val="00855087"/>
    <w:rsid w:val="00855B41"/>
    <w:rsid w:val="008560DB"/>
    <w:rsid w:val="0085726F"/>
    <w:rsid w:val="00857ADF"/>
    <w:rsid w:val="008609F6"/>
    <w:rsid w:val="00861E54"/>
    <w:rsid w:val="00865145"/>
    <w:rsid w:val="00865904"/>
    <w:rsid w:val="00866311"/>
    <w:rsid w:val="00866E66"/>
    <w:rsid w:val="0087103A"/>
    <w:rsid w:val="0087138F"/>
    <w:rsid w:val="00871454"/>
    <w:rsid w:val="008720E8"/>
    <w:rsid w:val="00873301"/>
    <w:rsid w:val="0087338E"/>
    <w:rsid w:val="00874ABF"/>
    <w:rsid w:val="00875DA7"/>
    <w:rsid w:val="00877561"/>
    <w:rsid w:val="00877B2E"/>
    <w:rsid w:val="008841D0"/>
    <w:rsid w:val="00884A99"/>
    <w:rsid w:val="008852C4"/>
    <w:rsid w:val="00885709"/>
    <w:rsid w:val="00886699"/>
    <w:rsid w:val="00886F51"/>
    <w:rsid w:val="00887A5B"/>
    <w:rsid w:val="0089036B"/>
    <w:rsid w:val="0089276A"/>
    <w:rsid w:val="00892AAB"/>
    <w:rsid w:val="00892D2C"/>
    <w:rsid w:val="00892EE8"/>
    <w:rsid w:val="0089445E"/>
    <w:rsid w:val="008959C3"/>
    <w:rsid w:val="00897FA9"/>
    <w:rsid w:val="008A1E6A"/>
    <w:rsid w:val="008A1F2C"/>
    <w:rsid w:val="008A35AF"/>
    <w:rsid w:val="008A4DF5"/>
    <w:rsid w:val="008A55E7"/>
    <w:rsid w:val="008A5CC5"/>
    <w:rsid w:val="008A7B44"/>
    <w:rsid w:val="008A7E36"/>
    <w:rsid w:val="008B0CF9"/>
    <w:rsid w:val="008B2527"/>
    <w:rsid w:val="008B3CF7"/>
    <w:rsid w:val="008B63DE"/>
    <w:rsid w:val="008C0624"/>
    <w:rsid w:val="008C18CA"/>
    <w:rsid w:val="008C1B87"/>
    <w:rsid w:val="008C350C"/>
    <w:rsid w:val="008C493A"/>
    <w:rsid w:val="008C5682"/>
    <w:rsid w:val="008C6236"/>
    <w:rsid w:val="008C6A65"/>
    <w:rsid w:val="008C6A88"/>
    <w:rsid w:val="008C7135"/>
    <w:rsid w:val="008C7F7B"/>
    <w:rsid w:val="008D1F58"/>
    <w:rsid w:val="008D2796"/>
    <w:rsid w:val="008D358A"/>
    <w:rsid w:val="008D3D5B"/>
    <w:rsid w:val="008D4CD0"/>
    <w:rsid w:val="008D54B6"/>
    <w:rsid w:val="008D5961"/>
    <w:rsid w:val="008D70DF"/>
    <w:rsid w:val="008E044A"/>
    <w:rsid w:val="008E0B60"/>
    <w:rsid w:val="008E196B"/>
    <w:rsid w:val="008E199F"/>
    <w:rsid w:val="008E1B81"/>
    <w:rsid w:val="008E23DC"/>
    <w:rsid w:val="008E382B"/>
    <w:rsid w:val="008E3E2F"/>
    <w:rsid w:val="008F20DE"/>
    <w:rsid w:val="008F26C6"/>
    <w:rsid w:val="008F3C66"/>
    <w:rsid w:val="008F3E1C"/>
    <w:rsid w:val="008F709D"/>
    <w:rsid w:val="008F7140"/>
    <w:rsid w:val="008F7657"/>
    <w:rsid w:val="00901FE1"/>
    <w:rsid w:val="00902312"/>
    <w:rsid w:val="0090264C"/>
    <w:rsid w:val="00903861"/>
    <w:rsid w:val="00903F27"/>
    <w:rsid w:val="00904839"/>
    <w:rsid w:val="00904F42"/>
    <w:rsid w:val="00905ED8"/>
    <w:rsid w:val="0090794C"/>
    <w:rsid w:val="00907D4C"/>
    <w:rsid w:val="009112CA"/>
    <w:rsid w:val="009123D2"/>
    <w:rsid w:val="00913185"/>
    <w:rsid w:val="00913230"/>
    <w:rsid w:val="00913B95"/>
    <w:rsid w:val="00913DE8"/>
    <w:rsid w:val="009140BF"/>
    <w:rsid w:val="009148B3"/>
    <w:rsid w:val="00914F0F"/>
    <w:rsid w:val="0091561E"/>
    <w:rsid w:val="0091589F"/>
    <w:rsid w:val="00920F5D"/>
    <w:rsid w:val="00922917"/>
    <w:rsid w:val="00922C8C"/>
    <w:rsid w:val="009239EA"/>
    <w:rsid w:val="009241C8"/>
    <w:rsid w:val="009243AC"/>
    <w:rsid w:val="009248A5"/>
    <w:rsid w:val="00924E50"/>
    <w:rsid w:val="009254A0"/>
    <w:rsid w:val="00926F58"/>
    <w:rsid w:val="00930AF0"/>
    <w:rsid w:val="00930D22"/>
    <w:rsid w:val="00931CFA"/>
    <w:rsid w:val="009327D9"/>
    <w:rsid w:val="00932893"/>
    <w:rsid w:val="00936400"/>
    <w:rsid w:val="009365B2"/>
    <w:rsid w:val="009365B5"/>
    <w:rsid w:val="00936AFB"/>
    <w:rsid w:val="00936FBA"/>
    <w:rsid w:val="00941674"/>
    <w:rsid w:val="00941CF9"/>
    <w:rsid w:val="00941F96"/>
    <w:rsid w:val="0094216A"/>
    <w:rsid w:val="0094313A"/>
    <w:rsid w:val="00945CE2"/>
    <w:rsid w:val="00946802"/>
    <w:rsid w:val="0095031E"/>
    <w:rsid w:val="009505FD"/>
    <w:rsid w:val="00950EC8"/>
    <w:rsid w:val="00951471"/>
    <w:rsid w:val="0095156D"/>
    <w:rsid w:val="00951935"/>
    <w:rsid w:val="00951FC0"/>
    <w:rsid w:val="009523FE"/>
    <w:rsid w:val="00952B49"/>
    <w:rsid w:val="00954371"/>
    <w:rsid w:val="00954E28"/>
    <w:rsid w:val="009567A6"/>
    <w:rsid w:val="00956975"/>
    <w:rsid w:val="009603EF"/>
    <w:rsid w:val="00961C8E"/>
    <w:rsid w:val="009632A1"/>
    <w:rsid w:val="00963AFE"/>
    <w:rsid w:val="00966155"/>
    <w:rsid w:val="00966379"/>
    <w:rsid w:val="00966883"/>
    <w:rsid w:val="0096780E"/>
    <w:rsid w:val="00967EFB"/>
    <w:rsid w:val="00970E5D"/>
    <w:rsid w:val="009711E8"/>
    <w:rsid w:val="00972196"/>
    <w:rsid w:val="0097247A"/>
    <w:rsid w:val="00973AD1"/>
    <w:rsid w:val="009743B1"/>
    <w:rsid w:val="009748F3"/>
    <w:rsid w:val="00975C3C"/>
    <w:rsid w:val="00976889"/>
    <w:rsid w:val="009824ED"/>
    <w:rsid w:val="009829CE"/>
    <w:rsid w:val="009862C9"/>
    <w:rsid w:val="0098755B"/>
    <w:rsid w:val="009907E7"/>
    <w:rsid w:val="00992C30"/>
    <w:rsid w:val="00993095"/>
    <w:rsid w:val="009930B5"/>
    <w:rsid w:val="009939A5"/>
    <w:rsid w:val="00993C71"/>
    <w:rsid w:val="009941BA"/>
    <w:rsid w:val="0099559C"/>
    <w:rsid w:val="00995E93"/>
    <w:rsid w:val="009966B3"/>
    <w:rsid w:val="009A110B"/>
    <w:rsid w:val="009A205A"/>
    <w:rsid w:val="009A2968"/>
    <w:rsid w:val="009A2B11"/>
    <w:rsid w:val="009A2F8D"/>
    <w:rsid w:val="009A33D6"/>
    <w:rsid w:val="009A3ED9"/>
    <w:rsid w:val="009A40D7"/>
    <w:rsid w:val="009A44AD"/>
    <w:rsid w:val="009A46F5"/>
    <w:rsid w:val="009A4CCA"/>
    <w:rsid w:val="009A51ED"/>
    <w:rsid w:val="009A6303"/>
    <w:rsid w:val="009A66D4"/>
    <w:rsid w:val="009A77B1"/>
    <w:rsid w:val="009A7D77"/>
    <w:rsid w:val="009B04EC"/>
    <w:rsid w:val="009B0C5C"/>
    <w:rsid w:val="009B1CC8"/>
    <w:rsid w:val="009B21E7"/>
    <w:rsid w:val="009B42C8"/>
    <w:rsid w:val="009B43ED"/>
    <w:rsid w:val="009B4B91"/>
    <w:rsid w:val="009B4BB2"/>
    <w:rsid w:val="009B4FE9"/>
    <w:rsid w:val="009B5235"/>
    <w:rsid w:val="009B5D2D"/>
    <w:rsid w:val="009B6542"/>
    <w:rsid w:val="009B6A14"/>
    <w:rsid w:val="009B6ABA"/>
    <w:rsid w:val="009B6B7F"/>
    <w:rsid w:val="009C0DC6"/>
    <w:rsid w:val="009C2199"/>
    <w:rsid w:val="009C2318"/>
    <w:rsid w:val="009C2438"/>
    <w:rsid w:val="009C31AB"/>
    <w:rsid w:val="009C3E60"/>
    <w:rsid w:val="009C5CC1"/>
    <w:rsid w:val="009C5DF9"/>
    <w:rsid w:val="009D02C1"/>
    <w:rsid w:val="009D1D6D"/>
    <w:rsid w:val="009D2DB9"/>
    <w:rsid w:val="009D3ABC"/>
    <w:rsid w:val="009D3EF1"/>
    <w:rsid w:val="009D4C54"/>
    <w:rsid w:val="009D6649"/>
    <w:rsid w:val="009D68FF"/>
    <w:rsid w:val="009D6A35"/>
    <w:rsid w:val="009D6C20"/>
    <w:rsid w:val="009D7DB1"/>
    <w:rsid w:val="009E0793"/>
    <w:rsid w:val="009E1688"/>
    <w:rsid w:val="009E22BA"/>
    <w:rsid w:val="009E24DA"/>
    <w:rsid w:val="009E25BA"/>
    <w:rsid w:val="009E3E6B"/>
    <w:rsid w:val="009E3EDB"/>
    <w:rsid w:val="009E4DCE"/>
    <w:rsid w:val="009E550F"/>
    <w:rsid w:val="009E5868"/>
    <w:rsid w:val="009E5F53"/>
    <w:rsid w:val="009E5FE2"/>
    <w:rsid w:val="009E6369"/>
    <w:rsid w:val="009E6572"/>
    <w:rsid w:val="009F008B"/>
    <w:rsid w:val="009F15F8"/>
    <w:rsid w:val="009F1E35"/>
    <w:rsid w:val="009F1F92"/>
    <w:rsid w:val="009F241C"/>
    <w:rsid w:val="009F3B90"/>
    <w:rsid w:val="009F3DA9"/>
    <w:rsid w:val="009F41B1"/>
    <w:rsid w:val="009F431A"/>
    <w:rsid w:val="009F5F63"/>
    <w:rsid w:val="009F60AF"/>
    <w:rsid w:val="009F6169"/>
    <w:rsid w:val="009F79D6"/>
    <w:rsid w:val="00A00608"/>
    <w:rsid w:val="00A012FB"/>
    <w:rsid w:val="00A06385"/>
    <w:rsid w:val="00A06539"/>
    <w:rsid w:val="00A07462"/>
    <w:rsid w:val="00A10A93"/>
    <w:rsid w:val="00A10ADA"/>
    <w:rsid w:val="00A11350"/>
    <w:rsid w:val="00A11C63"/>
    <w:rsid w:val="00A13D32"/>
    <w:rsid w:val="00A13EF0"/>
    <w:rsid w:val="00A14C98"/>
    <w:rsid w:val="00A15998"/>
    <w:rsid w:val="00A16DC7"/>
    <w:rsid w:val="00A173C8"/>
    <w:rsid w:val="00A202DD"/>
    <w:rsid w:val="00A20FDA"/>
    <w:rsid w:val="00A21133"/>
    <w:rsid w:val="00A2153F"/>
    <w:rsid w:val="00A2221E"/>
    <w:rsid w:val="00A2260E"/>
    <w:rsid w:val="00A23F29"/>
    <w:rsid w:val="00A24B76"/>
    <w:rsid w:val="00A24D03"/>
    <w:rsid w:val="00A256B3"/>
    <w:rsid w:val="00A25CB1"/>
    <w:rsid w:val="00A2650C"/>
    <w:rsid w:val="00A27E45"/>
    <w:rsid w:val="00A313F2"/>
    <w:rsid w:val="00A317D4"/>
    <w:rsid w:val="00A332F4"/>
    <w:rsid w:val="00A34178"/>
    <w:rsid w:val="00A350C4"/>
    <w:rsid w:val="00A35365"/>
    <w:rsid w:val="00A35484"/>
    <w:rsid w:val="00A35F31"/>
    <w:rsid w:val="00A401C2"/>
    <w:rsid w:val="00A40C90"/>
    <w:rsid w:val="00A41AD5"/>
    <w:rsid w:val="00A41BC6"/>
    <w:rsid w:val="00A41BDE"/>
    <w:rsid w:val="00A43237"/>
    <w:rsid w:val="00A43B0B"/>
    <w:rsid w:val="00A446D0"/>
    <w:rsid w:val="00A45095"/>
    <w:rsid w:val="00A455D4"/>
    <w:rsid w:val="00A45AF5"/>
    <w:rsid w:val="00A45CDE"/>
    <w:rsid w:val="00A46128"/>
    <w:rsid w:val="00A46474"/>
    <w:rsid w:val="00A4711B"/>
    <w:rsid w:val="00A473F5"/>
    <w:rsid w:val="00A505BB"/>
    <w:rsid w:val="00A50A69"/>
    <w:rsid w:val="00A50D7F"/>
    <w:rsid w:val="00A51931"/>
    <w:rsid w:val="00A53247"/>
    <w:rsid w:val="00A53914"/>
    <w:rsid w:val="00A54020"/>
    <w:rsid w:val="00A54069"/>
    <w:rsid w:val="00A550E2"/>
    <w:rsid w:val="00A608E8"/>
    <w:rsid w:val="00A60960"/>
    <w:rsid w:val="00A60FE3"/>
    <w:rsid w:val="00A610EB"/>
    <w:rsid w:val="00A625FF"/>
    <w:rsid w:val="00A631CB"/>
    <w:rsid w:val="00A63444"/>
    <w:rsid w:val="00A63FFA"/>
    <w:rsid w:val="00A643CD"/>
    <w:rsid w:val="00A65647"/>
    <w:rsid w:val="00A65A2C"/>
    <w:rsid w:val="00A668D3"/>
    <w:rsid w:val="00A673EF"/>
    <w:rsid w:val="00A704C1"/>
    <w:rsid w:val="00A70785"/>
    <w:rsid w:val="00A7109B"/>
    <w:rsid w:val="00A71E3F"/>
    <w:rsid w:val="00A73017"/>
    <w:rsid w:val="00A73198"/>
    <w:rsid w:val="00A734CD"/>
    <w:rsid w:val="00A73DB0"/>
    <w:rsid w:val="00A746EB"/>
    <w:rsid w:val="00A750DE"/>
    <w:rsid w:val="00A7591D"/>
    <w:rsid w:val="00A76B43"/>
    <w:rsid w:val="00A77D49"/>
    <w:rsid w:val="00A80673"/>
    <w:rsid w:val="00A822E5"/>
    <w:rsid w:val="00A82320"/>
    <w:rsid w:val="00A827C8"/>
    <w:rsid w:val="00A82AE8"/>
    <w:rsid w:val="00A83911"/>
    <w:rsid w:val="00A83B37"/>
    <w:rsid w:val="00A842E0"/>
    <w:rsid w:val="00A84FBE"/>
    <w:rsid w:val="00A8594B"/>
    <w:rsid w:val="00A85A5B"/>
    <w:rsid w:val="00A85A72"/>
    <w:rsid w:val="00A861D3"/>
    <w:rsid w:val="00A8755F"/>
    <w:rsid w:val="00A901D9"/>
    <w:rsid w:val="00A90222"/>
    <w:rsid w:val="00A90A77"/>
    <w:rsid w:val="00A9182D"/>
    <w:rsid w:val="00A92530"/>
    <w:rsid w:val="00A935F7"/>
    <w:rsid w:val="00A9399B"/>
    <w:rsid w:val="00A939F9"/>
    <w:rsid w:val="00A93EE2"/>
    <w:rsid w:val="00A94E1C"/>
    <w:rsid w:val="00A95835"/>
    <w:rsid w:val="00A961C2"/>
    <w:rsid w:val="00A96AE1"/>
    <w:rsid w:val="00A96B8E"/>
    <w:rsid w:val="00A978C7"/>
    <w:rsid w:val="00A979C2"/>
    <w:rsid w:val="00AA04C0"/>
    <w:rsid w:val="00AA09BD"/>
    <w:rsid w:val="00AA20A9"/>
    <w:rsid w:val="00AA2C26"/>
    <w:rsid w:val="00AA3904"/>
    <w:rsid w:val="00AA5AE6"/>
    <w:rsid w:val="00AA5CAB"/>
    <w:rsid w:val="00AA69C6"/>
    <w:rsid w:val="00AB04A9"/>
    <w:rsid w:val="00AB1136"/>
    <w:rsid w:val="00AB316B"/>
    <w:rsid w:val="00AB3186"/>
    <w:rsid w:val="00AB3513"/>
    <w:rsid w:val="00AB364F"/>
    <w:rsid w:val="00AB3AFC"/>
    <w:rsid w:val="00AB44C8"/>
    <w:rsid w:val="00AB5705"/>
    <w:rsid w:val="00AB743B"/>
    <w:rsid w:val="00AB76BF"/>
    <w:rsid w:val="00AB7A67"/>
    <w:rsid w:val="00AC0413"/>
    <w:rsid w:val="00AC0E9C"/>
    <w:rsid w:val="00AC28B6"/>
    <w:rsid w:val="00AC2F90"/>
    <w:rsid w:val="00AC3FBD"/>
    <w:rsid w:val="00AC46A9"/>
    <w:rsid w:val="00AC4B77"/>
    <w:rsid w:val="00AC52F1"/>
    <w:rsid w:val="00AC5788"/>
    <w:rsid w:val="00AC58D7"/>
    <w:rsid w:val="00AC64BC"/>
    <w:rsid w:val="00AC65E9"/>
    <w:rsid w:val="00AC7064"/>
    <w:rsid w:val="00AD0EEE"/>
    <w:rsid w:val="00AD20A0"/>
    <w:rsid w:val="00AD33FA"/>
    <w:rsid w:val="00AD61F3"/>
    <w:rsid w:val="00AD6841"/>
    <w:rsid w:val="00AD6E03"/>
    <w:rsid w:val="00AE07C6"/>
    <w:rsid w:val="00AE0B6E"/>
    <w:rsid w:val="00AE1039"/>
    <w:rsid w:val="00AE2376"/>
    <w:rsid w:val="00AE2F39"/>
    <w:rsid w:val="00AE2F9C"/>
    <w:rsid w:val="00AE4CC1"/>
    <w:rsid w:val="00AE5E7B"/>
    <w:rsid w:val="00AE6250"/>
    <w:rsid w:val="00AE64BC"/>
    <w:rsid w:val="00AE6A81"/>
    <w:rsid w:val="00AF03AB"/>
    <w:rsid w:val="00AF0465"/>
    <w:rsid w:val="00AF071F"/>
    <w:rsid w:val="00AF0E42"/>
    <w:rsid w:val="00AF2EC7"/>
    <w:rsid w:val="00AF328E"/>
    <w:rsid w:val="00AF33CF"/>
    <w:rsid w:val="00AF41D6"/>
    <w:rsid w:val="00AF45A3"/>
    <w:rsid w:val="00AF4662"/>
    <w:rsid w:val="00AF74B1"/>
    <w:rsid w:val="00B005DD"/>
    <w:rsid w:val="00B007C3"/>
    <w:rsid w:val="00B00B77"/>
    <w:rsid w:val="00B0114C"/>
    <w:rsid w:val="00B017A7"/>
    <w:rsid w:val="00B0217C"/>
    <w:rsid w:val="00B04182"/>
    <w:rsid w:val="00B04CDC"/>
    <w:rsid w:val="00B06445"/>
    <w:rsid w:val="00B0728A"/>
    <w:rsid w:val="00B07590"/>
    <w:rsid w:val="00B109D6"/>
    <w:rsid w:val="00B11099"/>
    <w:rsid w:val="00B117D1"/>
    <w:rsid w:val="00B1217E"/>
    <w:rsid w:val="00B12350"/>
    <w:rsid w:val="00B1256B"/>
    <w:rsid w:val="00B128BD"/>
    <w:rsid w:val="00B12F1B"/>
    <w:rsid w:val="00B13238"/>
    <w:rsid w:val="00B15C3F"/>
    <w:rsid w:val="00B1698D"/>
    <w:rsid w:val="00B17378"/>
    <w:rsid w:val="00B17994"/>
    <w:rsid w:val="00B179C2"/>
    <w:rsid w:val="00B2393E"/>
    <w:rsid w:val="00B23AAA"/>
    <w:rsid w:val="00B23CB8"/>
    <w:rsid w:val="00B23CC2"/>
    <w:rsid w:val="00B268A3"/>
    <w:rsid w:val="00B26A33"/>
    <w:rsid w:val="00B276F5"/>
    <w:rsid w:val="00B31351"/>
    <w:rsid w:val="00B32D88"/>
    <w:rsid w:val="00B34361"/>
    <w:rsid w:val="00B34D20"/>
    <w:rsid w:val="00B35081"/>
    <w:rsid w:val="00B37ABF"/>
    <w:rsid w:val="00B415BC"/>
    <w:rsid w:val="00B41947"/>
    <w:rsid w:val="00B41AD3"/>
    <w:rsid w:val="00B41CB2"/>
    <w:rsid w:val="00B429C2"/>
    <w:rsid w:val="00B42C6C"/>
    <w:rsid w:val="00B42DE9"/>
    <w:rsid w:val="00B430E4"/>
    <w:rsid w:val="00B439BA"/>
    <w:rsid w:val="00B45725"/>
    <w:rsid w:val="00B45DD7"/>
    <w:rsid w:val="00B46668"/>
    <w:rsid w:val="00B468A9"/>
    <w:rsid w:val="00B46AC8"/>
    <w:rsid w:val="00B46F3A"/>
    <w:rsid w:val="00B4778E"/>
    <w:rsid w:val="00B50F04"/>
    <w:rsid w:val="00B5197A"/>
    <w:rsid w:val="00B54C41"/>
    <w:rsid w:val="00B55875"/>
    <w:rsid w:val="00B60082"/>
    <w:rsid w:val="00B60509"/>
    <w:rsid w:val="00B6090F"/>
    <w:rsid w:val="00B6092A"/>
    <w:rsid w:val="00B611AF"/>
    <w:rsid w:val="00B61BEF"/>
    <w:rsid w:val="00B626B5"/>
    <w:rsid w:val="00B63EC4"/>
    <w:rsid w:val="00B64667"/>
    <w:rsid w:val="00B7033C"/>
    <w:rsid w:val="00B703E6"/>
    <w:rsid w:val="00B7041F"/>
    <w:rsid w:val="00B71252"/>
    <w:rsid w:val="00B7162B"/>
    <w:rsid w:val="00B71A97"/>
    <w:rsid w:val="00B72375"/>
    <w:rsid w:val="00B727ED"/>
    <w:rsid w:val="00B72C09"/>
    <w:rsid w:val="00B72CAD"/>
    <w:rsid w:val="00B73C96"/>
    <w:rsid w:val="00B73E3C"/>
    <w:rsid w:val="00B74913"/>
    <w:rsid w:val="00B74A8F"/>
    <w:rsid w:val="00B757A0"/>
    <w:rsid w:val="00B7654A"/>
    <w:rsid w:val="00B77120"/>
    <w:rsid w:val="00B772D1"/>
    <w:rsid w:val="00B800C9"/>
    <w:rsid w:val="00B800FF"/>
    <w:rsid w:val="00B8034E"/>
    <w:rsid w:val="00B806AF"/>
    <w:rsid w:val="00B80E5D"/>
    <w:rsid w:val="00B82A8E"/>
    <w:rsid w:val="00B84561"/>
    <w:rsid w:val="00B84B37"/>
    <w:rsid w:val="00B84D09"/>
    <w:rsid w:val="00B85433"/>
    <w:rsid w:val="00B90A1B"/>
    <w:rsid w:val="00B9109C"/>
    <w:rsid w:val="00B91628"/>
    <w:rsid w:val="00B92921"/>
    <w:rsid w:val="00B93D77"/>
    <w:rsid w:val="00B93DEC"/>
    <w:rsid w:val="00B944D6"/>
    <w:rsid w:val="00B965A4"/>
    <w:rsid w:val="00B96698"/>
    <w:rsid w:val="00B96E36"/>
    <w:rsid w:val="00B96E82"/>
    <w:rsid w:val="00B97459"/>
    <w:rsid w:val="00BA1926"/>
    <w:rsid w:val="00BA34E9"/>
    <w:rsid w:val="00BA3E44"/>
    <w:rsid w:val="00BA403D"/>
    <w:rsid w:val="00BA481E"/>
    <w:rsid w:val="00BA6B22"/>
    <w:rsid w:val="00BA725F"/>
    <w:rsid w:val="00BB092E"/>
    <w:rsid w:val="00BB2A32"/>
    <w:rsid w:val="00BB39BC"/>
    <w:rsid w:val="00BB4266"/>
    <w:rsid w:val="00BB4AA1"/>
    <w:rsid w:val="00BB55B2"/>
    <w:rsid w:val="00BB69C5"/>
    <w:rsid w:val="00BC03B3"/>
    <w:rsid w:val="00BC0E97"/>
    <w:rsid w:val="00BC1B62"/>
    <w:rsid w:val="00BC2300"/>
    <w:rsid w:val="00BC2C3B"/>
    <w:rsid w:val="00BC4E42"/>
    <w:rsid w:val="00BC61A0"/>
    <w:rsid w:val="00BC7CC0"/>
    <w:rsid w:val="00BD22B7"/>
    <w:rsid w:val="00BD3FB3"/>
    <w:rsid w:val="00BD64C2"/>
    <w:rsid w:val="00BD6AD6"/>
    <w:rsid w:val="00BD6D4D"/>
    <w:rsid w:val="00BE016B"/>
    <w:rsid w:val="00BE05BD"/>
    <w:rsid w:val="00BE0ED1"/>
    <w:rsid w:val="00BE1A09"/>
    <w:rsid w:val="00BE29B2"/>
    <w:rsid w:val="00BE4141"/>
    <w:rsid w:val="00BE41EE"/>
    <w:rsid w:val="00BE4EB3"/>
    <w:rsid w:val="00BE719B"/>
    <w:rsid w:val="00BF0BF0"/>
    <w:rsid w:val="00BF1B0E"/>
    <w:rsid w:val="00BF24EF"/>
    <w:rsid w:val="00BF30B6"/>
    <w:rsid w:val="00BF36F2"/>
    <w:rsid w:val="00BF468D"/>
    <w:rsid w:val="00BF4C07"/>
    <w:rsid w:val="00BF5103"/>
    <w:rsid w:val="00BF7F28"/>
    <w:rsid w:val="00C0056D"/>
    <w:rsid w:val="00C00A8E"/>
    <w:rsid w:val="00C00BF5"/>
    <w:rsid w:val="00C01734"/>
    <w:rsid w:val="00C017EC"/>
    <w:rsid w:val="00C02115"/>
    <w:rsid w:val="00C03A3B"/>
    <w:rsid w:val="00C0505B"/>
    <w:rsid w:val="00C05C8E"/>
    <w:rsid w:val="00C067F4"/>
    <w:rsid w:val="00C07BCA"/>
    <w:rsid w:val="00C10405"/>
    <w:rsid w:val="00C10B6A"/>
    <w:rsid w:val="00C10DD8"/>
    <w:rsid w:val="00C11C6C"/>
    <w:rsid w:val="00C13813"/>
    <w:rsid w:val="00C15FEF"/>
    <w:rsid w:val="00C1776C"/>
    <w:rsid w:val="00C2040B"/>
    <w:rsid w:val="00C227E0"/>
    <w:rsid w:val="00C23198"/>
    <w:rsid w:val="00C23845"/>
    <w:rsid w:val="00C2455C"/>
    <w:rsid w:val="00C24DDF"/>
    <w:rsid w:val="00C258FD"/>
    <w:rsid w:val="00C25FB3"/>
    <w:rsid w:val="00C266C8"/>
    <w:rsid w:val="00C30BFD"/>
    <w:rsid w:val="00C31DFB"/>
    <w:rsid w:val="00C32A6A"/>
    <w:rsid w:val="00C332A5"/>
    <w:rsid w:val="00C335DC"/>
    <w:rsid w:val="00C33D61"/>
    <w:rsid w:val="00C34654"/>
    <w:rsid w:val="00C3550C"/>
    <w:rsid w:val="00C36FD9"/>
    <w:rsid w:val="00C37995"/>
    <w:rsid w:val="00C408AA"/>
    <w:rsid w:val="00C411A9"/>
    <w:rsid w:val="00C412FE"/>
    <w:rsid w:val="00C42362"/>
    <w:rsid w:val="00C43342"/>
    <w:rsid w:val="00C43DD3"/>
    <w:rsid w:val="00C448A4"/>
    <w:rsid w:val="00C46EEE"/>
    <w:rsid w:val="00C50D85"/>
    <w:rsid w:val="00C539B4"/>
    <w:rsid w:val="00C53CBA"/>
    <w:rsid w:val="00C54023"/>
    <w:rsid w:val="00C6063A"/>
    <w:rsid w:val="00C60EDD"/>
    <w:rsid w:val="00C61473"/>
    <w:rsid w:val="00C6379A"/>
    <w:rsid w:val="00C6418B"/>
    <w:rsid w:val="00C656F9"/>
    <w:rsid w:val="00C65BF0"/>
    <w:rsid w:val="00C6706D"/>
    <w:rsid w:val="00C673B0"/>
    <w:rsid w:val="00C67877"/>
    <w:rsid w:val="00C7040A"/>
    <w:rsid w:val="00C71395"/>
    <w:rsid w:val="00C741B9"/>
    <w:rsid w:val="00C76349"/>
    <w:rsid w:val="00C776CF"/>
    <w:rsid w:val="00C77939"/>
    <w:rsid w:val="00C80466"/>
    <w:rsid w:val="00C81133"/>
    <w:rsid w:val="00C8151C"/>
    <w:rsid w:val="00C81BEC"/>
    <w:rsid w:val="00C83156"/>
    <w:rsid w:val="00C83751"/>
    <w:rsid w:val="00C83E2E"/>
    <w:rsid w:val="00C83F67"/>
    <w:rsid w:val="00C84D34"/>
    <w:rsid w:val="00C8563B"/>
    <w:rsid w:val="00C8649A"/>
    <w:rsid w:val="00C867A6"/>
    <w:rsid w:val="00C867BA"/>
    <w:rsid w:val="00C869F0"/>
    <w:rsid w:val="00C877D6"/>
    <w:rsid w:val="00C90F4A"/>
    <w:rsid w:val="00C92121"/>
    <w:rsid w:val="00C92471"/>
    <w:rsid w:val="00C92509"/>
    <w:rsid w:val="00C93563"/>
    <w:rsid w:val="00C958FD"/>
    <w:rsid w:val="00C95906"/>
    <w:rsid w:val="00C9596B"/>
    <w:rsid w:val="00C97723"/>
    <w:rsid w:val="00C97C50"/>
    <w:rsid w:val="00C97F49"/>
    <w:rsid w:val="00CA028B"/>
    <w:rsid w:val="00CA1640"/>
    <w:rsid w:val="00CA1760"/>
    <w:rsid w:val="00CA2523"/>
    <w:rsid w:val="00CA262A"/>
    <w:rsid w:val="00CA2CB1"/>
    <w:rsid w:val="00CA3926"/>
    <w:rsid w:val="00CA42BB"/>
    <w:rsid w:val="00CA7192"/>
    <w:rsid w:val="00CA79E1"/>
    <w:rsid w:val="00CA7C17"/>
    <w:rsid w:val="00CB04F1"/>
    <w:rsid w:val="00CB0A12"/>
    <w:rsid w:val="00CB0B1E"/>
    <w:rsid w:val="00CB1427"/>
    <w:rsid w:val="00CB1AB5"/>
    <w:rsid w:val="00CB1ECF"/>
    <w:rsid w:val="00CB2842"/>
    <w:rsid w:val="00CB28FB"/>
    <w:rsid w:val="00CB2CE1"/>
    <w:rsid w:val="00CB3D6C"/>
    <w:rsid w:val="00CB58B9"/>
    <w:rsid w:val="00CB5E0D"/>
    <w:rsid w:val="00CC0DA4"/>
    <w:rsid w:val="00CC1335"/>
    <w:rsid w:val="00CC20D7"/>
    <w:rsid w:val="00CC3E88"/>
    <w:rsid w:val="00CC51E9"/>
    <w:rsid w:val="00CC5588"/>
    <w:rsid w:val="00CC5F56"/>
    <w:rsid w:val="00CC6CA4"/>
    <w:rsid w:val="00CC6DAB"/>
    <w:rsid w:val="00CC6F75"/>
    <w:rsid w:val="00CC71CE"/>
    <w:rsid w:val="00CC752B"/>
    <w:rsid w:val="00CD033E"/>
    <w:rsid w:val="00CD0927"/>
    <w:rsid w:val="00CD0EF7"/>
    <w:rsid w:val="00CD484A"/>
    <w:rsid w:val="00CD511A"/>
    <w:rsid w:val="00CD5FB5"/>
    <w:rsid w:val="00CD6FDC"/>
    <w:rsid w:val="00CD7747"/>
    <w:rsid w:val="00CE0F25"/>
    <w:rsid w:val="00CE12F5"/>
    <w:rsid w:val="00CE23C8"/>
    <w:rsid w:val="00CE2470"/>
    <w:rsid w:val="00CE53A5"/>
    <w:rsid w:val="00CE61C8"/>
    <w:rsid w:val="00CE7B77"/>
    <w:rsid w:val="00CF0348"/>
    <w:rsid w:val="00CF0659"/>
    <w:rsid w:val="00CF133C"/>
    <w:rsid w:val="00CF2857"/>
    <w:rsid w:val="00CF465A"/>
    <w:rsid w:val="00CF4B2A"/>
    <w:rsid w:val="00CF4DA1"/>
    <w:rsid w:val="00CF5A51"/>
    <w:rsid w:val="00CF7562"/>
    <w:rsid w:val="00D004A8"/>
    <w:rsid w:val="00D01684"/>
    <w:rsid w:val="00D01B86"/>
    <w:rsid w:val="00D0271B"/>
    <w:rsid w:val="00D029A6"/>
    <w:rsid w:val="00D0369C"/>
    <w:rsid w:val="00D03FF7"/>
    <w:rsid w:val="00D04183"/>
    <w:rsid w:val="00D0669F"/>
    <w:rsid w:val="00D06CB3"/>
    <w:rsid w:val="00D11652"/>
    <w:rsid w:val="00D12165"/>
    <w:rsid w:val="00D12913"/>
    <w:rsid w:val="00D1398E"/>
    <w:rsid w:val="00D16FBC"/>
    <w:rsid w:val="00D207D1"/>
    <w:rsid w:val="00D20866"/>
    <w:rsid w:val="00D23C13"/>
    <w:rsid w:val="00D240CF"/>
    <w:rsid w:val="00D25FF0"/>
    <w:rsid w:val="00D26D85"/>
    <w:rsid w:val="00D2762F"/>
    <w:rsid w:val="00D27AE6"/>
    <w:rsid w:val="00D30197"/>
    <w:rsid w:val="00D345EA"/>
    <w:rsid w:val="00D345ED"/>
    <w:rsid w:val="00D352E8"/>
    <w:rsid w:val="00D35500"/>
    <w:rsid w:val="00D357FD"/>
    <w:rsid w:val="00D35BCB"/>
    <w:rsid w:val="00D3788C"/>
    <w:rsid w:val="00D37E23"/>
    <w:rsid w:val="00D4033C"/>
    <w:rsid w:val="00D436AE"/>
    <w:rsid w:val="00D43B54"/>
    <w:rsid w:val="00D43EA0"/>
    <w:rsid w:val="00D4410F"/>
    <w:rsid w:val="00D44EA6"/>
    <w:rsid w:val="00D464EC"/>
    <w:rsid w:val="00D47A0B"/>
    <w:rsid w:val="00D50900"/>
    <w:rsid w:val="00D50A9C"/>
    <w:rsid w:val="00D51E0C"/>
    <w:rsid w:val="00D5247E"/>
    <w:rsid w:val="00D549DB"/>
    <w:rsid w:val="00D54A14"/>
    <w:rsid w:val="00D5511D"/>
    <w:rsid w:val="00D55FAA"/>
    <w:rsid w:val="00D56058"/>
    <w:rsid w:val="00D564D3"/>
    <w:rsid w:val="00D56F66"/>
    <w:rsid w:val="00D60026"/>
    <w:rsid w:val="00D60A68"/>
    <w:rsid w:val="00D61CD8"/>
    <w:rsid w:val="00D62979"/>
    <w:rsid w:val="00D6329C"/>
    <w:rsid w:val="00D63657"/>
    <w:rsid w:val="00D64CE0"/>
    <w:rsid w:val="00D65258"/>
    <w:rsid w:val="00D655F6"/>
    <w:rsid w:val="00D65A90"/>
    <w:rsid w:val="00D66311"/>
    <w:rsid w:val="00D67473"/>
    <w:rsid w:val="00D677FB"/>
    <w:rsid w:val="00D7008B"/>
    <w:rsid w:val="00D70829"/>
    <w:rsid w:val="00D716B9"/>
    <w:rsid w:val="00D72C19"/>
    <w:rsid w:val="00D73187"/>
    <w:rsid w:val="00D73D4F"/>
    <w:rsid w:val="00D73D77"/>
    <w:rsid w:val="00D76BA5"/>
    <w:rsid w:val="00D77346"/>
    <w:rsid w:val="00D77C37"/>
    <w:rsid w:val="00D827FE"/>
    <w:rsid w:val="00D8762E"/>
    <w:rsid w:val="00D87701"/>
    <w:rsid w:val="00D910E5"/>
    <w:rsid w:val="00D94F22"/>
    <w:rsid w:val="00D95FAF"/>
    <w:rsid w:val="00DA1550"/>
    <w:rsid w:val="00DA15A5"/>
    <w:rsid w:val="00DA25AC"/>
    <w:rsid w:val="00DA3124"/>
    <w:rsid w:val="00DA347D"/>
    <w:rsid w:val="00DA5163"/>
    <w:rsid w:val="00DA53A2"/>
    <w:rsid w:val="00DA5473"/>
    <w:rsid w:val="00DB0757"/>
    <w:rsid w:val="00DB0978"/>
    <w:rsid w:val="00DB0E93"/>
    <w:rsid w:val="00DB199E"/>
    <w:rsid w:val="00DB1FC1"/>
    <w:rsid w:val="00DB347D"/>
    <w:rsid w:val="00DB5975"/>
    <w:rsid w:val="00DB7463"/>
    <w:rsid w:val="00DC048C"/>
    <w:rsid w:val="00DC0898"/>
    <w:rsid w:val="00DC11F9"/>
    <w:rsid w:val="00DC1AFB"/>
    <w:rsid w:val="00DC1E8E"/>
    <w:rsid w:val="00DC2EB7"/>
    <w:rsid w:val="00DC30BF"/>
    <w:rsid w:val="00DC3BA0"/>
    <w:rsid w:val="00DC3C29"/>
    <w:rsid w:val="00DC42F8"/>
    <w:rsid w:val="00DC47D1"/>
    <w:rsid w:val="00DC48AB"/>
    <w:rsid w:val="00DC579B"/>
    <w:rsid w:val="00DC5F4B"/>
    <w:rsid w:val="00DC710D"/>
    <w:rsid w:val="00DC7A3F"/>
    <w:rsid w:val="00DC7C1B"/>
    <w:rsid w:val="00DC7DC7"/>
    <w:rsid w:val="00DD0208"/>
    <w:rsid w:val="00DD201F"/>
    <w:rsid w:val="00DD31C5"/>
    <w:rsid w:val="00DD3578"/>
    <w:rsid w:val="00DD3ACB"/>
    <w:rsid w:val="00DD45BC"/>
    <w:rsid w:val="00DD5AD8"/>
    <w:rsid w:val="00DD6A9D"/>
    <w:rsid w:val="00DD6B23"/>
    <w:rsid w:val="00DD720B"/>
    <w:rsid w:val="00DD7535"/>
    <w:rsid w:val="00DD79C2"/>
    <w:rsid w:val="00DD7BF9"/>
    <w:rsid w:val="00DE08CB"/>
    <w:rsid w:val="00DE14AC"/>
    <w:rsid w:val="00DE1C08"/>
    <w:rsid w:val="00DE262E"/>
    <w:rsid w:val="00DE3465"/>
    <w:rsid w:val="00DE37C5"/>
    <w:rsid w:val="00DE3EB2"/>
    <w:rsid w:val="00DE4D51"/>
    <w:rsid w:val="00DE5238"/>
    <w:rsid w:val="00DE59C1"/>
    <w:rsid w:val="00DE6145"/>
    <w:rsid w:val="00DE6377"/>
    <w:rsid w:val="00DE6BE5"/>
    <w:rsid w:val="00DE7330"/>
    <w:rsid w:val="00DF12B2"/>
    <w:rsid w:val="00DF236C"/>
    <w:rsid w:val="00DF2915"/>
    <w:rsid w:val="00DF743E"/>
    <w:rsid w:val="00E007F4"/>
    <w:rsid w:val="00E0087A"/>
    <w:rsid w:val="00E0159B"/>
    <w:rsid w:val="00E01A0F"/>
    <w:rsid w:val="00E01A91"/>
    <w:rsid w:val="00E02E6F"/>
    <w:rsid w:val="00E030D5"/>
    <w:rsid w:val="00E037EA"/>
    <w:rsid w:val="00E05E69"/>
    <w:rsid w:val="00E05F23"/>
    <w:rsid w:val="00E0745C"/>
    <w:rsid w:val="00E07683"/>
    <w:rsid w:val="00E1054B"/>
    <w:rsid w:val="00E10D40"/>
    <w:rsid w:val="00E10E86"/>
    <w:rsid w:val="00E11709"/>
    <w:rsid w:val="00E11F18"/>
    <w:rsid w:val="00E12768"/>
    <w:rsid w:val="00E12DD3"/>
    <w:rsid w:val="00E12F71"/>
    <w:rsid w:val="00E15148"/>
    <w:rsid w:val="00E17351"/>
    <w:rsid w:val="00E20E58"/>
    <w:rsid w:val="00E210A3"/>
    <w:rsid w:val="00E217F6"/>
    <w:rsid w:val="00E21941"/>
    <w:rsid w:val="00E23341"/>
    <w:rsid w:val="00E241F6"/>
    <w:rsid w:val="00E25BDA"/>
    <w:rsid w:val="00E25C97"/>
    <w:rsid w:val="00E2724F"/>
    <w:rsid w:val="00E31990"/>
    <w:rsid w:val="00E31FFD"/>
    <w:rsid w:val="00E323F8"/>
    <w:rsid w:val="00E325AB"/>
    <w:rsid w:val="00E32924"/>
    <w:rsid w:val="00E33304"/>
    <w:rsid w:val="00E33E2F"/>
    <w:rsid w:val="00E34363"/>
    <w:rsid w:val="00E345FB"/>
    <w:rsid w:val="00E35203"/>
    <w:rsid w:val="00E355F4"/>
    <w:rsid w:val="00E35E20"/>
    <w:rsid w:val="00E36617"/>
    <w:rsid w:val="00E421E5"/>
    <w:rsid w:val="00E42210"/>
    <w:rsid w:val="00E42B98"/>
    <w:rsid w:val="00E4433E"/>
    <w:rsid w:val="00E448AA"/>
    <w:rsid w:val="00E44DED"/>
    <w:rsid w:val="00E452B0"/>
    <w:rsid w:val="00E458E0"/>
    <w:rsid w:val="00E470D4"/>
    <w:rsid w:val="00E47523"/>
    <w:rsid w:val="00E5058E"/>
    <w:rsid w:val="00E50784"/>
    <w:rsid w:val="00E50B4E"/>
    <w:rsid w:val="00E51217"/>
    <w:rsid w:val="00E52A7D"/>
    <w:rsid w:val="00E53417"/>
    <w:rsid w:val="00E53979"/>
    <w:rsid w:val="00E53DDF"/>
    <w:rsid w:val="00E54F29"/>
    <w:rsid w:val="00E563D6"/>
    <w:rsid w:val="00E571EA"/>
    <w:rsid w:val="00E576CC"/>
    <w:rsid w:val="00E57B4B"/>
    <w:rsid w:val="00E60629"/>
    <w:rsid w:val="00E61B1B"/>
    <w:rsid w:val="00E624F7"/>
    <w:rsid w:val="00E638CD"/>
    <w:rsid w:val="00E6466E"/>
    <w:rsid w:val="00E659CD"/>
    <w:rsid w:val="00E6639A"/>
    <w:rsid w:val="00E67394"/>
    <w:rsid w:val="00E679B7"/>
    <w:rsid w:val="00E7004C"/>
    <w:rsid w:val="00E70109"/>
    <w:rsid w:val="00E713F8"/>
    <w:rsid w:val="00E73971"/>
    <w:rsid w:val="00E73A5A"/>
    <w:rsid w:val="00E73D39"/>
    <w:rsid w:val="00E74CD2"/>
    <w:rsid w:val="00E751FF"/>
    <w:rsid w:val="00E76609"/>
    <w:rsid w:val="00E801A6"/>
    <w:rsid w:val="00E804ED"/>
    <w:rsid w:val="00E80661"/>
    <w:rsid w:val="00E80DEE"/>
    <w:rsid w:val="00E81218"/>
    <w:rsid w:val="00E81B5F"/>
    <w:rsid w:val="00E83C59"/>
    <w:rsid w:val="00E83F55"/>
    <w:rsid w:val="00E84277"/>
    <w:rsid w:val="00E85171"/>
    <w:rsid w:val="00E85A7E"/>
    <w:rsid w:val="00E86097"/>
    <w:rsid w:val="00E8643D"/>
    <w:rsid w:val="00E86476"/>
    <w:rsid w:val="00E87119"/>
    <w:rsid w:val="00E87E93"/>
    <w:rsid w:val="00E900C2"/>
    <w:rsid w:val="00E90435"/>
    <w:rsid w:val="00E90C6C"/>
    <w:rsid w:val="00E91CB0"/>
    <w:rsid w:val="00E92253"/>
    <w:rsid w:val="00E92394"/>
    <w:rsid w:val="00E9322B"/>
    <w:rsid w:val="00E933F1"/>
    <w:rsid w:val="00E936B4"/>
    <w:rsid w:val="00E939DD"/>
    <w:rsid w:val="00E93F9C"/>
    <w:rsid w:val="00EA08B6"/>
    <w:rsid w:val="00EA0FC7"/>
    <w:rsid w:val="00EA1CE2"/>
    <w:rsid w:val="00EA30CD"/>
    <w:rsid w:val="00EA3123"/>
    <w:rsid w:val="00EA35AC"/>
    <w:rsid w:val="00EA3AAA"/>
    <w:rsid w:val="00EA3BE0"/>
    <w:rsid w:val="00EA3CBE"/>
    <w:rsid w:val="00EA41E5"/>
    <w:rsid w:val="00EA4E40"/>
    <w:rsid w:val="00EA6AE5"/>
    <w:rsid w:val="00EA7F09"/>
    <w:rsid w:val="00EB19BC"/>
    <w:rsid w:val="00EB2059"/>
    <w:rsid w:val="00EB248D"/>
    <w:rsid w:val="00EB2640"/>
    <w:rsid w:val="00EB2D1F"/>
    <w:rsid w:val="00EB466B"/>
    <w:rsid w:val="00EB5F49"/>
    <w:rsid w:val="00EB6008"/>
    <w:rsid w:val="00EB618F"/>
    <w:rsid w:val="00EB64A3"/>
    <w:rsid w:val="00EB65BC"/>
    <w:rsid w:val="00EC1274"/>
    <w:rsid w:val="00EC1593"/>
    <w:rsid w:val="00EC1C54"/>
    <w:rsid w:val="00EC2C18"/>
    <w:rsid w:val="00EC30F2"/>
    <w:rsid w:val="00EC3281"/>
    <w:rsid w:val="00EC37A5"/>
    <w:rsid w:val="00EC3AAF"/>
    <w:rsid w:val="00EC3F84"/>
    <w:rsid w:val="00EC48FE"/>
    <w:rsid w:val="00EC5D47"/>
    <w:rsid w:val="00EC6AC2"/>
    <w:rsid w:val="00EC6B44"/>
    <w:rsid w:val="00EC7A45"/>
    <w:rsid w:val="00EC7F62"/>
    <w:rsid w:val="00ED1C44"/>
    <w:rsid w:val="00ED1E6A"/>
    <w:rsid w:val="00ED264F"/>
    <w:rsid w:val="00ED4DF6"/>
    <w:rsid w:val="00ED4F3F"/>
    <w:rsid w:val="00ED56E1"/>
    <w:rsid w:val="00ED5CD8"/>
    <w:rsid w:val="00ED6F04"/>
    <w:rsid w:val="00EE0001"/>
    <w:rsid w:val="00EE013C"/>
    <w:rsid w:val="00EE1E45"/>
    <w:rsid w:val="00EE3B06"/>
    <w:rsid w:val="00EE3E47"/>
    <w:rsid w:val="00EE43A3"/>
    <w:rsid w:val="00EE52A1"/>
    <w:rsid w:val="00EE75B8"/>
    <w:rsid w:val="00EE7B17"/>
    <w:rsid w:val="00EE7EAE"/>
    <w:rsid w:val="00EF0A2F"/>
    <w:rsid w:val="00EF0A8D"/>
    <w:rsid w:val="00EF164F"/>
    <w:rsid w:val="00EF2B25"/>
    <w:rsid w:val="00EF2B37"/>
    <w:rsid w:val="00EF3979"/>
    <w:rsid w:val="00EF3CEB"/>
    <w:rsid w:val="00EF3F5C"/>
    <w:rsid w:val="00EF48ED"/>
    <w:rsid w:val="00EF5023"/>
    <w:rsid w:val="00EF7700"/>
    <w:rsid w:val="00F00B33"/>
    <w:rsid w:val="00F014B5"/>
    <w:rsid w:val="00F0209E"/>
    <w:rsid w:val="00F026D0"/>
    <w:rsid w:val="00F030BA"/>
    <w:rsid w:val="00F0326A"/>
    <w:rsid w:val="00F037F2"/>
    <w:rsid w:val="00F03E96"/>
    <w:rsid w:val="00F04487"/>
    <w:rsid w:val="00F04CAA"/>
    <w:rsid w:val="00F05E82"/>
    <w:rsid w:val="00F069B2"/>
    <w:rsid w:val="00F07709"/>
    <w:rsid w:val="00F10BC3"/>
    <w:rsid w:val="00F11238"/>
    <w:rsid w:val="00F13CC3"/>
    <w:rsid w:val="00F13DA6"/>
    <w:rsid w:val="00F14540"/>
    <w:rsid w:val="00F1657B"/>
    <w:rsid w:val="00F167E4"/>
    <w:rsid w:val="00F20302"/>
    <w:rsid w:val="00F203F1"/>
    <w:rsid w:val="00F21438"/>
    <w:rsid w:val="00F21E7A"/>
    <w:rsid w:val="00F22CFA"/>
    <w:rsid w:val="00F22DAF"/>
    <w:rsid w:val="00F231E3"/>
    <w:rsid w:val="00F2393B"/>
    <w:rsid w:val="00F262A7"/>
    <w:rsid w:val="00F265DD"/>
    <w:rsid w:val="00F26B55"/>
    <w:rsid w:val="00F27486"/>
    <w:rsid w:val="00F27C98"/>
    <w:rsid w:val="00F27DF5"/>
    <w:rsid w:val="00F308C7"/>
    <w:rsid w:val="00F31F98"/>
    <w:rsid w:val="00F32321"/>
    <w:rsid w:val="00F3374C"/>
    <w:rsid w:val="00F35186"/>
    <w:rsid w:val="00F36C81"/>
    <w:rsid w:val="00F36FD6"/>
    <w:rsid w:val="00F37312"/>
    <w:rsid w:val="00F37D80"/>
    <w:rsid w:val="00F412F8"/>
    <w:rsid w:val="00F43104"/>
    <w:rsid w:val="00F433BA"/>
    <w:rsid w:val="00F44025"/>
    <w:rsid w:val="00F44C75"/>
    <w:rsid w:val="00F44E3D"/>
    <w:rsid w:val="00F45D9D"/>
    <w:rsid w:val="00F469A5"/>
    <w:rsid w:val="00F473C3"/>
    <w:rsid w:val="00F51A28"/>
    <w:rsid w:val="00F521E6"/>
    <w:rsid w:val="00F52F6B"/>
    <w:rsid w:val="00F53E93"/>
    <w:rsid w:val="00F55276"/>
    <w:rsid w:val="00F55C3A"/>
    <w:rsid w:val="00F561CC"/>
    <w:rsid w:val="00F568E1"/>
    <w:rsid w:val="00F60E34"/>
    <w:rsid w:val="00F61180"/>
    <w:rsid w:val="00F61DDD"/>
    <w:rsid w:val="00F62202"/>
    <w:rsid w:val="00F631A4"/>
    <w:rsid w:val="00F64DF5"/>
    <w:rsid w:val="00F65C11"/>
    <w:rsid w:val="00F67461"/>
    <w:rsid w:val="00F67A61"/>
    <w:rsid w:val="00F67A96"/>
    <w:rsid w:val="00F727C2"/>
    <w:rsid w:val="00F7287D"/>
    <w:rsid w:val="00F7297D"/>
    <w:rsid w:val="00F72A55"/>
    <w:rsid w:val="00F731BB"/>
    <w:rsid w:val="00F736C5"/>
    <w:rsid w:val="00F737AE"/>
    <w:rsid w:val="00F74AE4"/>
    <w:rsid w:val="00F7557E"/>
    <w:rsid w:val="00F767A1"/>
    <w:rsid w:val="00F7744F"/>
    <w:rsid w:val="00F77ED8"/>
    <w:rsid w:val="00F8016B"/>
    <w:rsid w:val="00F80288"/>
    <w:rsid w:val="00F80B21"/>
    <w:rsid w:val="00F81DD6"/>
    <w:rsid w:val="00F84364"/>
    <w:rsid w:val="00F860F7"/>
    <w:rsid w:val="00F868AD"/>
    <w:rsid w:val="00F86D8A"/>
    <w:rsid w:val="00F87838"/>
    <w:rsid w:val="00F90528"/>
    <w:rsid w:val="00F90754"/>
    <w:rsid w:val="00F91189"/>
    <w:rsid w:val="00F922F9"/>
    <w:rsid w:val="00F9257D"/>
    <w:rsid w:val="00F929C4"/>
    <w:rsid w:val="00F9474B"/>
    <w:rsid w:val="00F9482A"/>
    <w:rsid w:val="00F956D2"/>
    <w:rsid w:val="00F958D6"/>
    <w:rsid w:val="00F96F55"/>
    <w:rsid w:val="00F97D06"/>
    <w:rsid w:val="00FA0DAF"/>
    <w:rsid w:val="00FA2AA3"/>
    <w:rsid w:val="00FA2E00"/>
    <w:rsid w:val="00FA3B40"/>
    <w:rsid w:val="00FB18A0"/>
    <w:rsid w:val="00FB2CBC"/>
    <w:rsid w:val="00FB35EC"/>
    <w:rsid w:val="00FB3E11"/>
    <w:rsid w:val="00FB50DB"/>
    <w:rsid w:val="00FB6644"/>
    <w:rsid w:val="00FB7228"/>
    <w:rsid w:val="00FB7EFA"/>
    <w:rsid w:val="00FC087F"/>
    <w:rsid w:val="00FC1967"/>
    <w:rsid w:val="00FC2821"/>
    <w:rsid w:val="00FC4589"/>
    <w:rsid w:val="00FC4EEA"/>
    <w:rsid w:val="00FC54EA"/>
    <w:rsid w:val="00FC5931"/>
    <w:rsid w:val="00FC6A7F"/>
    <w:rsid w:val="00FC706C"/>
    <w:rsid w:val="00FC78CD"/>
    <w:rsid w:val="00FD1706"/>
    <w:rsid w:val="00FD1CCF"/>
    <w:rsid w:val="00FD354A"/>
    <w:rsid w:val="00FD510D"/>
    <w:rsid w:val="00FD5160"/>
    <w:rsid w:val="00FD517D"/>
    <w:rsid w:val="00FD6863"/>
    <w:rsid w:val="00FD7523"/>
    <w:rsid w:val="00FD7BB0"/>
    <w:rsid w:val="00FD7D4F"/>
    <w:rsid w:val="00FE1F25"/>
    <w:rsid w:val="00FE4706"/>
    <w:rsid w:val="00FE49AA"/>
    <w:rsid w:val="00FE587D"/>
    <w:rsid w:val="00FE59A0"/>
    <w:rsid w:val="00FE75CE"/>
    <w:rsid w:val="00FF0337"/>
    <w:rsid w:val="00FF0857"/>
    <w:rsid w:val="00FF12BA"/>
    <w:rsid w:val="00FF221D"/>
    <w:rsid w:val="00FF2812"/>
    <w:rsid w:val="00FF47B3"/>
    <w:rsid w:val="00FF6845"/>
    <w:rsid w:val="00FF7040"/>
    <w:rsid w:val="01409AC5"/>
    <w:rsid w:val="01507F9D"/>
    <w:rsid w:val="01D5F058"/>
    <w:rsid w:val="023AB1D4"/>
    <w:rsid w:val="0250921B"/>
    <w:rsid w:val="0337A603"/>
    <w:rsid w:val="0393CAAC"/>
    <w:rsid w:val="03E6AD25"/>
    <w:rsid w:val="04104D54"/>
    <w:rsid w:val="055A6D8B"/>
    <w:rsid w:val="05AEED66"/>
    <w:rsid w:val="063C9734"/>
    <w:rsid w:val="064018FF"/>
    <w:rsid w:val="0706A04B"/>
    <w:rsid w:val="0715F96E"/>
    <w:rsid w:val="07B1849A"/>
    <w:rsid w:val="08146E96"/>
    <w:rsid w:val="082D7D95"/>
    <w:rsid w:val="086CE2E9"/>
    <w:rsid w:val="08997F01"/>
    <w:rsid w:val="094DE0AF"/>
    <w:rsid w:val="097357CC"/>
    <w:rsid w:val="097EF52A"/>
    <w:rsid w:val="09BD46A9"/>
    <w:rsid w:val="0A5D90C0"/>
    <w:rsid w:val="0A6127F2"/>
    <w:rsid w:val="0AA40EB2"/>
    <w:rsid w:val="0ACB916C"/>
    <w:rsid w:val="0BC17F13"/>
    <w:rsid w:val="0C7C59E7"/>
    <w:rsid w:val="0CDF7543"/>
    <w:rsid w:val="0F616124"/>
    <w:rsid w:val="0FF1A0D6"/>
    <w:rsid w:val="10EE2875"/>
    <w:rsid w:val="111CF78A"/>
    <w:rsid w:val="118ED573"/>
    <w:rsid w:val="1231B8EC"/>
    <w:rsid w:val="127AFA36"/>
    <w:rsid w:val="12C2D051"/>
    <w:rsid w:val="13B1490D"/>
    <w:rsid w:val="13D25C7F"/>
    <w:rsid w:val="13F2DAC4"/>
    <w:rsid w:val="14146266"/>
    <w:rsid w:val="14392AF3"/>
    <w:rsid w:val="146F4B7B"/>
    <w:rsid w:val="14FBC3A0"/>
    <w:rsid w:val="15799215"/>
    <w:rsid w:val="15E5C18A"/>
    <w:rsid w:val="167B689E"/>
    <w:rsid w:val="16929038"/>
    <w:rsid w:val="16D16DE9"/>
    <w:rsid w:val="16E28969"/>
    <w:rsid w:val="176E4EDA"/>
    <w:rsid w:val="179B9187"/>
    <w:rsid w:val="17CF8468"/>
    <w:rsid w:val="184831D0"/>
    <w:rsid w:val="1869AB03"/>
    <w:rsid w:val="186DCE6F"/>
    <w:rsid w:val="192162AC"/>
    <w:rsid w:val="19382BFF"/>
    <w:rsid w:val="19DCC4C9"/>
    <w:rsid w:val="1A5F132A"/>
    <w:rsid w:val="1A8D8FFB"/>
    <w:rsid w:val="1A8DFADB"/>
    <w:rsid w:val="1B06DC67"/>
    <w:rsid w:val="1B3ED3E3"/>
    <w:rsid w:val="1BA33919"/>
    <w:rsid w:val="1C790246"/>
    <w:rsid w:val="1CC3565C"/>
    <w:rsid w:val="1ED35CED"/>
    <w:rsid w:val="1F2B46B1"/>
    <w:rsid w:val="1F85D1F9"/>
    <w:rsid w:val="200A0582"/>
    <w:rsid w:val="202A521A"/>
    <w:rsid w:val="213C8C3A"/>
    <w:rsid w:val="2143B188"/>
    <w:rsid w:val="21483326"/>
    <w:rsid w:val="2176F967"/>
    <w:rsid w:val="21820257"/>
    <w:rsid w:val="2192DCDD"/>
    <w:rsid w:val="21AA0024"/>
    <w:rsid w:val="238734C7"/>
    <w:rsid w:val="24184248"/>
    <w:rsid w:val="243AB136"/>
    <w:rsid w:val="243FC3D7"/>
    <w:rsid w:val="24AB191F"/>
    <w:rsid w:val="24C49DEA"/>
    <w:rsid w:val="2501E885"/>
    <w:rsid w:val="25266F4A"/>
    <w:rsid w:val="268F4E11"/>
    <w:rsid w:val="26A81796"/>
    <w:rsid w:val="26C0C421"/>
    <w:rsid w:val="26F386B0"/>
    <w:rsid w:val="2770D551"/>
    <w:rsid w:val="27AE2BCE"/>
    <w:rsid w:val="27C04D99"/>
    <w:rsid w:val="27C09560"/>
    <w:rsid w:val="285BF725"/>
    <w:rsid w:val="29343348"/>
    <w:rsid w:val="2B12800A"/>
    <w:rsid w:val="2B8822B9"/>
    <w:rsid w:val="2D1A0C41"/>
    <w:rsid w:val="2D22EBFF"/>
    <w:rsid w:val="2E62A50F"/>
    <w:rsid w:val="2EAAAD15"/>
    <w:rsid w:val="2FEF4FF2"/>
    <w:rsid w:val="314B82DB"/>
    <w:rsid w:val="31868CD7"/>
    <w:rsid w:val="321E44D8"/>
    <w:rsid w:val="326DC38C"/>
    <w:rsid w:val="32E7C483"/>
    <w:rsid w:val="32F132E1"/>
    <w:rsid w:val="33E5FEDB"/>
    <w:rsid w:val="3411AE3D"/>
    <w:rsid w:val="345C5569"/>
    <w:rsid w:val="346DC514"/>
    <w:rsid w:val="34BD2C09"/>
    <w:rsid w:val="3522E9F4"/>
    <w:rsid w:val="35A66BA9"/>
    <w:rsid w:val="360B57C3"/>
    <w:rsid w:val="36628EE0"/>
    <w:rsid w:val="3704023A"/>
    <w:rsid w:val="37A24BAA"/>
    <w:rsid w:val="388204C4"/>
    <w:rsid w:val="38B4BC76"/>
    <w:rsid w:val="39358935"/>
    <w:rsid w:val="3960F985"/>
    <w:rsid w:val="39E8C608"/>
    <w:rsid w:val="3A236F8C"/>
    <w:rsid w:val="3A371476"/>
    <w:rsid w:val="3A645941"/>
    <w:rsid w:val="3A798E41"/>
    <w:rsid w:val="3AFB4C41"/>
    <w:rsid w:val="3B1E24A8"/>
    <w:rsid w:val="3B3DDC22"/>
    <w:rsid w:val="3BD6BDE4"/>
    <w:rsid w:val="3D61BE92"/>
    <w:rsid w:val="3D93796A"/>
    <w:rsid w:val="3DFC4749"/>
    <w:rsid w:val="3E203B4A"/>
    <w:rsid w:val="3E6D9943"/>
    <w:rsid w:val="3EAA1CE3"/>
    <w:rsid w:val="3EAE61DA"/>
    <w:rsid w:val="3F1342F7"/>
    <w:rsid w:val="3F422387"/>
    <w:rsid w:val="3FBF7E03"/>
    <w:rsid w:val="3FFA760D"/>
    <w:rsid w:val="404CA6BA"/>
    <w:rsid w:val="404F2FC3"/>
    <w:rsid w:val="405FCD16"/>
    <w:rsid w:val="4079080A"/>
    <w:rsid w:val="40F60773"/>
    <w:rsid w:val="40F9E664"/>
    <w:rsid w:val="41616622"/>
    <w:rsid w:val="41ADB76C"/>
    <w:rsid w:val="41F3E6E6"/>
    <w:rsid w:val="42B07930"/>
    <w:rsid w:val="42B8ECA9"/>
    <w:rsid w:val="42E05317"/>
    <w:rsid w:val="4314F188"/>
    <w:rsid w:val="431978C3"/>
    <w:rsid w:val="433994BF"/>
    <w:rsid w:val="434250F2"/>
    <w:rsid w:val="436D66CC"/>
    <w:rsid w:val="43700F9A"/>
    <w:rsid w:val="438EFF5C"/>
    <w:rsid w:val="43C50082"/>
    <w:rsid w:val="43E37105"/>
    <w:rsid w:val="448C63C1"/>
    <w:rsid w:val="45D8945C"/>
    <w:rsid w:val="46A10113"/>
    <w:rsid w:val="46C8F0A4"/>
    <w:rsid w:val="46FC8997"/>
    <w:rsid w:val="471ED4B3"/>
    <w:rsid w:val="483184FB"/>
    <w:rsid w:val="485762F5"/>
    <w:rsid w:val="489FF40D"/>
    <w:rsid w:val="4906C33D"/>
    <w:rsid w:val="498FCDCD"/>
    <w:rsid w:val="4A3AA6E8"/>
    <w:rsid w:val="4A3F0310"/>
    <w:rsid w:val="4A4A40A7"/>
    <w:rsid w:val="4AF00669"/>
    <w:rsid w:val="4C499F01"/>
    <w:rsid w:val="4C7182B9"/>
    <w:rsid w:val="4CADA37B"/>
    <w:rsid w:val="4CEB117E"/>
    <w:rsid w:val="4D2A8EFB"/>
    <w:rsid w:val="4D458094"/>
    <w:rsid w:val="4DD7CBD3"/>
    <w:rsid w:val="4DE882E8"/>
    <w:rsid w:val="4DF44893"/>
    <w:rsid w:val="4E3A37D8"/>
    <w:rsid w:val="4E4B5A91"/>
    <w:rsid w:val="4F0B62BD"/>
    <w:rsid w:val="4F71E95A"/>
    <w:rsid w:val="4F747BC5"/>
    <w:rsid w:val="4F7507D0"/>
    <w:rsid w:val="50CBADB9"/>
    <w:rsid w:val="5131FB8F"/>
    <w:rsid w:val="5192A9E6"/>
    <w:rsid w:val="5199F7D9"/>
    <w:rsid w:val="52927E88"/>
    <w:rsid w:val="54B53CD2"/>
    <w:rsid w:val="54E4D790"/>
    <w:rsid w:val="554B120E"/>
    <w:rsid w:val="558FA42D"/>
    <w:rsid w:val="559EAE45"/>
    <w:rsid w:val="55DDCD14"/>
    <w:rsid w:val="56CC72C3"/>
    <w:rsid w:val="575B15EC"/>
    <w:rsid w:val="5786F777"/>
    <w:rsid w:val="57AD3A66"/>
    <w:rsid w:val="57E2EEBF"/>
    <w:rsid w:val="58C77E5B"/>
    <w:rsid w:val="58F1C283"/>
    <w:rsid w:val="59E90ACD"/>
    <w:rsid w:val="5AC90B74"/>
    <w:rsid w:val="5B57DD71"/>
    <w:rsid w:val="5B7D6E71"/>
    <w:rsid w:val="5B9DD740"/>
    <w:rsid w:val="5C33BE06"/>
    <w:rsid w:val="5C697522"/>
    <w:rsid w:val="5C9B0FDE"/>
    <w:rsid w:val="5D59E7B7"/>
    <w:rsid w:val="5D8D1ECA"/>
    <w:rsid w:val="5DA56743"/>
    <w:rsid w:val="5DB99B98"/>
    <w:rsid w:val="5DEE0C2E"/>
    <w:rsid w:val="5DFE9D93"/>
    <w:rsid w:val="5EB8E91F"/>
    <w:rsid w:val="5F102FC7"/>
    <w:rsid w:val="5F22E618"/>
    <w:rsid w:val="5FE9FC02"/>
    <w:rsid w:val="6015B03D"/>
    <w:rsid w:val="6096EA07"/>
    <w:rsid w:val="60D08AFC"/>
    <w:rsid w:val="61FFB9C5"/>
    <w:rsid w:val="620CDD57"/>
    <w:rsid w:val="622E4355"/>
    <w:rsid w:val="63313729"/>
    <w:rsid w:val="63854289"/>
    <w:rsid w:val="6387E738"/>
    <w:rsid w:val="63A9378D"/>
    <w:rsid w:val="64206BF1"/>
    <w:rsid w:val="64579407"/>
    <w:rsid w:val="64820606"/>
    <w:rsid w:val="64B1570F"/>
    <w:rsid w:val="66560121"/>
    <w:rsid w:val="666E235E"/>
    <w:rsid w:val="66DA81C4"/>
    <w:rsid w:val="66FB189B"/>
    <w:rsid w:val="6716CC61"/>
    <w:rsid w:val="67D35052"/>
    <w:rsid w:val="68DDEEDB"/>
    <w:rsid w:val="69C00ABF"/>
    <w:rsid w:val="69D98EDC"/>
    <w:rsid w:val="6A3F2CB4"/>
    <w:rsid w:val="6A6AE176"/>
    <w:rsid w:val="6AA8C7C0"/>
    <w:rsid w:val="6ABBD497"/>
    <w:rsid w:val="6C11CBBD"/>
    <w:rsid w:val="6C5AC1AA"/>
    <w:rsid w:val="6CD8DE34"/>
    <w:rsid w:val="6CEE2BE8"/>
    <w:rsid w:val="6D219DF9"/>
    <w:rsid w:val="6D8EF302"/>
    <w:rsid w:val="6DB5EFD2"/>
    <w:rsid w:val="6DB893FD"/>
    <w:rsid w:val="6E336339"/>
    <w:rsid w:val="6E58E727"/>
    <w:rsid w:val="6ECC99AA"/>
    <w:rsid w:val="6F6D9FF5"/>
    <w:rsid w:val="6F9AA403"/>
    <w:rsid w:val="6FAFEEC7"/>
    <w:rsid w:val="6FCD28A9"/>
    <w:rsid w:val="7073D9EF"/>
    <w:rsid w:val="70867937"/>
    <w:rsid w:val="70916145"/>
    <w:rsid w:val="70A5726E"/>
    <w:rsid w:val="7151F009"/>
    <w:rsid w:val="715F8019"/>
    <w:rsid w:val="71A88C6C"/>
    <w:rsid w:val="71B90ACE"/>
    <w:rsid w:val="71D46D65"/>
    <w:rsid w:val="72839CA7"/>
    <w:rsid w:val="72A5F4A0"/>
    <w:rsid w:val="72E54FF7"/>
    <w:rsid w:val="73AD96E1"/>
    <w:rsid w:val="73AE8E49"/>
    <w:rsid w:val="74199CC3"/>
    <w:rsid w:val="746443BE"/>
    <w:rsid w:val="757C0EBC"/>
    <w:rsid w:val="762027D0"/>
    <w:rsid w:val="76220213"/>
    <w:rsid w:val="7646207C"/>
    <w:rsid w:val="76773FD5"/>
    <w:rsid w:val="77C97334"/>
    <w:rsid w:val="77DDAD01"/>
    <w:rsid w:val="783B6110"/>
    <w:rsid w:val="78968347"/>
    <w:rsid w:val="79968596"/>
    <w:rsid w:val="799D9517"/>
    <w:rsid w:val="79A27F8A"/>
    <w:rsid w:val="79C31ACD"/>
    <w:rsid w:val="79F90BC0"/>
    <w:rsid w:val="7A3447AE"/>
    <w:rsid w:val="7B43BFFF"/>
    <w:rsid w:val="7BAF3853"/>
    <w:rsid w:val="7EBEC962"/>
    <w:rsid w:val="7F0399C2"/>
    <w:rsid w:val="7F8CBF46"/>
    <w:rsid w:val="7F91E89F"/>
    <w:rsid w:val="7FB93E6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422F5"/>
  <w15:chartTrackingRefBased/>
  <w15:docId w15:val="{A1C1B5EB-43C5-473A-9AF0-9D1635107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231AE"/>
    <w:pPr>
      <w:jc w:val="both"/>
      <w:outlineLvl w:val="0"/>
    </w:pPr>
    <w:rPr>
      <w:rFonts w:ascii="Aptos Black" w:hAnsi="Aptos Black"/>
      <w:b/>
      <w:bCs/>
      <w:color w:val="00B0F0"/>
      <w:sz w:val="32"/>
      <w:szCs w:val="32"/>
      <w:lang w:val="es-ES_tradnl"/>
    </w:rPr>
  </w:style>
  <w:style w:type="paragraph" w:styleId="Ttulo2">
    <w:name w:val="heading 2"/>
    <w:basedOn w:val="Normal"/>
    <w:next w:val="Normal"/>
    <w:link w:val="Ttulo2Car"/>
    <w:uiPriority w:val="9"/>
    <w:unhideWhenUsed/>
    <w:qFormat/>
    <w:rsid w:val="00AC46A9"/>
    <w:pPr>
      <w:keepNext/>
      <w:keepLines/>
      <w:spacing w:before="160" w:after="80"/>
      <w:outlineLvl w:val="1"/>
    </w:pPr>
    <w:rPr>
      <w:rFonts w:asciiTheme="majorHAnsi" w:eastAsiaTheme="majorEastAsia" w:hAnsiTheme="majorHAnsi" w:cstheme="majorBidi"/>
      <w:b/>
      <w:bCs/>
      <w:color w:val="000000" w:themeColor="text1"/>
      <w:sz w:val="28"/>
      <w:szCs w:val="28"/>
    </w:rPr>
  </w:style>
  <w:style w:type="paragraph" w:styleId="Ttulo3">
    <w:name w:val="heading 3"/>
    <w:basedOn w:val="Normal"/>
    <w:next w:val="Normal"/>
    <w:link w:val="Ttulo3Car"/>
    <w:uiPriority w:val="9"/>
    <w:unhideWhenUsed/>
    <w:qFormat/>
    <w:rsid w:val="000151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0151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0151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01518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518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518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518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6C5AC1AA"/>
    <w:rPr>
      <w:rFonts w:ascii="Aptos Black" w:hAnsi="Aptos Black"/>
      <w:b/>
      <w:bCs/>
      <w:color w:val="00B0F0"/>
      <w:sz w:val="32"/>
      <w:szCs w:val="32"/>
      <w:lang w:val="es-ES"/>
    </w:rPr>
  </w:style>
  <w:style w:type="character" w:customStyle="1" w:styleId="Ttulo2Car">
    <w:name w:val="Título 2 Car"/>
    <w:link w:val="Ttulo2"/>
    <w:uiPriority w:val="9"/>
    <w:rsid w:val="6C5AC1AA"/>
    <w:rPr>
      <w:rFonts w:asciiTheme="majorHAnsi" w:eastAsiaTheme="majorEastAsia" w:hAnsiTheme="majorHAnsi" w:cstheme="majorBidi"/>
      <w:b/>
      <w:bCs/>
      <w:color w:val="000000" w:themeColor="text1"/>
      <w:sz w:val="28"/>
      <w:szCs w:val="28"/>
    </w:rPr>
  </w:style>
  <w:style w:type="character" w:customStyle="1" w:styleId="Ttulo3Car">
    <w:name w:val="Título 3 Car"/>
    <w:link w:val="Ttulo3"/>
    <w:uiPriority w:val="9"/>
    <w:rsid w:val="6C5AC1AA"/>
    <w:rPr>
      <w:rFonts w:eastAsiaTheme="majorEastAsia" w:cstheme="majorBidi"/>
      <w:color w:val="0F4761" w:themeColor="accent1" w:themeShade="BF"/>
      <w:sz w:val="28"/>
      <w:szCs w:val="28"/>
    </w:rPr>
  </w:style>
  <w:style w:type="character" w:customStyle="1" w:styleId="Ttulo4Car">
    <w:name w:val="Título 4 Car"/>
    <w:link w:val="Ttulo4"/>
    <w:uiPriority w:val="9"/>
    <w:rsid w:val="6C5AC1AA"/>
    <w:rPr>
      <w:rFonts w:eastAsiaTheme="majorEastAsia" w:cstheme="majorBidi"/>
      <w:i/>
      <w:iCs/>
      <w:color w:val="0F4761" w:themeColor="accent1" w:themeShade="BF"/>
    </w:rPr>
  </w:style>
  <w:style w:type="character" w:customStyle="1" w:styleId="Ttulo5Car">
    <w:name w:val="Título 5 Car"/>
    <w:link w:val="Ttulo5"/>
    <w:uiPriority w:val="9"/>
    <w:rsid w:val="6C5AC1AA"/>
    <w:rPr>
      <w:rFonts w:eastAsiaTheme="majorEastAsia" w:cstheme="majorBidi"/>
      <w:color w:val="0F4761" w:themeColor="accent1" w:themeShade="BF"/>
    </w:rPr>
  </w:style>
  <w:style w:type="character" w:customStyle="1" w:styleId="Ttulo6Car">
    <w:name w:val="Título 6 Car"/>
    <w:link w:val="Ttulo6"/>
    <w:uiPriority w:val="9"/>
    <w:rsid w:val="6C5AC1AA"/>
    <w:rPr>
      <w:rFonts w:eastAsiaTheme="majorEastAsia" w:cstheme="majorBidi"/>
      <w:i/>
      <w:iCs/>
      <w:color w:val="595959" w:themeColor="text1" w:themeTint="A6"/>
    </w:rPr>
  </w:style>
  <w:style w:type="character" w:customStyle="1" w:styleId="Ttulo7Car">
    <w:name w:val="Título 7 Car"/>
    <w:link w:val="Ttulo7"/>
    <w:uiPriority w:val="9"/>
    <w:semiHidden/>
    <w:rsid w:val="6C5AC1AA"/>
    <w:rPr>
      <w:rFonts w:eastAsiaTheme="majorEastAsia" w:cstheme="majorBidi"/>
      <w:color w:val="595959" w:themeColor="text1" w:themeTint="A6"/>
    </w:rPr>
  </w:style>
  <w:style w:type="character" w:customStyle="1" w:styleId="Ttulo8Car">
    <w:name w:val="Título 8 Car"/>
    <w:link w:val="Ttulo8"/>
    <w:uiPriority w:val="9"/>
    <w:semiHidden/>
    <w:rsid w:val="6C5AC1AA"/>
    <w:rPr>
      <w:rFonts w:eastAsiaTheme="majorEastAsia" w:cstheme="majorBidi"/>
      <w:i/>
      <w:iCs/>
      <w:color w:val="272727"/>
    </w:rPr>
  </w:style>
  <w:style w:type="character" w:customStyle="1" w:styleId="Ttulo9Car">
    <w:name w:val="Título 9 Car"/>
    <w:link w:val="Ttulo9"/>
    <w:uiPriority w:val="9"/>
    <w:semiHidden/>
    <w:rsid w:val="6C5AC1AA"/>
    <w:rPr>
      <w:rFonts w:eastAsiaTheme="majorEastAsia" w:cstheme="majorBidi"/>
      <w:color w:val="272727"/>
    </w:rPr>
  </w:style>
  <w:style w:type="paragraph" w:styleId="Ttulo">
    <w:name w:val="Title"/>
    <w:basedOn w:val="Normal"/>
    <w:next w:val="Normal"/>
    <w:link w:val="TtuloCar"/>
    <w:uiPriority w:val="10"/>
    <w:qFormat/>
    <w:rsid w:val="0001518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link w:val="Ttulo"/>
    <w:uiPriority w:val="10"/>
    <w:rsid w:val="6C5AC1AA"/>
    <w:rPr>
      <w:rFonts w:asciiTheme="majorHAnsi" w:eastAsiaTheme="majorEastAsia" w:hAnsiTheme="majorHAnsi" w:cstheme="majorBidi"/>
      <w:sz w:val="56"/>
      <w:szCs w:val="56"/>
    </w:rPr>
  </w:style>
  <w:style w:type="paragraph" w:styleId="Subttulo">
    <w:name w:val="Subtitle"/>
    <w:basedOn w:val="Normal"/>
    <w:next w:val="Normal"/>
    <w:link w:val="SubttuloCar"/>
    <w:uiPriority w:val="11"/>
    <w:qFormat/>
    <w:rsid w:val="0001518F"/>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link w:val="Subttulo"/>
    <w:uiPriority w:val="11"/>
    <w:rsid w:val="6C5AC1AA"/>
    <w:rPr>
      <w:rFonts w:eastAsiaTheme="majorEastAsia" w:cstheme="majorBidi"/>
      <w:color w:val="595959" w:themeColor="text1" w:themeTint="A6"/>
      <w:sz w:val="28"/>
      <w:szCs w:val="28"/>
    </w:rPr>
  </w:style>
  <w:style w:type="paragraph" w:styleId="Cita">
    <w:name w:val="Quote"/>
    <w:basedOn w:val="Normal"/>
    <w:next w:val="Normal"/>
    <w:link w:val="CitaCar"/>
    <w:uiPriority w:val="29"/>
    <w:qFormat/>
    <w:rsid w:val="0001518F"/>
    <w:pPr>
      <w:spacing w:before="160" w:after="160"/>
      <w:jc w:val="center"/>
    </w:pPr>
    <w:rPr>
      <w:i/>
      <w:iCs/>
      <w:color w:val="404040" w:themeColor="text1" w:themeTint="BF"/>
    </w:rPr>
  </w:style>
  <w:style w:type="character" w:customStyle="1" w:styleId="CitaCar">
    <w:name w:val="Cita Car"/>
    <w:link w:val="Cita"/>
    <w:uiPriority w:val="29"/>
    <w:rsid w:val="6C5AC1AA"/>
    <w:rPr>
      <w:i/>
      <w:iCs/>
      <w:color w:val="404040" w:themeColor="text1" w:themeTint="BF"/>
    </w:rPr>
  </w:style>
  <w:style w:type="paragraph" w:styleId="Prrafodelista">
    <w:name w:val="List Paragraph"/>
    <w:basedOn w:val="Normal"/>
    <w:uiPriority w:val="34"/>
    <w:qFormat/>
    <w:rsid w:val="0001518F"/>
    <w:pPr>
      <w:ind w:left="720"/>
      <w:contextualSpacing/>
    </w:pPr>
  </w:style>
  <w:style w:type="character" w:styleId="nfasisintenso">
    <w:name w:val="Intense Emphasis"/>
    <w:uiPriority w:val="21"/>
    <w:qFormat/>
    <w:rsid w:val="6C5AC1AA"/>
    <w:rPr>
      <w:i/>
      <w:iCs/>
      <w:color w:val="0F4761" w:themeColor="accent1" w:themeShade="BF"/>
    </w:rPr>
  </w:style>
  <w:style w:type="paragraph" w:styleId="Citadestacada">
    <w:name w:val="Intense Quote"/>
    <w:basedOn w:val="Normal"/>
    <w:next w:val="Normal"/>
    <w:link w:val="CitadestacadaCar"/>
    <w:uiPriority w:val="30"/>
    <w:qFormat/>
    <w:rsid w:val="000151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link w:val="Citadestacada"/>
    <w:uiPriority w:val="30"/>
    <w:rsid w:val="6C5AC1AA"/>
    <w:rPr>
      <w:i/>
      <w:iCs/>
      <w:color w:val="0F4761" w:themeColor="accent1" w:themeShade="BF"/>
    </w:rPr>
  </w:style>
  <w:style w:type="character" w:styleId="Referenciaintensa">
    <w:name w:val="Intense Reference"/>
    <w:uiPriority w:val="32"/>
    <w:qFormat/>
    <w:rsid w:val="6C5AC1AA"/>
    <w:rPr>
      <w:b/>
      <w:bCs/>
      <w:smallCaps/>
      <w:color w:val="0F4761" w:themeColor="accent1" w:themeShade="BF"/>
    </w:rPr>
  </w:style>
  <w:style w:type="paragraph" w:customStyle="1" w:styleId="paragraph">
    <w:name w:val="paragraph"/>
    <w:basedOn w:val="Normal"/>
    <w:rsid w:val="00EB64A3"/>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uiPriority w:val="1"/>
    <w:rsid w:val="6C5AC1AA"/>
  </w:style>
  <w:style w:type="character" w:customStyle="1" w:styleId="eop">
    <w:name w:val="eop"/>
    <w:uiPriority w:val="1"/>
    <w:rsid w:val="6C5AC1AA"/>
  </w:style>
  <w:style w:type="paragraph" w:styleId="NormalWeb">
    <w:name w:val="Normal (Web)"/>
    <w:basedOn w:val="Normal"/>
    <w:uiPriority w:val="99"/>
    <w:unhideWhenUsed/>
    <w:rsid w:val="00EB64A3"/>
    <w:pPr>
      <w:spacing w:before="100" w:beforeAutospacing="1" w:after="100" w:afterAutospacing="1"/>
    </w:pPr>
    <w:rPr>
      <w:rFonts w:ascii="Times New Roman" w:eastAsia="Times New Roman" w:hAnsi="Times New Roman" w:cs="Times New Roman"/>
      <w:kern w:val="0"/>
      <w14:ligatures w14:val="none"/>
    </w:rPr>
  </w:style>
  <w:style w:type="paragraph" w:styleId="Encabezado">
    <w:name w:val="header"/>
    <w:basedOn w:val="Normal"/>
    <w:link w:val="EncabezadoCar"/>
    <w:uiPriority w:val="99"/>
    <w:unhideWhenUsed/>
    <w:rsid w:val="00E73971"/>
    <w:pPr>
      <w:tabs>
        <w:tab w:val="center" w:pos="4680"/>
        <w:tab w:val="right" w:pos="9360"/>
      </w:tabs>
    </w:pPr>
  </w:style>
  <w:style w:type="character" w:customStyle="1" w:styleId="EncabezadoCar">
    <w:name w:val="Encabezado Car"/>
    <w:link w:val="Encabezado"/>
    <w:uiPriority w:val="99"/>
    <w:rsid w:val="6C5AC1AA"/>
  </w:style>
  <w:style w:type="paragraph" w:styleId="Piedepgina">
    <w:name w:val="footer"/>
    <w:basedOn w:val="Normal"/>
    <w:link w:val="PiedepginaCar"/>
    <w:uiPriority w:val="99"/>
    <w:unhideWhenUsed/>
    <w:rsid w:val="00E73971"/>
    <w:pPr>
      <w:tabs>
        <w:tab w:val="center" w:pos="4680"/>
        <w:tab w:val="right" w:pos="9360"/>
      </w:tabs>
    </w:pPr>
  </w:style>
  <w:style w:type="character" w:customStyle="1" w:styleId="PiedepginaCar">
    <w:name w:val="Pie de página Car"/>
    <w:link w:val="Piedepgina"/>
    <w:uiPriority w:val="99"/>
    <w:rsid w:val="6C5AC1AA"/>
  </w:style>
  <w:style w:type="character" w:styleId="Nmerodepgina">
    <w:name w:val="page number"/>
    <w:uiPriority w:val="99"/>
    <w:semiHidden/>
    <w:unhideWhenUsed/>
    <w:rsid w:val="6C5AC1AA"/>
  </w:style>
  <w:style w:type="paragraph" w:styleId="TtuloTDC">
    <w:name w:val="TOC Heading"/>
    <w:basedOn w:val="Ttulo1"/>
    <w:next w:val="Normal"/>
    <w:uiPriority w:val="39"/>
    <w:unhideWhenUsed/>
    <w:qFormat/>
    <w:rsid w:val="00DD6B23"/>
    <w:pPr>
      <w:spacing w:before="480" w:line="276" w:lineRule="auto"/>
      <w:outlineLvl w:val="9"/>
    </w:pPr>
    <w:rPr>
      <w:b w:val="0"/>
      <w:bCs w:val="0"/>
      <w:kern w:val="0"/>
      <w:sz w:val="28"/>
      <w:szCs w:val="28"/>
      <w:lang w:val="en-US"/>
      <w14:ligatures w14:val="none"/>
    </w:rPr>
  </w:style>
  <w:style w:type="paragraph" w:styleId="TDC1">
    <w:name w:val="toc 1"/>
    <w:basedOn w:val="Normal"/>
    <w:next w:val="Normal"/>
    <w:autoRedefine/>
    <w:uiPriority w:val="39"/>
    <w:unhideWhenUsed/>
    <w:rsid w:val="00DD6B23"/>
    <w:pPr>
      <w:spacing w:before="120"/>
    </w:pPr>
    <w:rPr>
      <w:b/>
      <w:bCs/>
      <w:i/>
      <w:iCs/>
    </w:rPr>
  </w:style>
  <w:style w:type="paragraph" w:styleId="TDC2">
    <w:name w:val="toc 2"/>
    <w:basedOn w:val="Normal"/>
    <w:next w:val="Normal"/>
    <w:autoRedefine/>
    <w:uiPriority w:val="39"/>
    <w:unhideWhenUsed/>
    <w:rsid w:val="00DD6B23"/>
    <w:pPr>
      <w:spacing w:before="120"/>
      <w:ind w:left="240"/>
    </w:pPr>
    <w:rPr>
      <w:b/>
      <w:bCs/>
      <w:sz w:val="22"/>
      <w:szCs w:val="22"/>
    </w:rPr>
  </w:style>
  <w:style w:type="paragraph" w:styleId="TDC3">
    <w:name w:val="toc 3"/>
    <w:basedOn w:val="Normal"/>
    <w:next w:val="Normal"/>
    <w:autoRedefine/>
    <w:uiPriority w:val="39"/>
    <w:unhideWhenUsed/>
    <w:rsid w:val="00DD6B23"/>
    <w:pPr>
      <w:ind w:left="480"/>
    </w:pPr>
    <w:rPr>
      <w:sz w:val="20"/>
      <w:szCs w:val="20"/>
    </w:rPr>
  </w:style>
  <w:style w:type="paragraph" w:styleId="TDC4">
    <w:name w:val="toc 4"/>
    <w:basedOn w:val="Normal"/>
    <w:next w:val="Normal"/>
    <w:autoRedefine/>
    <w:uiPriority w:val="39"/>
    <w:semiHidden/>
    <w:unhideWhenUsed/>
    <w:rsid w:val="00DD6B23"/>
    <w:pPr>
      <w:ind w:left="720"/>
    </w:pPr>
    <w:rPr>
      <w:sz w:val="20"/>
      <w:szCs w:val="20"/>
    </w:rPr>
  </w:style>
  <w:style w:type="paragraph" w:styleId="TDC5">
    <w:name w:val="toc 5"/>
    <w:basedOn w:val="Normal"/>
    <w:next w:val="Normal"/>
    <w:autoRedefine/>
    <w:uiPriority w:val="39"/>
    <w:semiHidden/>
    <w:unhideWhenUsed/>
    <w:rsid w:val="00DD6B23"/>
    <w:pPr>
      <w:ind w:left="960"/>
    </w:pPr>
    <w:rPr>
      <w:sz w:val="20"/>
      <w:szCs w:val="20"/>
    </w:rPr>
  </w:style>
  <w:style w:type="paragraph" w:styleId="TDC6">
    <w:name w:val="toc 6"/>
    <w:basedOn w:val="Normal"/>
    <w:next w:val="Normal"/>
    <w:autoRedefine/>
    <w:uiPriority w:val="39"/>
    <w:semiHidden/>
    <w:unhideWhenUsed/>
    <w:rsid w:val="00DD6B23"/>
    <w:pPr>
      <w:ind w:left="1200"/>
    </w:pPr>
    <w:rPr>
      <w:sz w:val="20"/>
      <w:szCs w:val="20"/>
    </w:rPr>
  </w:style>
  <w:style w:type="paragraph" w:styleId="TDC7">
    <w:name w:val="toc 7"/>
    <w:basedOn w:val="Normal"/>
    <w:next w:val="Normal"/>
    <w:autoRedefine/>
    <w:uiPriority w:val="39"/>
    <w:semiHidden/>
    <w:unhideWhenUsed/>
    <w:rsid w:val="00DD6B23"/>
    <w:pPr>
      <w:ind w:left="1440"/>
    </w:pPr>
    <w:rPr>
      <w:sz w:val="20"/>
      <w:szCs w:val="20"/>
    </w:rPr>
  </w:style>
  <w:style w:type="paragraph" w:styleId="TDC8">
    <w:name w:val="toc 8"/>
    <w:basedOn w:val="Normal"/>
    <w:next w:val="Normal"/>
    <w:autoRedefine/>
    <w:uiPriority w:val="39"/>
    <w:semiHidden/>
    <w:unhideWhenUsed/>
    <w:rsid w:val="00DD6B23"/>
    <w:pPr>
      <w:ind w:left="1680"/>
    </w:pPr>
    <w:rPr>
      <w:sz w:val="20"/>
      <w:szCs w:val="20"/>
    </w:rPr>
  </w:style>
  <w:style w:type="paragraph" w:styleId="TDC9">
    <w:name w:val="toc 9"/>
    <w:basedOn w:val="Normal"/>
    <w:next w:val="Normal"/>
    <w:autoRedefine/>
    <w:uiPriority w:val="39"/>
    <w:semiHidden/>
    <w:unhideWhenUsed/>
    <w:rsid w:val="00DD6B23"/>
    <w:pPr>
      <w:ind w:left="1920"/>
    </w:pPr>
    <w:rPr>
      <w:sz w:val="20"/>
      <w:szCs w:val="20"/>
    </w:rPr>
  </w:style>
  <w:style w:type="character" w:styleId="Hipervnculo">
    <w:name w:val="Hyperlink"/>
    <w:uiPriority w:val="99"/>
    <w:unhideWhenUsed/>
    <w:rsid w:val="6C5AC1AA"/>
    <w:rPr>
      <w:color w:val="467886"/>
      <w:u w:val="single"/>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comentario">
    <w:name w:val="annotation text"/>
    <w:basedOn w:val="Normal"/>
    <w:link w:val="TextocomentarioCar"/>
    <w:uiPriority w:val="99"/>
    <w:unhideWhenUsed/>
    <w:rsid w:val="00221A4E"/>
    <w:pPr>
      <w:spacing w:after="160"/>
    </w:pPr>
    <w:rPr>
      <w:sz w:val="20"/>
      <w:szCs w:val="20"/>
      <w:lang w:val="es-ES_tradnl"/>
    </w:rPr>
  </w:style>
  <w:style w:type="character" w:customStyle="1" w:styleId="TextocomentarioCar">
    <w:name w:val="Texto comentario Car"/>
    <w:link w:val="Textocomentario"/>
    <w:uiPriority w:val="99"/>
    <w:rsid w:val="6C5AC1AA"/>
    <w:rPr>
      <w:sz w:val="20"/>
      <w:szCs w:val="20"/>
      <w:lang w:val="es-ES"/>
    </w:rPr>
  </w:style>
  <w:style w:type="character" w:styleId="Refdecomentario">
    <w:name w:val="annotation reference"/>
    <w:uiPriority w:val="99"/>
    <w:semiHidden/>
    <w:unhideWhenUsed/>
    <w:rsid w:val="6C5AC1AA"/>
    <w:rPr>
      <w:sz w:val="16"/>
      <w:szCs w:val="16"/>
    </w:rPr>
  </w:style>
  <w:style w:type="paragraph" w:styleId="Textonotapie">
    <w:name w:val="footnote text"/>
    <w:basedOn w:val="Normal"/>
    <w:link w:val="TextonotapieCar"/>
    <w:uiPriority w:val="99"/>
    <w:semiHidden/>
    <w:unhideWhenUsed/>
    <w:rsid w:val="00221A4E"/>
    <w:rPr>
      <w:sz w:val="20"/>
      <w:szCs w:val="20"/>
    </w:rPr>
  </w:style>
  <w:style w:type="character" w:customStyle="1" w:styleId="TextonotapieCar">
    <w:name w:val="Texto nota pie Car"/>
    <w:link w:val="Textonotapie"/>
    <w:uiPriority w:val="99"/>
    <w:semiHidden/>
    <w:rsid w:val="6C5AC1AA"/>
    <w:rPr>
      <w:sz w:val="20"/>
      <w:szCs w:val="20"/>
    </w:rPr>
  </w:style>
  <w:style w:type="character" w:styleId="Refdenotaalpie">
    <w:name w:val="footnote reference"/>
    <w:uiPriority w:val="99"/>
    <w:semiHidden/>
    <w:unhideWhenUsed/>
    <w:rsid w:val="6C5AC1AA"/>
    <w:rPr>
      <w:vertAlign w:val="superscript"/>
    </w:rPr>
  </w:style>
  <w:style w:type="character" w:styleId="Mencinsinresolver">
    <w:name w:val="Unresolved Mention"/>
    <w:uiPriority w:val="99"/>
    <w:semiHidden/>
    <w:unhideWhenUsed/>
    <w:rsid w:val="6C5AC1AA"/>
    <w:rPr>
      <w:color w:val="605E5C"/>
    </w:rPr>
  </w:style>
  <w:style w:type="numbering" w:customStyle="1" w:styleId="Sinlista1">
    <w:name w:val="Sin lista1"/>
    <w:next w:val="Sinlista"/>
    <w:uiPriority w:val="99"/>
    <w:semiHidden/>
    <w:unhideWhenUsed/>
    <w:rsid w:val="00801600"/>
  </w:style>
  <w:style w:type="numbering" w:customStyle="1" w:styleId="Sinlista2">
    <w:name w:val="Sin lista2"/>
    <w:next w:val="Sinlista"/>
    <w:uiPriority w:val="99"/>
    <w:semiHidden/>
    <w:unhideWhenUsed/>
    <w:rsid w:val="003E532A"/>
  </w:style>
  <w:style w:type="numbering" w:customStyle="1" w:styleId="Sinlista3">
    <w:name w:val="Sin lista3"/>
    <w:next w:val="Sinlista"/>
    <w:uiPriority w:val="99"/>
    <w:semiHidden/>
    <w:unhideWhenUsed/>
    <w:rsid w:val="00EC3281"/>
  </w:style>
  <w:style w:type="numbering" w:customStyle="1" w:styleId="Sinlista4">
    <w:name w:val="Sin lista4"/>
    <w:next w:val="Sinlista"/>
    <w:uiPriority w:val="99"/>
    <w:semiHidden/>
    <w:unhideWhenUsed/>
    <w:rsid w:val="00387CBF"/>
  </w:style>
  <w:style w:type="paragraph" w:styleId="Bibliografa">
    <w:name w:val="Bibliography"/>
    <w:basedOn w:val="Normal"/>
    <w:next w:val="Normal"/>
    <w:uiPriority w:val="37"/>
    <w:unhideWhenUsed/>
    <w:rsid w:val="00E42210"/>
  </w:style>
  <w:style w:type="paragraph" w:styleId="Descripcin">
    <w:name w:val="caption"/>
    <w:basedOn w:val="Normal"/>
    <w:next w:val="Normal"/>
    <w:uiPriority w:val="35"/>
    <w:unhideWhenUsed/>
    <w:qFormat/>
    <w:rsid w:val="00436D0D"/>
    <w:pPr>
      <w:spacing w:after="200"/>
    </w:pPr>
    <w:rPr>
      <w:i/>
      <w:iCs/>
      <w:color w:val="0E2841" w:themeColor="text2"/>
      <w:sz w:val="18"/>
      <w:szCs w:val="18"/>
    </w:rPr>
  </w:style>
  <w:style w:type="paragraph" w:styleId="Asuntodelcomentario">
    <w:name w:val="annotation subject"/>
    <w:basedOn w:val="Textocomentario"/>
    <w:next w:val="Textocomentario"/>
    <w:link w:val="AsuntodelcomentarioCar"/>
    <w:uiPriority w:val="99"/>
    <w:semiHidden/>
    <w:unhideWhenUsed/>
    <w:rsid w:val="0008147F"/>
    <w:pPr>
      <w:spacing w:after="0"/>
    </w:pPr>
    <w:rPr>
      <w:b/>
      <w:bCs/>
      <w:lang w:val="es-CO"/>
    </w:rPr>
  </w:style>
  <w:style w:type="character" w:customStyle="1" w:styleId="AsuntodelcomentarioCar">
    <w:name w:val="Asunto del comentario Car"/>
    <w:basedOn w:val="TextocomentarioCar"/>
    <w:link w:val="Asuntodelcomentario"/>
    <w:uiPriority w:val="99"/>
    <w:semiHidden/>
    <w:rsid w:val="0008147F"/>
    <w:rPr>
      <w:b/>
      <w:bCs/>
      <w:sz w:val="20"/>
      <w:szCs w:val="20"/>
      <w:lang w:val="es-ES_tradnl"/>
    </w:rPr>
  </w:style>
  <w:style w:type="character" w:styleId="Fuerte">
    <w:name w:val="Strong"/>
    <w:uiPriority w:val="22"/>
    <w:qFormat/>
    <w:rsid w:val="6C5AC1AA"/>
    <w:rPr>
      <w:b/>
      <w:bCs/>
    </w:rPr>
  </w:style>
  <w:style w:type="character" w:styleId="Hipervnculovisitado">
    <w:name w:val="FollowedHyperlink"/>
    <w:uiPriority w:val="99"/>
    <w:semiHidden/>
    <w:unhideWhenUsed/>
    <w:rsid w:val="6C5AC1AA"/>
    <w:rPr>
      <w:color w:val="96607D"/>
      <w:u w:val="single"/>
    </w:rPr>
  </w:style>
  <w:style w:type="paragraph" w:styleId="Textonotaalfinal">
    <w:name w:val="endnote text"/>
    <w:basedOn w:val="Normal"/>
    <w:uiPriority w:val="99"/>
    <w:semiHidden/>
    <w:unhideWhenUsed/>
    <w:rsid w:val="6C5AC1AA"/>
    <w:rPr>
      <w:sz w:val="20"/>
      <w:szCs w:val="20"/>
    </w:rPr>
  </w:style>
  <w:style w:type="character" w:styleId="Refdenotaalfinal">
    <w:name w:val="endnote reference"/>
    <w:uiPriority w:val="99"/>
    <w:semiHidden/>
    <w:unhideWhenUsed/>
    <w:rsid w:val="6C5AC1AA"/>
    <w:rPr>
      <w:vertAlign w:val="superscript"/>
    </w:rPr>
  </w:style>
  <w:style w:type="character" w:styleId="Textodelmarcadordeposicin">
    <w:name w:val="Placeholder Text"/>
    <w:basedOn w:val="Fuentedeprrafopredeter"/>
    <w:uiPriority w:val="99"/>
    <w:semiHidden/>
    <w:rsid w:val="000023B7"/>
    <w:rPr>
      <w:color w:val="808080" w:themeColor="background1" w:themeShade="80"/>
    </w:rPr>
  </w:style>
  <w:style w:type="character" w:styleId="Mencionar">
    <w:name w:val="Mention"/>
    <w:basedOn w:val="Fuentedeprrafopredeter"/>
    <w:uiPriority w:val="99"/>
    <w:unhideWhenUsed/>
    <w:rsid w:val="004C632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95">
      <w:bodyDiv w:val="1"/>
      <w:marLeft w:val="0"/>
      <w:marRight w:val="0"/>
      <w:marTop w:val="0"/>
      <w:marBottom w:val="0"/>
      <w:divBdr>
        <w:top w:val="none" w:sz="0" w:space="0" w:color="auto"/>
        <w:left w:val="none" w:sz="0" w:space="0" w:color="auto"/>
        <w:bottom w:val="none" w:sz="0" w:space="0" w:color="auto"/>
        <w:right w:val="none" w:sz="0" w:space="0" w:color="auto"/>
      </w:divBdr>
    </w:div>
    <w:div w:id="1049040">
      <w:bodyDiv w:val="1"/>
      <w:marLeft w:val="0"/>
      <w:marRight w:val="0"/>
      <w:marTop w:val="0"/>
      <w:marBottom w:val="0"/>
      <w:divBdr>
        <w:top w:val="none" w:sz="0" w:space="0" w:color="auto"/>
        <w:left w:val="none" w:sz="0" w:space="0" w:color="auto"/>
        <w:bottom w:val="none" w:sz="0" w:space="0" w:color="auto"/>
        <w:right w:val="none" w:sz="0" w:space="0" w:color="auto"/>
      </w:divBdr>
    </w:div>
    <w:div w:id="2323415">
      <w:bodyDiv w:val="1"/>
      <w:marLeft w:val="0"/>
      <w:marRight w:val="0"/>
      <w:marTop w:val="0"/>
      <w:marBottom w:val="0"/>
      <w:divBdr>
        <w:top w:val="none" w:sz="0" w:space="0" w:color="auto"/>
        <w:left w:val="none" w:sz="0" w:space="0" w:color="auto"/>
        <w:bottom w:val="none" w:sz="0" w:space="0" w:color="auto"/>
        <w:right w:val="none" w:sz="0" w:space="0" w:color="auto"/>
      </w:divBdr>
    </w:div>
    <w:div w:id="4209948">
      <w:bodyDiv w:val="1"/>
      <w:marLeft w:val="0"/>
      <w:marRight w:val="0"/>
      <w:marTop w:val="0"/>
      <w:marBottom w:val="0"/>
      <w:divBdr>
        <w:top w:val="none" w:sz="0" w:space="0" w:color="auto"/>
        <w:left w:val="none" w:sz="0" w:space="0" w:color="auto"/>
        <w:bottom w:val="none" w:sz="0" w:space="0" w:color="auto"/>
        <w:right w:val="none" w:sz="0" w:space="0" w:color="auto"/>
      </w:divBdr>
    </w:div>
    <w:div w:id="4327053">
      <w:bodyDiv w:val="1"/>
      <w:marLeft w:val="0"/>
      <w:marRight w:val="0"/>
      <w:marTop w:val="0"/>
      <w:marBottom w:val="0"/>
      <w:divBdr>
        <w:top w:val="none" w:sz="0" w:space="0" w:color="auto"/>
        <w:left w:val="none" w:sz="0" w:space="0" w:color="auto"/>
        <w:bottom w:val="none" w:sz="0" w:space="0" w:color="auto"/>
        <w:right w:val="none" w:sz="0" w:space="0" w:color="auto"/>
      </w:divBdr>
    </w:div>
    <w:div w:id="8722310">
      <w:bodyDiv w:val="1"/>
      <w:marLeft w:val="0"/>
      <w:marRight w:val="0"/>
      <w:marTop w:val="0"/>
      <w:marBottom w:val="0"/>
      <w:divBdr>
        <w:top w:val="none" w:sz="0" w:space="0" w:color="auto"/>
        <w:left w:val="none" w:sz="0" w:space="0" w:color="auto"/>
        <w:bottom w:val="none" w:sz="0" w:space="0" w:color="auto"/>
        <w:right w:val="none" w:sz="0" w:space="0" w:color="auto"/>
      </w:divBdr>
    </w:div>
    <w:div w:id="10569957">
      <w:bodyDiv w:val="1"/>
      <w:marLeft w:val="0"/>
      <w:marRight w:val="0"/>
      <w:marTop w:val="0"/>
      <w:marBottom w:val="0"/>
      <w:divBdr>
        <w:top w:val="none" w:sz="0" w:space="0" w:color="auto"/>
        <w:left w:val="none" w:sz="0" w:space="0" w:color="auto"/>
        <w:bottom w:val="none" w:sz="0" w:space="0" w:color="auto"/>
        <w:right w:val="none" w:sz="0" w:space="0" w:color="auto"/>
      </w:divBdr>
    </w:div>
    <w:div w:id="14966046">
      <w:bodyDiv w:val="1"/>
      <w:marLeft w:val="0"/>
      <w:marRight w:val="0"/>
      <w:marTop w:val="0"/>
      <w:marBottom w:val="0"/>
      <w:divBdr>
        <w:top w:val="none" w:sz="0" w:space="0" w:color="auto"/>
        <w:left w:val="none" w:sz="0" w:space="0" w:color="auto"/>
        <w:bottom w:val="none" w:sz="0" w:space="0" w:color="auto"/>
        <w:right w:val="none" w:sz="0" w:space="0" w:color="auto"/>
      </w:divBdr>
    </w:div>
    <w:div w:id="17123844">
      <w:bodyDiv w:val="1"/>
      <w:marLeft w:val="0"/>
      <w:marRight w:val="0"/>
      <w:marTop w:val="0"/>
      <w:marBottom w:val="0"/>
      <w:divBdr>
        <w:top w:val="none" w:sz="0" w:space="0" w:color="auto"/>
        <w:left w:val="none" w:sz="0" w:space="0" w:color="auto"/>
        <w:bottom w:val="none" w:sz="0" w:space="0" w:color="auto"/>
        <w:right w:val="none" w:sz="0" w:space="0" w:color="auto"/>
      </w:divBdr>
    </w:div>
    <w:div w:id="22678844">
      <w:bodyDiv w:val="1"/>
      <w:marLeft w:val="0"/>
      <w:marRight w:val="0"/>
      <w:marTop w:val="0"/>
      <w:marBottom w:val="0"/>
      <w:divBdr>
        <w:top w:val="none" w:sz="0" w:space="0" w:color="auto"/>
        <w:left w:val="none" w:sz="0" w:space="0" w:color="auto"/>
        <w:bottom w:val="none" w:sz="0" w:space="0" w:color="auto"/>
        <w:right w:val="none" w:sz="0" w:space="0" w:color="auto"/>
      </w:divBdr>
    </w:div>
    <w:div w:id="24213353">
      <w:bodyDiv w:val="1"/>
      <w:marLeft w:val="0"/>
      <w:marRight w:val="0"/>
      <w:marTop w:val="0"/>
      <w:marBottom w:val="0"/>
      <w:divBdr>
        <w:top w:val="none" w:sz="0" w:space="0" w:color="auto"/>
        <w:left w:val="none" w:sz="0" w:space="0" w:color="auto"/>
        <w:bottom w:val="none" w:sz="0" w:space="0" w:color="auto"/>
        <w:right w:val="none" w:sz="0" w:space="0" w:color="auto"/>
      </w:divBdr>
    </w:div>
    <w:div w:id="26299915">
      <w:bodyDiv w:val="1"/>
      <w:marLeft w:val="0"/>
      <w:marRight w:val="0"/>
      <w:marTop w:val="0"/>
      <w:marBottom w:val="0"/>
      <w:divBdr>
        <w:top w:val="none" w:sz="0" w:space="0" w:color="auto"/>
        <w:left w:val="none" w:sz="0" w:space="0" w:color="auto"/>
        <w:bottom w:val="none" w:sz="0" w:space="0" w:color="auto"/>
        <w:right w:val="none" w:sz="0" w:space="0" w:color="auto"/>
      </w:divBdr>
    </w:div>
    <w:div w:id="30427650">
      <w:bodyDiv w:val="1"/>
      <w:marLeft w:val="0"/>
      <w:marRight w:val="0"/>
      <w:marTop w:val="0"/>
      <w:marBottom w:val="0"/>
      <w:divBdr>
        <w:top w:val="none" w:sz="0" w:space="0" w:color="auto"/>
        <w:left w:val="none" w:sz="0" w:space="0" w:color="auto"/>
        <w:bottom w:val="none" w:sz="0" w:space="0" w:color="auto"/>
        <w:right w:val="none" w:sz="0" w:space="0" w:color="auto"/>
      </w:divBdr>
    </w:div>
    <w:div w:id="32662220">
      <w:bodyDiv w:val="1"/>
      <w:marLeft w:val="0"/>
      <w:marRight w:val="0"/>
      <w:marTop w:val="0"/>
      <w:marBottom w:val="0"/>
      <w:divBdr>
        <w:top w:val="none" w:sz="0" w:space="0" w:color="auto"/>
        <w:left w:val="none" w:sz="0" w:space="0" w:color="auto"/>
        <w:bottom w:val="none" w:sz="0" w:space="0" w:color="auto"/>
        <w:right w:val="none" w:sz="0" w:space="0" w:color="auto"/>
      </w:divBdr>
    </w:div>
    <w:div w:id="35811807">
      <w:bodyDiv w:val="1"/>
      <w:marLeft w:val="0"/>
      <w:marRight w:val="0"/>
      <w:marTop w:val="0"/>
      <w:marBottom w:val="0"/>
      <w:divBdr>
        <w:top w:val="none" w:sz="0" w:space="0" w:color="auto"/>
        <w:left w:val="none" w:sz="0" w:space="0" w:color="auto"/>
        <w:bottom w:val="none" w:sz="0" w:space="0" w:color="auto"/>
        <w:right w:val="none" w:sz="0" w:space="0" w:color="auto"/>
      </w:divBdr>
    </w:div>
    <w:div w:id="37822418">
      <w:bodyDiv w:val="1"/>
      <w:marLeft w:val="0"/>
      <w:marRight w:val="0"/>
      <w:marTop w:val="0"/>
      <w:marBottom w:val="0"/>
      <w:divBdr>
        <w:top w:val="none" w:sz="0" w:space="0" w:color="auto"/>
        <w:left w:val="none" w:sz="0" w:space="0" w:color="auto"/>
        <w:bottom w:val="none" w:sz="0" w:space="0" w:color="auto"/>
        <w:right w:val="none" w:sz="0" w:space="0" w:color="auto"/>
      </w:divBdr>
    </w:div>
    <w:div w:id="39480096">
      <w:bodyDiv w:val="1"/>
      <w:marLeft w:val="0"/>
      <w:marRight w:val="0"/>
      <w:marTop w:val="0"/>
      <w:marBottom w:val="0"/>
      <w:divBdr>
        <w:top w:val="none" w:sz="0" w:space="0" w:color="auto"/>
        <w:left w:val="none" w:sz="0" w:space="0" w:color="auto"/>
        <w:bottom w:val="none" w:sz="0" w:space="0" w:color="auto"/>
        <w:right w:val="none" w:sz="0" w:space="0" w:color="auto"/>
      </w:divBdr>
    </w:div>
    <w:div w:id="42409463">
      <w:bodyDiv w:val="1"/>
      <w:marLeft w:val="0"/>
      <w:marRight w:val="0"/>
      <w:marTop w:val="0"/>
      <w:marBottom w:val="0"/>
      <w:divBdr>
        <w:top w:val="none" w:sz="0" w:space="0" w:color="auto"/>
        <w:left w:val="none" w:sz="0" w:space="0" w:color="auto"/>
        <w:bottom w:val="none" w:sz="0" w:space="0" w:color="auto"/>
        <w:right w:val="none" w:sz="0" w:space="0" w:color="auto"/>
      </w:divBdr>
    </w:div>
    <w:div w:id="47800383">
      <w:bodyDiv w:val="1"/>
      <w:marLeft w:val="0"/>
      <w:marRight w:val="0"/>
      <w:marTop w:val="0"/>
      <w:marBottom w:val="0"/>
      <w:divBdr>
        <w:top w:val="none" w:sz="0" w:space="0" w:color="auto"/>
        <w:left w:val="none" w:sz="0" w:space="0" w:color="auto"/>
        <w:bottom w:val="none" w:sz="0" w:space="0" w:color="auto"/>
        <w:right w:val="none" w:sz="0" w:space="0" w:color="auto"/>
      </w:divBdr>
    </w:div>
    <w:div w:id="52505652">
      <w:bodyDiv w:val="1"/>
      <w:marLeft w:val="0"/>
      <w:marRight w:val="0"/>
      <w:marTop w:val="0"/>
      <w:marBottom w:val="0"/>
      <w:divBdr>
        <w:top w:val="none" w:sz="0" w:space="0" w:color="auto"/>
        <w:left w:val="none" w:sz="0" w:space="0" w:color="auto"/>
        <w:bottom w:val="none" w:sz="0" w:space="0" w:color="auto"/>
        <w:right w:val="none" w:sz="0" w:space="0" w:color="auto"/>
      </w:divBdr>
    </w:div>
    <w:div w:id="55007748">
      <w:bodyDiv w:val="1"/>
      <w:marLeft w:val="0"/>
      <w:marRight w:val="0"/>
      <w:marTop w:val="0"/>
      <w:marBottom w:val="0"/>
      <w:divBdr>
        <w:top w:val="none" w:sz="0" w:space="0" w:color="auto"/>
        <w:left w:val="none" w:sz="0" w:space="0" w:color="auto"/>
        <w:bottom w:val="none" w:sz="0" w:space="0" w:color="auto"/>
        <w:right w:val="none" w:sz="0" w:space="0" w:color="auto"/>
      </w:divBdr>
    </w:div>
    <w:div w:id="55251741">
      <w:bodyDiv w:val="1"/>
      <w:marLeft w:val="0"/>
      <w:marRight w:val="0"/>
      <w:marTop w:val="0"/>
      <w:marBottom w:val="0"/>
      <w:divBdr>
        <w:top w:val="none" w:sz="0" w:space="0" w:color="auto"/>
        <w:left w:val="none" w:sz="0" w:space="0" w:color="auto"/>
        <w:bottom w:val="none" w:sz="0" w:space="0" w:color="auto"/>
        <w:right w:val="none" w:sz="0" w:space="0" w:color="auto"/>
      </w:divBdr>
    </w:div>
    <w:div w:id="57291925">
      <w:bodyDiv w:val="1"/>
      <w:marLeft w:val="0"/>
      <w:marRight w:val="0"/>
      <w:marTop w:val="0"/>
      <w:marBottom w:val="0"/>
      <w:divBdr>
        <w:top w:val="none" w:sz="0" w:space="0" w:color="auto"/>
        <w:left w:val="none" w:sz="0" w:space="0" w:color="auto"/>
        <w:bottom w:val="none" w:sz="0" w:space="0" w:color="auto"/>
        <w:right w:val="none" w:sz="0" w:space="0" w:color="auto"/>
      </w:divBdr>
    </w:div>
    <w:div w:id="58483666">
      <w:bodyDiv w:val="1"/>
      <w:marLeft w:val="0"/>
      <w:marRight w:val="0"/>
      <w:marTop w:val="0"/>
      <w:marBottom w:val="0"/>
      <w:divBdr>
        <w:top w:val="none" w:sz="0" w:space="0" w:color="auto"/>
        <w:left w:val="none" w:sz="0" w:space="0" w:color="auto"/>
        <w:bottom w:val="none" w:sz="0" w:space="0" w:color="auto"/>
        <w:right w:val="none" w:sz="0" w:space="0" w:color="auto"/>
      </w:divBdr>
    </w:div>
    <w:div w:id="58745665">
      <w:bodyDiv w:val="1"/>
      <w:marLeft w:val="0"/>
      <w:marRight w:val="0"/>
      <w:marTop w:val="0"/>
      <w:marBottom w:val="0"/>
      <w:divBdr>
        <w:top w:val="none" w:sz="0" w:space="0" w:color="auto"/>
        <w:left w:val="none" w:sz="0" w:space="0" w:color="auto"/>
        <w:bottom w:val="none" w:sz="0" w:space="0" w:color="auto"/>
        <w:right w:val="none" w:sz="0" w:space="0" w:color="auto"/>
      </w:divBdr>
    </w:div>
    <w:div w:id="62141506">
      <w:bodyDiv w:val="1"/>
      <w:marLeft w:val="0"/>
      <w:marRight w:val="0"/>
      <w:marTop w:val="0"/>
      <w:marBottom w:val="0"/>
      <w:divBdr>
        <w:top w:val="none" w:sz="0" w:space="0" w:color="auto"/>
        <w:left w:val="none" w:sz="0" w:space="0" w:color="auto"/>
        <w:bottom w:val="none" w:sz="0" w:space="0" w:color="auto"/>
        <w:right w:val="none" w:sz="0" w:space="0" w:color="auto"/>
      </w:divBdr>
    </w:div>
    <w:div w:id="69620478">
      <w:bodyDiv w:val="1"/>
      <w:marLeft w:val="0"/>
      <w:marRight w:val="0"/>
      <w:marTop w:val="0"/>
      <w:marBottom w:val="0"/>
      <w:divBdr>
        <w:top w:val="none" w:sz="0" w:space="0" w:color="auto"/>
        <w:left w:val="none" w:sz="0" w:space="0" w:color="auto"/>
        <w:bottom w:val="none" w:sz="0" w:space="0" w:color="auto"/>
        <w:right w:val="none" w:sz="0" w:space="0" w:color="auto"/>
      </w:divBdr>
    </w:div>
    <w:div w:id="74400667">
      <w:bodyDiv w:val="1"/>
      <w:marLeft w:val="0"/>
      <w:marRight w:val="0"/>
      <w:marTop w:val="0"/>
      <w:marBottom w:val="0"/>
      <w:divBdr>
        <w:top w:val="none" w:sz="0" w:space="0" w:color="auto"/>
        <w:left w:val="none" w:sz="0" w:space="0" w:color="auto"/>
        <w:bottom w:val="none" w:sz="0" w:space="0" w:color="auto"/>
        <w:right w:val="none" w:sz="0" w:space="0" w:color="auto"/>
      </w:divBdr>
    </w:div>
    <w:div w:id="79642331">
      <w:bodyDiv w:val="1"/>
      <w:marLeft w:val="0"/>
      <w:marRight w:val="0"/>
      <w:marTop w:val="0"/>
      <w:marBottom w:val="0"/>
      <w:divBdr>
        <w:top w:val="none" w:sz="0" w:space="0" w:color="auto"/>
        <w:left w:val="none" w:sz="0" w:space="0" w:color="auto"/>
        <w:bottom w:val="none" w:sz="0" w:space="0" w:color="auto"/>
        <w:right w:val="none" w:sz="0" w:space="0" w:color="auto"/>
      </w:divBdr>
    </w:div>
    <w:div w:id="82457745">
      <w:bodyDiv w:val="1"/>
      <w:marLeft w:val="0"/>
      <w:marRight w:val="0"/>
      <w:marTop w:val="0"/>
      <w:marBottom w:val="0"/>
      <w:divBdr>
        <w:top w:val="none" w:sz="0" w:space="0" w:color="auto"/>
        <w:left w:val="none" w:sz="0" w:space="0" w:color="auto"/>
        <w:bottom w:val="none" w:sz="0" w:space="0" w:color="auto"/>
        <w:right w:val="none" w:sz="0" w:space="0" w:color="auto"/>
      </w:divBdr>
    </w:div>
    <w:div w:id="82723779">
      <w:bodyDiv w:val="1"/>
      <w:marLeft w:val="0"/>
      <w:marRight w:val="0"/>
      <w:marTop w:val="0"/>
      <w:marBottom w:val="0"/>
      <w:divBdr>
        <w:top w:val="none" w:sz="0" w:space="0" w:color="auto"/>
        <w:left w:val="none" w:sz="0" w:space="0" w:color="auto"/>
        <w:bottom w:val="none" w:sz="0" w:space="0" w:color="auto"/>
        <w:right w:val="none" w:sz="0" w:space="0" w:color="auto"/>
      </w:divBdr>
    </w:div>
    <w:div w:id="84232855">
      <w:bodyDiv w:val="1"/>
      <w:marLeft w:val="0"/>
      <w:marRight w:val="0"/>
      <w:marTop w:val="0"/>
      <w:marBottom w:val="0"/>
      <w:divBdr>
        <w:top w:val="none" w:sz="0" w:space="0" w:color="auto"/>
        <w:left w:val="none" w:sz="0" w:space="0" w:color="auto"/>
        <w:bottom w:val="none" w:sz="0" w:space="0" w:color="auto"/>
        <w:right w:val="none" w:sz="0" w:space="0" w:color="auto"/>
      </w:divBdr>
    </w:div>
    <w:div w:id="89006348">
      <w:bodyDiv w:val="1"/>
      <w:marLeft w:val="0"/>
      <w:marRight w:val="0"/>
      <w:marTop w:val="0"/>
      <w:marBottom w:val="0"/>
      <w:divBdr>
        <w:top w:val="none" w:sz="0" w:space="0" w:color="auto"/>
        <w:left w:val="none" w:sz="0" w:space="0" w:color="auto"/>
        <w:bottom w:val="none" w:sz="0" w:space="0" w:color="auto"/>
        <w:right w:val="none" w:sz="0" w:space="0" w:color="auto"/>
      </w:divBdr>
    </w:div>
    <w:div w:id="91171486">
      <w:bodyDiv w:val="1"/>
      <w:marLeft w:val="0"/>
      <w:marRight w:val="0"/>
      <w:marTop w:val="0"/>
      <w:marBottom w:val="0"/>
      <w:divBdr>
        <w:top w:val="none" w:sz="0" w:space="0" w:color="auto"/>
        <w:left w:val="none" w:sz="0" w:space="0" w:color="auto"/>
        <w:bottom w:val="none" w:sz="0" w:space="0" w:color="auto"/>
        <w:right w:val="none" w:sz="0" w:space="0" w:color="auto"/>
      </w:divBdr>
    </w:div>
    <w:div w:id="93674247">
      <w:bodyDiv w:val="1"/>
      <w:marLeft w:val="0"/>
      <w:marRight w:val="0"/>
      <w:marTop w:val="0"/>
      <w:marBottom w:val="0"/>
      <w:divBdr>
        <w:top w:val="none" w:sz="0" w:space="0" w:color="auto"/>
        <w:left w:val="none" w:sz="0" w:space="0" w:color="auto"/>
        <w:bottom w:val="none" w:sz="0" w:space="0" w:color="auto"/>
        <w:right w:val="none" w:sz="0" w:space="0" w:color="auto"/>
      </w:divBdr>
    </w:div>
    <w:div w:id="97457809">
      <w:bodyDiv w:val="1"/>
      <w:marLeft w:val="0"/>
      <w:marRight w:val="0"/>
      <w:marTop w:val="0"/>
      <w:marBottom w:val="0"/>
      <w:divBdr>
        <w:top w:val="none" w:sz="0" w:space="0" w:color="auto"/>
        <w:left w:val="none" w:sz="0" w:space="0" w:color="auto"/>
        <w:bottom w:val="none" w:sz="0" w:space="0" w:color="auto"/>
        <w:right w:val="none" w:sz="0" w:space="0" w:color="auto"/>
      </w:divBdr>
    </w:div>
    <w:div w:id="99297327">
      <w:bodyDiv w:val="1"/>
      <w:marLeft w:val="0"/>
      <w:marRight w:val="0"/>
      <w:marTop w:val="0"/>
      <w:marBottom w:val="0"/>
      <w:divBdr>
        <w:top w:val="none" w:sz="0" w:space="0" w:color="auto"/>
        <w:left w:val="none" w:sz="0" w:space="0" w:color="auto"/>
        <w:bottom w:val="none" w:sz="0" w:space="0" w:color="auto"/>
        <w:right w:val="none" w:sz="0" w:space="0" w:color="auto"/>
      </w:divBdr>
    </w:div>
    <w:div w:id="99836254">
      <w:bodyDiv w:val="1"/>
      <w:marLeft w:val="0"/>
      <w:marRight w:val="0"/>
      <w:marTop w:val="0"/>
      <w:marBottom w:val="0"/>
      <w:divBdr>
        <w:top w:val="none" w:sz="0" w:space="0" w:color="auto"/>
        <w:left w:val="none" w:sz="0" w:space="0" w:color="auto"/>
        <w:bottom w:val="none" w:sz="0" w:space="0" w:color="auto"/>
        <w:right w:val="none" w:sz="0" w:space="0" w:color="auto"/>
      </w:divBdr>
    </w:div>
    <w:div w:id="100302390">
      <w:bodyDiv w:val="1"/>
      <w:marLeft w:val="0"/>
      <w:marRight w:val="0"/>
      <w:marTop w:val="0"/>
      <w:marBottom w:val="0"/>
      <w:divBdr>
        <w:top w:val="none" w:sz="0" w:space="0" w:color="auto"/>
        <w:left w:val="none" w:sz="0" w:space="0" w:color="auto"/>
        <w:bottom w:val="none" w:sz="0" w:space="0" w:color="auto"/>
        <w:right w:val="none" w:sz="0" w:space="0" w:color="auto"/>
      </w:divBdr>
    </w:div>
    <w:div w:id="100686691">
      <w:bodyDiv w:val="1"/>
      <w:marLeft w:val="0"/>
      <w:marRight w:val="0"/>
      <w:marTop w:val="0"/>
      <w:marBottom w:val="0"/>
      <w:divBdr>
        <w:top w:val="none" w:sz="0" w:space="0" w:color="auto"/>
        <w:left w:val="none" w:sz="0" w:space="0" w:color="auto"/>
        <w:bottom w:val="none" w:sz="0" w:space="0" w:color="auto"/>
        <w:right w:val="none" w:sz="0" w:space="0" w:color="auto"/>
      </w:divBdr>
    </w:div>
    <w:div w:id="104692070">
      <w:bodyDiv w:val="1"/>
      <w:marLeft w:val="0"/>
      <w:marRight w:val="0"/>
      <w:marTop w:val="0"/>
      <w:marBottom w:val="0"/>
      <w:divBdr>
        <w:top w:val="none" w:sz="0" w:space="0" w:color="auto"/>
        <w:left w:val="none" w:sz="0" w:space="0" w:color="auto"/>
        <w:bottom w:val="none" w:sz="0" w:space="0" w:color="auto"/>
        <w:right w:val="none" w:sz="0" w:space="0" w:color="auto"/>
      </w:divBdr>
    </w:div>
    <w:div w:id="108160002">
      <w:bodyDiv w:val="1"/>
      <w:marLeft w:val="0"/>
      <w:marRight w:val="0"/>
      <w:marTop w:val="0"/>
      <w:marBottom w:val="0"/>
      <w:divBdr>
        <w:top w:val="none" w:sz="0" w:space="0" w:color="auto"/>
        <w:left w:val="none" w:sz="0" w:space="0" w:color="auto"/>
        <w:bottom w:val="none" w:sz="0" w:space="0" w:color="auto"/>
        <w:right w:val="none" w:sz="0" w:space="0" w:color="auto"/>
      </w:divBdr>
    </w:div>
    <w:div w:id="116606181">
      <w:bodyDiv w:val="1"/>
      <w:marLeft w:val="0"/>
      <w:marRight w:val="0"/>
      <w:marTop w:val="0"/>
      <w:marBottom w:val="0"/>
      <w:divBdr>
        <w:top w:val="none" w:sz="0" w:space="0" w:color="auto"/>
        <w:left w:val="none" w:sz="0" w:space="0" w:color="auto"/>
        <w:bottom w:val="none" w:sz="0" w:space="0" w:color="auto"/>
        <w:right w:val="none" w:sz="0" w:space="0" w:color="auto"/>
      </w:divBdr>
    </w:div>
    <w:div w:id="126121920">
      <w:bodyDiv w:val="1"/>
      <w:marLeft w:val="0"/>
      <w:marRight w:val="0"/>
      <w:marTop w:val="0"/>
      <w:marBottom w:val="0"/>
      <w:divBdr>
        <w:top w:val="none" w:sz="0" w:space="0" w:color="auto"/>
        <w:left w:val="none" w:sz="0" w:space="0" w:color="auto"/>
        <w:bottom w:val="none" w:sz="0" w:space="0" w:color="auto"/>
        <w:right w:val="none" w:sz="0" w:space="0" w:color="auto"/>
      </w:divBdr>
    </w:div>
    <w:div w:id="127599431">
      <w:bodyDiv w:val="1"/>
      <w:marLeft w:val="0"/>
      <w:marRight w:val="0"/>
      <w:marTop w:val="0"/>
      <w:marBottom w:val="0"/>
      <w:divBdr>
        <w:top w:val="none" w:sz="0" w:space="0" w:color="auto"/>
        <w:left w:val="none" w:sz="0" w:space="0" w:color="auto"/>
        <w:bottom w:val="none" w:sz="0" w:space="0" w:color="auto"/>
        <w:right w:val="none" w:sz="0" w:space="0" w:color="auto"/>
      </w:divBdr>
    </w:div>
    <w:div w:id="129910255">
      <w:bodyDiv w:val="1"/>
      <w:marLeft w:val="0"/>
      <w:marRight w:val="0"/>
      <w:marTop w:val="0"/>
      <w:marBottom w:val="0"/>
      <w:divBdr>
        <w:top w:val="none" w:sz="0" w:space="0" w:color="auto"/>
        <w:left w:val="none" w:sz="0" w:space="0" w:color="auto"/>
        <w:bottom w:val="none" w:sz="0" w:space="0" w:color="auto"/>
        <w:right w:val="none" w:sz="0" w:space="0" w:color="auto"/>
      </w:divBdr>
    </w:div>
    <w:div w:id="133331215">
      <w:bodyDiv w:val="1"/>
      <w:marLeft w:val="0"/>
      <w:marRight w:val="0"/>
      <w:marTop w:val="0"/>
      <w:marBottom w:val="0"/>
      <w:divBdr>
        <w:top w:val="none" w:sz="0" w:space="0" w:color="auto"/>
        <w:left w:val="none" w:sz="0" w:space="0" w:color="auto"/>
        <w:bottom w:val="none" w:sz="0" w:space="0" w:color="auto"/>
        <w:right w:val="none" w:sz="0" w:space="0" w:color="auto"/>
      </w:divBdr>
    </w:div>
    <w:div w:id="133648781">
      <w:bodyDiv w:val="1"/>
      <w:marLeft w:val="0"/>
      <w:marRight w:val="0"/>
      <w:marTop w:val="0"/>
      <w:marBottom w:val="0"/>
      <w:divBdr>
        <w:top w:val="none" w:sz="0" w:space="0" w:color="auto"/>
        <w:left w:val="none" w:sz="0" w:space="0" w:color="auto"/>
        <w:bottom w:val="none" w:sz="0" w:space="0" w:color="auto"/>
        <w:right w:val="none" w:sz="0" w:space="0" w:color="auto"/>
      </w:divBdr>
    </w:div>
    <w:div w:id="134295628">
      <w:bodyDiv w:val="1"/>
      <w:marLeft w:val="0"/>
      <w:marRight w:val="0"/>
      <w:marTop w:val="0"/>
      <w:marBottom w:val="0"/>
      <w:divBdr>
        <w:top w:val="none" w:sz="0" w:space="0" w:color="auto"/>
        <w:left w:val="none" w:sz="0" w:space="0" w:color="auto"/>
        <w:bottom w:val="none" w:sz="0" w:space="0" w:color="auto"/>
        <w:right w:val="none" w:sz="0" w:space="0" w:color="auto"/>
      </w:divBdr>
    </w:div>
    <w:div w:id="135218843">
      <w:bodyDiv w:val="1"/>
      <w:marLeft w:val="0"/>
      <w:marRight w:val="0"/>
      <w:marTop w:val="0"/>
      <w:marBottom w:val="0"/>
      <w:divBdr>
        <w:top w:val="none" w:sz="0" w:space="0" w:color="auto"/>
        <w:left w:val="none" w:sz="0" w:space="0" w:color="auto"/>
        <w:bottom w:val="none" w:sz="0" w:space="0" w:color="auto"/>
        <w:right w:val="none" w:sz="0" w:space="0" w:color="auto"/>
      </w:divBdr>
    </w:div>
    <w:div w:id="135345692">
      <w:bodyDiv w:val="1"/>
      <w:marLeft w:val="0"/>
      <w:marRight w:val="0"/>
      <w:marTop w:val="0"/>
      <w:marBottom w:val="0"/>
      <w:divBdr>
        <w:top w:val="none" w:sz="0" w:space="0" w:color="auto"/>
        <w:left w:val="none" w:sz="0" w:space="0" w:color="auto"/>
        <w:bottom w:val="none" w:sz="0" w:space="0" w:color="auto"/>
        <w:right w:val="none" w:sz="0" w:space="0" w:color="auto"/>
      </w:divBdr>
    </w:div>
    <w:div w:id="141241847">
      <w:bodyDiv w:val="1"/>
      <w:marLeft w:val="0"/>
      <w:marRight w:val="0"/>
      <w:marTop w:val="0"/>
      <w:marBottom w:val="0"/>
      <w:divBdr>
        <w:top w:val="none" w:sz="0" w:space="0" w:color="auto"/>
        <w:left w:val="none" w:sz="0" w:space="0" w:color="auto"/>
        <w:bottom w:val="none" w:sz="0" w:space="0" w:color="auto"/>
        <w:right w:val="none" w:sz="0" w:space="0" w:color="auto"/>
      </w:divBdr>
    </w:div>
    <w:div w:id="142046560">
      <w:bodyDiv w:val="1"/>
      <w:marLeft w:val="0"/>
      <w:marRight w:val="0"/>
      <w:marTop w:val="0"/>
      <w:marBottom w:val="0"/>
      <w:divBdr>
        <w:top w:val="none" w:sz="0" w:space="0" w:color="auto"/>
        <w:left w:val="none" w:sz="0" w:space="0" w:color="auto"/>
        <w:bottom w:val="none" w:sz="0" w:space="0" w:color="auto"/>
        <w:right w:val="none" w:sz="0" w:space="0" w:color="auto"/>
      </w:divBdr>
    </w:div>
    <w:div w:id="143356816">
      <w:bodyDiv w:val="1"/>
      <w:marLeft w:val="0"/>
      <w:marRight w:val="0"/>
      <w:marTop w:val="0"/>
      <w:marBottom w:val="0"/>
      <w:divBdr>
        <w:top w:val="none" w:sz="0" w:space="0" w:color="auto"/>
        <w:left w:val="none" w:sz="0" w:space="0" w:color="auto"/>
        <w:bottom w:val="none" w:sz="0" w:space="0" w:color="auto"/>
        <w:right w:val="none" w:sz="0" w:space="0" w:color="auto"/>
      </w:divBdr>
    </w:div>
    <w:div w:id="150147310">
      <w:bodyDiv w:val="1"/>
      <w:marLeft w:val="0"/>
      <w:marRight w:val="0"/>
      <w:marTop w:val="0"/>
      <w:marBottom w:val="0"/>
      <w:divBdr>
        <w:top w:val="none" w:sz="0" w:space="0" w:color="auto"/>
        <w:left w:val="none" w:sz="0" w:space="0" w:color="auto"/>
        <w:bottom w:val="none" w:sz="0" w:space="0" w:color="auto"/>
        <w:right w:val="none" w:sz="0" w:space="0" w:color="auto"/>
      </w:divBdr>
    </w:div>
    <w:div w:id="153106305">
      <w:bodyDiv w:val="1"/>
      <w:marLeft w:val="0"/>
      <w:marRight w:val="0"/>
      <w:marTop w:val="0"/>
      <w:marBottom w:val="0"/>
      <w:divBdr>
        <w:top w:val="none" w:sz="0" w:space="0" w:color="auto"/>
        <w:left w:val="none" w:sz="0" w:space="0" w:color="auto"/>
        <w:bottom w:val="none" w:sz="0" w:space="0" w:color="auto"/>
        <w:right w:val="none" w:sz="0" w:space="0" w:color="auto"/>
      </w:divBdr>
    </w:div>
    <w:div w:id="153836927">
      <w:bodyDiv w:val="1"/>
      <w:marLeft w:val="0"/>
      <w:marRight w:val="0"/>
      <w:marTop w:val="0"/>
      <w:marBottom w:val="0"/>
      <w:divBdr>
        <w:top w:val="none" w:sz="0" w:space="0" w:color="auto"/>
        <w:left w:val="none" w:sz="0" w:space="0" w:color="auto"/>
        <w:bottom w:val="none" w:sz="0" w:space="0" w:color="auto"/>
        <w:right w:val="none" w:sz="0" w:space="0" w:color="auto"/>
      </w:divBdr>
    </w:div>
    <w:div w:id="153843614">
      <w:bodyDiv w:val="1"/>
      <w:marLeft w:val="0"/>
      <w:marRight w:val="0"/>
      <w:marTop w:val="0"/>
      <w:marBottom w:val="0"/>
      <w:divBdr>
        <w:top w:val="none" w:sz="0" w:space="0" w:color="auto"/>
        <w:left w:val="none" w:sz="0" w:space="0" w:color="auto"/>
        <w:bottom w:val="none" w:sz="0" w:space="0" w:color="auto"/>
        <w:right w:val="none" w:sz="0" w:space="0" w:color="auto"/>
      </w:divBdr>
    </w:div>
    <w:div w:id="155732558">
      <w:bodyDiv w:val="1"/>
      <w:marLeft w:val="0"/>
      <w:marRight w:val="0"/>
      <w:marTop w:val="0"/>
      <w:marBottom w:val="0"/>
      <w:divBdr>
        <w:top w:val="none" w:sz="0" w:space="0" w:color="auto"/>
        <w:left w:val="none" w:sz="0" w:space="0" w:color="auto"/>
        <w:bottom w:val="none" w:sz="0" w:space="0" w:color="auto"/>
        <w:right w:val="none" w:sz="0" w:space="0" w:color="auto"/>
      </w:divBdr>
    </w:div>
    <w:div w:id="156071233">
      <w:bodyDiv w:val="1"/>
      <w:marLeft w:val="0"/>
      <w:marRight w:val="0"/>
      <w:marTop w:val="0"/>
      <w:marBottom w:val="0"/>
      <w:divBdr>
        <w:top w:val="none" w:sz="0" w:space="0" w:color="auto"/>
        <w:left w:val="none" w:sz="0" w:space="0" w:color="auto"/>
        <w:bottom w:val="none" w:sz="0" w:space="0" w:color="auto"/>
        <w:right w:val="none" w:sz="0" w:space="0" w:color="auto"/>
      </w:divBdr>
    </w:div>
    <w:div w:id="156697694">
      <w:bodyDiv w:val="1"/>
      <w:marLeft w:val="0"/>
      <w:marRight w:val="0"/>
      <w:marTop w:val="0"/>
      <w:marBottom w:val="0"/>
      <w:divBdr>
        <w:top w:val="none" w:sz="0" w:space="0" w:color="auto"/>
        <w:left w:val="none" w:sz="0" w:space="0" w:color="auto"/>
        <w:bottom w:val="none" w:sz="0" w:space="0" w:color="auto"/>
        <w:right w:val="none" w:sz="0" w:space="0" w:color="auto"/>
      </w:divBdr>
    </w:div>
    <w:div w:id="161355826">
      <w:bodyDiv w:val="1"/>
      <w:marLeft w:val="0"/>
      <w:marRight w:val="0"/>
      <w:marTop w:val="0"/>
      <w:marBottom w:val="0"/>
      <w:divBdr>
        <w:top w:val="none" w:sz="0" w:space="0" w:color="auto"/>
        <w:left w:val="none" w:sz="0" w:space="0" w:color="auto"/>
        <w:bottom w:val="none" w:sz="0" w:space="0" w:color="auto"/>
        <w:right w:val="none" w:sz="0" w:space="0" w:color="auto"/>
      </w:divBdr>
    </w:div>
    <w:div w:id="164326193">
      <w:bodyDiv w:val="1"/>
      <w:marLeft w:val="0"/>
      <w:marRight w:val="0"/>
      <w:marTop w:val="0"/>
      <w:marBottom w:val="0"/>
      <w:divBdr>
        <w:top w:val="none" w:sz="0" w:space="0" w:color="auto"/>
        <w:left w:val="none" w:sz="0" w:space="0" w:color="auto"/>
        <w:bottom w:val="none" w:sz="0" w:space="0" w:color="auto"/>
        <w:right w:val="none" w:sz="0" w:space="0" w:color="auto"/>
      </w:divBdr>
    </w:div>
    <w:div w:id="166873482">
      <w:bodyDiv w:val="1"/>
      <w:marLeft w:val="0"/>
      <w:marRight w:val="0"/>
      <w:marTop w:val="0"/>
      <w:marBottom w:val="0"/>
      <w:divBdr>
        <w:top w:val="none" w:sz="0" w:space="0" w:color="auto"/>
        <w:left w:val="none" w:sz="0" w:space="0" w:color="auto"/>
        <w:bottom w:val="none" w:sz="0" w:space="0" w:color="auto"/>
        <w:right w:val="none" w:sz="0" w:space="0" w:color="auto"/>
      </w:divBdr>
    </w:div>
    <w:div w:id="173035167">
      <w:bodyDiv w:val="1"/>
      <w:marLeft w:val="0"/>
      <w:marRight w:val="0"/>
      <w:marTop w:val="0"/>
      <w:marBottom w:val="0"/>
      <w:divBdr>
        <w:top w:val="none" w:sz="0" w:space="0" w:color="auto"/>
        <w:left w:val="none" w:sz="0" w:space="0" w:color="auto"/>
        <w:bottom w:val="none" w:sz="0" w:space="0" w:color="auto"/>
        <w:right w:val="none" w:sz="0" w:space="0" w:color="auto"/>
      </w:divBdr>
    </w:div>
    <w:div w:id="175734408">
      <w:bodyDiv w:val="1"/>
      <w:marLeft w:val="0"/>
      <w:marRight w:val="0"/>
      <w:marTop w:val="0"/>
      <w:marBottom w:val="0"/>
      <w:divBdr>
        <w:top w:val="none" w:sz="0" w:space="0" w:color="auto"/>
        <w:left w:val="none" w:sz="0" w:space="0" w:color="auto"/>
        <w:bottom w:val="none" w:sz="0" w:space="0" w:color="auto"/>
        <w:right w:val="none" w:sz="0" w:space="0" w:color="auto"/>
      </w:divBdr>
    </w:div>
    <w:div w:id="179050666">
      <w:bodyDiv w:val="1"/>
      <w:marLeft w:val="0"/>
      <w:marRight w:val="0"/>
      <w:marTop w:val="0"/>
      <w:marBottom w:val="0"/>
      <w:divBdr>
        <w:top w:val="none" w:sz="0" w:space="0" w:color="auto"/>
        <w:left w:val="none" w:sz="0" w:space="0" w:color="auto"/>
        <w:bottom w:val="none" w:sz="0" w:space="0" w:color="auto"/>
        <w:right w:val="none" w:sz="0" w:space="0" w:color="auto"/>
      </w:divBdr>
    </w:div>
    <w:div w:id="180322203">
      <w:bodyDiv w:val="1"/>
      <w:marLeft w:val="0"/>
      <w:marRight w:val="0"/>
      <w:marTop w:val="0"/>
      <w:marBottom w:val="0"/>
      <w:divBdr>
        <w:top w:val="none" w:sz="0" w:space="0" w:color="auto"/>
        <w:left w:val="none" w:sz="0" w:space="0" w:color="auto"/>
        <w:bottom w:val="none" w:sz="0" w:space="0" w:color="auto"/>
        <w:right w:val="none" w:sz="0" w:space="0" w:color="auto"/>
      </w:divBdr>
    </w:div>
    <w:div w:id="182864889">
      <w:bodyDiv w:val="1"/>
      <w:marLeft w:val="0"/>
      <w:marRight w:val="0"/>
      <w:marTop w:val="0"/>
      <w:marBottom w:val="0"/>
      <w:divBdr>
        <w:top w:val="none" w:sz="0" w:space="0" w:color="auto"/>
        <w:left w:val="none" w:sz="0" w:space="0" w:color="auto"/>
        <w:bottom w:val="none" w:sz="0" w:space="0" w:color="auto"/>
        <w:right w:val="none" w:sz="0" w:space="0" w:color="auto"/>
      </w:divBdr>
    </w:div>
    <w:div w:id="184949027">
      <w:bodyDiv w:val="1"/>
      <w:marLeft w:val="0"/>
      <w:marRight w:val="0"/>
      <w:marTop w:val="0"/>
      <w:marBottom w:val="0"/>
      <w:divBdr>
        <w:top w:val="none" w:sz="0" w:space="0" w:color="auto"/>
        <w:left w:val="none" w:sz="0" w:space="0" w:color="auto"/>
        <w:bottom w:val="none" w:sz="0" w:space="0" w:color="auto"/>
        <w:right w:val="none" w:sz="0" w:space="0" w:color="auto"/>
      </w:divBdr>
    </w:div>
    <w:div w:id="185679110">
      <w:bodyDiv w:val="1"/>
      <w:marLeft w:val="0"/>
      <w:marRight w:val="0"/>
      <w:marTop w:val="0"/>
      <w:marBottom w:val="0"/>
      <w:divBdr>
        <w:top w:val="none" w:sz="0" w:space="0" w:color="auto"/>
        <w:left w:val="none" w:sz="0" w:space="0" w:color="auto"/>
        <w:bottom w:val="none" w:sz="0" w:space="0" w:color="auto"/>
        <w:right w:val="none" w:sz="0" w:space="0" w:color="auto"/>
      </w:divBdr>
    </w:div>
    <w:div w:id="191847654">
      <w:bodyDiv w:val="1"/>
      <w:marLeft w:val="0"/>
      <w:marRight w:val="0"/>
      <w:marTop w:val="0"/>
      <w:marBottom w:val="0"/>
      <w:divBdr>
        <w:top w:val="none" w:sz="0" w:space="0" w:color="auto"/>
        <w:left w:val="none" w:sz="0" w:space="0" w:color="auto"/>
        <w:bottom w:val="none" w:sz="0" w:space="0" w:color="auto"/>
        <w:right w:val="none" w:sz="0" w:space="0" w:color="auto"/>
      </w:divBdr>
    </w:div>
    <w:div w:id="195389910">
      <w:bodyDiv w:val="1"/>
      <w:marLeft w:val="0"/>
      <w:marRight w:val="0"/>
      <w:marTop w:val="0"/>
      <w:marBottom w:val="0"/>
      <w:divBdr>
        <w:top w:val="none" w:sz="0" w:space="0" w:color="auto"/>
        <w:left w:val="none" w:sz="0" w:space="0" w:color="auto"/>
        <w:bottom w:val="none" w:sz="0" w:space="0" w:color="auto"/>
        <w:right w:val="none" w:sz="0" w:space="0" w:color="auto"/>
      </w:divBdr>
    </w:div>
    <w:div w:id="195850976">
      <w:bodyDiv w:val="1"/>
      <w:marLeft w:val="0"/>
      <w:marRight w:val="0"/>
      <w:marTop w:val="0"/>
      <w:marBottom w:val="0"/>
      <w:divBdr>
        <w:top w:val="none" w:sz="0" w:space="0" w:color="auto"/>
        <w:left w:val="none" w:sz="0" w:space="0" w:color="auto"/>
        <w:bottom w:val="none" w:sz="0" w:space="0" w:color="auto"/>
        <w:right w:val="none" w:sz="0" w:space="0" w:color="auto"/>
      </w:divBdr>
    </w:div>
    <w:div w:id="204604845">
      <w:bodyDiv w:val="1"/>
      <w:marLeft w:val="0"/>
      <w:marRight w:val="0"/>
      <w:marTop w:val="0"/>
      <w:marBottom w:val="0"/>
      <w:divBdr>
        <w:top w:val="none" w:sz="0" w:space="0" w:color="auto"/>
        <w:left w:val="none" w:sz="0" w:space="0" w:color="auto"/>
        <w:bottom w:val="none" w:sz="0" w:space="0" w:color="auto"/>
        <w:right w:val="none" w:sz="0" w:space="0" w:color="auto"/>
      </w:divBdr>
    </w:div>
    <w:div w:id="207842571">
      <w:bodyDiv w:val="1"/>
      <w:marLeft w:val="0"/>
      <w:marRight w:val="0"/>
      <w:marTop w:val="0"/>
      <w:marBottom w:val="0"/>
      <w:divBdr>
        <w:top w:val="none" w:sz="0" w:space="0" w:color="auto"/>
        <w:left w:val="none" w:sz="0" w:space="0" w:color="auto"/>
        <w:bottom w:val="none" w:sz="0" w:space="0" w:color="auto"/>
        <w:right w:val="none" w:sz="0" w:space="0" w:color="auto"/>
      </w:divBdr>
    </w:div>
    <w:div w:id="208305034">
      <w:bodyDiv w:val="1"/>
      <w:marLeft w:val="0"/>
      <w:marRight w:val="0"/>
      <w:marTop w:val="0"/>
      <w:marBottom w:val="0"/>
      <w:divBdr>
        <w:top w:val="none" w:sz="0" w:space="0" w:color="auto"/>
        <w:left w:val="none" w:sz="0" w:space="0" w:color="auto"/>
        <w:bottom w:val="none" w:sz="0" w:space="0" w:color="auto"/>
        <w:right w:val="none" w:sz="0" w:space="0" w:color="auto"/>
      </w:divBdr>
    </w:div>
    <w:div w:id="208424696">
      <w:bodyDiv w:val="1"/>
      <w:marLeft w:val="0"/>
      <w:marRight w:val="0"/>
      <w:marTop w:val="0"/>
      <w:marBottom w:val="0"/>
      <w:divBdr>
        <w:top w:val="none" w:sz="0" w:space="0" w:color="auto"/>
        <w:left w:val="none" w:sz="0" w:space="0" w:color="auto"/>
        <w:bottom w:val="none" w:sz="0" w:space="0" w:color="auto"/>
        <w:right w:val="none" w:sz="0" w:space="0" w:color="auto"/>
      </w:divBdr>
    </w:div>
    <w:div w:id="211230402">
      <w:bodyDiv w:val="1"/>
      <w:marLeft w:val="0"/>
      <w:marRight w:val="0"/>
      <w:marTop w:val="0"/>
      <w:marBottom w:val="0"/>
      <w:divBdr>
        <w:top w:val="none" w:sz="0" w:space="0" w:color="auto"/>
        <w:left w:val="none" w:sz="0" w:space="0" w:color="auto"/>
        <w:bottom w:val="none" w:sz="0" w:space="0" w:color="auto"/>
        <w:right w:val="none" w:sz="0" w:space="0" w:color="auto"/>
      </w:divBdr>
    </w:div>
    <w:div w:id="215169650">
      <w:bodyDiv w:val="1"/>
      <w:marLeft w:val="0"/>
      <w:marRight w:val="0"/>
      <w:marTop w:val="0"/>
      <w:marBottom w:val="0"/>
      <w:divBdr>
        <w:top w:val="none" w:sz="0" w:space="0" w:color="auto"/>
        <w:left w:val="none" w:sz="0" w:space="0" w:color="auto"/>
        <w:bottom w:val="none" w:sz="0" w:space="0" w:color="auto"/>
        <w:right w:val="none" w:sz="0" w:space="0" w:color="auto"/>
      </w:divBdr>
    </w:div>
    <w:div w:id="216741894">
      <w:bodyDiv w:val="1"/>
      <w:marLeft w:val="0"/>
      <w:marRight w:val="0"/>
      <w:marTop w:val="0"/>
      <w:marBottom w:val="0"/>
      <w:divBdr>
        <w:top w:val="none" w:sz="0" w:space="0" w:color="auto"/>
        <w:left w:val="none" w:sz="0" w:space="0" w:color="auto"/>
        <w:bottom w:val="none" w:sz="0" w:space="0" w:color="auto"/>
        <w:right w:val="none" w:sz="0" w:space="0" w:color="auto"/>
      </w:divBdr>
    </w:div>
    <w:div w:id="220604881">
      <w:bodyDiv w:val="1"/>
      <w:marLeft w:val="0"/>
      <w:marRight w:val="0"/>
      <w:marTop w:val="0"/>
      <w:marBottom w:val="0"/>
      <w:divBdr>
        <w:top w:val="none" w:sz="0" w:space="0" w:color="auto"/>
        <w:left w:val="none" w:sz="0" w:space="0" w:color="auto"/>
        <w:bottom w:val="none" w:sz="0" w:space="0" w:color="auto"/>
        <w:right w:val="none" w:sz="0" w:space="0" w:color="auto"/>
      </w:divBdr>
    </w:div>
    <w:div w:id="222302522">
      <w:bodyDiv w:val="1"/>
      <w:marLeft w:val="0"/>
      <w:marRight w:val="0"/>
      <w:marTop w:val="0"/>
      <w:marBottom w:val="0"/>
      <w:divBdr>
        <w:top w:val="none" w:sz="0" w:space="0" w:color="auto"/>
        <w:left w:val="none" w:sz="0" w:space="0" w:color="auto"/>
        <w:bottom w:val="none" w:sz="0" w:space="0" w:color="auto"/>
        <w:right w:val="none" w:sz="0" w:space="0" w:color="auto"/>
      </w:divBdr>
    </w:div>
    <w:div w:id="226649683">
      <w:bodyDiv w:val="1"/>
      <w:marLeft w:val="0"/>
      <w:marRight w:val="0"/>
      <w:marTop w:val="0"/>
      <w:marBottom w:val="0"/>
      <w:divBdr>
        <w:top w:val="none" w:sz="0" w:space="0" w:color="auto"/>
        <w:left w:val="none" w:sz="0" w:space="0" w:color="auto"/>
        <w:bottom w:val="none" w:sz="0" w:space="0" w:color="auto"/>
        <w:right w:val="none" w:sz="0" w:space="0" w:color="auto"/>
      </w:divBdr>
    </w:div>
    <w:div w:id="233206980">
      <w:bodyDiv w:val="1"/>
      <w:marLeft w:val="0"/>
      <w:marRight w:val="0"/>
      <w:marTop w:val="0"/>
      <w:marBottom w:val="0"/>
      <w:divBdr>
        <w:top w:val="none" w:sz="0" w:space="0" w:color="auto"/>
        <w:left w:val="none" w:sz="0" w:space="0" w:color="auto"/>
        <w:bottom w:val="none" w:sz="0" w:space="0" w:color="auto"/>
        <w:right w:val="none" w:sz="0" w:space="0" w:color="auto"/>
      </w:divBdr>
      <w:divsChild>
        <w:div w:id="473958959">
          <w:marLeft w:val="0"/>
          <w:marRight w:val="0"/>
          <w:marTop w:val="0"/>
          <w:marBottom w:val="0"/>
          <w:divBdr>
            <w:top w:val="none" w:sz="0" w:space="0" w:color="auto"/>
            <w:left w:val="none" w:sz="0" w:space="0" w:color="auto"/>
            <w:bottom w:val="none" w:sz="0" w:space="0" w:color="auto"/>
            <w:right w:val="none" w:sz="0" w:space="0" w:color="auto"/>
          </w:divBdr>
        </w:div>
        <w:div w:id="543180309">
          <w:marLeft w:val="0"/>
          <w:marRight w:val="0"/>
          <w:marTop w:val="0"/>
          <w:marBottom w:val="0"/>
          <w:divBdr>
            <w:top w:val="none" w:sz="0" w:space="0" w:color="auto"/>
            <w:left w:val="none" w:sz="0" w:space="0" w:color="auto"/>
            <w:bottom w:val="none" w:sz="0" w:space="0" w:color="auto"/>
            <w:right w:val="none" w:sz="0" w:space="0" w:color="auto"/>
          </w:divBdr>
        </w:div>
        <w:div w:id="832182908">
          <w:marLeft w:val="0"/>
          <w:marRight w:val="0"/>
          <w:marTop w:val="0"/>
          <w:marBottom w:val="0"/>
          <w:divBdr>
            <w:top w:val="none" w:sz="0" w:space="0" w:color="auto"/>
            <w:left w:val="none" w:sz="0" w:space="0" w:color="auto"/>
            <w:bottom w:val="none" w:sz="0" w:space="0" w:color="auto"/>
            <w:right w:val="none" w:sz="0" w:space="0" w:color="auto"/>
          </w:divBdr>
        </w:div>
        <w:div w:id="1005210719">
          <w:marLeft w:val="0"/>
          <w:marRight w:val="0"/>
          <w:marTop w:val="0"/>
          <w:marBottom w:val="0"/>
          <w:divBdr>
            <w:top w:val="none" w:sz="0" w:space="0" w:color="auto"/>
            <w:left w:val="none" w:sz="0" w:space="0" w:color="auto"/>
            <w:bottom w:val="none" w:sz="0" w:space="0" w:color="auto"/>
            <w:right w:val="none" w:sz="0" w:space="0" w:color="auto"/>
          </w:divBdr>
        </w:div>
        <w:div w:id="1840385353">
          <w:marLeft w:val="0"/>
          <w:marRight w:val="0"/>
          <w:marTop w:val="0"/>
          <w:marBottom w:val="0"/>
          <w:divBdr>
            <w:top w:val="none" w:sz="0" w:space="0" w:color="auto"/>
            <w:left w:val="none" w:sz="0" w:space="0" w:color="auto"/>
            <w:bottom w:val="none" w:sz="0" w:space="0" w:color="auto"/>
            <w:right w:val="none" w:sz="0" w:space="0" w:color="auto"/>
          </w:divBdr>
        </w:div>
      </w:divsChild>
    </w:div>
    <w:div w:id="234514361">
      <w:bodyDiv w:val="1"/>
      <w:marLeft w:val="0"/>
      <w:marRight w:val="0"/>
      <w:marTop w:val="0"/>
      <w:marBottom w:val="0"/>
      <w:divBdr>
        <w:top w:val="none" w:sz="0" w:space="0" w:color="auto"/>
        <w:left w:val="none" w:sz="0" w:space="0" w:color="auto"/>
        <w:bottom w:val="none" w:sz="0" w:space="0" w:color="auto"/>
        <w:right w:val="none" w:sz="0" w:space="0" w:color="auto"/>
      </w:divBdr>
      <w:divsChild>
        <w:div w:id="1949005059">
          <w:marLeft w:val="0"/>
          <w:marRight w:val="0"/>
          <w:marTop w:val="0"/>
          <w:marBottom w:val="0"/>
          <w:divBdr>
            <w:top w:val="none" w:sz="0" w:space="0" w:color="auto"/>
            <w:left w:val="none" w:sz="0" w:space="0" w:color="auto"/>
            <w:bottom w:val="none" w:sz="0" w:space="0" w:color="auto"/>
            <w:right w:val="none" w:sz="0" w:space="0" w:color="auto"/>
          </w:divBdr>
          <w:divsChild>
            <w:div w:id="1660113849">
              <w:marLeft w:val="0"/>
              <w:marRight w:val="0"/>
              <w:marTop w:val="0"/>
              <w:marBottom w:val="0"/>
              <w:divBdr>
                <w:top w:val="none" w:sz="0" w:space="0" w:color="auto"/>
                <w:left w:val="none" w:sz="0" w:space="0" w:color="auto"/>
                <w:bottom w:val="none" w:sz="0" w:space="0" w:color="auto"/>
                <w:right w:val="none" w:sz="0" w:space="0" w:color="auto"/>
              </w:divBdr>
              <w:divsChild>
                <w:div w:id="35173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097385">
      <w:bodyDiv w:val="1"/>
      <w:marLeft w:val="0"/>
      <w:marRight w:val="0"/>
      <w:marTop w:val="0"/>
      <w:marBottom w:val="0"/>
      <w:divBdr>
        <w:top w:val="none" w:sz="0" w:space="0" w:color="auto"/>
        <w:left w:val="none" w:sz="0" w:space="0" w:color="auto"/>
        <w:bottom w:val="none" w:sz="0" w:space="0" w:color="auto"/>
        <w:right w:val="none" w:sz="0" w:space="0" w:color="auto"/>
      </w:divBdr>
    </w:div>
    <w:div w:id="240994019">
      <w:bodyDiv w:val="1"/>
      <w:marLeft w:val="0"/>
      <w:marRight w:val="0"/>
      <w:marTop w:val="0"/>
      <w:marBottom w:val="0"/>
      <w:divBdr>
        <w:top w:val="none" w:sz="0" w:space="0" w:color="auto"/>
        <w:left w:val="none" w:sz="0" w:space="0" w:color="auto"/>
        <w:bottom w:val="none" w:sz="0" w:space="0" w:color="auto"/>
        <w:right w:val="none" w:sz="0" w:space="0" w:color="auto"/>
      </w:divBdr>
    </w:div>
    <w:div w:id="241333243">
      <w:bodyDiv w:val="1"/>
      <w:marLeft w:val="0"/>
      <w:marRight w:val="0"/>
      <w:marTop w:val="0"/>
      <w:marBottom w:val="0"/>
      <w:divBdr>
        <w:top w:val="none" w:sz="0" w:space="0" w:color="auto"/>
        <w:left w:val="none" w:sz="0" w:space="0" w:color="auto"/>
        <w:bottom w:val="none" w:sz="0" w:space="0" w:color="auto"/>
        <w:right w:val="none" w:sz="0" w:space="0" w:color="auto"/>
      </w:divBdr>
    </w:div>
    <w:div w:id="244263289">
      <w:bodyDiv w:val="1"/>
      <w:marLeft w:val="0"/>
      <w:marRight w:val="0"/>
      <w:marTop w:val="0"/>
      <w:marBottom w:val="0"/>
      <w:divBdr>
        <w:top w:val="none" w:sz="0" w:space="0" w:color="auto"/>
        <w:left w:val="none" w:sz="0" w:space="0" w:color="auto"/>
        <w:bottom w:val="none" w:sz="0" w:space="0" w:color="auto"/>
        <w:right w:val="none" w:sz="0" w:space="0" w:color="auto"/>
      </w:divBdr>
    </w:div>
    <w:div w:id="244731528">
      <w:bodyDiv w:val="1"/>
      <w:marLeft w:val="0"/>
      <w:marRight w:val="0"/>
      <w:marTop w:val="0"/>
      <w:marBottom w:val="0"/>
      <w:divBdr>
        <w:top w:val="none" w:sz="0" w:space="0" w:color="auto"/>
        <w:left w:val="none" w:sz="0" w:space="0" w:color="auto"/>
        <w:bottom w:val="none" w:sz="0" w:space="0" w:color="auto"/>
        <w:right w:val="none" w:sz="0" w:space="0" w:color="auto"/>
      </w:divBdr>
    </w:div>
    <w:div w:id="248008412">
      <w:bodyDiv w:val="1"/>
      <w:marLeft w:val="0"/>
      <w:marRight w:val="0"/>
      <w:marTop w:val="0"/>
      <w:marBottom w:val="0"/>
      <w:divBdr>
        <w:top w:val="none" w:sz="0" w:space="0" w:color="auto"/>
        <w:left w:val="none" w:sz="0" w:space="0" w:color="auto"/>
        <w:bottom w:val="none" w:sz="0" w:space="0" w:color="auto"/>
        <w:right w:val="none" w:sz="0" w:space="0" w:color="auto"/>
      </w:divBdr>
    </w:div>
    <w:div w:id="249973577">
      <w:bodyDiv w:val="1"/>
      <w:marLeft w:val="0"/>
      <w:marRight w:val="0"/>
      <w:marTop w:val="0"/>
      <w:marBottom w:val="0"/>
      <w:divBdr>
        <w:top w:val="none" w:sz="0" w:space="0" w:color="auto"/>
        <w:left w:val="none" w:sz="0" w:space="0" w:color="auto"/>
        <w:bottom w:val="none" w:sz="0" w:space="0" w:color="auto"/>
        <w:right w:val="none" w:sz="0" w:space="0" w:color="auto"/>
      </w:divBdr>
    </w:div>
    <w:div w:id="250820699">
      <w:bodyDiv w:val="1"/>
      <w:marLeft w:val="0"/>
      <w:marRight w:val="0"/>
      <w:marTop w:val="0"/>
      <w:marBottom w:val="0"/>
      <w:divBdr>
        <w:top w:val="none" w:sz="0" w:space="0" w:color="auto"/>
        <w:left w:val="none" w:sz="0" w:space="0" w:color="auto"/>
        <w:bottom w:val="none" w:sz="0" w:space="0" w:color="auto"/>
        <w:right w:val="none" w:sz="0" w:space="0" w:color="auto"/>
      </w:divBdr>
    </w:div>
    <w:div w:id="253519131">
      <w:bodyDiv w:val="1"/>
      <w:marLeft w:val="0"/>
      <w:marRight w:val="0"/>
      <w:marTop w:val="0"/>
      <w:marBottom w:val="0"/>
      <w:divBdr>
        <w:top w:val="none" w:sz="0" w:space="0" w:color="auto"/>
        <w:left w:val="none" w:sz="0" w:space="0" w:color="auto"/>
        <w:bottom w:val="none" w:sz="0" w:space="0" w:color="auto"/>
        <w:right w:val="none" w:sz="0" w:space="0" w:color="auto"/>
      </w:divBdr>
    </w:div>
    <w:div w:id="256913390">
      <w:bodyDiv w:val="1"/>
      <w:marLeft w:val="0"/>
      <w:marRight w:val="0"/>
      <w:marTop w:val="0"/>
      <w:marBottom w:val="0"/>
      <w:divBdr>
        <w:top w:val="none" w:sz="0" w:space="0" w:color="auto"/>
        <w:left w:val="none" w:sz="0" w:space="0" w:color="auto"/>
        <w:bottom w:val="none" w:sz="0" w:space="0" w:color="auto"/>
        <w:right w:val="none" w:sz="0" w:space="0" w:color="auto"/>
      </w:divBdr>
    </w:div>
    <w:div w:id="258830528">
      <w:bodyDiv w:val="1"/>
      <w:marLeft w:val="0"/>
      <w:marRight w:val="0"/>
      <w:marTop w:val="0"/>
      <w:marBottom w:val="0"/>
      <w:divBdr>
        <w:top w:val="none" w:sz="0" w:space="0" w:color="auto"/>
        <w:left w:val="none" w:sz="0" w:space="0" w:color="auto"/>
        <w:bottom w:val="none" w:sz="0" w:space="0" w:color="auto"/>
        <w:right w:val="none" w:sz="0" w:space="0" w:color="auto"/>
      </w:divBdr>
    </w:div>
    <w:div w:id="262147365">
      <w:bodyDiv w:val="1"/>
      <w:marLeft w:val="0"/>
      <w:marRight w:val="0"/>
      <w:marTop w:val="0"/>
      <w:marBottom w:val="0"/>
      <w:divBdr>
        <w:top w:val="none" w:sz="0" w:space="0" w:color="auto"/>
        <w:left w:val="none" w:sz="0" w:space="0" w:color="auto"/>
        <w:bottom w:val="none" w:sz="0" w:space="0" w:color="auto"/>
        <w:right w:val="none" w:sz="0" w:space="0" w:color="auto"/>
      </w:divBdr>
    </w:div>
    <w:div w:id="265355799">
      <w:bodyDiv w:val="1"/>
      <w:marLeft w:val="0"/>
      <w:marRight w:val="0"/>
      <w:marTop w:val="0"/>
      <w:marBottom w:val="0"/>
      <w:divBdr>
        <w:top w:val="none" w:sz="0" w:space="0" w:color="auto"/>
        <w:left w:val="none" w:sz="0" w:space="0" w:color="auto"/>
        <w:bottom w:val="none" w:sz="0" w:space="0" w:color="auto"/>
        <w:right w:val="none" w:sz="0" w:space="0" w:color="auto"/>
      </w:divBdr>
    </w:div>
    <w:div w:id="265889899">
      <w:bodyDiv w:val="1"/>
      <w:marLeft w:val="0"/>
      <w:marRight w:val="0"/>
      <w:marTop w:val="0"/>
      <w:marBottom w:val="0"/>
      <w:divBdr>
        <w:top w:val="none" w:sz="0" w:space="0" w:color="auto"/>
        <w:left w:val="none" w:sz="0" w:space="0" w:color="auto"/>
        <w:bottom w:val="none" w:sz="0" w:space="0" w:color="auto"/>
        <w:right w:val="none" w:sz="0" w:space="0" w:color="auto"/>
      </w:divBdr>
    </w:div>
    <w:div w:id="269633384">
      <w:bodyDiv w:val="1"/>
      <w:marLeft w:val="0"/>
      <w:marRight w:val="0"/>
      <w:marTop w:val="0"/>
      <w:marBottom w:val="0"/>
      <w:divBdr>
        <w:top w:val="none" w:sz="0" w:space="0" w:color="auto"/>
        <w:left w:val="none" w:sz="0" w:space="0" w:color="auto"/>
        <w:bottom w:val="none" w:sz="0" w:space="0" w:color="auto"/>
        <w:right w:val="none" w:sz="0" w:space="0" w:color="auto"/>
      </w:divBdr>
    </w:div>
    <w:div w:id="275722725">
      <w:bodyDiv w:val="1"/>
      <w:marLeft w:val="0"/>
      <w:marRight w:val="0"/>
      <w:marTop w:val="0"/>
      <w:marBottom w:val="0"/>
      <w:divBdr>
        <w:top w:val="none" w:sz="0" w:space="0" w:color="auto"/>
        <w:left w:val="none" w:sz="0" w:space="0" w:color="auto"/>
        <w:bottom w:val="none" w:sz="0" w:space="0" w:color="auto"/>
        <w:right w:val="none" w:sz="0" w:space="0" w:color="auto"/>
      </w:divBdr>
    </w:div>
    <w:div w:id="277110134">
      <w:bodyDiv w:val="1"/>
      <w:marLeft w:val="0"/>
      <w:marRight w:val="0"/>
      <w:marTop w:val="0"/>
      <w:marBottom w:val="0"/>
      <w:divBdr>
        <w:top w:val="none" w:sz="0" w:space="0" w:color="auto"/>
        <w:left w:val="none" w:sz="0" w:space="0" w:color="auto"/>
        <w:bottom w:val="none" w:sz="0" w:space="0" w:color="auto"/>
        <w:right w:val="none" w:sz="0" w:space="0" w:color="auto"/>
      </w:divBdr>
    </w:div>
    <w:div w:id="281154928">
      <w:bodyDiv w:val="1"/>
      <w:marLeft w:val="0"/>
      <w:marRight w:val="0"/>
      <w:marTop w:val="0"/>
      <w:marBottom w:val="0"/>
      <w:divBdr>
        <w:top w:val="none" w:sz="0" w:space="0" w:color="auto"/>
        <w:left w:val="none" w:sz="0" w:space="0" w:color="auto"/>
        <w:bottom w:val="none" w:sz="0" w:space="0" w:color="auto"/>
        <w:right w:val="none" w:sz="0" w:space="0" w:color="auto"/>
      </w:divBdr>
    </w:div>
    <w:div w:id="287013510">
      <w:bodyDiv w:val="1"/>
      <w:marLeft w:val="0"/>
      <w:marRight w:val="0"/>
      <w:marTop w:val="0"/>
      <w:marBottom w:val="0"/>
      <w:divBdr>
        <w:top w:val="none" w:sz="0" w:space="0" w:color="auto"/>
        <w:left w:val="none" w:sz="0" w:space="0" w:color="auto"/>
        <w:bottom w:val="none" w:sz="0" w:space="0" w:color="auto"/>
        <w:right w:val="none" w:sz="0" w:space="0" w:color="auto"/>
      </w:divBdr>
    </w:div>
    <w:div w:id="288829087">
      <w:bodyDiv w:val="1"/>
      <w:marLeft w:val="0"/>
      <w:marRight w:val="0"/>
      <w:marTop w:val="0"/>
      <w:marBottom w:val="0"/>
      <w:divBdr>
        <w:top w:val="none" w:sz="0" w:space="0" w:color="auto"/>
        <w:left w:val="none" w:sz="0" w:space="0" w:color="auto"/>
        <w:bottom w:val="none" w:sz="0" w:space="0" w:color="auto"/>
        <w:right w:val="none" w:sz="0" w:space="0" w:color="auto"/>
      </w:divBdr>
    </w:div>
    <w:div w:id="288979990">
      <w:bodyDiv w:val="1"/>
      <w:marLeft w:val="0"/>
      <w:marRight w:val="0"/>
      <w:marTop w:val="0"/>
      <w:marBottom w:val="0"/>
      <w:divBdr>
        <w:top w:val="none" w:sz="0" w:space="0" w:color="auto"/>
        <w:left w:val="none" w:sz="0" w:space="0" w:color="auto"/>
        <w:bottom w:val="none" w:sz="0" w:space="0" w:color="auto"/>
        <w:right w:val="none" w:sz="0" w:space="0" w:color="auto"/>
      </w:divBdr>
    </w:div>
    <w:div w:id="290282470">
      <w:bodyDiv w:val="1"/>
      <w:marLeft w:val="0"/>
      <w:marRight w:val="0"/>
      <w:marTop w:val="0"/>
      <w:marBottom w:val="0"/>
      <w:divBdr>
        <w:top w:val="none" w:sz="0" w:space="0" w:color="auto"/>
        <w:left w:val="none" w:sz="0" w:space="0" w:color="auto"/>
        <w:bottom w:val="none" w:sz="0" w:space="0" w:color="auto"/>
        <w:right w:val="none" w:sz="0" w:space="0" w:color="auto"/>
      </w:divBdr>
    </w:div>
    <w:div w:id="293368169">
      <w:bodyDiv w:val="1"/>
      <w:marLeft w:val="0"/>
      <w:marRight w:val="0"/>
      <w:marTop w:val="0"/>
      <w:marBottom w:val="0"/>
      <w:divBdr>
        <w:top w:val="none" w:sz="0" w:space="0" w:color="auto"/>
        <w:left w:val="none" w:sz="0" w:space="0" w:color="auto"/>
        <w:bottom w:val="none" w:sz="0" w:space="0" w:color="auto"/>
        <w:right w:val="none" w:sz="0" w:space="0" w:color="auto"/>
      </w:divBdr>
    </w:div>
    <w:div w:id="293680379">
      <w:bodyDiv w:val="1"/>
      <w:marLeft w:val="0"/>
      <w:marRight w:val="0"/>
      <w:marTop w:val="0"/>
      <w:marBottom w:val="0"/>
      <w:divBdr>
        <w:top w:val="none" w:sz="0" w:space="0" w:color="auto"/>
        <w:left w:val="none" w:sz="0" w:space="0" w:color="auto"/>
        <w:bottom w:val="none" w:sz="0" w:space="0" w:color="auto"/>
        <w:right w:val="none" w:sz="0" w:space="0" w:color="auto"/>
      </w:divBdr>
    </w:div>
    <w:div w:id="295374458">
      <w:bodyDiv w:val="1"/>
      <w:marLeft w:val="0"/>
      <w:marRight w:val="0"/>
      <w:marTop w:val="0"/>
      <w:marBottom w:val="0"/>
      <w:divBdr>
        <w:top w:val="none" w:sz="0" w:space="0" w:color="auto"/>
        <w:left w:val="none" w:sz="0" w:space="0" w:color="auto"/>
        <w:bottom w:val="none" w:sz="0" w:space="0" w:color="auto"/>
        <w:right w:val="none" w:sz="0" w:space="0" w:color="auto"/>
      </w:divBdr>
    </w:div>
    <w:div w:id="300305285">
      <w:bodyDiv w:val="1"/>
      <w:marLeft w:val="0"/>
      <w:marRight w:val="0"/>
      <w:marTop w:val="0"/>
      <w:marBottom w:val="0"/>
      <w:divBdr>
        <w:top w:val="none" w:sz="0" w:space="0" w:color="auto"/>
        <w:left w:val="none" w:sz="0" w:space="0" w:color="auto"/>
        <w:bottom w:val="none" w:sz="0" w:space="0" w:color="auto"/>
        <w:right w:val="none" w:sz="0" w:space="0" w:color="auto"/>
      </w:divBdr>
    </w:div>
    <w:div w:id="322396776">
      <w:bodyDiv w:val="1"/>
      <w:marLeft w:val="0"/>
      <w:marRight w:val="0"/>
      <w:marTop w:val="0"/>
      <w:marBottom w:val="0"/>
      <w:divBdr>
        <w:top w:val="none" w:sz="0" w:space="0" w:color="auto"/>
        <w:left w:val="none" w:sz="0" w:space="0" w:color="auto"/>
        <w:bottom w:val="none" w:sz="0" w:space="0" w:color="auto"/>
        <w:right w:val="none" w:sz="0" w:space="0" w:color="auto"/>
      </w:divBdr>
    </w:div>
    <w:div w:id="324822234">
      <w:bodyDiv w:val="1"/>
      <w:marLeft w:val="0"/>
      <w:marRight w:val="0"/>
      <w:marTop w:val="0"/>
      <w:marBottom w:val="0"/>
      <w:divBdr>
        <w:top w:val="none" w:sz="0" w:space="0" w:color="auto"/>
        <w:left w:val="none" w:sz="0" w:space="0" w:color="auto"/>
        <w:bottom w:val="none" w:sz="0" w:space="0" w:color="auto"/>
        <w:right w:val="none" w:sz="0" w:space="0" w:color="auto"/>
      </w:divBdr>
    </w:div>
    <w:div w:id="335308091">
      <w:bodyDiv w:val="1"/>
      <w:marLeft w:val="0"/>
      <w:marRight w:val="0"/>
      <w:marTop w:val="0"/>
      <w:marBottom w:val="0"/>
      <w:divBdr>
        <w:top w:val="none" w:sz="0" w:space="0" w:color="auto"/>
        <w:left w:val="none" w:sz="0" w:space="0" w:color="auto"/>
        <w:bottom w:val="none" w:sz="0" w:space="0" w:color="auto"/>
        <w:right w:val="none" w:sz="0" w:space="0" w:color="auto"/>
      </w:divBdr>
    </w:div>
    <w:div w:id="342130132">
      <w:bodyDiv w:val="1"/>
      <w:marLeft w:val="0"/>
      <w:marRight w:val="0"/>
      <w:marTop w:val="0"/>
      <w:marBottom w:val="0"/>
      <w:divBdr>
        <w:top w:val="none" w:sz="0" w:space="0" w:color="auto"/>
        <w:left w:val="none" w:sz="0" w:space="0" w:color="auto"/>
        <w:bottom w:val="none" w:sz="0" w:space="0" w:color="auto"/>
        <w:right w:val="none" w:sz="0" w:space="0" w:color="auto"/>
      </w:divBdr>
    </w:div>
    <w:div w:id="343554010">
      <w:bodyDiv w:val="1"/>
      <w:marLeft w:val="0"/>
      <w:marRight w:val="0"/>
      <w:marTop w:val="0"/>
      <w:marBottom w:val="0"/>
      <w:divBdr>
        <w:top w:val="none" w:sz="0" w:space="0" w:color="auto"/>
        <w:left w:val="none" w:sz="0" w:space="0" w:color="auto"/>
        <w:bottom w:val="none" w:sz="0" w:space="0" w:color="auto"/>
        <w:right w:val="none" w:sz="0" w:space="0" w:color="auto"/>
      </w:divBdr>
    </w:div>
    <w:div w:id="344288326">
      <w:bodyDiv w:val="1"/>
      <w:marLeft w:val="0"/>
      <w:marRight w:val="0"/>
      <w:marTop w:val="0"/>
      <w:marBottom w:val="0"/>
      <w:divBdr>
        <w:top w:val="none" w:sz="0" w:space="0" w:color="auto"/>
        <w:left w:val="none" w:sz="0" w:space="0" w:color="auto"/>
        <w:bottom w:val="none" w:sz="0" w:space="0" w:color="auto"/>
        <w:right w:val="none" w:sz="0" w:space="0" w:color="auto"/>
      </w:divBdr>
    </w:div>
    <w:div w:id="346366645">
      <w:bodyDiv w:val="1"/>
      <w:marLeft w:val="0"/>
      <w:marRight w:val="0"/>
      <w:marTop w:val="0"/>
      <w:marBottom w:val="0"/>
      <w:divBdr>
        <w:top w:val="none" w:sz="0" w:space="0" w:color="auto"/>
        <w:left w:val="none" w:sz="0" w:space="0" w:color="auto"/>
        <w:bottom w:val="none" w:sz="0" w:space="0" w:color="auto"/>
        <w:right w:val="none" w:sz="0" w:space="0" w:color="auto"/>
      </w:divBdr>
    </w:div>
    <w:div w:id="346712215">
      <w:bodyDiv w:val="1"/>
      <w:marLeft w:val="0"/>
      <w:marRight w:val="0"/>
      <w:marTop w:val="0"/>
      <w:marBottom w:val="0"/>
      <w:divBdr>
        <w:top w:val="none" w:sz="0" w:space="0" w:color="auto"/>
        <w:left w:val="none" w:sz="0" w:space="0" w:color="auto"/>
        <w:bottom w:val="none" w:sz="0" w:space="0" w:color="auto"/>
        <w:right w:val="none" w:sz="0" w:space="0" w:color="auto"/>
      </w:divBdr>
    </w:div>
    <w:div w:id="351616998">
      <w:bodyDiv w:val="1"/>
      <w:marLeft w:val="0"/>
      <w:marRight w:val="0"/>
      <w:marTop w:val="0"/>
      <w:marBottom w:val="0"/>
      <w:divBdr>
        <w:top w:val="none" w:sz="0" w:space="0" w:color="auto"/>
        <w:left w:val="none" w:sz="0" w:space="0" w:color="auto"/>
        <w:bottom w:val="none" w:sz="0" w:space="0" w:color="auto"/>
        <w:right w:val="none" w:sz="0" w:space="0" w:color="auto"/>
      </w:divBdr>
    </w:div>
    <w:div w:id="360278486">
      <w:bodyDiv w:val="1"/>
      <w:marLeft w:val="0"/>
      <w:marRight w:val="0"/>
      <w:marTop w:val="0"/>
      <w:marBottom w:val="0"/>
      <w:divBdr>
        <w:top w:val="none" w:sz="0" w:space="0" w:color="auto"/>
        <w:left w:val="none" w:sz="0" w:space="0" w:color="auto"/>
        <w:bottom w:val="none" w:sz="0" w:space="0" w:color="auto"/>
        <w:right w:val="none" w:sz="0" w:space="0" w:color="auto"/>
      </w:divBdr>
    </w:div>
    <w:div w:id="364059678">
      <w:bodyDiv w:val="1"/>
      <w:marLeft w:val="0"/>
      <w:marRight w:val="0"/>
      <w:marTop w:val="0"/>
      <w:marBottom w:val="0"/>
      <w:divBdr>
        <w:top w:val="none" w:sz="0" w:space="0" w:color="auto"/>
        <w:left w:val="none" w:sz="0" w:space="0" w:color="auto"/>
        <w:bottom w:val="none" w:sz="0" w:space="0" w:color="auto"/>
        <w:right w:val="none" w:sz="0" w:space="0" w:color="auto"/>
      </w:divBdr>
    </w:div>
    <w:div w:id="366878694">
      <w:bodyDiv w:val="1"/>
      <w:marLeft w:val="0"/>
      <w:marRight w:val="0"/>
      <w:marTop w:val="0"/>
      <w:marBottom w:val="0"/>
      <w:divBdr>
        <w:top w:val="none" w:sz="0" w:space="0" w:color="auto"/>
        <w:left w:val="none" w:sz="0" w:space="0" w:color="auto"/>
        <w:bottom w:val="none" w:sz="0" w:space="0" w:color="auto"/>
        <w:right w:val="none" w:sz="0" w:space="0" w:color="auto"/>
      </w:divBdr>
    </w:div>
    <w:div w:id="370694495">
      <w:bodyDiv w:val="1"/>
      <w:marLeft w:val="0"/>
      <w:marRight w:val="0"/>
      <w:marTop w:val="0"/>
      <w:marBottom w:val="0"/>
      <w:divBdr>
        <w:top w:val="none" w:sz="0" w:space="0" w:color="auto"/>
        <w:left w:val="none" w:sz="0" w:space="0" w:color="auto"/>
        <w:bottom w:val="none" w:sz="0" w:space="0" w:color="auto"/>
        <w:right w:val="none" w:sz="0" w:space="0" w:color="auto"/>
      </w:divBdr>
    </w:div>
    <w:div w:id="377779550">
      <w:bodyDiv w:val="1"/>
      <w:marLeft w:val="0"/>
      <w:marRight w:val="0"/>
      <w:marTop w:val="0"/>
      <w:marBottom w:val="0"/>
      <w:divBdr>
        <w:top w:val="none" w:sz="0" w:space="0" w:color="auto"/>
        <w:left w:val="none" w:sz="0" w:space="0" w:color="auto"/>
        <w:bottom w:val="none" w:sz="0" w:space="0" w:color="auto"/>
        <w:right w:val="none" w:sz="0" w:space="0" w:color="auto"/>
      </w:divBdr>
    </w:div>
    <w:div w:id="378668363">
      <w:bodyDiv w:val="1"/>
      <w:marLeft w:val="0"/>
      <w:marRight w:val="0"/>
      <w:marTop w:val="0"/>
      <w:marBottom w:val="0"/>
      <w:divBdr>
        <w:top w:val="none" w:sz="0" w:space="0" w:color="auto"/>
        <w:left w:val="none" w:sz="0" w:space="0" w:color="auto"/>
        <w:bottom w:val="none" w:sz="0" w:space="0" w:color="auto"/>
        <w:right w:val="none" w:sz="0" w:space="0" w:color="auto"/>
      </w:divBdr>
    </w:div>
    <w:div w:id="378746799">
      <w:bodyDiv w:val="1"/>
      <w:marLeft w:val="0"/>
      <w:marRight w:val="0"/>
      <w:marTop w:val="0"/>
      <w:marBottom w:val="0"/>
      <w:divBdr>
        <w:top w:val="none" w:sz="0" w:space="0" w:color="auto"/>
        <w:left w:val="none" w:sz="0" w:space="0" w:color="auto"/>
        <w:bottom w:val="none" w:sz="0" w:space="0" w:color="auto"/>
        <w:right w:val="none" w:sz="0" w:space="0" w:color="auto"/>
      </w:divBdr>
    </w:div>
    <w:div w:id="381102424">
      <w:bodyDiv w:val="1"/>
      <w:marLeft w:val="0"/>
      <w:marRight w:val="0"/>
      <w:marTop w:val="0"/>
      <w:marBottom w:val="0"/>
      <w:divBdr>
        <w:top w:val="none" w:sz="0" w:space="0" w:color="auto"/>
        <w:left w:val="none" w:sz="0" w:space="0" w:color="auto"/>
        <w:bottom w:val="none" w:sz="0" w:space="0" w:color="auto"/>
        <w:right w:val="none" w:sz="0" w:space="0" w:color="auto"/>
      </w:divBdr>
    </w:div>
    <w:div w:id="381442479">
      <w:bodyDiv w:val="1"/>
      <w:marLeft w:val="0"/>
      <w:marRight w:val="0"/>
      <w:marTop w:val="0"/>
      <w:marBottom w:val="0"/>
      <w:divBdr>
        <w:top w:val="none" w:sz="0" w:space="0" w:color="auto"/>
        <w:left w:val="none" w:sz="0" w:space="0" w:color="auto"/>
        <w:bottom w:val="none" w:sz="0" w:space="0" w:color="auto"/>
        <w:right w:val="none" w:sz="0" w:space="0" w:color="auto"/>
      </w:divBdr>
    </w:div>
    <w:div w:id="385955412">
      <w:bodyDiv w:val="1"/>
      <w:marLeft w:val="0"/>
      <w:marRight w:val="0"/>
      <w:marTop w:val="0"/>
      <w:marBottom w:val="0"/>
      <w:divBdr>
        <w:top w:val="none" w:sz="0" w:space="0" w:color="auto"/>
        <w:left w:val="none" w:sz="0" w:space="0" w:color="auto"/>
        <w:bottom w:val="none" w:sz="0" w:space="0" w:color="auto"/>
        <w:right w:val="none" w:sz="0" w:space="0" w:color="auto"/>
      </w:divBdr>
    </w:div>
    <w:div w:id="394162181">
      <w:bodyDiv w:val="1"/>
      <w:marLeft w:val="0"/>
      <w:marRight w:val="0"/>
      <w:marTop w:val="0"/>
      <w:marBottom w:val="0"/>
      <w:divBdr>
        <w:top w:val="none" w:sz="0" w:space="0" w:color="auto"/>
        <w:left w:val="none" w:sz="0" w:space="0" w:color="auto"/>
        <w:bottom w:val="none" w:sz="0" w:space="0" w:color="auto"/>
        <w:right w:val="none" w:sz="0" w:space="0" w:color="auto"/>
      </w:divBdr>
    </w:div>
    <w:div w:id="398481218">
      <w:bodyDiv w:val="1"/>
      <w:marLeft w:val="0"/>
      <w:marRight w:val="0"/>
      <w:marTop w:val="0"/>
      <w:marBottom w:val="0"/>
      <w:divBdr>
        <w:top w:val="none" w:sz="0" w:space="0" w:color="auto"/>
        <w:left w:val="none" w:sz="0" w:space="0" w:color="auto"/>
        <w:bottom w:val="none" w:sz="0" w:space="0" w:color="auto"/>
        <w:right w:val="none" w:sz="0" w:space="0" w:color="auto"/>
      </w:divBdr>
    </w:div>
    <w:div w:id="402676454">
      <w:bodyDiv w:val="1"/>
      <w:marLeft w:val="0"/>
      <w:marRight w:val="0"/>
      <w:marTop w:val="0"/>
      <w:marBottom w:val="0"/>
      <w:divBdr>
        <w:top w:val="none" w:sz="0" w:space="0" w:color="auto"/>
        <w:left w:val="none" w:sz="0" w:space="0" w:color="auto"/>
        <w:bottom w:val="none" w:sz="0" w:space="0" w:color="auto"/>
        <w:right w:val="none" w:sz="0" w:space="0" w:color="auto"/>
      </w:divBdr>
    </w:div>
    <w:div w:id="402995306">
      <w:bodyDiv w:val="1"/>
      <w:marLeft w:val="0"/>
      <w:marRight w:val="0"/>
      <w:marTop w:val="0"/>
      <w:marBottom w:val="0"/>
      <w:divBdr>
        <w:top w:val="none" w:sz="0" w:space="0" w:color="auto"/>
        <w:left w:val="none" w:sz="0" w:space="0" w:color="auto"/>
        <w:bottom w:val="none" w:sz="0" w:space="0" w:color="auto"/>
        <w:right w:val="none" w:sz="0" w:space="0" w:color="auto"/>
      </w:divBdr>
    </w:div>
    <w:div w:id="403334670">
      <w:bodyDiv w:val="1"/>
      <w:marLeft w:val="0"/>
      <w:marRight w:val="0"/>
      <w:marTop w:val="0"/>
      <w:marBottom w:val="0"/>
      <w:divBdr>
        <w:top w:val="none" w:sz="0" w:space="0" w:color="auto"/>
        <w:left w:val="none" w:sz="0" w:space="0" w:color="auto"/>
        <w:bottom w:val="none" w:sz="0" w:space="0" w:color="auto"/>
        <w:right w:val="none" w:sz="0" w:space="0" w:color="auto"/>
      </w:divBdr>
    </w:div>
    <w:div w:id="413477162">
      <w:bodyDiv w:val="1"/>
      <w:marLeft w:val="0"/>
      <w:marRight w:val="0"/>
      <w:marTop w:val="0"/>
      <w:marBottom w:val="0"/>
      <w:divBdr>
        <w:top w:val="none" w:sz="0" w:space="0" w:color="auto"/>
        <w:left w:val="none" w:sz="0" w:space="0" w:color="auto"/>
        <w:bottom w:val="none" w:sz="0" w:space="0" w:color="auto"/>
        <w:right w:val="none" w:sz="0" w:space="0" w:color="auto"/>
      </w:divBdr>
    </w:div>
    <w:div w:id="414128790">
      <w:bodyDiv w:val="1"/>
      <w:marLeft w:val="0"/>
      <w:marRight w:val="0"/>
      <w:marTop w:val="0"/>
      <w:marBottom w:val="0"/>
      <w:divBdr>
        <w:top w:val="none" w:sz="0" w:space="0" w:color="auto"/>
        <w:left w:val="none" w:sz="0" w:space="0" w:color="auto"/>
        <w:bottom w:val="none" w:sz="0" w:space="0" w:color="auto"/>
        <w:right w:val="none" w:sz="0" w:space="0" w:color="auto"/>
      </w:divBdr>
    </w:div>
    <w:div w:id="416366202">
      <w:bodyDiv w:val="1"/>
      <w:marLeft w:val="0"/>
      <w:marRight w:val="0"/>
      <w:marTop w:val="0"/>
      <w:marBottom w:val="0"/>
      <w:divBdr>
        <w:top w:val="none" w:sz="0" w:space="0" w:color="auto"/>
        <w:left w:val="none" w:sz="0" w:space="0" w:color="auto"/>
        <w:bottom w:val="none" w:sz="0" w:space="0" w:color="auto"/>
        <w:right w:val="none" w:sz="0" w:space="0" w:color="auto"/>
      </w:divBdr>
    </w:div>
    <w:div w:id="422067255">
      <w:bodyDiv w:val="1"/>
      <w:marLeft w:val="0"/>
      <w:marRight w:val="0"/>
      <w:marTop w:val="0"/>
      <w:marBottom w:val="0"/>
      <w:divBdr>
        <w:top w:val="none" w:sz="0" w:space="0" w:color="auto"/>
        <w:left w:val="none" w:sz="0" w:space="0" w:color="auto"/>
        <w:bottom w:val="none" w:sz="0" w:space="0" w:color="auto"/>
        <w:right w:val="none" w:sz="0" w:space="0" w:color="auto"/>
      </w:divBdr>
    </w:div>
    <w:div w:id="422605279">
      <w:bodyDiv w:val="1"/>
      <w:marLeft w:val="0"/>
      <w:marRight w:val="0"/>
      <w:marTop w:val="0"/>
      <w:marBottom w:val="0"/>
      <w:divBdr>
        <w:top w:val="none" w:sz="0" w:space="0" w:color="auto"/>
        <w:left w:val="none" w:sz="0" w:space="0" w:color="auto"/>
        <w:bottom w:val="none" w:sz="0" w:space="0" w:color="auto"/>
        <w:right w:val="none" w:sz="0" w:space="0" w:color="auto"/>
      </w:divBdr>
    </w:div>
    <w:div w:id="428282130">
      <w:bodyDiv w:val="1"/>
      <w:marLeft w:val="0"/>
      <w:marRight w:val="0"/>
      <w:marTop w:val="0"/>
      <w:marBottom w:val="0"/>
      <w:divBdr>
        <w:top w:val="none" w:sz="0" w:space="0" w:color="auto"/>
        <w:left w:val="none" w:sz="0" w:space="0" w:color="auto"/>
        <w:bottom w:val="none" w:sz="0" w:space="0" w:color="auto"/>
        <w:right w:val="none" w:sz="0" w:space="0" w:color="auto"/>
      </w:divBdr>
    </w:div>
    <w:div w:id="428821490">
      <w:bodyDiv w:val="1"/>
      <w:marLeft w:val="0"/>
      <w:marRight w:val="0"/>
      <w:marTop w:val="0"/>
      <w:marBottom w:val="0"/>
      <w:divBdr>
        <w:top w:val="none" w:sz="0" w:space="0" w:color="auto"/>
        <w:left w:val="none" w:sz="0" w:space="0" w:color="auto"/>
        <w:bottom w:val="none" w:sz="0" w:space="0" w:color="auto"/>
        <w:right w:val="none" w:sz="0" w:space="0" w:color="auto"/>
      </w:divBdr>
    </w:div>
    <w:div w:id="446198282">
      <w:bodyDiv w:val="1"/>
      <w:marLeft w:val="0"/>
      <w:marRight w:val="0"/>
      <w:marTop w:val="0"/>
      <w:marBottom w:val="0"/>
      <w:divBdr>
        <w:top w:val="none" w:sz="0" w:space="0" w:color="auto"/>
        <w:left w:val="none" w:sz="0" w:space="0" w:color="auto"/>
        <w:bottom w:val="none" w:sz="0" w:space="0" w:color="auto"/>
        <w:right w:val="none" w:sz="0" w:space="0" w:color="auto"/>
      </w:divBdr>
    </w:div>
    <w:div w:id="447047130">
      <w:bodyDiv w:val="1"/>
      <w:marLeft w:val="0"/>
      <w:marRight w:val="0"/>
      <w:marTop w:val="0"/>
      <w:marBottom w:val="0"/>
      <w:divBdr>
        <w:top w:val="none" w:sz="0" w:space="0" w:color="auto"/>
        <w:left w:val="none" w:sz="0" w:space="0" w:color="auto"/>
        <w:bottom w:val="none" w:sz="0" w:space="0" w:color="auto"/>
        <w:right w:val="none" w:sz="0" w:space="0" w:color="auto"/>
      </w:divBdr>
    </w:div>
    <w:div w:id="451676421">
      <w:bodyDiv w:val="1"/>
      <w:marLeft w:val="0"/>
      <w:marRight w:val="0"/>
      <w:marTop w:val="0"/>
      <w:marBottom w:val="0"/>
      <w:divBdr>
        <w:top w:val="none" w:sz="0" w:space="0" w:color="auto"/>
        <w:left w:val="none" w:sz="0" w:space="0" w:color="auto"/>
        <w:bottom w:val="none" w:sz="0" w:space="0" w:color="auto"/>
        <w:right w:val="none" w:sz="0" w:space="0" w:color="auto"/>
      </w:divBdr>
    </w:div>
    <w:div w:id="456290472">
      <w:bodyDiv w:val="1"/>
      <w:marLeft w:val="0"/>
      <w:marRight w:val="0"/>
      <w:marTop w:val="0"/>
      <w:marBottom w:val="0"/>
      <w:divBdr>
        <w:top w:val="none" w:sz="0" w:space="0" w:color="auto"/>
        <w:left w:val="none" w:sz="0" w:space="0" w:color="auto"/>
        <w:bottom w:val="none" w:sz="0" w:space="0" w:color="auto"/>
        <w:right w:val="none" w:sz="0" w:space="0" w:color="auto"/>
      </w:divBdr>
    </w:div>
    <w:div w:id="456681387">
      <w:bodyDiv w:val="1"/>
      <w:marLeft w:val="0"/>
      <w:marRight w:val="0"/>
      <w:marTop w:val="0"/>
      <w:marBottom w:val="0"/>
      <w:divBdr>
        <w:top w:val="none" w:sz="0" w:space="0" w:color="auto"/>
        <w:left w:val="none" w:sz="0" w:space="0" w:color="auto"/>
        <w:bottom w:val="none" w:sz="0" w:space="0" w:color="auto"/>
        <w:right w:val="none" w:sz="0" w:space="0" w:color="auto"/>
      </w:divBdr>
    </w:div>
    <w:div w:id="470752961">
      <w:bodyDiv w:val="1"/>
      <w:marLeft w:val="0"/>
      <w:marRight w:val="0"/>
      <w:marTop w:val="0"/>
      <w:marBottom w:val="0"/>
      <w:divBdr>
        <w:top w:val="none" w:sz="0" w:space="0" w:color="auto"/>
        <w:left w:val="none" w:sz="0" w:space="0" w:color="auto"/>
        <w:bottom w:val="none" w:sz="0" w:space="0" w:color="auto"/>
        <w:right w:val="none" w:sz="0" w:space="0" w:color="auto"/>
      </w:divBdr>
    </w:div>
    <w:div w:id="475881755">
      <w:bodyDiv w:val="1"/>
      <w:marLeft w:val="0"/>
      <w:marRight w:val="0"/>
      <w:marTop w:val="0"/>
      <w:marBottom w:val="0"/>
      <w:divBdr>
        <w:top w:val="none" w:sz="0" w:space="0" w:color="auto"/>
        <w:left w:val="none" w:sz="0" w:space="0" w:color="auto"/>
        <w:bottom w:val="none" w:sz="0" w:space="0" w:color="auto"/>
        <w:right w:val="none" w:sz="0" w:space="0" w:color="auto"/>
      </w:divBdr>
    </w:div>
    <w:div w:id="477038409">
      <w:bodyDiv w:val="1"/>
      <w:marLeft w:val="0"/>
      <w:marRight w:val="0"/>
      <w:marTop w:val="0"/>
      <w:marBottom w:val="0"/>
      <w:divBdr>
        <w:top w:val="none" w:sz="0" w:space="0" w:color="auto"/>
        <w:left w:val="none" w:sz="0" w:space="0" w:color="auto"/>
        <w:bottom w:val="none" w:sz="0" w:space="0" w:color="auto"/>
        <w:right w:val="none" w:sz="0" w:space="0" w:color="auto"/>
      </w:divBdr>
    </w:div>
    <w:div w:id="486240131">
      <w:bodyDiv w:val="1"/>
      <w:marLeft w:val="0"/>
      <w:marRight w:val="0"/>
      <w:marTop w:val="0"/>
      <w:marBottom w:val="0"/>
      <w:divBdr>
        <w:top w:val="none" w:sz="0" w:space="0" w:color="auto"/>
        <w:left w:val="none" w:sz="0" w:space="0" w:color="auto"/>
        <w:bottom w:val="none" w:sz="0" w:space="0" w:color="auto"/>
        <w:right w:val="none" w:sz="0" w:space="0" w:color="auto"/>
      </w:divBdr>
    </w:div>
    <w:div w:id="492796755">
      <w:bodyDiv w:val="1"/>
      <w:marLeft w:val="0"/>
      <w:marRight w:val="0"/>
      <w:marTop w:val="0"/>
      <w:marBottom w:val="0"/>
      <w:divBdr>
        <w:top w:val="none" w:sz="0" w:space="0" w:color="auto"/>
        <w:left w:val="none" w:sz="0" w:space="0" w:color="auto"/>
        <w:bottom w:val="none" w:sz="0" w:space="0" w:color="auto"/>
        <w:right w:val="none" w:sz="0" w:space="0" w:color="auto"/>
      </w:divBdr>
    </w:div>
    <w:div w:id="496964774">
      <w:bodyDiv w:val="1"/>
      <w:marLeft w:val="0"/>
      <w:marRight w:val="0"/>
      <w:marTop w:val="0"/>
      <w:marBottom w:val="0"/>
      <w:divBdr>
        <w:top w:val="none" w:sz="0" w:space="0" w:color="auto"/>
        <w:left w:val="none" w:sz="0" w:space="0" w:color="auto"/>
        <w:bottom w:val="none" w:sz="0" w:space="0" w:color="auto"/>
        <w:right w:val="none" w:sz="0" w:space="0" w:color="auto"/>
      </w:divBdr>
    </w:div>
    <w:div w:id="499855310">
      <w:bodyDiv w:val="1"/>
      <w:marLeft w:val="0"/>
      <w:marRight w:val="0"/>
      <w:marTop w:val="0"/>
      <w:marBottom w:val="0"/>
      <w:divBdr>
        <w:top w:val="none" w:sz="0" w:space="0" w:color="auto"/>
        <w:left w:val="none" w:sz="0" w:space="0" w:color="auto"/>
        <w:bottom w:val="none" w:sz="0" w:space="0" w:color="auto"/>
        <w:right w:val="none" w:sz="0" w:space="0" w:color="auto"/>
      </w:divBdr>
    </w:div>
    <w:div w:id="500971700">
      <w:bodyDiv w:val="1"/>
      <w:marLeft w:val="0"/>
      <w:marRight w:val="0"/>
      <w:marTop w:val="0"/>
      <w:marBottom w:val="0"/>
      <w:divBdr>
        <w:top w:val="none" w:sz="0" w:space="0" w:color="auto"/>
        <w:left w:val="none" w:sz="0" w:space="0" w:color="auto"/>
        <w:bottom w:val="none" w:sz="0" w:space="0" w:color="auto"/>
        <w:right w:val="none" w:sz="0" w:space="0" w:color="auto"/>
      </w:divBdr>
    </w:div>
    <w:div w:id="502160744">
      <w:bodyDiv w:val="1"/>
      <w:marLeft w:val="0"/>
      <w:marRight w:val="0"/>
      <w:marTop w:val="0"/>
      <w:marBottom w:val="0"/>
      <w:divBdr>
        <w:top w:val="none" w:sz="0" w:space="0" w:color="auto"/>
        <w:left w:val="none" w:sz="0" w:space="0" w:color="auto"/>
        <w:bottom w:val="none" w:sz="0" w:space="0" w:color="auto"/>
        <w:right w:val="none" w:sz="0" w:space="0" w:color="auto"/>
      </w:divBdr>
    </w:div>
    <w:div w:id="504132628">
      <w:bodyDiv w:val="1"/>
      <w:marLeft w:val="0"/>
      <w:marRight w:val="0"/>
      <w:marTop w:val="0"/>
      <w:marBottom w:val="0"/>
      <w:divBdr>
        <w:top w:val="none" w:sz="0" w:space="0" w:color="auto"/>
        <w:left w:val="none" w:sz="0" w:space="0" w:color="auto"/>
        <w:bottom w:val="none" w:sz="0" w:space="0" w:color="auto"/>
        <w:right w:val="none" w:sz="0" w:space="0" w:color="auto"/>
      </w:divBdr>
    </w:div>
    <w:div w:id="508175323">
      <w:bodyDiv w:val="1"/>
      <w:marLeft w:val="0"/>
      <w:marRight w:val="0"/>
      <w:marTop w:val="0"/>
      <w:marBottom w:val="0"/>
      <w:divBdr>
        <w:top w:val="none" w:sz="0" w:space="0" w:color="auto"/>
        <w:left w:val="none" w:sz="0" w:space="0" w:color="auto"/>
        <w:bottom w:val="none" w:sz="0" w:space="0" w:color="auto"/>
        <w:right w:val="none" w:sz="0" w:space="0" w:color="auto"/>
      </w:divBdr>
    </w:div>
    <w:div w:id="509104021">
      <w:bodyDiv w:val="1"/>
      <w:marLeft w:val="0"/>
      <w:marRight w:val="0"/>
      <w:marTop w:val="0"/>
      <w:marBottom w:val="0"/>
      <w:divBdr>
        <w:top w:val="none" w:sz="0" w:space="0" w:color="auto"/>
        <w:left w:val="none" w:sz="0" w:space="0" w:color="auto"/>
        <w:bottom w:val="none" w:sz="0" w:space="0" w:color="auto"/>
        <w:right w:val="none" w:sz="0" w:space="0" w:color="auto"/>
      </w:divBdr>
    </w:div>
    <w:div w:id="509881048">
      <w:bodyDiv w:val="1"/>
      <w:marLeft w:val="0"/>
      <w:marRight w:val="0"/>
      <w:marTop w:val="0"/>
      <w:marBottom w:val="0"/>
      <w:divBdr>
        <w:top w:val="none" w:sz="0" w:space="0" w:color="auto"/>
        <w:left w:val="none" w:sz="0" w:space="0" w:color="auto"/>
        <w:bottom w:val="none" w:sz="0" w:space="0" w:color="auto"/>
        <w:right w:val="none" w:sz="0" w:space="0" w:color="auto"/>
      </w:divBdr>
    </w:div>
    <w:div w:id="510266076">
      <w:bodyDiv w:val="1"/>
      <w:marLeft w:val="0"/>
      <w:marRight w:val="0"/>
      <w:marTop w:val="0"/>
      <w:marBottom w:val="0"/>
      <w:divBdr>
        <w:top w:val="none" w:sz="0" w:space="0" w:color="auto"/>
        <w:left w:val="none" w:sz="0" w:space="0" w:color="auto"/>
        <w:bottom w:val="none" w:sz="0" w:space="0" w:color="auto"/>
        <w:right w:val="none" w:sz="0" w:space="0" w:color="auto"/>
      </w:divBdr>
    </w:div>
    <w:div w:id="517736598">
      <w:bodyDiv w:val="1"/>
      <w:marLeft w:val="0"/>
      <w:marRight w:val="0"/>
      <w:marTop w:val="0"/>
      <w:marBottom w:val="0"/>
      <w:divBdr>
        <w:top w:val="none" w:sz="0" w:space="0" w:color="auto"/>
        <w:left w:val="none" w:sz="0" w:space="0" w:color="auto"/>
        <w:bottom w:val="none" w:sz="0" w:space="0" w:color="auto"/>
        <w:right w:val="none" w:sz="0" w:space="0" w:color="auto"/>
      </w:divBdr>
    </w:div>
    <w:div w:id="519272112">
      <w:bodyDiv w:val="1"/>
      <w:marLeft w:val="0"/>
      <w:marRight w:val="0"/>
      <w:marTop w:val="0"/>
      <w:marBottom w:val="0"/>
      <w:divBdr>
        <w:top w:val="none" w:sz="0" w:space="0" w:color="auto"/>
        <w:left w:val="none" w:sz="0" w:space="0" w:color="auto"/>
        <w:bottom w:val="none" w:sz="0" w:space="0" w:color="auto"/>
        <w:right w:val="none" w:sz="0" w:space="0" w:color="auto"/>
      </w:divBdr>
    </w:div>
    <w:div w:id="520321470">
      <w:bodyDiv w:val="1"/>
      <w:marLeft w:val="0"/>
      <w:marRight w:val="0"/>
      <w:marTop w:val="0"/>
      <w:marBottom w:val="0"/>
      <w:divBdr>
        <w:top w:val="none" w:sz="0" w:space="0" w:color="auto"/>
        <w:left w:val="none" w:sz="0" w:space="0" w:color="auto"/>
        <w:bottom w:val="none" w:sz="0" w:space="0" w:color="auto"/>
        <w:right w:val="none" w:sz="0" w:space="0" w:color="auto"/>
      </w:divBdr>
    </w:div>
    <w:div w:id="525945149">
      <w:bodyDiv w:val="1"/>
      <w:marLeft w:val="0"/>
      <w:marRight w:val="0"/>
      <w:marTop w:val="0"/>
      <w:marBottom w:val="0"/>
      <w:divBdr>
        <w:top w:val="none" w:sz="0" w:space="0" w:color="auto"/>
        <w:left w:val="none" w:sz="0" w:space="0" w:color="auto"/>
        <w:bottom w:val="none" w:sz="0" w:space="0" w:color="auto"/>
        <w:right w:val="none" w:sz="0" w:space="0" w:color="auto"/>
      </w:divBdr>
    </w:div>
    <w:div w:id="528766011">
      <w:bodyDiv w:val="1"/>
      <w:marLeft w:val="0"/>
      <w:marRight w:val="0"/>
      <w:marTop w:val="0"/>
      <w:marBottom w:val="0"/>
      <w:divBdr>
        <w:top w:val="none" w:sz="0" w:space="0" w:color="auto"/>
        <w:left w:val="none" w:sz="0" w:space="0" w:color="auto"/>
        <w:bottom w:val="none" w:sz="0" w:space="0" w:color="auto"/>
        <w:right w:val="none" w:sz="0" w:space="0" w:color="auto"/>
      </w:divBdr>
    </w:div>
    <w:div w:id="530537307">
      <w:bodyDiv w:val="1"/>
      <w:marLeft w:val="0"/>
      <w:marRight w:val="0"/>
      <w:marTop w:val="0"/>
      <w:marBottom w:val="0"/>
      <w:divBdr>
        <w:top w:val="none" w:sz="0" w:space="0" w:color="auto"/>
        <w:left w:val="none" w:sz="0" w:space="0" w:color="auto"/>
        <w:bottom w:val="none" w:sz="0" w:space="0" w:color="auto"/>
        <w:right w:val="none" w:sz="0" w:space="0" w:color="auto"/>
      </w:divBdr>
    </w:div>
    <w:div w:id="533735554">
      <w:bodyDiv w:val="1"/>
      <w:marLeft w:val="0"/>
      <w:marRight w:val="0"/>
      <w:marTop w:val="0"/>
      <w:marBottom w:val="0"/>
      <w:divBdr>
        <w:top w:val="none" w:sz="0" w:space="0" w:color="auto"/>
        <w:left w:val="none" w:sz="0" w:space="0" w:color="auto"/>
        <w:bottom w:val="none" w:sz="0" w:space="0" w:color="auto"/>
        <w:right w:val="none" w:sz="0" w:space="0" w:color="auto"/>
      </w:divBdr>
    </w:div>
    <w:div w:id="544416756">
      <w:bodyDiv w:val="1"/>
      <w:marLeft w:val="0"/>
      <w:marRight w:val="0"/>
      <w:marTop w:val="0"/>
      <w:marBottom w:val="0"/>
      <w:divBdr>
        <w:top w:val="none" w:sz="0" w:space="0" w:color="auto"/>
        <w:left w:val="none" w:sz="0" w:space="0" w:color="auto"/>
        <w:bottom w:val="none" w:sz="0" w:space="0" w:color="auto"/>
        <w:right w:val="none" w:sz="0" w:space="0" w:color="auto"/>
      </w:divBdr>
    </w:div>
    <w:div w:id="547568225">
      <w:bodyDiv w:val="1"/>
      <w:marLeft w:val="0"/>
      <w:marRight w:val="0"/>
      <w:marTop w:val="0"/>
      <w:marBottom w:val="0"/>
      <w:divBdr>
        <w:top w:val="none" w:sz="0" w:space="0" w:color="auto"/>
        <w:left w:val="none" w:sz="0" w:space="0" w:color="auto"/>
        <w:bottom w:val="none" w:sz="0" w:space="0" w:color="auto"/>
        <w:right w:val="none" w:sz="0" w:space="0" w:color="auto"/>
      </w:divBdr>
    </w:div>
    <w:div w:id="548952310">
      <w:bodyDiv w:val="1"/>
      <w:marLeft w:val="0"/>
      <w:marRight w:val="0"/>
      <w:marTop w:val="0"/>
      <w:marBottom w:val="0"/>
      <w:divBdr>
        <w:top w:val="none" w:sz="0" w:space="0" w:color="auto"/>
        <w:left w:val="none" w:sz="0" w:space="0" w:color="auto"/>
        <w:bottom w:val="none" w:sz="0" w:space="0" w:color="auto"/>
        <w:right w:val="none" w:sz="0" w:space="0" w:color="auto"/>
      </w:divBdr>
    </w:div>
    <w:div w:id="553010566">
      <w:bodyDiv w:val="1"/>
      <w:marLeft w:val="0"/>
      <w:marRight w:val="0"/>
      <w:marTop w:val="0"/>
      <w:marBottom w:val="0"/>
      <w:divBdr>
        <w:top w:val="none" w:sz="0" w:space="0" w:color="auto"/>
        <w:left w:val="none" w:sz="0" w:space="0" w:color="auto"/>
        <w:bottom w:val="none" w:sz="0" w:space="0" w:color="auto"/>
        <w:right w:val="none" w:sz="0" w:space="0" w:color="auto"/>
      </w:divBdr>
    </w:div>
    <w:div w:id="556169526">
      <w:bodyDiv w:val="1"/>
      <w:marLeft w:val="0"/>
      <w:marRight w:val="0"/>
      <w:marTop w:val="0"/>
      <w:marBottom w:val="0"/>
      <w:divBdr>
        <w:top w:val="none" w:sz="0" w:space="0" w:color="auto"/>
        <w:left w:val="none" w:sz="0" w:space="0" w:color="auto"/>
        <w:bottom w:val="none" w:sz="0" w:space="0" w:color="auto"/>
        <w:right w:val="none" w:sz="0" w:space="0" w:color="auto"/>
      </w:divBdr>
    </w:div>
    <w:div w:id="563492274">
      <w:bodyDiv w:val="1"/>
      <w:marLeft w:val="0"/>
      <w:marRight w:val="0"/>
      <w:marTop w:val="0"/>
      <w:marBottom w:val="0"/>
      <w:divBdr>
        <w:top w:val="none" w:sz="0" w:space="0" w:color="auto"/>
        <w:left w:val="none" w:sz="0" w:space="0" w:color="auto"/>
        <w:bottom w:val="none" w:sz="0" w:space="0" w:color="auto"/>
        <w:right w:val="none" w:sz="0" w:space="0" w:color="auto"/>
      </w:divBdr>
    </w:div>
    <w:div w:id="565071639">
      <w:bodyDiv w:val="1"/>
      <w:marLeft w:val="0"/>
      <w:marRight w:val="0"/>
      <w:marTop w:val="0"/>
      <w:marBottom w:val="0"/>
      <w:divBdr>
        <w:top w:val="none" w:sz="0" w:space="0" w:color="auto"/>
        <w:left w:val="none" w:sz="0" w:space="0" w:color="auto"/>
        <w:bottom w:val="none" w:sz="0" w:space="0" w:color="auto"/>
        <w:right w:val="none" w:sz="0" w:space="0" w:color="auto"/>
      </w:divBdr>
    </w:div>
    <w:div w:id="565915974">
      <w:bodyDiv w:val="1"/>
      <w:marLeft w:val="0"/>
      <w:marRight w:val="0"/>
      <w:marTop w:val="0"/>
      <w:marBottom w:val="0"/>
      <w:divBdr>
        <w:top w:val="none" w:sz="0" w:space="0" w:color="auto"/>
        <w:left w:val="none" w:sz="0" w:space="0" w:color="auto"/>
        <w:bottom w:val="none" w:sz="0" w:space="0" w:color="auto"/>
        <w:right w:val="none" w:sz="0" w:space="0" w:color="auto"/>
      </w:divBdr>
    </w:div>
    <w:div w:id="566653100">
      <w:bodyDiv w:val="1"/>
      <w:marLeft w:val="0"/>
      <w:marRight w:val="0"/>
      <w:marTop w:val="0"/>
      <w:marBottom w:val="0"/>
      <w:divBdr>
        <w:top w:val="none" w:sz="0" w:space="0" w:color="auto"/>
        <w:left w:val="none" w:sz="0" w:space="0" w:color="auto"/>
        <w:bottom w:val="none" w:sz="0" w:space="0" w:color="auto"/>
        <w:right w:val="none" w:sz="0" w:space="0" w:color="auto"/>
      </w:divBdr>
    </w:div>
    <w:div w:id="570774004">
      <w:bodyDiv w:val="1"/>
      <w:marLeft w:val="0"/>
      <w:marRight w:val="0"/>
      <w:marTop w:val="0"/>
      <w:marBottom w:val="0"/>
      <w:divBdr>
        <w:top w:val="none" w:sz="0" w:space="0" w:color="auto"/>
        <w:left w:val="none" w:sz="0" w:space="0" w:color="auto"/>
        <w:bottom w:val="none" w:sz="0" w:space="0" w:color="auto"/>
        <w:right w:val="none" w:sz="0" w:space="0" w:color="auto"/>
      </w:divBdr>
    </w:div>
    <w:div w:id="580139671">
      <w:bodyDiv w:val="1"/>
      <w:marLeft w:val="0"/>
      <w:marRight w:val="0"/>
      <w:marTop w:val="0"/>
      <w:marBottom w:val="0"/>
      <w:divBdr>
        <w:top w:val="none" w:sz="0" w:space="0" w:color="auto"/>
        <w:left w:val="none" w:sz="0" w:space="0" w:color="auto"/>
        <w:bottom w:val="none" w:sz="0" w:space="0" w:color="auto"/>
        <w:right w:val="none" w:sz="0" w:space="0" w:color="auto"/>
      </w:divBdr>
    </w:div>
    <w:div w:id="584268593">
      <w:bodyDiv w:val="1"/>
      <w:marLeft w:val="0"/>
      <w:marRight w:val="0"/>
      <w:marTop w:val="0"/>
      <w:marBottom w:val="0"/>
      <w:divBdr>
        <w:top w:val="none" w:sz="0" w:space="0" w:color="auto"/>
        <w:left w:val="none" w:sz="0" w:space="0" w:color="auto"/>
        <w:bottom w:val="none" w:sz="0" w:space="0" w:color="auto"/>
        <w:right w:val="none" w:sz="0" w:space="0" w:color="auto"/>
      </w:divBdr>
    </w:div>
    <w:div w:id="585185379">
      <w:bodyDiv w:val="1"/>
      <w:marLeft w:val="0"/>
      <w:marRight w:val="0"/>
      <w:marTop w:val="0"/>
      <w:marBottom w:val="0"/>
      <w:divBdr>
        <w:top w:val="none" w:sz="0" w:space="0" w:color="auto"/>
        <w:left w:val="none" w:sz="0" w:space="0" w:color="auto"/>
        <w:bottom w:val="none" w:sz="0" w:space="0" w:color="auto"/>
        <w:right w:val="none" w:sz="0" w:space="0" w:color="auto"/>
      </w:divBdr>
    </w:div>
    <w:div w:id="589314890">
      <w:bodyDiv w:val="1"/>
      <w:marLeft w:val="0"/>
      <w:marRight w:val="0"/>
      <w:marTop w:val="0"/>
      <w:marBottom w:val="0"/>
      <w:divBdr>
        <w:top w:val="none" w:sz="0" w:space="0" w:color="auto"/>
        <w:left w:val="none" w:sz="0" w:space="0" w:color="auto"/>
        <w:bottom w:val="none" w:sz="0" w:space="0" w:color="auto"/>
        <w:right w:val="none" w:sz="0" w:space="0" w:color="auto"/>
      </w:divBdr>
    </w:div>
    <w:div w:id="589629635">
      <w:bodyDiv w:val="1"/>
      <w:marLeft w:val="0"/>
      <w:marRight w:val="0"/>
      <w:marTop w:val="0"/>
      <w:marBottom w:val="0"/>
      <w:divBdr>
        <w:top w:val="none" w:sz="0" w:space="0" w:color="auto"/>
        <w:left w:val="none" w:sz="0" w:space="0" w:color="auto"/>
        <w:bottom w:val="none" w:sz="0" w:space="0" w:color="auto"/>
        <w:right w:val="none" w:sz="0" w:space="0" w:color="auto"/>
      </w:divBdr>
    </w:div>
    <w:div w:id="590360489">
      <w:bodyDiv w:val="1"/>
      <w:marLeft w:val="0"/>
      <w:marRight w:val="0"/>
      <w:marTop w:val="0"/>
      <w:marBottom w:val="0"/>
      <w:divBdr>
        <w:top w:val="none" w:sz="0" w:space="0" w:color="auto"/>
        <w:left w:val="none" w:sz="0" w:space="0" w:color="auto"/>
        <w:bottom w:val="none" w:sz="0" w:space="0" w:color="auto"/>
        <w:right w:val="none" w:sz="0" w:space="0" w:color="auto"/>
      </w:divBdr>
    </w:div>
    <w:div w:id="592789251">
      <w:bodyDiv w:val="1"/>
      <w:marLeft w:val="0"/>
      <w:marRight w:val="0"/>
      <w:marTop w:val="0"/>
      <w:marBottom w:val="0"/>
      <w:divBdr>
        <w:top w:val="none" w:sz="0" w:space="0" w:color="auto"/>
        <w:left w:val="none" w:sz="0" w:space="0" w:color="auto"/>
        <w:bottom w:val="none" w:sz="0" w:space="0" w:color="auto"/>
        <w:right w:val="none" w:sz="0" w:space="0" w:color="auto"/>
      </w:divBdr>
    </w:div>
    <w:div w:id="594434476">
      <w:bodyDiv w:val="1"/>
      <w:marLeft w:val="0"/>
      <w:marRight w:val="0"/>
      <w:marTop w:val="0"/>
      <w:marBottom w:val="0"/>
      <w:divBdr>
        <w:top w:val="none" w:sz="0" w:space="0" w:color="auto"/>
        <w:left w:val="none" w:sz="0" w:space="0" w:color="auto"/>
        <w:bottom w:val="none" w:sz="0" w:space="0" w:color="auto"/>
        <w:right w:val="none" w:sz="0" w:space="0" w:color="auto"/>
      </w:divBdr>
    </w:div>
    <w:div w:id="596523584">
      <w:bodyDiv w:val="1"/>
      <w:marLeft w:val="0"/>
      <w:marRight w:val="0"/>
      <w:marTop w:val="0"/>
      <w:marBottom w:val="0"/>
      <w:divBdr>
        <w:top w:val="none" w:sz="0" w:space="0" w:color="auto"/>
        <w:left w:val="none" w:sz="0" w:space="0" w:color="auto"/>
        <w:bottom w:val="none" w:sz="0" w:space="0" w:color="auto"/>
        <w:right w:val="none" w:sz="0" w:space="0" w:color="auto"/>
      </w:divBdr>
    </w:div>
    <w:div w:id="597103469">
      <w:bodyDiv w:val="1"/>
      <w:marLeft w:val="0"/>
      <w:marRight w:val="0"/>
      <w:marTop w:val="0"/>
      <w:marBottom w:val="0"/>
      <w:divBdr>
        <w:top w:val="none" w:sz="0" w:space="0" w:color="auto"/>
        <w:left w:val="none" w:sz="0" w:space="0" w:color="auto"/>
        <w:bottom w:val="none" w:sz="0" w:space="0" w:color="auto"/>
        <w:right w:val="none" w:sz="0" w:space="0" w:color="auto"/>
      </w:divBdr>
    </w:div>
    <w:div w:id="605618816">
      <w:bodyDiv w:val="1"/>
      <w:marLeft w:val="0"/>
      <w:marRight w:val="0"/>
      <w:marTop w:val="0"/>
      <w:marBottom w:val="0"/>
      <w:divBdr>
        <w:top w:val="none" w:sz="0" w:space="0" w:color="auto"/>
        <w:left w:val="none" w:sz="0" w:space="0" w:color="auto"/>
        <w:bottom w:val="none" w:sz="0" w:space="0" w:color="auto"/>
        <w:right w:val="none" w:sz="0" w:space="0" w:color="auto"/>
      </w:divBdr>
    </w:div>
    <w:div w:id="607927005">
      <w:bodyDiv w:val="1"/>
      <w:marLeft w:val="0"/>
      <w:marRight w:val="0"/>
      <w:marTop w:val="0"/>
      <w:marBottom w:val="0"/>
      <w:divBdr>
        <w:top w:val="none" w:sz="0" w:space="0" w:color="auto"/>
        <w:left w:val="none" w:sz="0" w:space="0" w:color="auto"/>
        <w:bottom w:val="none" w:sz="0" w:space="0" w:color="auto"/>
        <w:right w:val="none" w:sz="0" w:space="0" w:color="auto"/>
      </w:divBdr>
    </w:div>
    <w:div w:id="608045710">
      <w:bodyDiv w:val="1"/>
      <w:marLeft w:val="0"/>
      <w:marRight w:val="0"/>
      <w:marTop w:val="0"/>
      <w:marBottom w:val="0"/>
      <w:divBdr>
        <w:top w:val="none" w:sz="0" w:space="0" w:color="auto"/>
        <w:left w:val="none" w:sz="0" w:space="0" w:color="auto"/>
        <w:bottom w:val="none" w:sz="0" w:space="0" w:color="auto"/>
        <w:right w:val="none" w:sz="0" w:space="0" w:color="auto"/>
      </w:divBdr>
    </w:div>
    <w:div w:id="611866302">
      <w:bodyDiv w:val="1"/>
      <w:marLeft w:val="0"/>
      <w:marRight w:val="0"/>
      <w:marTop w:val="0"/>
      <w:marBottom w:val="0"/>
      <w:divBdr>
        <w:top w:val="none" w:sz="0" w:space="0" w:color="auto"/>
        <w:left w:val="none" w:sz="0" w:space="0" w:color="auto"/>
        <w:bottom w:val="none" w:sz="0" w:space="0" w:color="auto"/>
        <w:right w:val="none" w:sz="0" w:space="0" w:color="auto"/>
      </w:divBdr>
    </w:div>
    <w:div w:id="616567606">
      <w:bodyDiv w:val="1"/>
      <w:marLeft w:val="0"/>
      <w:marRight w:val="0"/>
      <w:marTop w:val="0"/>
      <w:marBottom w:val="0"/>
      <w:divBdr>
        <w:top w:val="none" w:sz="0" w:space="0" w:color="auto"/>
        <w:left w:val="none" w:sz="0" w:space="0" w:color="auto"/>
        <w:bottom w:val="none" w:sz="0" w:space="0" w:color="auto"/>
        <w:right w:val="none" w:sz="0" w:space="0" w:color="auto"/>
      </w:divBdr>
    </w:div>
    <w:div w:id="617834325">
      <w:bodyDiv w:val="1"/>
      <w:marLeft w:val="0"/>
      <w:marRight w:val="0"/>
      <w:marTop w:val="0"/>
      <w:marBottom w:val="0"/>
      <w:divBdr>
        <w:top w:val="none" w:sz="0" w:space="0" w:color="auto"/>
        <w:left w:val="none" w:sz="0" w:space="0" w:color="auto"/>
        <w:bottom w:val="none" w:sz="0" w:space="0" w:color="auto"/>
        <w:right w:val="none" w:sz="0" w:space="0" w:color="auto"/>
      </w:divBdr>
    </w:div>
    <w:div w:id="624847103">
      <w:bodyDiv w:val="1"/>
      <w:marLeft w:val="0"/>
      <w:marRight w:val="0"/>
      <w:marTop w:val="0"/>
      <w:marBottom w:val="0"/>
      <w:divBdr>
        <w:top w:val="none" w:sz="0" w:space="0" w:color="auto"/>
        <w:left w:val="none" w:sz="0" w:space="0" w:color="auto"/>
        <w:bottom w:val="none" w:sz="0" w:space="0" w:color="auto"/>
        <w:right w:val="none" w:sz="0" w:space="0" w:color="auto"/>
      </w:divBdr>
    </w:div>
    <w:div w:id="626549665">
      <w:bodyDiv w:val="1"/>
      <w:marLeft w:val="0"/>
      <w:marRight w:val="0"/>
      <w:marTop w:val="0"/>
      <w:marBottom w:val="0"/>
      <w:divBdr>
        <w:top w:val="none" w:sz="0" w:space="0" w:color="auto"/>
        <w:left w:val="none" w:sz="0" w:space="0" w:color="auto"/>
        <w:bottom w:val="none" w:sz="0" w:space="0" w:color="auto"/>
        <w:right w:val="none" w:sz="0" w:space="0" w:color="auto"/>
      </w:divBdr>
    </w:div>
    <w:div w:id="626661141">
      <w:bodyDiv w:val="1"/>
      <w:marLeft w:val="0"/>
      <w:marRight w:val="0"/>
      <w:marTop w:val="0"/>
      <w:marBottom w:val="0"/>
      <w:divBdr>
        <w:top w:val="none" w:sz="0" w:space="0" w:color="auto"/>
        <w:left w:val="none" w:sz="0" w:space="0" w:color="auto"/>
        <w:bottom w:val="none" w:sz="0" w:space="0" w:color="auto"/>
        <w:right w:val="none" w:sz="0" w:space="0" w:color="auto"/>
      </w:divBdr>
    </w:div>
    <w:div w:id="632752268">
      <w:bodyDiv w:val="1"/>
      <w:marLeft w:val="0"/>
      <w:marRight w:val="0"/>
      <w:marTop w:val="0"/>
      <w:marBottom w:val="0"/>
      <w:divBdr>
        <w:top w:val="none" w:sz="0" w:space="0" w:color="auto"/>
        <w:left w:val="none" w:sz="0" w:space="0" w:color="auto"/>
        <w:bottom w:val="none" w:sz="0" w:space="0" w:color="auto"/>
        <w:right w:val="none" w:sz="0" w:space="0" w:color="auto"/>
      </w:divBdr>
    </w:div>
    <w:div w:id="634915972">
      <w:bodyDiv w:val="1"/>
      <w:marLeft w:val="0"/>
      <w:marRight w:val="0"/>
      <w:marTop w:val="0"/>
      <w:marBottom w:val="0"/>
      <w:divBdr>
        <w:top w:val="none" w:sz="0" w:space="0" w:color="auto"/>
        <w:left w:val="none" w:sz="0" w:space="0" w:color="auto"/>
        <w:bottom w:val="none" w:sz="0" w:space="0" w:color="auto"/>
        <w:right w:val="none" w:sz="0" w:space="0" w:color="auto"/>
      </w:divBdr>
    </w:div>
    <w:div w:id="636255229">
      <w:bodyDiv w:val="1"/>
      <w:marLeft w:val="0"/>
      <w:marRight w:val="0"/>
      <w:marTop w:val="0"/>
      <w:marBottom w:val="0"/>
      <w:divBdr>
        <w:top w:val="none" w:sz="0" w:space="0" w:color="auto"/>
        <w:left w:val="none" w:sz="0" w:space="0" w:color="auto"/>
        <w:bottom w:val="none" w:sz="0" w:space="0" w:color="auto"/>
        <w:right w:val="none" w:sz="0" w:space="0" w:color="auto"/>
      </w:divBdr>
    </w:div>
    <w:div w:id="637682399">
      <w:bodyDiv w:val="1"/>
      <w:marLeft w:val="0"/>
      <w:marRight w:val="0"/>
      <w:marTop w:val="0"/>
      <w:marBottom w:val="0"/>
      <w:divBdr>
        <w:top w:val="none" w:sz="0" w:space="0" w:color="auto"/>
        <w:left w:val="none" w:sz="0" w:space="0" w:color="auto"/>
        <w:bottom w:val="none" w:sz="0" w:space="0" w:color="auto"/>
        <w:right w:val="none" w:sz="0" w:space="0" w:color="auto"/>
      </w:divBdr>
    </w:div>
    <w:div w:id="638190095">
      <w:bodyDiv w:val="1"/>
      <w:marLeft w:val="0"/>
      <w:marRight w:val="0"/>
      <w:marTop w:val="0"/>
      <w:marBottom w:val="0"/>
      <w:divBdr>
        <w:top w:val="none" w:sz="0" w:space="0" w:color="auto"/>
        <w:left w:val="none" w:sz="0" w:space="0" w:color="auto"/>
        <w:bottom w:val="none" w:sz="0" w:space="0" w:color="auto"/>
        <w:right w:val="none" w:sz="0" w:space="0" w:color="auto"/>
      </w:divBdr>
      <w:divsChild>
        <w:div w:id="1524709324">
          <w:marLeft w:val="0"/>
          <w:marRight w:val="0"/>
          <w:marTop w:val="0"/>
          <w:marBottom w:val="0"/>
          <w:divBdr>
            <w:top w:val="none" w:sz="0" w:space="0" w:color="auto"/>
            <w:left w:val="none" w:sz="0" w:space="0" w:color="auto"/>
            <w:bottom w:val="none" w:sz="0" w:space="0" w:color="auto"/>
            <w:right w:val="none" w:sz="0" w:space="0" w:color="auto"/>
          </w:divBdr>
          <w:divsChild>
            <w:div w:id="500044757">
              <w:marLeft w:val="0"/>
              <w:marRight w:val="0"/>
              <w:marTop w:val="0"/>
              <w:marBottom w:val="0"/>
              <w:divBdr>
                <w:top w:val="none" w:sz="0" w:space="0" w:color="auto"/>
                <w:left w:val="none" w:sz="0" w:space="0" w:color="auto"/>
                <w:bottom w:val="none" w:sz="0" w:space="0" w:color="auto"/>
                <w:right w:val="none" w:sz="0" w:space="0" w:color="auto"/>
              </w:divBdr>
              <w:divsChild>
                <w:div w:id="14288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967378">
      <w:bodyDiv w:val="1"/>
      <w:marLeft w:val="0"/>
      <w:marRight w:val="0"/>
      <w:marTop w:val="0"/>
      <w:marBottom w:val="0"/>
      <w:divBdr>
        <w:top w:val="none" w:sz="0" w:space="0" w:color="auto"/>
        <w:left w:val="none" w:sz="0" w:space="0" w:color="auto"/>
        <w:bottom w:val="none" w:sz="0" w:space="0" w:color="auto"/>
        <w:right w:val="none" w:sz="0" w:space="0" w:color="auto"/>
      </w:divBdr>
    </w:div>
    <w:div w:id="644046606">
      <w:bodyDiv w:val="1"/>
      <w:marLeft w:val="0"/>
      <w:marRight w:val="0"/>
      <w:marTop w:val="0"/>
      <w:marBottom w:val="0"/>
      <w:divBdr>
        <w:top w:val="none" w:sz="0" w:space="0" w:color="auto"/>
        <w:left w:val="none" w:sz="0" w:space="0" w:color="auto"/>
        <w:bottom w:val="none" w:sz="0" w:space="0" w:color="auto"/>
        <w:right w:val="none" w:sz="0" w:space="0" w:color="auto"/>
      </w:divBdr>
    </w:div>
    <w:div w:id="644311553">
      <w:bodyDiv w:val="1"/>
      <w:marLeft w:val="0"/>
      <w:marRight w:val="0"/>
      <w:marTop w:val="0"/>
      <w:marBottom w:val="0"/>
      <w:divBdr>
        <w:top w:val="none" w:sz="0" w:space="0" w:color="auto"/>
        <w:left w:val="none" w:sz="0" w:space="0" w:color="auto"/>
        <w:bottom w:val="none" w:sz="0" w:space="0" w:color="auto"/>
        <w:right w:val="none" w:sz="0" w:space="0" w:color="auto"/>
      </w:divBdr>
    </w:div>
    <w:div w:id="645207115">
      <w:bodyDiv w:val="1"/>
      <w:marLeft w:val="0"/>
      <w:marRight w:val="0"/>
      <w:marTop w:val="0"/>
      <w:marBottom w:val="0"/>
      <w:divBdr>
        <w:top w:val="none" w:sz="0" w:space="0" w:color="auto"/>
        <w:left w:val="none" w:sz="0" w:space="0" w:color="auto"/>
        <w:bottom w:val="none" w:sz="0" w:space="0" w:color="auto"/>
        <w:right w:val="none" w:sz="0" w:space="0" w:color="auto"/>
      </w:divBdr>
    </w:div>
    <w:div w:id="645595665">
      <w:bodyDiv w:val="1"/>
      <w:marLeft w:val="0"/>
      <w:marRight w:val="0"/>
      <w:marTop w:val="0"/>
      <w:marBottom w:val="0"/>
      <w:divBdr>
        <w:top w:val="none" w:sz="0" w:space="0" w:color="auto"/>
        <w:left w:val="none" w:sz="0" w:space="0" w:color="auto"/>
        <w:bottom w:val="none" w:sz="0" w:space="0" w:color="auto"/>
        <w:right w:val="none" w:sz="0" w:space="0" w:color="auto"/>
      </w:divBdr>
    </w:div>
    <w:div w:id="646591915">
      <w:bodyDiv w:val="1"/>
      <w:marLeft w:val="0"/>
      <w:marRight w:val="0"/>
      <w:marTop w:val="0"/>
      <w:marBottom w:val="0"/>
      <w:divBdr>
        <w:top w:val="none" w:sz="0" w:space="0" w:color="auto"/>
        <w:left w:val="none" w:sz="0" w:space="0" w:color="auto"/>
        <w:bottom w:val="none" w:sz="0" w:space="0" w:color="auto"/>
        <w:right w:val="none" w:sz="0" w:space="0" w:color="auto"/>
      </w:divBdr>
    </w:div>
    <w:div w:id="648628318">
      <w:bodyDiv w:val="1"/>
      <w:marLeft w:val="0"/>
      <w:marRight w:val="0"/>
      <w:marTop w:val="0"/>
      <w:marBottom w:val="0"/>
      <w:divBdr>
        <w:top w:val="none" w:sz="0" w:space="0" w:color="auto"/>
        <w:left w:val="none" w:sz="0" w:space="0" w:color="auto"/>
        <w:bottom w:val="none" w:sz="0" w:space="0" w:color="auto"/>
        <w:right w:val="none" w:sz="0" w:space="0" w:color="auto"/>
      </w:divBdr>
    </w:div>
    <w:div w:id="650138392">
      <w:bodyDiv w:val="1"/>
      <w:marLeft w:val="0"/>
      <w:marRight w:val="0"/>
      <w:marTop w:val="0"/>
      <w:marBottom w:val="0"/>
      <w:divBdr>
        <w:top w:val="none" w:sz="0" w:space="0" w:color="auto"/>
        <w:left w:val="none" w:sz="0" w:space="0" w:color="auto"/>
        <w:bottom w:val="none" w:sz="0" w:space="0" w:color="auto"/>
        <w:right w:val="none" w:sz="0" w:space="0" w:color="auto"/>
      </w:divBdr>
    </w:div>
    <w:div w:id="653295333">
      <w:bodyDiv w:val="1"/>
      <w:marLeft w:val="0"/>
      <w:marRight w:val="0"/>
      <w:marTop w:val="0"/>
      <w:marBottom w:val="0"/>
      <w:divBdr>
        <w:top w:val="none" w:sz="0" w:space="0" w:color="auto"/>
        <w:left w:val="none" w:sz="0" w:space="0" w:color="auto"/>
        <w:bottom w:val="none" w:sz="0" w:space="0" w:color="auto"/>
        <w:right w:val="none" w:sz="0" w:space="0" w:color="auto"/>
      </w:divBdr>
    </w:div>
    <w:div w:id="658119127">
      <w:bodyDiv w:val="1"/>
      <w:marLeft w:val="0"/>
      <w:marRight w:val="0"/>
      <w:marTop w:val="0"/>
      <w:marBottom w:val="0"/>
      <w:divBdr>
        <w:top w:val="none" w:sz="0" w:space="0" w:color="auto"/>
        <w:left w:val="none" w:sz="0" w:space="0" w:color="auto"/>
        <w:bottom w:val="none" w:sz="0" w:space="0" w:color="auto"/>
        <w:right w:val="none" w:sz="0" w:space="0" w:color="auto"/>
      </w:divBdr>
    </w:div>
    <w:div w:id="658314792">
      <w:bodyDiv w:val="1"/>
      <w:marLeft w:val="0"/>
      <w:marRight w:val="0"/>
      <w:marTop w:val="0"/>
      <w:marBottom w:val="0"/>
      <w:divBdr>
        <w:top w:val="none" w:sz="0" w:space="0" w:color="auto"/>
        <w:left w:val="none" w:sz="0" w:space="0" w:color="auto"/>
        <w:bottom w:val="none" w:sz="0" w:space="0" w:color="auto"/>
        <w:right w:val="none" w:sz="0" w:space="0" w:color="auto"/>
      </w:divBdr>
    </w:div>
    <w:div w:id="661350366">
      <w:bodyDiv w:val="1"/>
      <w:marLeft w:val="0"/>
      <w:marRight w:val="0"/>
      <w:marTop w:val="0"/>
      <w:marBottom w:val="0"/>
      <w:divBdr>
        <w:top w:val="none" w:sz="0" w:space="0" w:color="auto"/>
        <w:left w:val="none" w:sz="0" w:space="0" w:color="auto"/>
        <w:bottom w:val="none" w:sz="0" w:space="0" w:color="auto"/>
        <w:right w:val="none" w:sz="0" w:space="0" w:color="auto"/>
      </w:divBdr>
    </w:div>
    <w:div w:id="662008633">
      <w:bodyDiv w:val="1"/>
      <w:marLeft w:val="0"/>
      <w:marRight w:val="0"/>
      <w:marTop w:val="0"/>
      <w:marBottom w:val="0"/>
      <w:divBdr>
        <w:top w:val="none" w:sz="0" w:space="0" w:color="auto"/>
        <w:left w:val="none" w:sz="0" w:space="0" w:color="auto"/>
        <w:bottom w:val="none" w:sz="0" w:space="0" w:color="auto"/>
        <w:right w:val="none" w:sz="0" w:space="0" w:color="auto"/>
      </w:divBdr>
    </w:div>
    <w:div w:id="677737809">
      <w:bodyDiv w:val="1"/>
      <w:marLeft w:val="0"/>
      <w:marRight w:val="0"/>
      <w:marTop w:val="0"/>
      <w:marBottom w:val="0"/>
      <w:divBdr>
        <w:top w:val="none" w:sz="0" w:space="0" w:color="auto"/>
        <w:left w:val="none" w:sz="0" w:space="0" w:color="auto"/>
        <w:bottom w:val="none" w:sz="0" w:space="0" w:color="auto"/>
        <w:right w:val="none" w:sz="0" w:space="0" w:color="auto"/>
      </w:divBdr>
    </w:div>
    <w:div w:id="678579708">
      <w:bodyDiv w:val="1"/>
      <w:marLeft w:val="0"/>
      <w:marRight w:val="0"/>
      <w:marTop w:val="0"/>
      <w:marBottom w:val="0"/>
      <w:divBdr>
        <w:top w:val="none" w:sz="0" w:space="0" w:color="auto"/>
        <w:left w:val="none" w:sz="0" w:space="0" w:color="auto"/>
        <w:bottom w:val="none" w:sz="0" w:space="0" w:color="auto"/>
        <w:right w:val="none" w:sz="0" w:space="0" w:color="auto"/>
      </w:divBdr>
    </w:div>
    <w:div w:id="679543845">
      <w:bodyDiv w:val="1"/>
      <w:marLeft w:val="0"/>
      <w:marRight w:val="0"/>
      <w:marTop w:val="0"/>
      <w:marBottom w:val="0"/>
      <w:divBdr>
        <w:top w:val="none" w:sz="0" w:space="0" w:color="auto"/>
        <w:left w:val="none" w:sz="0" w:space="0" w:color="auto"/>
        <w:bottom w:val="none" w:sz="0" w:space="0" w:color="auto"/>
        <w:right w:val="none" w:sz="0" w:space="0" w:color="auto"/>
      </w:divBdr>
    </w:div>
    <w:div w:id="685256407">
      <w:bodyDiv w:val="1"/>
      <w:marLeft w:val="0"/>
      <w:marRight w:val="0"/>
      <w:marTop w:val="0"/>
      <w:marBottom w:val="0"/>
      <w:divBdr>
        <w:top w:val="none" w:sz="0" w:space="0" w:color="auto"/>
        <w:left w:val="none" w:sz="0" w:space="0" w:color="auto"/>
        <w:bottom w:val="none" w:sz="0" w:space="0" w:color="auto"/>
        <w:right w:val="none" w:sz="0" w:space="0" w:color="auto"/>
      </w:divBdr>
    </w:div>
    <w:div w:id="685401825">
      <w:bodyDiv w:val="1"/>
      <w:marLeft w:val="0"/>
      <w:marRight w:val="0"/>
      <w:marTop w:val="0"/>
      <w:marBottom w:val="0"/>
      <w:divBdr>
        <w:top w:val="none" w:sz="0" w:space="0" w:color="auto"/>
        <w:left w:val="none" w:sz="0" w:space="0" w:color="auto"/>
        <w:bottom w:val="none" w:sz="0" w:space="0" w:color="auto"/>
        <w:right w:val="none" w:sz="0" w:space="0" w:color="auto"/>
      </w:divBdr>
    </w:div>
    <w:div w:id="686370270">
      <w:bodyDiv w:val="1"/>
      <w:marLeft w:val="0"/>
      <w:marRight w:val="0"/>
      <w:marTop w:val="0"/>
      <w:marBottom w:val="0"/>
      <w:divBdr>
        <w:top w:val="none" w:sz="0" w:space="0" w:color="auto"/>
        <w:left w:val="none" w:sz="0" w:space="0" w:color="auto"/>
        <w:bottom w:val="none" w:sz="0" w:space="0" w:color="auto"/>
        <w:right w:val="none" w:sz="0" w:space="0" w:color="auto"/>
      </w:divBdr>
    </w:div>
    <w:div w:id="686751920">
      <w:bodyDiv w:val="1"/>
      <w:marLeft w:val="0"/>
      <w:marRight w:val="0"/>
      <w:marTop w:val="0"/>
      <w:marBottom w:val="0"/>
      <w:divBdr>
        <w:top w:val="none" w:sz="0" w:space="0" w:color="auto"/>
        <w:left w:val="none" w:sz="0" w:space="0" w:color="auto"/>
        <w:bottom w:val="none" w:sz="0" w:space="0" w:color="auto"/>
        <w:right w:val="none" w:sz="0" w:space="0" w:color="auto"/>
      </w:divBdr>
    </w:div>
    <w:div w:id="689264344">
      <w:bodyDiv w:val="1"/>
      <w:marLeft w:val="0"/>
      <w:marRight w:val="0"/>
      <w:marTop w:val="0"/>
      <w:marBottom w:val="0"/>
      <w:divBdr>
        <w:top w:val="none" w:sz="0" w:space="0" w:color="auto"/>
        <w:left w:val="none" w:sz="0" w:space="0" w:color="auto"/>
        <w:bottom w:val="none" w:sz="0" w:space="0" w:color="auto"/>
        <w:right w:val="none" w:sz="0" w:space="0" w:color="auto"/>
      </w:divBdr>
    </w:div>
    <w:div w:id="692271381">
      <w:bodyDiv w:val="1"/>
      <w:marLeft w:val="0"/>
      <w:marRight w:val="0"/>
      <w:marTop w:val="0"/>
      <w:marBottom w:val="0"/>
      <w:divBdr>
        <w:top w:val="none" w:sz="0" w:space="0" w:color="auto"/>
        <w:left w:val="none" w:sz="0" w:space="0" w:color="auto"/>
        <w:bottom w:val="none" w:sz="0" w:space="0" w:color="auto"/>
        <w:right w:val="none" w:sz="0" w:space="0" w:color="auto"/>
      </w:divBdr>
    </w:div>
    <w:div w:id="696083893">
      <w:bodyDiv w:val="1"/>
      <w:marLeft w:val="0"/>
      <w:marRight w:val="0"/>
      <w:marTop w:val="0"/>
      <w:marBottom w:val="0"/>
      <w:divBdr>
        <w:top w:val="none" w:sz="0" w:space="0" w:color="auto"/>
        <w:left w:val="none" w:sz="0" w:space="0" w:color="auto"/>
        <w:bottom w:val="none" w:sz="0" w:space="0" w:color="auto"/>
        <w:right w:val="none" w:sz="0" w:space="0" w:color="auto"/>
      </w:divBdr>
    </w:div>
    <w:div w:id="696546915">
      <w:bodyDiv w:val="1"/>
      <w:marLeft w:val="0"/>
      <w:marRight w:val="0"/>
      <w:marTop w:val="0"/>
      <w:marBottom w:val="0"/>
      <w:divBdr>
        <w:top w:val="none" w:sz="0" w:space="0" w:color="auto"/>
        <w:left w:val="none" w:sz="0" w:space="0" w:color="auto"/>
        <w:bottom w:val="none" w:sz="0" w:space="0" w:color="auto"/>
        <w:right w:val="none" w:sz="0" w:space="0" w:color="auto"/>
      </w:divBdr>
    </w:div>
    <w:div w:id="700669770">
      <w:bodyDiv w:val="1"/>
      <w:marLeft w:val="0"/>
      <w:marRight w:val="0"/>
      <w:marTop w:val="0"/>
      <w:marBottom w:val="0"/>
      <w:divBdr>
        <w:top w:val="none" w:sz="0" w:space="0" w:color="auto"/>
        <w:left w:val="none" w:sz="0" w:space="0" w:color="auto"/>
        <w:bottom w:val="none" w:sz="0" w:space="0" w:color="auto"/>
        <w:right w:val="none" w:sz="0" w:space="0" w:color="auto"/>
      </w:divBdr>
    </w:div>
    <w:div w:id="702247347">
      <w:bodyDiv w:val="1"/>
      <w:marLeft w:val="0"/>
      <w:marRight w:val="0"/>
      <w:marTop w:val="0"/>
      <w:marBottom w:val="0"/>
      <w:divBdr>
        <w:top w:val="none" w:sz="0" w:space="0" w:color="auto"/>
        <w:left w:val="none" w:sz="0" w:space="0" w:color="auto"/>
        <w:bottom w:val="none" w:sz="0" w:space="0" w:color="auto"/>
        <w:right w:val="none" w:sz="0" w:space="0" w:color="auto"/>
      </w:divBdr>
    </w:div>
    <w:div w:id="703291825">
      <w:bodyDiv w:val="1"/>
      <w:marLeft w:val="0"/>
      <w:marRight w:val="0"/>
      <w:marTop w:val="0"/>
      <w:marBottom w:val="0"/>
      <w:divBdr>
        <w:top w:val="none" w:sz="0" w:space="0" w:color="auto"/>
        <w:left w:val="none" w:sz="0" w:space="0" w:color="auto"/>
        <w:bottom w:val="none" w:sz="0" w:space="0" w:color="auto"/>
        <w:right w:val="none" w:sz="0" w:space="0" w:color="auto"/>
      </w:divBdr>
    </w:div>
    <w:div w:id="704141981">
      <w:bodyDiv w:val="1"/>
      <w:marLeft w:val="0"/>
      <w:marRight w:val="0"/>
      <w:marTop w:val="0"/>
      <w:marBottom w:val="0"/>
      <w:divBdr>
        <w:top w:val="none" w:sz="0" w:space="0" w:color="auto"/>
        <w:left w:val="none" w:sz="0" w:space="0" w:color="auto"/>
        <w:bottom w:val="none" w:sz="0" w:space="0" w:color="auto"/>
        <w:right w:val="none" w:sz="0" w:space="0" w:color="auto"/>
      </w:divBdr>
      <w:divsChild>
        <w:div w:id="1250307613">
          <w:marLeft w:val="0"/>
          <w:marRight w:val="0"/>
          <w:marTop w:val="0"/>
          <w:marBottom w:val="0"/>
          <w:divBdr>
            <w:top w:val="none" w:sz="0" w:space="0" w:color="auto"/>
            <w:left w:val="none" w:sz="0" w:space="0" w:color="auto"/>
            <w:bottom w:val="none" w:sz="0" w:space="0" w:color="auto"/>
            <w:right w:val="none" w:sz="0" w:space="0" w:color="auto"/>
          </w:divBdr>
          <w:divsChild>
            <w:div w:id="1421296957">
              <w:marLeft w:val="0"/>
              <w:marRight w:val="0"/>
              <w:marTop w:val="0"/>
              <w:marBottom w:val="0"/>
              <w:divBdr>
                <w:top w:val="none" w:sz="0" w:space="0" w:color="auto"/>
                <w:left w:val="none" w:sz="0" w:space="0" w:color="auto"/>
                <w:bottom w:val="none" w:sz="0" w:space="0" w:color="auto"/>
                <w:right w:val="none" w:sz="0" w:space="0" w:color="auto"/>
              </w:divBdr>
              <w:divsChild>
                <w:div w:id="146099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402365">
      <w:bodyDiv w:val="1"/>
      <w:marLeft w:val="0"/>
      <w:marRight w:val="0"/>
      <w:marTop w:val="0"/>
      <w:marBottom w:val="0"/>
      <w:divBdr>
        <w:top w:val="none" w:sz="0" w:space="0" w:color="auto"/>
        <w:left w:val="none" w:sz="0" w:space="0" w:color="auto"/>
        <w:bottom w:val="none" w:sz="0" w:space="0" w:color="auto"/>
        <w:right w:val="none" w:sz="0" w:space="0" w:color="auto"/>
      </w:divBdr>
    </w:div>
    <w:div w:id="708527200">
      <w:bodyDiv w:val="1"/>
      <w:marLeft w:val="0"/>
      <w:marRight w:val="0"/>
      <w:marTop w:val="0"/>
      <w:marBottom w:val="0"/>
      <w:divBdr>
        <w:top w:val="none" w:sz="0" w:space="0" w:color="auto"/>
        <w:left w:val="none" w:sz="0" w:space="0" w:color="auto"/>
        <w:bottom w:val="none" w:sz="0" w:space="0" w:color="auto"/>
        <w:right w:val="none" w:sz="0" w:space="0" w:color="auto"/>
      </w:divBdr>
    </w:div>
    <w:div w:id="708652272">
      <w:bodyDiv w:val="1"/>
      <w:marLeft w:val="0"/>
      <w:marRight w:val="0"/>
      <w:marTop w:val="0"/>
      <w:marBottom w:val="0"/>
      <w:divBdr>
        <w:top w:val="none" w:sz="0" w:space="0" w:color="auto"/>
        <w:left w:val="none" w:sz="0" w:space="0" w:color="auto"/>
        <w:bottom w:val="none" w:sz="0" w:space="0" w:color="auto"/>
        <w:right w:val="none" w:sz="0" w:space="0" w:color="auto"/>
      </w:divBdr>
    </w:div>
    <w:div w:id="709644052">
      <w:bodyDiv w:val="1"/>
      <w:marLeft w:val="0"/>
      <w:marRight w:val="0"/>
      <w:marTop w:val="0"/>
      <w:marBottom w:val="0"/>
      <w:divBdr>
        <w:top w:val="none" w:sz="0" w:space="0" w:color="auto"/>
        <w:left w:val="none" w:sz="0" w:space="0" w:color="auto"/>
        <w:bottom w:val="none" w:sz="0" w:space="0" w:color="auto"/>
        <w:right w:val="none" w:sz="0" w:space="0" w:color="auto"/>
      </w:divBdr>
    </w:div>
    <w:div w:id="714087396">
      <w:bodyDiv w:val="1"/>
      <w:marLeft w:val="0"/>
      <w:marRight w:val="0"/>
      <w:marTop w:val="0"/>
      <w:marBottom w:val="0"/>
      <w:divBdr>
        <w:top w:val="none" w:sz="0" w:space="0" w:color="auto"/>
        <w:left w:val="none" w:sz="0" w:space="0" w:color="auto"/>
        <w:bottom w:val="none" w:sz="0" w:space="0" w:color="auto"/>
        <w:right w:val="none" w:sz="0" w:space="0" w:color="auto"/>
      </w:divBdr>
    </w:div>
    <w:div w:id="716666635">
      <w:bodyDiv w:val="1"/>
      <w:marLeft w:val="0"/>
      <w:marRight w:val="0"/>
      <w:marTop w:val="0"/>
      <w:marBottom w:val="0"/>
      <w:divBdr>
        <w:top w:val="none" w:sz="0" w:space="0" w:color="auto"/>
        <w:left w:val="none" w:sz="0" w:space="0" w:color="auto"/>
        <w:bottom w:val="none" w:sz="0" w:space="0" w:color="auto"/>
        <w:right w:val="none" w:sz="0" w:space="0" w:color="auto"/>
      </w:divBdr>
    </w:div>
    <w:div w:id="720907566">
      <w:bodyDiv w:val="1"/>
      <w:marLeft w:val="0"/>
      <w:marRight w:val="0"/>
      <w:marTop w:val="0"/>
      <w:marBottom w:val="0"/>
      <w:divBdr>
        <w:top w:val="none" w:sz="0" w:space="0" w:color="auto"/>
        <w:left w:val="none" w:sz="0" w:space="0" w:color="auto"/>
        <w:bottom w:val="none" w:sz="0" w:space="0" w:color="auto"/>
        <w:right w:val="none" w:sz="0" w:space="0" w:color="auto"/>
      </w:divBdr>
    </w:div>
    <w:div w:id="722023086">
      <w:bodyDiv w:val="1"/>
      <w:marLeft w:val="0"/>
      <w:marRight w:val="0"/>
      <w:marTop w:val="0"/>
      <w:marBottom w:val="0"/>
      <w:divBdr>
        <w:top w:val="none" w:sz="0" w:space="0" w:color="auto"/>
        <w:left w:val="none" w:sz="0" w:space="0" w:color="auto"/>
        <w:bottom w:val="none" w:sz="0" w:space="0" w:color="auto"/>
        <w:right w:val="none" w:sz="0" w:space="0" w:color="auto"/>
      </w:divBdr>
    </w:div>
    <w:div w:id="722602908">
      <w:bodyDiv w:val="1"/>
      <w:marLeft w:val="0"/>
      <w:marRight w:val="0"/>
      <w:marTop w:val="0"/>
      <w:marBottom w:val="0"/>
      <w:divBdr>
        <w:top w:val="none" w:sz="0" w:space="0" w:color="auto"/>
        <w:left w:val="none" w:sz="0" w:space="0" w:color="auto"/>
        <w:bottom w:val="none" w:sz="0" w:space="0" w:color="auto"/>
        <w:right w:val="none" w:sz="0" w:space="0" w:color="auto"/>
      </w:divBdr>
    </w:div>
    <w:div w:id="734623623">
      <w:bodyDiv w:val="1"/>
      <w:marLeft w:val="0"/>
      <w:marRight w:val="0"/>
      <w:marTop w:val="0"/>
      <w:marBottom w:val="0"/>
      <w:divBdr>
        <w:top w:val="none" w:sz="0" w:space="0" w:color="auto"/>
        <w:left w:val="none" w:sz="0" w:space="0" w:color="auto"/>
        <w:bottom w:val="none" w:sz="0" w:space="0" w:color="auto"/>
        <w:right w:val="none" w:sz="0" w:space="0" w:color="auto"/>
      </w:divBdr>
    </w:div>
    <w:div w:id="734746290">
      <w:bodyDiv w:val="1"/>
      <w:marLeft w:val="0"/>
      <w:marRight w:val="0"/>
      <w:marTop w:val="0"/>
      <w:marBottom w:val="0"/>
      <w:divBdr>
        <w:top w:val="none" w:sz="0" w:space="0" w:color="auto"/>
        <w:left w:val="none" w:sz="0" w:space="0" w:color="auto"/>
        <w:bottom w:val="none" w:sz="0" w:space="0" w:color="auto"/>
        <w:right w:val="none" w:sz="0" w:space="0" w:color="auto"/>
      </w:divBdr>
    </w:div>
    <w:div w:id="740445507">
      <w:bodyDiv w:val="1"/>
      <w:marLeft w:val="0"/>
      <w:marRight w:val="0"/>
      <w:marTop w:val="0"/>
      <w:marBottom w:val="0"/>
      <w:divBdr>
        <w:top w:val="none" w:sz="0" w:space="0" w:color="auto"/>
        <w:left w:val="none" w:sz="0" w:space="0" w:color="auto"/>
        <w:bottom w:val="none" w:sz="0" w:space="0" w:color="auto"/>
        <w:right w:val="none" w:sz="0" w:space="0" w:color="auto"/>
      </w:divBdr>
    </w:div>
    <w:div w:id="742408659">
      <w:bodyDiv w:val="1"/>
      <w:marLeft w:val="0"/>
      <w:marRight w:val="0"/>
      <w:marTop w:val="0"/>
      <w:marBottom w:val="0"/>
      <w:divBdr>
        <w:top w:val="none" w:sz="0" w:space="0" w:color="auto"/>
        <w:left w:val="none" w:sz="0" w:space="0" w:color="auto"/>
        <w:bottom w:val="none" w:sz="0" w:space="0" w:color="auto"/>
        <w:right w:val="none" w:sz="0" w:space="0" w:color="auto"/>
      </w:divBdr>
    </w:div>
    <w:div w:id="745885791">
      <w:bodyDiv w:val="1"/>
      <w:marLeft w:val="0"/>
      <w:marRight w:val="0"/>
      <w:marTop w:val="0"/>
      <w:marBottom w:val="0"/>
      <w:divBdr>
        <w:top w:val="none" w:sz="0" w:space="0" w:color="auto"/>
        <w:left w:val="none" w:sz="0" w:space="0" w:color="auto"/>
        <w:bottom w:val="none" w:sz="0" w:space="0" w:color="auto"/>
        <w:right w:val="none" w:sz="0" w:space="0" w:color="auto"/>
      </w:divBdr>
    </w:div>
    <w:div w:id="749617199">
      <w:bodyDiv w:val="1"/>
      <w:marLeft w:val="0"/>
      <w:marRight w:val="0"/>
      <w:marTop w:val="0"/>
      <w:marBottom w:val="0"/>
      <w:divBdr>
        <w:top w:val="none" w:sz="0" w:space="0" w:color="auto"/>
        <w:left w:val="none" w:sz="0" w:space="0" w:color="auto"/>
        <w:bottom w:val="none" w:sz="0" w:space="0" w:color="auto"/>
        <w:right w:val="none" w:sz="0" w:space="0" w:color="auto"/>
      </w:divBdr>
    </w:div>
    <w:div w:id="752169359">
      <w:bodyDiv w:val="1"/>
      <w:marLeft w:val="0"/>
      <w:marRight w:val="0"/>
      <w:marTop w:val="0"/>
      <w:marBottom w:val="0"/>
      <w:divBdr>
        <w:top w:val="none" w:sz="0" w:space="0" w:color="auto"/>
        <w:left w:val="none" w:sz="0" w:space="0" w:color="auto"/>
        <w:bottom w:val="none" w:sz="0" w:space="0" w:color="auto"/>
        <w:right w:val="none" w:sz="0" w:space="0" w:color="auto"/>
      </w:divBdr>
    </w:div>
    <w:div w:id="752354164">
      <w:bodyDiv w:val="1"/>
      <w:marLeft w:val="0"/>
      <w:marRight w:val="0"/>
      <w:marTop w:val="0"/>
      <w:marBottom w:val="0"/>
      <w:divBdr>
        <w:top w:val="none" w:sz="0" w:space="0" w:color="auto"/>
        <w:left w:val="none" w:sz="0" w:space="0" w:color="auto"/>
        <w:bottom w:val="none" w:sz="0" w:space="0" w:color="auto"/>
        <w:right w:val="none" w:sz="0" w:space="0" w:color="auto"/>
      </w:divBdr>
    </w:div>
    <w:div w:id="755708238">
      <w:bodyDiv w:val="1"/>
      <w:marLeft w:val="0"/>
      <w:marRight w:val="0"/>
      <w:marTop w:val="0"/>
      <w:marBottom w:val="0"/>
      <w:divBdr>
        <w:top w:val="none" w:sz="0" w:space="0" w:color="auto"/>
        <w:left w:val="none" w:sz="0" w:space="0" w:color="auto"/>
        <w:bottom w:val="none" w:sz="0" w:space="0" w:color="auto"/>
        <w:right w:val="none" w:sz="0" w:space="0" w:color="auto"/>
      </w:divBdr>
    </w:div>
    <w:div w:id="763844041">
      <w:bodyDiv w:val="1"/>
      <w:marLeft w:val="0"/>
      <w:marRight w:val="0"/>
      <w:marTop w:val="0"/>
      <w:marBottom w:val="0"/>
      <w:divBdr>
        <w:top w:val="none" w:sz="0" w:space="0" w:color="auto"/>
        <w:left w:val="none" w:sz="0" w:space="0" w:color="auto"/>
        <w:bottom w:val="none" w:sz="0" w:space="0" w:color="auto"/>
        <w:right w:val="none" w:sz="0" w:space="0" w:color="auto"/>
      </w:divBdr>
    </w:div>
    <w:div w:id="765540431">
      <w:bodyDiv w:val="1"/>
      <w:marLeft w:val="0"/>
      <w:marRight w:val="0"/>
      <w:marTop w:val="0"/>
      <w:marBottom w:val="0"/>
      <w:divBdr>
        <w:top w:val="none" w:sz="0" w:space="0" w:color="auto"/>
        <w:left w:val="none" w:sz="0" w:space="0" w:color="auto"/>
        <w:bottom w:val="none" w:sz="0" w:space="0" w:color="auto"/>
        <w:right w:val="none" w:sz="0" w:space="0" w:color="auto"/>
      </w:divBdr>
    </w:div>
    <w:div w:id="771705962">
      <w:bodyDiv w:val="1"/>
      <w:marLeft w:val="0"/>
      <w:marRight w:val="0"/>
      <w:marTop w:val="0"/>
      <w:marBottom w:val="0"/>
      <w:divBdr>
        <w:top w:val="none" w:sz="0" w:space="0" w:color="auto"/>
        <w:left w:val="none" w:sz="0" w:space="0" w:color="auto"/>
        <w:bottom w:val="none" w:sz="0" w:space="0" w:color="auto"/>
        <w:right w:val="none" w:sz="0" w:space="0" w:color="auto"/>
      </w:divBdr>
    </w:div>
    <w:div w:id="774863624">
      <w:bodyDiv w:val="1"/>
      <w:marLeft w:val="0"/>
      <w:marRight w:val="0"/>
      <w:marTop w:val="0"/>
      <w:marBottom w:val="0"/>
      <w:divBdr>
        <w:top w:val="none" w:sz="0" w:space="0" w:color="auto"/>
        <w:left w:val="none" w:sz="0" w:space="0" w:color="auto"/>
        <w:bottom w:val="none" w:sz="0" w:space="0" w:color="auto"/>
        <w:right w:val="none" w:sz="0" w:space="0" w:color="auto"/>
      </w:divBdr>
    </w:div>
    <w:div w:id="781724282">
      <w:bodyDiv w:val="1"/>
      <w:marLeft w:val="0"/>
      <w:marRight w:val="0"/>
      <w:marTop w:val="0"/>
      <w:marBottom w:val="0"/>
      <w:divBdr>
        <w:top w:val="none" w:sz="0" w:space="0" w:color="auto"/>
        <w:left w:val="none" w:sz="0" w:space="0" w:color="auto"/>
        <w:bottom w:val="none" w:sz="0" w:space="0" w:color="auto"/>
        <w:right w:val="none" w:sz="0" w:space="0" w:color="auto"/>
      </w:divBdr>
    </w:div>
    <w:div w:id="787941227">
      <w:bodyDiv w:val="1"/>
      <w:marLeft w:val="0"/>
      <w:marRight w:val="0"/>
      <w:marTop w:val="0"/>
      <w:marBottom w:val="0"/>
      <w:divBdr>
        <w:top w:val="none" w:sz="0" w:space="0" w:color="auto"/>
        <w:left w:val="none" w:sz="0" w:space="0" w:color="auto"/>
        <w:bottom w:val="none" w:sz="0" w:space="0" w:color="auto"/>
        <w:right w:val="none" w:sz="0" w:space="0" w:color="auto"/>
      </w:divBdr>
    </w:div>
    <w:div w:id="791436629">
      <w:bodyDiv w:val="1"/>
      <w:marLeft w:val="0"/>
      <w:marRight w:val="0"/>
      <w:marTop w:val="0"/>
      <w:marBottom w:val="0"/>
      <w:divBdr>
        <w:top w:val="none" w:sz="0" w:space="0" w:color="auto"/>
        <w:left w:val="none" w:sz="0" w:space="0" w:color="auto"/>
        <w:bottom w:val="none" w:sz="0" w:space="0" w:color="auto"/>
        <w:right w:val="none" w:sz="0" w:space="0" w:color="auto"/>
      </w:divBdr>
    </w:div>
    <w:div w:id="793325818">
      <w:bodyDiv w:val="1"/>
      <w:marLeft w:val="0"/>
      <w:marRight w:val="0"/>
      <w:marTop w:val="0"/>
      <w:marBottom w:val="0"/>
      <w:divBdr>
        <w:top w:val="none" w:sz="0" w:space="0" w:color="auto"/>
        <w:left w:val="none" w:sz="0" w:space="0" w:color="auto"/>
        <w:bottom w:val="none" w:sz="0" w:space="0" w:color="auto"/>
        <w:right w:val="none" w:sz="0" w:space="0" w:color="auto"/>
      </w:divBdr>
    </w:div>
    <w:div w:id="795834746">
      <w:bodyDiv w:val="1"/>
      <w:marLeft w:val="0"/>
      <w:marRight w:val="0"/>
      <w:marTop w:val="0"/>
      <w:marBottom w:val="0"/>
      <w:divBdr>
        <w:top w:val="none" w:sz="0" w:space="0" w:color="auto"/>
        <w:left w:val="none" w:sz="0" w:space="0" w:color="auto"/>
        <w:bottom w:val="none" w:sz="0" w:space="0" w:color="auto"/>
        <w:right w:val="none" w:sz="0" w:space="0" w:color="auto"/>
      </w:divBdr>
    </w:div>
    <w:div w:id="797799284">
      <w:bodyDiv w:val="1"/>
      <w:marLeft w:val="0"/>
      <w:marRight w:val="0"/>
      <w:marTop w:val="0"/>
      <w:marBottom w:val="0"/>
      <w:divBdr>
        <w:top w:val="none" w:sz="0" w:space="0" w:color="auto"/>
        <w:left w:val="none" w:sz="0" w:space="0" w:color="auto"/>
        <w:bottom w:val="none" w:sz="0" w:space="0" w:color="auto"/>
        <w:right w:val="none" w:sz="0" w:space="0" w:color="auto"/>
      </w:divBdr>
    </w:div>
    <w:div w:id="797912805">
      <w:bodyDiv w:val="1"/>
      <w:marLeft w:val="0"/>
      <w:marRight w:val="0"/>
      <w:marTop w:val="0"/>
      <w:marBottom w:val="0"/>
      <w:divBdr>
        <w:top w:val="none" w:sz="0" w:space="0" w:color="auto"/>
        <w:left w:val="none" w:sz="0" w:space="0" w:color="auto"/>
        <w:bottom w:val="none" w:sz="0" w:space="0" w:color="auto"/>
        <w:right w:val="none" w:sz="0" w:space="0" w:color="auto"/>
      </w:divBdr>
    </w:div>
    <w:div w:id="800881875">
      <w:bodyDiv w:val="1"/>
      <w:marLeft w:val="0"/>
      <w:marRight w:val="0"/>
      <w:marTop w:val="0"/>
      <w:marBottom w:val="0"/>
      <w:divBdr>
        <w:top w:val="none" w:sz="0" w:space="0" w:color="auto"/>
        <w:left w:val="none" w:sz="0" w:space="0" w:color="auto"/>
        <w:bottom w:val="none" w:sz="0" w:space="0" w:color="auto"/>
        <w:right w:val="none" w:sz="0" w:space="0" w:color="auto"/>
      </w:divBdr>
    </w:div>
    <w:div w:id="803038903">
      <w:bodyDiv w:val="1"/>
      <w:marLeft w:val="0"/>
      <w:marRight w:val="0"/>
      <w:marTop w:val="0"/>
      <w:marBottom w:val="0"/>
      <w:divBdr>
        <w:top w:val="none" w:sz="0" w:space="0" w:color="auto"/>
        <w:left w:val="none" w:sz="0" w:space="0" w:color="auto"/>
        <w:bottom w:val="none" w:sz="0" w:space="0" w:color="auto"/>
        <w:right w:val="none" w:sz="0" w:space="0" w:color="auto"/>
      </w:divBdr>
    </w:div>
    <w:div w:id="805781546">
      <w:bodyDiv w:val="1"/>
      <w:marLeft w:val="0"/>
      <w:marRight w:val="0"/>
      <w:marTop w:val="0"/>
      <w:marBottom w:val="0"/>
      <w:divBdr>
        <w:top w:val="none" w:sz="0" w:space="0" w:color="auto"/>
        <w:left w:val="none" w:sz="0" w:space="0" w:color="auto"/>
        <w:bottom w:val="none" w:sz="0" w:space="0" w:color="auto"/>
        <w:right w:val="none" w:sz="0" w:space="0" w:color="auto"/>
      </w:divBdr>
    </w:div>
    <w:div w:id="806623724">
      <w:bodyDiv w:val="1"/>
      <w:marLeft w:val="0"/>
      <w:marRight w:val="0"/>
      <w:marTop w:val="0"/>
      <w:marBottom w:val="0"/>
      <w:divBdr>
        <w:top w:val="none" w:sz="0" w:space="0" w:color="auto"/>
        <w:left w:val="none" w:sz="0" w:space="0" w:color="auto"/>
        <w:bottom w:val="none" w:sz="0" w:space="0" w:color="auto"/>
        <w:right w:val="none" w:sz="0" w:space="0" w:color="auto"/>
      </w:divBdr>
    </w:div>
    <w:div w:id="808128210">
      <w:bodyDiv w:val="1"/>
      <w:marLeft w:val="0"/>
      <w:marRight w:val="0"/>
      <w:marTop w:val="0"/>
      <w:marBottom w:val="0"/>
      <w:divBdr>
        <w:top w:val="none" w:sz="0" w:space="0" w:color="auto"/>
        <w:left w:val="none" w:sz="0" w:space="0" w:color="auto"/>
        <w:bottom w:val="none" w:sz="0" w:space="0" w:color="auto"/>
        <w:right w:val="none" w:sz="0" w:space="0" w:color="auto"/>
      </w:divBdr>
    </w:div>
    <w:div w:id="816654444">
      <w:bodyDiv w:val="1"/>
      <w:marLeft w:val="0"/>
      <w:marRight w:val="0"/>
      <w:marTop w:val="0"/>
      <w:marBottom w:val="0"/>
      <w:divBdr>
        <w:top w:val="none" w:sz="0" w:space="0" w:color="auto"/>
        <w:left w:val="none" w:sz="0" w:space="0" w:color="auto"/>
        <w:bottom w:val="none" w:sz="0" w:space="0" w:color="auto"/>
        <w:right w:val="none" w:sz="0" w:space="0" w:color="auto"/>
      </w:divBdr>
    </w:div>
    <w:div w:id="818887897">
      <w:bodyDiv w:val="1"/>
      <w:marLeft w:val="0"/>
      <w:marRight w:val="0"/>
      <w:marTop w:val="0"/>
      <w:marBottom w:val="0"/>
      <w:divBdr>
        <w:top w:val="none" w:sz="0" w:space="0" w:color="auto"/>
        <w:left w:val="none" w:sz="0" w:space="0" w:color="auto"/>
        <w:bottom w:val="none" w:sz="0" w:space="0" w:color="auto"/>
        <w:right w:val="none" w:sz="0" w:space="0" w:color="auto"/>
      </w:divBdr>
    </w:div>
    <w:div w:id="820855735">
      <w:bodyDiv w:val="1"/>
      <w:marLeft w:val="0"/>
      <w:marRight w:val="0"/>
      <w:marTop w:val="0"/>
      <w:marBottom w:val="0"/>
      <w:divBdr>
        <w:top w:val="none" w:sz="0" w:space="0" w:color="auto"/>
        <w:left w:val="none" w:sz="0" w:space="0" w:color="auto"/>
        <w:bottom w:val="none" w:sz="0" w:space="0" w:color="auto"/>
        <w:right w:val="none" w:sz="0" w:space="0" w:color="auto"/>
      </w:divBdr>
    </w:div>
    <w:div w:id="831062268">
      <w:bodyDiv w:val="1"/>
      <w:marLeft w:val="0"/>
      <w:marRight w:val="0"/>
      <w:marTop w:val="0"/>
      <w:marBottom w:val="0"/>
      <w:divBdr>
        <w:top w:val="none" w:sz="0" w:space="0" w:color="auto"/>
        <w:left w:val="none" w:sz="0" w:space="0" w:color="auto"/>
        <w:bottom w:val="none" w:sz="0" w:space="0" w:color="auto"/>
        <w:right w:val="none" w:sz="0" w:space="0" w:color="auto"/>
      </w:divBdr>
    </w:div>
    <w:div w:id="838276684">
      <w:bodyDiv w:val="1"/>
      <w:marLeft w:val="0"/>
      <w:marRight w:val="0"/>
      <w:marTop w:val="0"/>
      <w:marBottom w:val="0"/>
      <w:divBdr>
        <w:top w:val="none" w:sz="0" w:space="0" w:color="auto"/>
        <w:left w:val="none" w:sz="0" w:space="0" w:color="auto"/>
        <w:bottom w:val="none" w:sz="0" w:space="0" w:color="auto"/>
        <w:right w:val="none" w:sz="0" w:space="0" w:color="auto"/>
      </w:divBdr>
    </w:div>
    <w:div w:id="839009947">
      <w:bodyDiv w:val="1"/>
      <w:marLeft w:val="0"/>
      <w:marRight w:val="0"/>
      <w:marTop w:val="0"/>
      <w:marBottom w:val="0"/>
      <w:divBdr>
        <w:top w:val="none" w:sz="0" w:space="0" w:color="auto"/>
        <w:left w:val="none" w:sz="0" w:space="0" w:color="auto"/>
        <w:bottom w:val="none" w:sz="0" w:space="0" w:color="auto"/>
        <w:right w:val="none" w:sz="0" w:space="0" w:color="auto"/>
      </w:divBdr>
    </w:div>
    <w:div w:id="839737010">
      <w:bodyDiv w:val="1"/>
      <w:marLeft w:val="0"/>
      <w:marRight w:val="0"/>
      <w:marTop w:val="0"/>
      <w:marBottom w:val="0"/>
      <w:divBdr>
        <w:top w:val="none" w:sz="0" w:space="0" w:color="auto"/>
        <w:left w:val="none" w:sz="0" w:space="0" w:color="auto"/>
        <w:bottom w:val="none" w:sz="0" w:space="0" w:color="auto"/>
        <w:right w:val="none" w:sz="0" w:space="0" w:color="auto"/>
      </w:divBdr>
    </w:div>
    <w:div w:id="840658152">
      <w:bodyDiv w:val="1"/>
      <w:marLeft w:val="0"/>
      <w:marRight w:val="0"/>
      <w:marTop w:val="0"/>
      <w:marBottom w:val="0"/>
      <w:divBdr>
        <w:top w:val="none" w:sz="0" w:space="0" w:color="auto"/>
        <w:left w:val="none" w:sz="0" w:space="0" w:color="auto"/>
        <w:bottom w:val="none" w:sz="0" w:space="0" w:color="auto"/>
        <w:right w:val="none" w:sz="0" w:space="0" w:color="auto"/>
      </w:divBdr>
    </w:div>
    <w:div w:id="840896070">
      <w:bodyDiv w:val="1"/>
      <w:marLeft w:val="0"/>
      <w:marRight w:val="0"/>
      <w:marTop w:val="0"/>
      <w:marBottom w:val="0"/>
      <w:divBdr>
        <w:top w:val="none" w:sz="0" w:space="0" w:color="auto"/>
        <w:left w:val="none" w:sz="0" w:space="0" w:color="auto"/>
        <w:bottom w:val="none" w:sz="0" w:space="0" w:color="auto"/>
        <w:right w:val="none" w:sz="0" w:space="0" w:color="auto"/>
      </w:divBdr>
    </w:div>
    <w:div w:id="861744267">
      <w:bodyDiv w:val="1"/>
      <w:marLeft w:val="0"/>
      <w:marRight w:val="0"/>
      <w:marTop w:val="0"/>
      <w:marBottom w:val="0"/>
      <w:divBdr>
        <w:top w:val="none" w:sz="0" w:space="0" w:color="auto"/>
        <w:left w:val="none" w:sz="0" w:space="0" w:color="auto"/>
        <w:bottom w:val="none" w:sz="0" w:space="0" w:color="auto"/>
        <w:right w:val="none" w:sz="0" w:space="0" w:color="auto"/>
      </w:divBdr>
    </w:div>
    <w:div w:id="863831283">
      <w:bodyDiv w:val="1"/>
      <w:marLeft w:val="0"/>
      <w:marRight w:val="0"/>
      <w:marTop w:val="0"/>
      <w:marBottom w:val="0"/>
      <w:divBdr>
        <w:top w:val="none" w:sz="0" w:space="0" w:color="auto"/>
        <w:left w:val="none" w:sz="0" w:space="0" w:color="auto"/>
        <w:bottom w:val="none" w:sz="0" w:space="0" w:color="auto"/>
        <w:right w:val="none" w:sz="0" w:space="0" w:color="auto"/>
      </w:divBdr>
    </w:div>
    <w:div w:id="863904195">
      <w:bodyDiv w:val="1"/>
      <w:marLeft w:val="0"/>
      <w:marRight w:val="0"/>
      <w:marTop w:val="0"/>
      <w:marBottom w:val="0"/>
      <w:divBdr>
        <w:top w:val="none" w:sz="0" w:space="0" w:color="auto"/>
        <w:left w:val="none" w:sz="0" w:space="0" w:color="auto"/>
        <w:bottom w:val="none" w:sz="0" w:space="0" w:color="auto"/>
        <w:right w:val="none" w:sz="0" w:space="0" w:color="auto"/>
      </w:divBdr>
    </w:div>
    <w:div w:id="865756179">
      <w:bodyDiv w:val="1"/>
      <w:marLeft w:val="0"/>
      <w:marRight w:val="0"/>
      <w:marTop w:val="0"/>
      <w:marBottom w:val="0"/>
      <w:divBdr>
        <w:top w:val="none" w:sz="0" w:space="0" w:color="auto"/>
        <w:left w:val="none" w:sz="0" w:space="0" w:color="auto"/>
        <w:bottom w:val="none" w:sz="0" w:space="0" w:color="auto"/>
        <w:right w:val="none" w:sz="0" w:space="0" w:color="auto"/>
      </w:divBdr>
    </w:div>
    <w:div w:id="873807352">
      <w:bodyDiv w:val="1"/>
      <w:marLeft w:val="0"/>
      <w:marRight w:val="0"/>
      <w:marTop w:val="0"/>
      <w:marBottom w:val="0"/>
      <w:divBdr>
        <w:top w:val="none" w:sz="0" w:space="0" w:color="auto"/>
        <w:left w:val="none" w:sz="0" w:space="0" w:color="auto"/>
        <w:bottom w:val="none" w:sz="0" w:space="0" w:color="auto"/>
        <w:right w:val="none" w:sz="0" w:space="0" w:color="auto"/>
      </w:divBdr>
    </w:div>
    <w:div w:id="874462948">
      <w:bodyDiv w:val="1"/>
      <w:marLeft w:val="0"/>
      <w:marRight w:val="0"/>
      <w:marTop w:val="0"/>
      <w:marBottom w:val="0"/>
      <w:divBdr>
        <w:top w:val="none" w:sz="0" w:space="0" w:color="auto"/>
        <w:left w:val="none" w:sz="0" w:space="0" w:color="auto"/>
        <w:bottom w:val="none" w:sz="0" w:space="0" w:color="auto"/>
        <w:right w:val="none" w:sz="0" w:space="0" w:color="auto"/>
      </w:divBdr>
    </w:div>
    <w:div w:id="874578433">
      <w:bodyDiv w:val="1"/>
      <w:marLeft w:val="0"/>
      <w:marRight w:val="0"/>
      <w:marTop w:val="0"/>
      <w:marBottom w:val="0"/>
      <w:divBdr>
        <w:top w:val="none" w:sz="0" w:space="0" w:color="auto"/>
        <w:left w:val="none" w:sz="0" w:space="0" w:color="auto"/>
        <w:bottom w:val="none" w:sz="0" w:space="0" w:color="auto"/>
        <w:right w:val="none" w:sz="0" w:space="0" w:color="auto"/>
      </w:divBdr>
    </w:div>
    <w:div w:id="875391861">
      <w:bodyDiv w:val="1"/>
      <w:marLeft w:val="0"/>
      <w:marRight w:val="0"/>
      <w:marTop w:val="0"/>
      <w:marBottom w:val="0"/>
      <w:divBdr>
        <w:top w:val="none" w:sz="0" w:space="0" w:color="auto"/>
        <w:left w:val="none" w:sz="0" w:space="0" w:color="auto"/>
        <w:bottom w:val="none" w:sz="0" w:space="0" w:color="auto"/>
        <w:right w:val="none" w:sz="0" w:space="0" w:color="auto"/>
      </w:divBdr>
    </w:div>
    <w:div w:id="881594059">
      <w:bodyDiv w:val="1"/>
      <w:marLeft w:val="0"/>
      <w:marRight w:val="0"/>
      <w:marTop w:val="0"/>
      <w:marBottom w:val="0"/>
      <w:divBdr>
        <w:top w:val="none" w:sz="0" w:space="0" w:color="auto"/>
        <w:left w:val="none" w:sz="0" w:space="0" w:color="auto"/>
        <w:bottom w:val="none" w:sz="0" w:space="0" w:color="auto"/>
        <w:right w:val="none" w:sz="0" w:space="0" w:color="auto"/>
      </w:divBdr>
    </w:div>
    <w:div w:id="884485177">
      <w:bodyDiv w:val="1"/>
      <w:marLeft w:val="0"/>
      <w:marRight w:val="0"/>
      <w:marTop w:val="0"/>
      <w:marBottom w:val="0"/>
      <w:divBdr>
        <w:top w:val="none" w:sz="0" w:space="0" w:color="auto"/>
        <w:left w:val="none" w:sz="0" w:space="0" w:color="auto"/>
        <w:bottom w:val="none" w:sz="0" w:space="0" w:color="auto"/>
        <w:right w:val="none" w:sz="0" w:space="0" w:color="auto"/>
      </w:divBdr>
    </w:div>
    <w:div w:id="888567099">
      <w:bodyDiv w:val="1"/>
      <w:marLeft w:val="0"/>
      <w:marRight w:val="0"/>
      <w:marTop w:val="0"/>
      <w:marBottom w:val="0"/>
      <w:divBdr>
        <w:top w:val="none" w:sz="0" w:space="0" w:color="auto"/>
        <w:left w:val="none" w:sz="0" w:space="0" w:color="auto"/>
        <w:bottom w:val="none" w:sz="0" w:space="0" w:color="auto"/>
        <w:right w:val="none" w:sz="0" w:space="0" w:color="auto"/>
      </w:divBdr>
    </w:div>
    <w:div w:id="890464563">
      <w:bodyDiv w:val="1"/>
      <w:marLeft w:val="0"/>
      <w:marRight w:val="0"/>
      <w:marTop w:val="0"/>
      <w:marBottom w:val="0"/>
      <w:divBdr>
        <w:top w:val="none" w:sz="0" w:space="0" w:color="auto"/>
        <w:left w:val="none" w:sz="0" w:space="0" w:color="auto"/>
        <w:bottom w:val="none" w:sz="0" w:space="0" w:color="auto"/>
        <w:right w:val="none" w:sz="0" w:space="0" w:color="auto"/>
      </w:divBdr>
    </w:div>
    <w:div w:id="892813690">
      <w:bodyDiv w:val="1"/>
      <w:marLeft w:val="0"/>
      <w:marRight w:val="0"/>
      <w:marTop w:val="0"/>
      <w:marBottom w:val="0"/>
      <w:divBdr>
        <w:top w:val="none" w:sz="0" w:space="0" w:color="auto"/>
        <w:left w:val="none" w:sz="0" w:space="0" w:color="auto"/>
        <w:bottom w:val="none" w:sz="0" w:space="0" w:color="auto"/>
        <w:right w:val="none" w:sz="0" w:space="0" w:color="auto"/>
      </w:divBdr>
    </w:div>
    <w:div w:id="896628877">
      <w:bodyDiv w:val="1"/>
      <w:marLeft w:val="0"/>
      <w:marRight w:val="0"/>
      <w:marTop w:val="0"/>
      <w:marBottom w:val="0"/>
      <w:divBdr>
        <w:top w:val="none" w:sz="0" w:space="0" w:color="auto"/>
        <w:left w:val="none" w:sz="0" w:space="0" w:color="auto"/>
        <w:bottom w:val="none" w:sz="0" w:space="0" w:color="auto"/>
        <w:right w:val="none" w:sz="0" w:space="0" w:color="auto"/>
      </w:divBdr>
    </w:div>
    <w:div w:id="897589238">
      <w:bodyDiv w:val="1"/>
      <w:marLeft w:val="0"/>
      <w:marRight w:val="0"/>
      <w:marTop w:val="0"/>
      <w:marBottom w:val="0"/>
      <w:divBdr>
        <w:top w:val="none" w:sz="0" w:space="0" w:color="auto"/>
        <w:left w:val="none" w:sz="0" w:space="0" w:color="auto"/>
        <w:bottom w:val="none" w:sz="0" w:space="0" w:color="auto"/>
        <w:right w:val="none" w:sz="0" w:space="0" w:color="auto"/>
      </w:divBdr>
    </w:div>
    <w:div w:id="900288392">
      <w:bodyDiv w:val="1"/>
      <w:marLeft w:val="0"/>
      <w:marRight w:val="0"/>
      <w:marTop w:val="0"/>
      <w:marBottom w:val="0"/>
      <w:divBdr>
        <w:top w:val="none" w:sz="0" w:space="0" w:color="auto"/>
        <w:left w:val="none" w:sz="0" w:space="0" w:color="auto"/>
        <w:bottom w:val="none" w:sz="0" w:space="0" w:color="auto"/>
        <w:right w:val="none" w:sz="0" w:space="0" w:color="auto"/>
      </w:divBdr>
    </w:div>
    <w:div w:id="904218160">
      <w:bodyDiv w:val="1"/>
      <w:marLeft w:val="0"/>
      <w:marRight w:val="0"/>
      <w:marTop w:val="0"/>
      <w:marBottom w:val="0"/>
      <w:divBdr>
        <w:top w:val="none" w:sz="0" w:space="0" w:color="auto"/>
        <w:left w:val="none" w:sz="0" w:space="0" w:color="auto"/>
        <w:bottom w:val="none" w:sz="0" w:space="0" w:color="auto"/>
        <w:right w:val="none" w:sz="0" w:space="0" w:color="auto"/>
      </w:divBdr>
    </w:div>
    <w:div w:id="906845611">
      <w:bodyDiv w:val="1"/>
      <w:marLeft w:val="0"/>
      <w:marRight w:val="0"/>
      <w:marTop w:val="0"/>
      <w:marBottom w:val="0"/>
      <w:divBdr>
        <w:top w:val="none" w:sz="0" w:space="0" w:color="auto"/>
        <w:left w:val="none" w:sz="0" w:space="0" w:color="auto"/>
        <w:bottom w:val="none" w:sz="0" w:space="0" w:color="auto"/>
        <w:right w:val="none" w:sz="0" w:space="0" w:color="auto"/>
      </w:divBdr>
    </w:div>
    <w:div w:id="910432896">
      <w:bodyDiv w:val="1"/>
      <w:marLeft w:val="0"/>
      <w:marRight w:val="0"/>
      <w:marTop w:val="0"/>
      <w:marBottom w:val="0"/>
      <w:divBdr>
        <w:top w:val="none" w:sz="0" w:space="0" w:color="auto"/>
        <w:left w:val="none" w:sz="0" w:space="0" w:color="auto"/>
        <w:bottom w:val="none" w:sz="0" w:space="0" w:color="auto"/>
        <w:right w:val="none" w:sz="0" w:space="0" w:color="auto"/>
      </w:divBdr>
    </w:div>
    <w:div w:id="910776866">
      <w:bodyDiv w:val="1"/>
      <w:marLeft w:val="0"/>
      <w:marRight w:val="0"/>
      <w:marTop w:val="0"/>
      <w:marBottom w:val="0"/>
      <w:divBdr>
        <w:top w:val="none" w:sz="0" w:space="0" w:color="auto"/>
        <w:left w:val="none" w:sz="0" w:space="0" w:color="auto"/>
        <w:bottom w:val="none" w:sz="0" w:space="0" w:color="auto"/>
        <w:right w:val="none" w:sz="0" w:space="0" w:color="auto"/>
      </w:divBdr>
    </w:div>
    <w:div w:id="913469687">
      <w:bodyDiv w:val="1"/>
      <w:marLeft w:val="0"/>
      <w:marRight w:val="0"/>
      <w:marTop w:val="0"/>
      <w:marBottom w:val="0"/>
      <w:divBdr>
        <w:top w:val="none" w:sz="0" w:space="0" w:color="auto"/>
        <w:left w:val="none" w:sz="0" w:space="0" w:color="auto"/>
        <w:bottom w:val="none" w:sz="0" w:space="0" w:color="auto"/>
        <w:right w:val="none" w:sz="0" w:space="0" w:color="auto"/>
      </w:divBdr>
    </w:div>
    <w:div w:id="919095558">
      <w:bodyDiv w:val="1"/>
      <w:marLeft w:val="0"/>
      <w:marRight w:val="0"/>
      <w:marTop w:val="0"/>
      <w:marBottom w:val="0"/>
      <w:divBdr>
        <w:top w:val="none" w:sz="0" w:space="0" w:color="auto"/>
        <w:left w:val="none" w:sz="0" w:space="0" w:color="auto"/>
        <w:bottom w:val="none" w:sz="0" w:space="0" w:color="auto"/>
        <w:right w:val="none" w:sz="0" w:space="0" w:color="auto"/>
      </w:divBdr>
    </w:div>
    <w:div w:id="924605736">
      <w:bodyDiv w:val="1"/>
      <w:marLeft w:val="0"/>
      <w:marRight w:val="0"/>
      <w:marTop w:val="0"/>
      <w:marBottom w:val="0"/>
      <w:divBdr>
        <w:top w:val="none" w:sz="0" w:space="0" w:color="auto"/>
        <w:left w:val="none" w:sz="0" w:space="0" w:color="auto"/>
        <w:bottom w:val="none" w:sz="0" w:space="0" w:color="auto"/>
        <w:right w:val="none" w:sz="0" w:space="0" w:color="auto"/>
      </w:divBdr>
    </w:div>
    <w:div w:id="941841459">
      <w:bodyDiv w:val="1"/>
      <w:marLeft w:val="0"/>
      <w:marRight w:val="0"/>
      <w:marTop w:val="0"/>
      <w:marBottom w:val="0"/>
      <w:divBdr>
        <w:top w:val="none" w:sz="0" w:space="0" w:color="auto"/>
        <w:left w:val="none" w:sz="0" w:space="0" w:color="auto"/>
        <w:bottom w:val="none" w:sz="0" w:space="0" w:color="auto"/>
        <w:right w:val="none" w:sz="0" w:space="0" w:color="auto"/>
      </w:divBdr>
      <w:divsChild>
        <w:div w:id="607397438">
          <w:marLeft w:val="0"/>
          <w:marRight w:val="0"/>
          <w:marTop w:val="0"/>
          <w:marBottom w:val="0"/>
          <w:divBdr>
            <w:top w:val="none" w:sz="0" w:space="0" w:color="auto"/>
            <w:left w:val="none" w:sz="0" w:space="0" w:color="auto"/>
            <w:bottom w:val="none" w:sz="0" w:space="0" w:color="auto"/>
            <w:right w:val="none" w:sz="0" w:space="0" w:color="auto"/>
          </w:divBdr>
        </w:div>
        <w:div w:id="1023095136">
          <w:marLeft w:val="0"/>
          <w:marRight w:val="0"/>
          <w:marTop w:val="0"/>
          <w:marBottom w:val="0"/>
          <w:divBdr>
            <w:top w:val="none" w:sz="0" w:space="0" w:color="auto"/>
            <w:left w:val="none" w:sz="0" w:space="0" w:color="auto"/>
            <w:bottom w:val="none" w:sz="0" w:space="0" w:color="auto"/>
            <w:right w:val="none" w:sz="0" w:space="0" w:color="auto"/>
          </w:divBdr>
        </w:div>
        <w:div w:id="1762096297">
          <w:marLeft w:val="0"/>
          <w:marRight w:val="0"/>
          <w:marTop w:val="0"/>
          <w:marBottom w:val="0"/>
          <w:divBdr>
            <w:top w:val="none" w:sz="0" w:space="0" w:color="auto"/>
            <w:left w:val="none" w:sz="0" w:space="0" w:color="auto"/>
            <w:bottom w:val="none" w:sz="0" w:space="0" w:color="auto"/>
            <w:right w:val="none" w:sz="0" w:space="0" w:color="auto"/>
          </w:divBdr>
        </w:div>
      </w:divsChild>
    </w:div>
    <w:div w:id="960964559">
      <w:bodyDiv w:val="1"/>
      <w:marLeft w:val="0"/>
      <w:marRight w:val="0"/>
      <w:marTop w:val="0"/>
      <w:marBottom w:val="0"/>
      <w:divBdr>
        <w:top w:val="none" w:sz="0" w:space="0" w:color="auto"/>
        <w:left w:val="none" w:sz="0" w:space="0" w:color="auto"/>
        <w:bottom w:val="none" w:sz="0" w:space="0" w:color="auto"/>
        <w:right w:val="none" w:sz="0" w:space="0" w:color="auto"/>
      </w:divBdr>
    </w:div>
    <w:div w:id="961572244">
      <w:bodyDiv w:val="1"/>
      <w:marLeft w:val="0"/>
      <w:marRight w:val="0"/>
      <w:marTop w:val="0"/>
      <w:marBottom w:val="0"/>
      <w:divBdr>
        <w:top w:val="none" w:sz="0" w:space="0" w:color="auto"/>
        <w:left w:val="none" w:sz="0" w:space="0" w:color="auto"/>
        <w:bottom w:val="none" w:sz="0" w:space="0" w:color="auto"/>
        <w:right w:val="none" w:sz="0" w:space="0" w:color="auto"/>
      </w:divBdr>
    </w:div>
    <w:div w:id="965550699">
      <w:bodyDiv w:val="1"/>
      <w:marLeft w:val="0"/>
      <w:marRight w:val="0"/>
      <w:marTop w:val="0"/>
      <w:marBottom w:val="0"/>
      <w:divBdr>
        <w:top w:val="none" w:sz="0" w:space="0" w:color="auto"/>
        <w:left w:val="none" w:sz="0" w:space="0" w:color="auto"/>
        <w:bottom w:val="none" w:sz="0" w:space="0" w:color="auto"/>
        <w:right w:val="none" w:sz="0" w:space="0" w:color="auto"/>
      </w:divBdr>
    </w:div>
    <w:div w:id="969165591">
      <w:bodyDiv w:val="1"/>
      <w:marLeft w:val="0"/>
      <w:marRight w:val="0"/>
      <w:marTop w:val="0"/>
      <w:marBottom w:val="0"/>
      <w:divBdr>
        <w:top w:val="none" w:sz="0" w:space="0" w:color="auto"/>
        <w:left w:val="none" w:sz="0" w:space="0" w:color="auto"/>
        <w:bottom w:val="none" w:sz="0" w:space="0" w:color="auto"/>
        <w:right w:val="none" w:sz="0" w:space="0" w:color="auto"/>
      </w:divBdr>
    </w:div>
    <w:div w:id="970138756">
      <w:bodyDiv w:val="1"/>
      <w:marLeft w:val="0"/>
      <w:marRight w:val="0"/>
      <w:marTop w:val="0"/>
      <w:marBottom w:val="0"/>
      <w:divBdr>
        <w:top w:val="none" w:sz="0" w:space="0" w:color="auto"/>
        <w:left w:val="none" w:sz="0" w:space="0" w:color="auto"/>
        <w:bottom w:val="none" w:sz="0" w:space="0" w:color="auto"/>
        <w:right w:val="none" w:sz="0" w:space="0" w:color="auto"/>
      </w:divBdr>
    </w:div>
    <w:div w:id="970792028">
      <w:bodyDiv w:val="1"/>
      <w:marLeft w:val="0"/>
      <w:marRight w:val="0"/>
      <w:marTop w:val="0"/>
      <w:marBottom w:val="0"/>
      <w:divBdr>
        <w:top w:val="none" w:sz="0" w:space="0" w:color="auto"/>
        <w:left w:val="none" w:sz="0" w:space="0" w:color="auto"/>
        <w:bottom w:val="none" w:sz="0" w:space="0" w:color="auto"/>
        <w:right w:val="none" w:sz="0" w:space="0" w:color="auto"/>
      </w:divBdr>
    </w:div>
    <w:div w:id="978417816">
      <w:bodyDiv w:val="1"/>
      <w:marLeft w:val="0"/>
      <w:marRight w:val="0"/>
      <w:marTop w:val="0"/>
      <w:marBottom w:val="0"/>
      <w:divBdr>
        <w:top w:val="none" w:sz="0" w:space="0" w:color="auto"/>
        <w:left w:val="none" w:sz="0" w:space="0" w:color="auto"/>
        <w:bottom w:val="none" w:sz="0" w:space="0" w:color="auto"/>
        <w:right w:val="none" w:sz="0" w:space="0" w:color="auto"/>
      </w:divBdr>
    </w:div>
    <w:div w:id="979649822">
      <w:bodyDiv w:val="1"/>
      <w:marLeft w:val="0"/>
      <w:marRight w:val="0"/>
      <w:marTop w:val="0"/>
      <w:marBottom w:val="0"/>
      <w:divBdr>
        <w:top w:val="none" w:sz="0" w:space="0" w:color="auto"/>
        <w:left w:val="none" w:sz="0" w:space="0" w:color="auto"/>
        <w:bottom w:val="none" w:sz="0" w:space="0" w:color="auto"/>
        <w:right w:val="none" w:sz="0" w:space="0" w:color="auto"/>
      </w:divBdr>
    </w:div>
    <w:div w:id="980884578">
      <w:bodyDiv w:val="1"/>
      <w:marLeft w:val="0"/>
      <w:marRight w:val="0"/>
      <w:marTop w:val="0"/>
      <w:marBottom w:val="0"/>
      <w:divBdr>
        <w:top w:val="none" w:sz="0" w:space="0" w:color="auto"/>
        <w:left w:val="none" w:sz="0" w:space="0" w:color="auto"/>
        <w:bottom w:val="none" w:sz="0" w:space="0" w:color="auto"/>
        <w:right w:val="none" w:sz="0" w:space="0" w:color="auto"/>
      </w:divBdr>
    </w:div>
    <w:div w:id="981736610">
      <w:bodyDiv w:val="1"/>
      <w:marLeft w:val="0"/>
      <w:marRight w:val="0"/>
      <w:marTop w:val="0"/>
      <w:marBottom w:val="0"/>
      <w:divBdr>
        <w:top w:val="none" w:sz="0" w:space="0" w:color="auto"/>
        <w:left w:val="none" w:sz="0" w:space="0" w:color="auto"/>
        <w:bottom w:val="none" w:sz="0" w:space="0" w:color="auto"/>
        <w:right w:val="none" w:sz="0" w:space="0" w:color="auto"/>
      </w:divBdr>
    </w:div>
    <w:div w:id="990448525">
      <w:bodyDiv w:val="1"/>
      <w:marLeft w:val="0"/>
      <w:marRight w:val="0"/>
      <w:marTop w:val="0"/>
      <w:marBottom w:val="0"/>
      <w:divBdr>
        <w:top w:val="none" w:sz="0" w:space="0" w:color="auto"/>
        <w:left w:val="none" w:sz="0" w:space="0" w:color="auto"/>
        <w:bottom w:val="none" w:sz="0" w:space="0" w:color="auto"/>
        <w:right w:val="none" w:sz="0" w:space="0" w:color="auto"/>
      </w:divBdr>
    </w:div>
    <w:div w:id="991330302">
      <w:bodyDiv w:val="1"/>
      <w:marLeft w:val="0"/>
      <w:marRight w:val="0"/>
      <w:marTop w:val="0"/>
      <w:marBottom w:val="0"/>
      <w:divBdr>
        <w:top w:val="none" w:sz="0" w:space="0" w:color="auto"/>
        <w:left w:val="none" w:sz="0" w:space="0" w:color="auto"/>
        <w:bottom w:val="none" w:sz="0" w:space="0" w:color="auto"/>
        <w:right w:val="none" w:sz="0" w:space="0" w:color="auto"/>
      </w:divBdr>
    </w:div>
    <w:div w:id="992683179">
      <w:bodyDiv w:val="1"/>
      <w:marLeft w:val="0"/>
      <w:marRight w:val="0"/>
      <w:marTop w:val="0"/>
      <w:marBottom w:val="0"/>
      <w:divBdr>
        <w:top w:val="none" w:sz="0" w:space="0" w:color="auto"/>
        <w:left w:val="none" w:sz="0" w:space="0" w:color="auto"/>
        <w:bottom w:val="none" w:sz="0" w:space="0" w:color="auto"/>
        <w:right w:val="none" w:sz="0" w:space="0" w:color="auto"/>
      </w:divBdr>
    </w:div>
    <w:div w:id="994914556">
      <w:bodyDiv w:val="1"/>
      <w:marLeft w:val="0"/>
      <w:marRight w:val="0"/>
      <w:marTop w:val="0"/>
      <w:marBottom w:val="0"/>
      <w:divBdr>
        <w:top w:val="none" w:sz="0" w:space="0" w:color="auto"/>
        <w:left w:val="none" w:sz="0" w:space="0" w:color="auto"/>
        <w:bottom w:val="none" w:sz="0" w:space="0" w:color="auto"/>
        <w:right w:val="none" w:sz="0" w:space="0" w:color="auto"/>
      </w:divBdr>
    </w:div>
    <w:div w:id="996804888">
      <w:bodyDiv w:val="1"/>
      <w:marLeft w:val="0"/>
      <w:marRight w:val="0"/>
      <w:marTop w:val="0"/>
      <w:marBottom w:val="0"/>
      <w:divBdr>
        <w:top w:val="none" w:sz="0" w:space="0" w:color="auto"/>
        <w:left w:val="none" w:sz="0" w:space="0" w:color="auto"/>
        <w:bottom w:val="none" w:sz="0" w:space="0" w:color="auto"/>
        <w:right w:val="none" w:sz="0" w:space="0" w:color="auto"/>
      </w:divBdr>
    </w:div>
    <w:div w:id="998312883">
      <w:bodyDiv w:val="1"/>
      <w:marLeft w:val="0"/>
      <w:marRight w:val="0"/>
      <w:marTop w:val="0"/>
      <w:marBottom w:val="0"/>
      <w:divBdr>
        <w:top w:val="none" w:sz="0" w:space="0" w:color="auto"/>
        <w:left w:val="none" w:sz="0" w:space="0" w:color="auto"/>
        <w:bottom w:val="none" w:sz="0" w:space="0" w:color="auto"/>
        <w:right w:val="none" w:sz="0" w:space="0" w:color="auto"/>
      </w:divBdr>
    </w:div>
    <w:div w:id="999578635">
      <w:bodyDiv w:val="1"/>
      <w:marLeft w:val="0"/>
      <w:marRight w:val="0"/>
      <w:marTop w:val="0"/>
      <w:marBottom w:val="0"/>
      <w:divBdr>
        <w:top w:val="none" w:sz="0" w:space="0" w:color="auto"/>
        <w:left w:val="none" w:sz="0" w:space="0" w:color="auto"/>
        <w:bottom w:val="none" w:sz="0" w:space="0" w:color="auto"/>
        <w:right w:val="none" w:sz="0" w:space="0" w:color="auto"/>
      </w:divBdr>
    </w:div>
    <w:div w:id="1000348184">
      <w:bodyDiv w:val="1"/>
      <w:marLeft w:val="0"/>
      <w:marRight w:val="0"/>
      <w:marTop w:val="0"/>
      <w:marBottom w:val="0"/>
      <w:divBdr>
        <w:top w:val="none" w:sz="0" w:space="0" w:color="auto"/>
        <w:left w:val="none" w:sz="0" w:space="0" w:color="auto"/>
        <w:bottom w:val="none" w:sz="0" w:space="0" w:color="auto"/>
        <w:right w:val="none" w:sz="0" w:space="0" w:color="auto"/>
      </w:divBdr>
    </w:div>
    <w:div w:id="1006710265">
      <w:bodyDiv w:val="1"/>
      <w:marLeft w:val="0"/>
      <w:marRight w:val="0"/>
      <w:marTop w:val="0"/>
      <w:marBottom w:val="0"/>
      <w:divBdr>
        <w:top w:val="none" w:sz="0" w:space="0" w:color="auto"/>
        <w:left w:val="none" w:sz="0" w:space="0" w:color="auto"/>
        <w:bottom w:val="none" w:sz="0" w:space="0" w:color="auto"/>
        <w:right w:val="none" w:sz="0" w:space="0" w:color="auto"/>
      </w:divBdr>
    </w:div>
    <w:div w:id="1010453157">
      <w:bodyDiv w:val="1"/>
      <w:marLeft w:val="0"/>
      <w:marRight w:val="0"/>
      <w:marTop w:val="0"/>
      <w:marBottom w:val="0"/>
      <w:divBdr>
        <w:top w:val="none" w:sz="0" w:space="0" w:color="auto"/>
        <w:left w:val="none" w:sz="0" w:space="0" w:color="auto"/>
        <w:bottom w:val="none" w:sz="0" w:space="0" w:color="auto"/>
        <w:right w:val="none" w:sz="0" w:space="0" w:color="auto"/>
      </w:divBdr>
    </w:div>
    <w:div w:id="1013336034">
      <w:bodyDiv w:val="1"/>
      <w:marLeft w:val="0"/>
      <w:marRight w:val="0"/>
      <w:marTop w:val="0"/>
      <w:marBottom w:val="0"/>
      <w:divBdr>
        <w:top w:val="none" w:sz="0" w:space="0" w:color="auto"/>
        <w:left w:val="none" w:sz="0" w:space="0" w:color="auto"/>
        <w:bottom w:val="none" w:sz="0" w:space="0" w:color="auto"/>
        <w:right w:val="none" w:sz="0" w:space="0" w:color="auto"/>
      </w:divBdr>
    </w:div>
    <w:div w:id="1014765725">
      <w:bodyDiv w:val="1"/>
      <w:marLeft w:val="0"/>
      <w:marRight w:val="0"/>
      <w:marTop w:val="0"/>
      <w:marBottom w:val="0"/>
      <w:divBdr>
        <w:top w:val="none" w:sz="0" w:space="0" w:color="auto"/>
        <w:left w:val="none" w:sz="0" w:space="0" w:color="auto"/>
        <w:bottom w:val="none" w:sz="0" w:space="0" w:color="auto"/>
        <w:right w:val="none" w:sz="0" w:space="0" w:color="auto"/>
      </w:divBdr>
    </w:div>
    <w:div w:id="1015425475">
      <w:bodyDiv w:val="1"/>
      <w:marLeft w:val="0"/>
      <w:marRight w:val="0"/>
      <w:marTop w:val="0"/>
      <w:marBottom w:val="0"/>
      <w:divBdr>
        <w:top w:val="none" w:sz="0" w:space="0" w:color="auto"/>
        <w:left w:val="none" w:sz="0" w:space="0" w:color="auto"/>
        <w:bottom w:val="none" w:sz="0" w:space="0" w:color="auto"/>
        <w:right w:val="none" w:sz="0" w:space="0" w:color="auto"/>
      </w:divBdr>
    </w:div>
    <w:div w:id="1015499858">
      <w:bodyDiv w:val="1"/>
      <w:marLeft w:val="0"/>
      <w:marRight w:val="0"/>
      <w:marTop w:val="0"/>
      <w:marBottom w:val="0"/>
      <w:divBdr>
        <w:top w:val="none" w:sz="0" w:space="0" w:color="auto"/>
        <w:left w:val="none" w:sz="0" w:space="0" w:color="auto"/>
        <w:bottom w:val="none" w:sz="0" w:space="0" w:color="auto"/>
        <w:right w:val="none" w:sz="0" w:space="0" w:color="auto"/>
      </w:divBdr>
    </w:div>
    <w:div w:id="1018578534">
      <w:bodyDiv w:val="1"/>
      <w:marLeft w:val="0"/>
      <w:marRight w:val="0"/>
      <w:marTop w:val="0"/>
      <w:marBottom w:val="0"/>
      <w:divBdr>
        <w:top w:val="none" w:sz="0" w:space="0" w:color="auto"/>
        <w:left w:val="none" w:sz="0" w:space="0" w:color="auto"/>
        <w:bottom w:val="none" w:sz="0" w:space="0" w:color="auto"/>
        <w:right w:val="none" w:sz="0" w:space="0" w:color="auto"/>
      </w:divBdr>
    </w:div>
    <w:div w:id="1020428146">
      <w:bodyDiv w:val="1"/>
      <w:marLeft w:val="0"/>
      <w:marRight w:val="0"/>
      <w:marTop w:val="0"/>
      <w:marBottom w:val="0"/>
      <w:divBdr>
        <w:top w:val="none" w:sz="0" w:space="0" w:color="auto"/>
        <w:left w:val="none" w:sz="0" w:space="0" w:color="auto"/>
        <w:bottom w:val="none" w:sz="0" w:space="0" w:color="auto"/>
        <w:right w:val="none" w:sz="0" w:space="0" w:color="auto"/>
      </w:divBdr>
    </w:div>
    <w:div w:id="1022627769">
      <w:bodyDiv w:val="1"/>
      <w:marLeft w:val="0"/>
      <w:marRight w:val="0"/>
      <w:marTop w:val="0"/>
      <w:marBottom w:val="0"/>
      <w:divBdr>
        <w:top w:val="none" w:sz="0" w:space="0" w:color="auto"/>
        <w:left w:val="none" w:sz="0" w:space="0" w:color="auto"/>
        <w:bottom w:val="none" w:sz="0" w:space="0" w:color="auto"/>
        <w:right w:val="none" w:sz="0" w:space="0" w:color="auto"/>
      </w:divBdr>
    </w:div>
    <w:div w:id="1023243012">
      <w:bodyDiv w:val="1"/>
      <w:marLeft w:val="0"/>
      <w:marRight w:val="0"/>
      <w:marTop w:val="0"/>
      <w:marBottom w:val="0"/>
      <w:divBdr>
        <w:top w:val="none" w:sz="0" w:space="0" w:color="auto"/>
        <w:left w:val="none" w:sz="0" w:space="0" w:color="auto"/>
        <w:bottom w:val="none" w:sz="0" w:space="0" w:color="auto"/>
        <w:right w:val="none" w:sz="0" w:space="0" w:color="auto"/>
      </w:divBdr>
    </w:div>
    <w:div w:id="1024475775">
      <w:bodyDiv w:val="1"/>
      <w:marLeft w:val="0"/>
      <w:marRight w:val="0"/>
      <w:marTop w:val="0"/>
      <w:marBottom w:val="0"/>
      <w:divBdr>
        <w:top w:val="none" w:sz="0" w:space="0" w:color="auto"/>
        <w:left w:val="none" w:sz="0" w:space="0" w:color="auto"/>
        <w:bottom w:val="none" w:sz="0" w:space="0" w:color="auto"/>
        <w:right w:val="none" w:sz="0" w:space="0" w:color="auto"/>
      </w:divBdr>
    </w:div>
    <w:div w:id="1029792643">
      <w:bodyDiv w:val="1"/>
      <w:marLeft w:val="0"/>
      <w:marRight w:val="0"/>
      <w:marTop w:val="0"/>
      <w:marBottom w:val="0"/>
      <w:divBdr>
        <w:top w:val="none" w:sz="0" w:space="0" w:color="auto"/>
        <w:left w:val="none" w:sz="0" w:space="0" w:color="auto"/>
        <w:bottom w:val="none" w:sz="0" w:space="0" w:color="auto"/>
        <w:right w:val="none" w:sz="0" w:space="0" w:color="auto"/>
      </w:divBdr>
    </w:div>
    <w:div w:id="1030764998">
      <w:bodyDiv w:val="1"/>
      <w:marLeft w:val="0"/>
      <w:marRight w:val="0"/>
      <w:marTop w:val="0"/>
      <w:marBottom w:val="0"/>
      <w:divBdr>
        <w:top w:val="none" w:sz="0" w:space="0" w:color="auto"/>
        <w:left w:val="none" w:sz="0" w:space="0" w:color="auto"/>
        <w:bottom w:val="none" w:sz="0" w:space="0" w:color="auto"/>
        <w:right w:val="none" w:sz="0" w:space="0" w:color="auto"/>
      </w:divBdr>
    </w:div>
    <w:div w:id="1031568216">
      <w:bodyDiv w:val="1"/>
      <w:marLeft w:val="0"/>
      <w:marRight w:val="0"/>
      <w:marTop w:val="0"/>
      <w:marBottom w:val="0"/>
      <w:divBdr>
        <w:top w:val="none" w:sz="0" w:space="0" w:color="auto"/>
        <w:left w:val="none" w:sz="0" w:space="0" w:color="auto"/>
        <w:bottom w:val="none" w:sz="0" w:space="0" w:color="auto"/>
        <w:right w:val="none" w:sz="0" w:space="0" w:color="auto"/>
      </w:divBdr>
    </w:div>
    <w:div w:id="1035736711">
      <w:bodyDiv w:val="1"/>
      <w:marLeft w:val="0"/>
      <w:marRight w:val="0"/>
      <w:marTop w:val="0"/>
      <w:marBottom w:val="0"/>
      <w:divBdr>
        <w:top w:val="none" w:sz="0" w:space="0" w:color="auto"/>
        <w:left w:val="none" w:sz="0" w:space="0" w:color="auto"/>
        <w:bottom w:val="none" w:sz="0" w:space="0" w:color="auto"/>
        <w:right w:val="none" w:sz="0" w:space="0" w:color="auto"/>
      </w:divBdr>
    </w:div>
    <w:div w:id="1041327005">
      <w:bodyDiv w:val="1"/>
      <w:marLeft w:val="0"/>
      <w:marRight w:val="0"/>
      <w:marTop w:val="0"/>
      <w:marBottom w:val="0"/>
      <w:divBdr>
        <w:top w:val="none" w:sz="0" w:space="0" w:color="auto"/>
        <w:left w:val="none" w:sz="0" w:space="0" w:color="auto"/>
        <w:bottom w:val="none" w:sz="0" w:space="0" w:color="auto"/>
        <w:right w:val="none" w:sz="0" w:space="0" w:color="auto"/>
      </w:divBdr>
    </w:div>
    <w:div w:id="1056007251">
      <w:bodyDiv w:val="1"/>
      <w:marLeft w:val="0"/>
      <w:marRight w:val="0"/>
      <w:marTop w:val="0"/>
      <w:marBottom w:val="0"/>
      <w:divBdr>
        <w:top w:val="none" w:sz="0" w:space="0" w:color="auto"/>
        <w:left w:val="none" w:sz="0" w:space="0" w:color="auto"/>
        <w:bottom w:val="none" w:sz="0" w:space="0" w:color="auto"/>
        <w:right w:val="none" w:sz="0" w:space="0" w:color="auto"/>
      </w:divBdr>
    </w:div>
    <w:div w:id="1056319129">
      <w:bodyDiv w:val="1"/>
      <w:marLeft w:val="0"/>
      <w:marRight w:val="0"/>
      <w:marTop w:val="0"/>
      <w:marBottom w:val="0"/>
      <w:divBdr>
        <w:top w:val="none" w:sz="0" w:space="0" w:color="auto"/>
        <w:left w:val="none" w:sz="0" w:space="0" w:color="auto"/>
        <w:bottom w:val="none" w:sz="0" w:space="0" w:color="auto"/>
        <w:right w:val="none" w:sz="0" w:space="0" w:color="auto"/>
      </w:divBdr>
    </w:div>
    <w:div w:id="1056783809">
      <w:bodyDiv w:val="1"/>
      <w:marLeft w:val="0"/>
      <w:marRight w:val="0"/>
      <w:marTop w:val="0"/>
      <w:marBottom w:val="0"/>
      <w:divBdr>
        <w:top w:val="none" w:sz="0" w:space="0" w:color="auto"/>
        <w:left w:val="none" w:sz="0" w:space="0" w:color="auto"/>
        <w:bottom w:val="none" w:sz="0" w:space="0" w:color="auto"/>
        <w:right w:val="none" w:sz="0" w:space="0" w:color="auto"/>
      </w:divBdr>
    </w:div>
    <w:div w:id="1061058420">
      <w:bodyDiv w:val="1"/>
      <w:marLeft w:val="0"/>
      <w:marRight w:val="0"/>
      <w:marTop w:val="0"/>
      <w:marBottom w:val="0"/>
      <w:divBdr>
        <w:top w:val="none" w:sz="0" w:space="0" w:color="auto"/>
        <w:left w:val="none" w:sz="0" w:space="0" w:color="auto"/>
        <w:bottom w:val="none" w:sz="0" w:space="0" w:color="auto"/>
        <w:right w:val="none" w:sz="0" w:space="0" w:color="auto"/>
      </w:divBdr>
    </w:div>
    <w:div w:id="1063410784">
      <w:bodyDiv w:val="1"/>
      <w:marLeft w:val="0"/>
      <w:marRight w:val="0"/>
      <w:marTop w:val="0"/>
      <w:marBottom w:val="0"/>
      <w:divBdr>
        <w:top w:val="none" w:sz="0" w:space="0" w:color="auto"/>
        <w:left w:val="none" w:sz="0" w:space="0" w:color="auto"/>
        <w:bottom w:val="none" w:sz="0" w:space="0" w:color="auto"/>
        <w:right w:val="none" w:sz="0" w:space="0" w:color="auto"/>
      </w:divBdr>
    </w:div>
    <w:div w:id="1079474237">
      <w:bodyDiv w:val="1"/>
      <w:marLeft w:val="0"/>
      <w:marRight w:val="0"/>
      <w:marTop w:val="0"/>
      <w:marBottom w:val="0"/>
      <w:divBdr>
        <w:top w:val="none" w:sz="0" w:space="0" w:color="auto"/>
        <w:left w:val="none" w:sz="0" w:space="0" w:color="auto"/>
        <w:bottom w:val="none" w:sz="0" w:space="0" w:color="auto"/>
        <w:right w:val="none" w:sz="0" w:space="0" w:color="auto"/>
      </w:divBdr>
    </w:div>
    <w:div w:id="1081484300">
      <w:bodyDiv w:val="1"/>
      <w:marLeft w:val="0"/>
      <w:marRight w:val="0"/>
      <w:marTop w:val="0"/>
      <w:marBottom w:val="0"/>
      <w:divBdr>
        <w:top w:val="none" w:sz="0" w:space="0" w:color="auto"/>
        <w:left w:val="none" w:sz="0" w:space="0" w:color="auto"/>
        <w:bottom w:val="none" w:sz="0" w:space="0" w:color="auto"/>
        <w:right w:val="none" w:sz="0" w:space="0" w:color="auto"/>
      </w:divBdr>
    </w:div>
    <w:div w:id="1083604847">
      <w:bodyDiv w:val="1"/>
      <w:marLeft w:val="0"/>
      <w:marRight w:val="0"/>
      <w:marTop w:val="0"/>
      <w:marBottom w:val="0"/>
      <w:divBdr>
        <w:top w:val="none" w:sz="0" w:space="0" w:color="auto"/>
        <w:left w:val="none" w:sz="0" w:space="0" w:color="auto"/>
        <w:bottom w:val="none" w:sz="0" w:space="0" w:color="auto"/>
        <w:right w:val="none" w:sz="0" w:space="0" w:color="auto"/>
      </w:divBdr>
    </w:div>
    <w:div w:id="1085616157">
      <w:bodyDiv w:val="1"/>
      <w:marLeft w:val="0"/>
      <w:marRight w:val="0"/>
      <w:marTop w:val="0"/>
      <w:marBottom w:val="0"/>
      <w:divBdr>
        <w:top w:val="none" w:sz="0" w:space="0" w:color="auto"/>
        <w:left w:val="none" w:sz="0" w:space="0" w:color="auto"/>
        <w:bottom w:val="none" w:sz="0" w:space="0" w:color="auto"/>
        <w:right w:val="none" w:sz="0" w:space="0" w:color="auto"/>
      </w:divBdr>
    </w:div>
    <w:div w:id="1085808249">
      <w:bodyDiv w:val="1"/>
      <w:marLeft w:val="0"/>
      <w:marRight w:val="0"/>
      <w:marTop w:val="0"/>
      <w:marBottom w:val="0"/>
      <w:divBdr>
        <w:top w:val="none" w:sz="0" w:space="0" w:color="auto"/>
        <w:left w:val="none" w:sz="0" w:space="0" w:color="auto"/>
        <w:bottom w:val="none" w:sz="0" w:space="0" w:color="auto"/>
        <w:right w:val="none" w:sz="0" w:space="0" w:color="auto"/>
      </w:divBdr>
    </w:div>
    <w:div w:id="1088039958">
      <w:bodyDiv w:val="1"/>
      <w:marLeft w:val="0"/>
      <w:marRight w:val="0"/>
      <w:marTop w:val="0"/>
      <w:marBottom w:val="0"/>
      <w:divBdr>
        <w:top w:val="none" w:sz="0" w:space="0" w:color="auto"/>
        <w:left w:val="none" w:sz="0" w:space="0" w:color="auto"/>
        <w:bottom w:val="none" w:sz="0" w:space="0" w:color="auto"/>
        <w:right w:val="none" w:sz="0" w:space="0" w:color="auto"/>
      </w:divBdr>
    </w:div>
    <w:div w:id="1088968763">
      <w:bodyDiv w:val="1"/>
      <w:marLeft w:val="0"/>
      <w:marRight w:val="0"/>
      <w:marTop w:val="0"/>
      <w:marBottom w:val="0"/>
      <w:divBdr>
        <w:top w:val="none" w:sz="0" w:space="0" w:color="auto"/>
        <w:left w:val="none" w:sz="0" w:space="0" w:color="auto"/>
        <w:bottom w:val="none" w:sz="0" w:space="0" w:color="auto"/>
        <w:right w:val="none" w:sz="0" w:space="0" w:color="auto"/>
      </w:divBdr>
    </w:div>
    <w:div w:id="1089811073">
      <w:bodyDiv w:val="1"/>
      <w:marLeft w:val="0"/>
      <w:marRight w:val="0"/>
      <w:marTop w:val="0"/>
      <w:marBottom w:val="0"/>
      <w:divBdr>
        <w:top w:val="none" w:sz="0" w:space="0" w:color="auto"/>
        <w:left w:val="none" w:sz="0" w:space="0" w:color="auto"/>
        <w:bottom w:val="none" w:sz="0" w:space="0" w:color="auto"/>
        <w:right w:val="none" w:sz="0" w:space="0" w:color="auto"/>
      </w:divBdr>
    </w:div>
    <w:div w:id="1090348061">
      <w:bodyDiv w:val="1"/>
      <w:marLeft w:val="0"/>
      <w:marRight w:val="0"/>
      <w:marTop w:val="0"/>
      <w:marBottom w:val="0"/>
      <w:divBdr>
        <w:top w:val="none" w:sz="0" w:space="0" w:color="auto"/>
        <w:left w:val="none" w:sz="0" w:space="0" w:color="auto"/>
        <w:bottom w:val="none" w:sz="0" w:space="0" w:color="auto"/>
        <w:right w:val="none" w:sz="0" w:space="0" w:color="auto"/>
      </w:divBdr>
    </w:div>
    <w:div w:id="1090463332">
      <w:bodyDiv w:val="1"/>
      <w:marLeft w:val="0"/>
      <w:marRight w:val="0"/>
      <w:marTop w:val="0"/>
      <w:marBottom w:val="0"/>
      <w:divBdr>
        <w:top w:val="none" w:sz="0" w:space="0" w:color="auto"/>
        <w:left w:val="none" w:sz="0" w:space="0" w:color="auto"/>
        <w:bottom w:val="none" w:sz="0" w:space="0" w:color="auto"/>
        <w:right w:val="none" w:sz="0" w:space="0" w:color="auto"/>
      </w:divBdr>
    </w:div>
    <w:div w:id="1095631363">
      <w:bodyDiv w:val="1"/>
      <w:marLeft w:val="0"/>
      <w:marRight w:val="0"/>
      <w:marTop w:val="0"/>
      <w:marBottom w:val="0"/>
      <w:divBdr>
        <w:top w:val="none" w:sz="0" w:space="0" w:color="auto"/>
        <w:left w:val="none" w:sz="0" w:space="0" w:color="auto"/>
        <w:bottom w:val="none" w:sz="0" w:space="0" w:color="auto"/>
        <w:right w:val="none" w:sz="0" w:space="0" w:color="auto"/>
      </w:divBdr>
    </w:div>
    <w:div w:id="1097487241">
      <w:bodyDiv w:val="1"/>
      <w:marLeft w:val="0"/>
      <w:marRight w:val="0"/>
      <w:marTop w:val="0"/>
      <w:marBottom w:val="0"/>
      <w:divBdr>
        <w:top w:val="none" w:sz="0" w:space="0" w:color="auto"/>
        <w:left w:val="none" w:sz="0" w:space="0" w:color="auto"/>
        <w:bottom w:val="none" w:sz="0" w:space="0" w:color="auto"/>
        <w:right w:val="none" w:sz="0" w:space="0" w:color="auto"/>
      </w:divBdr>
      <w:divsChild>
        <w:div w:id="673455170">
          <w:marLeft w:val="0"/>
          <w:marRight w:val="0"/>
          <w:marTop w:val="0"/>
          <w:marBottom w:val="0"/>
          <w:divBdr>
            <w:top w:val="none" w:sz="0" w:space="0" w:color="auto"/>
            <w:left w:val="none" w:sz="0" w:space="0" w:color="auto"/>
            <w:bottom w:val="none" w:sz="0" w:space="0" w:color="auto"/>
            <w:right w:val="none" w:sz="0" w:space="0" w:color="auto"/>
          </w:divBdr>
        </w:div>
        <w:div w:id="1013728325">
          <w:marLeft w:val="0"/>
          <w:marRight w:val="0"/>
          <w:marTop w:val="0"/>
          <w:marBottom w:val="0"/>
          <w:divBdr>
            <w:top w:val="none" w:sz="0" w:space="0" w:color="auto"/>
            <w:left w:val="none" w:sz="0" w:space="0" w:color="auto"/>
            <w:bottom w:val="none" w:sz="0" w:space="0" w:color="auto"/>
            <w:right w:val="none" w:sz="0" w:space="0" w:color="auto"/>
          </w:divBdr>
        </w:div>
        <w:div w:id="1328677156">
          <w:marLeft w:val="0"/>
          <w:marRight w:val="0"/>
          <w:marTop w:val="0"/>
          <w:marBottom w:val="0"/>
          <w:divBdr>
            <w:top w:val="none" w:sz="0" w:space="0" w:color="auto"/>
            <w:left w:val="none" w:sz="0" w:space="0" w:color="auto"/>
            <w:bottom w:val="none" w:sz="0" w:space="0" w:color="auto"/>
            <w:right w:val="none" w:sz="0" w:space="0" w:color="auto"/>
          </w:divBdr>
        </w:div>
        <w:div w:id="1917086366">
          <w:marLeft w:val="0"/>
          <w:marRight w:val="0"/>
          <w:marTop w:val="0"/>
          <w:marBottom w:val="0"/>
          <w:divBdr>
            <w:top w:val="none" w:sz="0" w:space="0" w:color="auto"/>
            <w:left w:val="none" w:sz="0" w:space="0" w:color="auto"/>
            <w:bottom w:val="none" w:sz="0" w:space="0" w:color="auto"/>
            <w:right w:val="none" w:sz="0" w:space="0" w:color="auto"/>
          </w:divBdr>
        </w:div>
        <w:div w:id="1957979473">
          <w:marLeft w:val="0"/>
          <w:marRight w:val="0"/>
          <w:marTop w:val="0"/>
          <w:marBottom w:val="0"/>
          <w:divBdr>
            <w:top w:val="none" w:sz="0" w:space="0" w:color="auto"/>
            <w:left w:val="none" w:sz="0" w:space="0" w:color="auto"/>
            <w:bottom w:val="none" w:sz="0" w:space="0" w:color="auto"/>
            <w:right w:val="none" w:sz="0" w:space="0" w:color="auto"/>
          </w:divBdr>
        </w:div>
      </w:divsChild>
    </w:div>
    <w:div w:id="1097559747">
      <w:bodyDiv w:val="1"/>
      <w:marLeft w:val="0"/>
      <w:marRight w:val="0"/>
      <w:marTop w:val="0"/>
      <w:marBottom w:val="0"/>
      <w:divBdr>
        <w:top w:val="none" w:sz="0" w:space="0" w:color="auto"/>
        <w:left w:val="none" w:sz="0" w:space="0" w:color="auto"/>
        <w:bottom w:val="none" w:sz="0" w:space="0" w:color="auto"/>
        <w:right w:val="none" w:sz="0" w:space="0" w:color="auto"/>
      </w:divBdr>
    </w:div>
    <w:div w:id="1106729706">
      <w:bodyDiv w:val="1"/>
      <w:marLeft w:val="0"/>
      <w:marRight w:val="0"/>
      <w:marTop w:val="0"/>
      <w:marBottom w:val="0"/>
      <w:divBdr>
        <w:top w:val="none" w:sz="0" w:space="0" w:color="auto"/>
        <w:left w:val="none" w:sz="0" w:space="0" w:color="auto"/>
        <w:bottom w:val="none" w:sz="0" w:space="0" w:color="auto"/>
        <w:right w:val="none" w:sz="0" w:space="0" w:color="auto"/>
      </w:divBdr>
    </w:div>
    <w:div w:id="1108239422">
      <w:bodyDiv w:val="1"/>
      <w:marLeft w:val="0"/>
      <w:marRight w:val="0"/>
      <w:marTop w:val="0"/>
      <w:marBottom w:val="0"/>
      <w:divBdr>
        <w:top w:val="none" w:sz="0" w:space="0" w:color="auto"/>
        <w:left w:val="none" w:sz="0" w:space="0" w:color="auto"/>
        <w:bottom w:val="none" w:sz="0" w:space="0" w:color="auto"/>
        <w:right w:val="none" w:sz="0" w:space="0" w:color="auto"/>
      </w:divBdr>
    </w:div>
    <w:div w:id="1110080325">
      <w:bodyDiv w:val="1"/>
      <w:marLeft w:val="0"/>
      <w:marRight w:val="0"/>
      <w:marTop w:val="0"/>
      <w:marBottom w:val="0"/>
      <w:divBdr>
        <w:top w:val="none" w:sz="0" w:space="0" w:color="auto"/>
        <w:left w:val="none" w:sz="0" w:space="0" w:color="auto"/>
        <w:bottom w:val="none" w:sz="0" w:space="0" w:color="auto"/>
        <w:right w:val="none" w:sz="0" w:space="0" w:color="auto"/>
      </w:divBdr>
    </w:div>
    <w:div w:id="1112018305">
      <w:bodyDiv w:val="1"/>
      <w:marLeft w:val="0"/>
      <w:marRight w:val="0"/>
      <w:marTop w:val="0"/>
      <w:marBottom w:val="0"/>
      <w:divBdr>
        <w:top w:val="none" w:sz="0" w:space="0" w:color="auto"/>
        <w:left w:val="none" w:sz="0" w:space="0" w:color="auto"/>
        <w:bottom w:val="none" w:sz="0" w:space="0" w:color="auto"/>
        <w:right w:val="none" w:sz="0" w:space="0" w:color="auto"/>
      </w:divBdr>
    </w:div>
    <w:div w:id="1114179969">
      <w:bodyDiv w:val="1"/>
      <w:marLeft w:val="0"/>
      <w:marRight w:val="0"/>
      <w:marTop w:val="0"/>
      <w:marBottom w:val="0"/>
      <w:divBdr>
        <w:top w:val="none" w:sz="0" w:space="0" w:color="auto"/>
        <w:left w:val="none" w:sz="0" w:space="0" w:color="auto"/>
        <w:bottom w:val="none" w:sz="0" w:space="0" w:color="auto"/>
        <w:right w:val="none" w:sz="0" w:space="0" w:color="auto"/>
      </w:divBdr>
    </w:div>
    <w:div w:id="1116752815">
      <w:bodyDiv w:val="1"/>
      <w:marLeft w:val="0"/>
      <w:marRight w:val="0"/>
      <w:marTop w:val="0"/>
      <w:marBottom w:val="0"/>
      <w:divBdr>
        <w:top w:val="none" w:sz="0" w:space="0" w:color="auto"/>
        <w:left w:val="none" w:sz="0" w:space="0" w:color="auto"/>
        <w:bottom w:val="none" w:sz="0" w:space="0" w:color="auto"/>
        <w:right w:val="none" w:sz="0" w:space="0" w:color="auto"/>
      </w:divBdr>
    </w:div>
    <w:div w:id="1118990630">
      <w:bodyDiv w:val="1"/>
      <w:marLeft w:val="0"/>
      <w:marRight w:val="0"/>
      <w:marTop w:val="0"/>
      <w:marBottom w:val="0"/>
      <w:divBdr>
        <w:top w:val="none" w:sz="0" w:space="0" w:color="auto"/>
        <w:left w:val="none" w:sz="0" w:space="0" w:color="auto"/>
        <w:bottom w:val="none" w:sz="0" w:space="0" w:color="auto"/>
        <w:right w:val="none" w:sz="0" w:space="0" w:color="auto"/>
      </w:divBdr>
    </w:div>
    <w:div w:id="1133598858">
      <w:bodyDiv w:val="1"/>
      <w:marLeft w:val="0"/>
      <w:marRight w:val="0"/>
      <w:marTop w:val="0"/>
      <w:marBottom w:val="0"/>
      <w:divBdr>
        <w:top w:val="none" w:sz="0" w:space="0" w:color="auto"/>
        <w:left w:val="none" w:sz="0" w:space="0" w:color="auto"/>
        <w:bottom w:val="none" w:sz="0" w:space="0" w:color="auto"/>
        <w:right w:val="none" w:sz="0" w:space="0" w:color="auto"/>
      </w:divBdr>
    </w:div>
    <w:div w:id="1135030607">
      <w:bodyDiv w:val="1"/>
      <w:marLeft w:val="0"/>
      <w:marRight w:val="0"/>
      <w:marTop w:val="0"/>
      <w:marBottom w:val="0"/>
      <w:divBdr>
        <w:top w:val="none" w:sz="0" w:space="0" w:color="auto"/>
        <w:left w:val="none" w:sz="0" w:space="0" w:color="auto"/>
        <w:bottom w:val="none" w:sz="0" w:space="0" w:color="auto"/>
        <w:right w:val="none" w:sz="0" w:space="0" w:color="auto"/>
      </w:divBdr>
    </w:div>
    <w:div w:id="1138449561">
      <w:bodyDiv w:val="1"/>
      <w:marLeft w:val="0"/>
      <w:marRight w:val="0"/>
      <w:marTop w:val="0"/>
      <w:marBottom w:val="0"/>
      <w:divBdr>
        <w:top w:val="none" w:sz="0" w:space="0" w:color="auto"/>
        <w:left w:val="none" w:sz="0" w:space="0" w:color="auto"/>
        <w:bottom w:val="none" w:sz="0" w:space="0" w:color="auto"/>
        <w:right w:val="none" w:sz="0" w:space="0" w:color="auto"/>
      </w:divBdr>
    </w:div>
    <w:div w:id="1138958838">
      <w:bodyDiv w:val="1"/>
      <w:marLeft w:val="0"/>
      <w:marRight w:val="0"/>
      <w:marTop w:val="0"/>
      <w:marBottom w:val="0"/>
      <w:divBdr>
        <w:top w:val="none" w:sz="0" w:space="0" w:color="auto"/>
        <w:left w:val="none" w:sz="0" w:space="0" w:color="auto"/>
        <w:bottom w:val="none" w:sz="0" w:space="0" w:color="auto"/>
        <w:right w:val="none" w:sz="0" w:space="0" w:color="auto"/>
      </w:divBdr>
    </w:div>
    <w:div w:id="1139493441">
      <w:bodyDiv w:val="1"/>
      <w:marLeft w:val="0"/>
      <w:marRight w:val="0"/>
      <w:marTop w:val="0"/>
      <w:marBottom w:val="0"/>
      <w:divBdr>
        <w:top w:val="none" w:sz="0" w:space="0" w:color="auto"/>
        <w:left w:val="none" w:sz="0" w:space="0" w:color="auto"/>
        <w:bottom w:val="none" w:sz="0" w:space="0" w:color="auto"/>
        <w:right w:val="none" w:sz="0" w:space="0" w:color="auto"/>
      </w:divBdr>
    </w:div>
    <w:div w:id="1140269469">
      <w:bodyDiv w:val="1"/>
      <w:marLeft w:val="0"/>
      <w:marRight w:val="0"/>
      <w:marTop w:val="0"/>
      <w:marBottom w:val="0"/>
      <w:divBdr>
        <w:top w:val="none" w:sz="0" w:space="0" w:color="auto"/>
        <w:left w:val="none" w:sz="0" w:space="0" w:color="auto"/>
        <w:bottom w:val="none" w:sz="0" w:space="0" w:color="auto"/>
        <w:right w:val="none" w:sz="0" w:space="0" w:color="auto"/>
      </w:divBdr>
    </w:div>
    <w:div w:id="1143542382">
      <w:bodyDiv w:val="1"/>
      <w:marLeft w:val="0"/>
      <w:marRight w:val="0"/>
      <w:marTop w:val="0"/>
      <w:marBottom w:val="0"/>
      <w:divBdr>
        <w:top w:val="none" w:sz="0" w:space="0" w:color="auto"/>
        <w:left w:val="none" w:sz="0" w:space="0" w:color="auto"/>
        <w:bottom w:val="none" w:sz="0" w:space="0" w:color="auto"/>
        <w:right w:val="none" w:sz="0" w:space="0" w:color="auto"/>
      </w:divBdr>
    </w:div>
    <w:div w:id="1144154034">
      <w:bodyDiv w:val="1"/>
      <w:marLeft w:val="0"/>
      <w:marRight w:val="0"/>
      <w:marTop w:val="0"/>
      <w:marBottom w:val="0"/>
      <w:divBdr>
        <w:top w:val="none" w:sz="0" w:space="0" w:color="auto"/>
        <w:left w:val="none" w:sz="0" w:space="0" w:color="auto"/>
        <w:bottom w:val="none" w:sz="0" w:space="0" w:color="auto"/>
        <w:right w:val="none" w:sz="0" w:space="0" w:color="auto"/>
      </w:divBdr>
    </w:div>
    <w:div w:id="1151478883">
      <w:bodyDiv w:val="1"/>
      <w:marLeft w:val="0"/>
      <w:marRight w:val="0"/>
      <w:marTop w:val="0"/>
      <w:marBottom w:val="0"/>
      <w:divBdr>
        <w:top w:val="none" w:sz="0" w:space="0" w:color="auto"/>
        <w:left w:val="none" w:sz="0" w:space="0" w:color="auto"/>
        <w:bottom w:val="none" w:sz="0" w:space="0" w:color="auto"/>
        <w:right w:val="none" w:sz="0" w:space="0" w:color="auto"/>
      </w:divBdr>
    </w:div>
    <w:div w:id="1157696400">
      <w:bodyDiv w:val="1"/>
      <w:marLeft w:val="0"/>
      <w:marRight w:val="0"/>
      <w:marTop w:val="0"/>
      <w:marBottom w:val="0"/>
      <w:divBdr>
        <w:top w:val="none" w:sz="0" w:space="0" w:color="auto"/>
        <w:left w:val="none" w:sz="0" w:space="0" w:color="auto"/>
        <w:bottom w:val="none" w:sz="0" w:space="0" w:color="auto"/>
        <w:right w:val="none" w:sz="0" w:space="0" w:color="auto"/>
      </w:divBdr>
    </w:div>
    <w:div w:id="1158426645">
      <w:bodyDiv w:val="1"/>
      <w:marLeft w:val="0"/>
      <w:marRight w:val="0"/>
      <w:marTop w:val="0"/>
      <w:marBottom w:val="0"/>
      <w:divBdr>
        <w:top w:val="none" w:sz="0" w:space="0" w:color="auto"/>
        <w:left w:val="none" w:sz="0" w:space="0" w:color="auto"/>
        <w:bottom w:val="none" w:sz="0" w:space="0" w:color="auto"/>
        <w:right w:val="none" w:sz="0" w:space="0" w:color="auto"/>
      </w:divBdr>
    </w:div>
    <w:div w:id="1163354176">
      <w:bodyDiv w:val="1"/>
      <w:marLeft w:val="0"/>
      <w:marRight w:val="0"/>
      <w:marTop w:val="0"/>
      <w:marBottom w:val="0"/>
      <w:divBdr>
        <w:top w:val="none" w:sz="0" w:space="0" w:color="auto"/>
        <w:left w:val="none" w:sz="0" w:space="0" w:color="auto"/>
        <w:bottom w:val="none" w:sz="0" w:space="0" w:color="auto"/>
        <w:right w:val="none" w:sz="0" w:space="0" w:color="auto"/>
      </w:divBdr>
    </w:div>
    <w:div w:id="1171485260">
      <w:bodyDiv w:val="1"/>
      <w:marLeft w:val="0"/>
      <w:marRight w:val="0"/>
      <w:marTop w:val="0"/>
      <w:marBottom w:val="0"/>
      <w:divBdr>
        <w:top w:val="none" w:sz="0" w:space="0" w:color="auto"/>
        <w:left w:val="none" w:sz="0" w:space="0" w:color="auto"/>
        <w:bottom w:val="none" w:sz="0" w:space="0" w:color="auto"/>
        <w:right w:val="none" w:sz="0" w:space="0" w:color="auto"/>
      </w:divBdr>
    </w:div>
    <w:div w:id="1172338720">
      <w:bodyDiv w:val="1"/>
      <w:marLeft w:val="0"/>
      <w:marRight w:val="0"/>
      <w:marTop w:val="0"/>
      <w:marBottom w:val="0"/>
      <w:divBdr>
        <w:top w:val="none" w:sz="0" w:space="0" w:color="auto"/>
        <w:left w:val="none" w:sz="0" w:space="0" w:color="auto"/>
        <w:bottom w:val="none" w:sz="0" w:space="0" w:color="auto"/>
        <w:right w:val="none" w:sz="0" w:space="0" w:color="auto"/>
      </w:divBdr>
    </w:div>
    <w:div w:id="1175801515">
      <w:bodyDiv w:val="1"/>
      <w:marLeft w:val="0"/>
      <w:marRight w:val="0"/>
      <w:marTop w:val="0"/>
      <w:marBottom w:val="0"/>
      <w:divBdr>
        <w:top w:val="none" w:sz="0" w:space="0" w:color="auto"/>
        <w:left w:val="none" w:sz="0" w:space="0" w:color="auto"/>
        <w:bottom w:val="none" w:sz="0" w:space="0" w:color="auto"/>
        <w:right w:val="none" w:sz="0" w:space="0" w:color="auto"/>
      </w:divBdr>
    </w:div>
    <w:div w:id="1184782940">
      <w:bodyDiv w:val="1"/>
      <w:marLeft w:val="0"/>
      <w:marRight w:val="0"/>
      <w:marTop w:val="0"/>
      <w:marBottom w:val="0"/>
      <w:divBdr>
        <w:top w:val="none" w:sz="0" w:space="0" w:color="auto"/>
        <w:left w:val="none" w:sz="0" w:space="0" w:color="auto"/>
        <w:bottom w:val="none" w:sz="0" w:space="0" w:color="auto"/>
        <w:right w:val="none" w:sz="0" w:space="0" w:color="auto"/>
      </w:divBdr>
    </w:div>
    <w:div w:id="1185484332">
      <w:bodyDiv w:val="1"/>
      <w:marLeft w:val="0"/>
      <w:marRight w:val="0"/>
      <w:marTop w:val="0"/>
      <w:marBottom w:val="0"/>
      <w:divBdr>
        <w:top w:val="none" w:sz="0" w:space="0" w:color="auto"/>
        <w:left w:val="none" w:sz="0" w:space="0" w:color="auto"/>
        <w:bottom w:val="none" w:sz="0" w:space="0" w:color="auto"/>
        <w:right w:val="none" w:sz="0" w:space="0" w:color="auto"/>
      </w:divBdr>
    </w:div>
    <w:div w:id="1189221735">
      <w:bodyDiv w:val="1"/>
      <w:marLeft w:val="0"/>
      <w:marRight w:val="0"/>
      <w:marTop w:val="0"/>
      <w:marBottom w:val="0"/>
      <w:divBdr>
        <w:top w:val="none" w:sz="0" w:space="0" w:color="auto"/>
        <w:left w:val="none" w:sz="0" w:space="0" w:color="auto"/>
        <w:bottom w:val="none" w:sz="0" w:space="0" w:color="auto"/>
        <w:right w:val="none" w:sz="0" w:space="0" w:color="auto"/>
      </w:divBdr>
    </w:div>
    <w:div w:id="1194853468">
      <w:bodyDiv w:val="1"/>
      <w:marLeft w:val="0"/>
      <w:marRight w:val="0"/>
      <w:marTop w:val="0"/>
      <w:marBottom w:val="0"/>
      <w:divBdr>
        <w:top w:val="none" w:sz="0" w:space="0" w:color="auto"/>
        <w:left w:val="none" w:sz="0" w:space="0" w:color="auto"/>
        <w:bottom w:val="none" w:sz="0" w:space="0" w:color="auto"/>
        <w:right w:val="none" w:sz="0" w:space="0" w:color="auto"/>
      </w:divBdr>
    </w:div>
    <w:div w:id="1196190586">
      <w:bodyDiv w:val="1"/>
      <w:marLeft w:val="0"/>
      <w:marRight w:val="0"/>
      <w:marTop w:val="0"/>
      <w:marBottom w:val="0"/>
      <w:divBdr>
        <w:top w:val="none" w:sz="0" w:space="0" w:color="auto"/>
        <w:left w:val="none" w:sz="0" w:space="0" w:color="auto"/>
        <w:bottom w:val="none" w:sz="0" w:space="0" w:color="auto"/>
        <w:right w:val="none" w:sz="0" w:space="0" w:color="auto"/>
      </w:divBdr>
    </w:div>
    <w:div w:id="1202015044">
      <w:bodyDiv w:val="1"/>
      <w:marLeft w:val="0"/>
      <w:marRight w:val="0"/>
      <w:marTop w:val="0"/>
      <w:marBottom w:val="0"/>
      <w:divBdr>
        <w:top w:val="none" w:sz="0" w:space="0" w:color="auto"/>
        <w:left w:val="none" w:sz="0" w:space="0" w:color="auto"/>
        <w:bottom w:val="none" w:sz="0" w:space="0" w:color="auto"/>
        <w:right w:val="none" w:sz="0" w:space="0" w:color="auto"/>
      </w:divBdr>
    </w:div>
    <w:div w:id="1202206746">
      <w:bodyDiv w:val="1"/>
      <w:marLeft w:val="0"/>
      <w:marRight w:val="0"/>
      <w:marTop w:val="0"/>
      <w:marBottom w:val="0"/>
      <w:divBdr>
        <w:top w:val="none" w:sz="0" w:space="0" w:color="auto"/>
        <w:left w:val="none" w:sz="0" w:space="0" w:color="auto"/>
        <w:bottom w:val="none" w:sz="0" w:space="0" w:color="auto"/>
        <w:right w:val="none" w:sz="0" w:space="0" w:color="auto"/>
      </w:divBdr>
    </w:div>
    <w:div w:id="1206210485">
      <w:bodyDiv w:val="1"/>
      <w:marLeft w:val="0"/>
      <w:marRight w:val="0"/>
      <w:marTop w:val="0"/>
      <w:marBottom w:val="0"/>
      <w:divBdr>
        <w:top w:val="none" w:sz="0" w:space="0" w:color="auto"/>
        <w:left w:val="none" w:sz="0" w:space="0" w:color="auto"/>
        <w:bottom w:val="none" w:sz="0" w:space="0" w:color="auto"/>
        <w:right w:val="none" w:sz="0" w:space="0" w:color="auto"/>
      </w:divBdr>
    </w:div>
    <w:div w:id="1211383258">
      <w:bodyDiv w:val="1"/>
      <w:marLeft w:val="0"/>
      <w:marRight w:val="0"/>
      <w:marTop w:val="0"/>
      <w:marBottom w:val="0"/>
      <w:divBdr>
        <w:top w:val="none" w:sz="0" w:space="0" w:color="auto"/>
        <w:left w:val="none" w:sz="0" w:space="0" w:color="auto"/>
        <w:bottom w:val="none" w:sz="0" w:space="0" w:color="auto"/>
        <w:right w:val="none" w:sz="0" w:space="0" w:color="auto"/>
      </w:divBdr>
    </w:div>
    <w:div w:id="1211527506">
      <w:bodyDiv w:val="1"/>
      <w:marLeft w:val="0"/>
      <w:marRight w:val="0"/>
      <w:marTop w:val="0"/>
      <w:marBottom w:val="0"/>
      <w:divBdr>
        <w:top w:val="none" w:sz="0" w:space="0" w:color="auto"/>
        <w:left w:val="none" w:sz="0" w:space="0" w:color="auto"/>
        <w:bottom w:val="none" w:sz="0" w:space="0" w:color="auto"/>
        <w:right w:val="none" w:sz="0" w:space="0" w:color="auto"/>
      </w:divBdr>
    </w:div>
    <w:div w:id="1220901791">
      <w:bodyDiv w:val="1"/>
      <w:marLeft w:val="0"/>
      <w:marRight w:val="0"/>
      <w:marTop w:val="0"/>
      <w:marBottom w:val="0"/>
      <w:divBdr>
        <w:top w:val="none" w:sz="0" w:space="0" w:color="auto"/>
        <w:left w:val="none" w:sz="0" w:space="0" w:color="auto"/>
        <w:bottom w:val="none" w:sz="0" w:space="0" w:color="auto"/>
        <w:right w:val="none" w:sz="0" w:space="0" w:color="auto"/>
      </w:divBdr>
    </w:div>
    <w:div w:id="1221014849">
      <w:bodyDiv w:val="1"/>
      <w:marLeft w:val="0"/>
      <w:marRight w:val="0"/>
      <w:marTop w:val="0"/>
      <w:marBottom w:val="0"/>
      <w:divBdr>
        <w:top w:val="none" w:sz="0" w:space="0" w:color="auto"/>
        <w:left w:val="none" w:sz="0" w:space="0" w:color="auto"/>
        <w:bottom w:val="none" w:sz="0" w:space="0" w:color="auto"/>
        <w:right w:val="none" w:sz="0" w:space="0" w:color="auto"/>
      </w:divBdr>
    </w:div>
    <w:div w:id="1224755844">
      <w:bodyDiv w:val="1"/>
      <w:marLeft w:val="0"/>
      <w:marRight w:val="0"/>
      <w:marTop w:val="0"/>
      <w:marBottom w:val="0"/>
      <w:divBdr>
        <w:top w:val="none" w:sz="0" w:space="0" w:color="auto"/>
        <w:left w:val="none" w:sz="0" w:space="0" w:color="auto"/>
        <w:bottom w:val="none" w:sz="0" w:space="0" w:color="auto"/>
        <w:right w:val="none" w:sz="0" w:space="0" w:color="auto"/>
      </w:divBdr>
    </w:div>
    <w:div w:id="1228151337">
      <w:bodyDiv w:val="1"/>
      <w:marLeft w:val="0"/>
      <w:marRight w:val="0"/>
      <w:marTop w:val="0"/>
      <w:marBottom w:val="0"/>
      <w:divBdr>
        <w:top w:val="none" w:sz="0" w:space="0" w:color="auto"/>
        <w:left w:val="none" w:sz="0" w:space="0" w:color="auto"/>
        <w:bottom w:val="none" w:sz="0" w:space="0" w:color="auto"/>
        <w:right w:val="none" w:sz="0" w:space="0" w:color="auto"/>
      </w:divBdr>
    </w:div>
    <w:div w:id="1229536556">
      <w:bodyDiv w:val="1"/>
      <w:marLeft w:val="0"/>
      <w:marRight w:val="0"/>
      <w:marTop w:val="0"/>
      <w:marBottom w:val="0"/>
      <w:divBdr>
        <w:top w:val="none" w:sz="0" w:space="0" w:color="auto"/>
        <w:left w:val="none" w:sz="0" w:space="0" w:color="auto"/>
        <w:bottom w:val="none" w:sz="0" w:space="0" w:color="auto"/>
        <w:right w:val="none" w:sz="0" w:space="0" w:color="auto"/>
      </w:divBdr>
    </w:div>
    <w:div w:id="1235047953">
      <w:bodyDiv w:val="1"/>
      <w:marLeft w:val="0"/>
      <w:marRight w:val="0"/>
      <w:marTop w:val="0"/>
      <w:marBottom w:val="0"/>
      <w:divBdr>
        <w:top w:val="none" w:sz="0" w:space="0" w:color="auto"/>
        <w:left w:val="none" w:sz="0" w:space="0" w:color="auto"/>
        <w:bottom w:val="none" w:sz="0" w:space="0" w:color="auto"/>
        <w:right w:val="none" w:sz="0" w:space="0" w:color="auto"/>
      </w:divBdr>
    </w:div>
    <w:div w:id="1236168613">
      <w:bodyDiv w:val="1"/>
      <w:marLeft w:val="0"/>
      <w:marRight w:val="0"/>
      <w:marTop w:val="0"/>
      <w:marBottom w:val="0"/>
      <w:divBdr>
        <w:top w:val="none" w:sz="0" w:space="0" w:color="auto"/>
        <w:left w:val="none" w:sz="0" w:space="0" w:color="auto"/>
        <w:bottom w:val="none" w:sz="0" w:space="0" w:color="auto"/>
        <w:right w:val="none" w:sz="0" w:space="0" w:color="auto"/>
      </w:divBdr>
    </w:div>
    <w:div w:id="1238518805">
      <w:bodyDiv w:val="1"/>
      <w:marLeft w:val="0"/>
      <w:marRight w:val="0"/>
      <w:marTop w:val="0"/>
      <w:marBottom w:val="0"/>
      <w:divBdr>
        <w:top w:val="none" w:sz="0" w:space="0" w:color="auto"/>
        <w:left w:val="none" w:sz="0" w:space="0" w:color="auto"/>
        <w:bottom w:val="none" w:sz="0" w:space="0" w:color="auto"/>
        <w:right w:val="none" w:sz="0" w:space="0" w:color="auto"/>
      </w:divBdr>
    </w:div>
    <w:div w:id="1243446206">
      <w:bodyDiv w:val="1"/>
      <w:marLeft w:val="0"/>
      <w:marRight w:val="0"/>
      <w:marTop w:val="0"/>
      <w:marBottom w:val="0"/>
      <w:divBdr>
        <w:top w:val="none" w:sz="0" w:space="0" w:color="auto"/>
        <w:left w:val="none" w:sz="0" w:space="0" w:color="auto"/>
        <w:bottom w:val="none" w:sz="0" w:space="0" w:color="auto"/>
        <w:right w:val="none" w:sz="0" w:space="0" w:color="auto"/>
      </w:divBdr>
    </w:div>
    <w:div w:id="1246764034">
      <w:bodyDiv w:val="1"/>
      <w:marLeft w:val="0"/>
      <w:marRight w:val="0"/>
      <w:marTop w:val="0"/>
      <w:marBottom w:val="0"/>
      <w:divBdr>
        <w:top w:val="none" w:sz="0" w:space="0" w:color="auto"/>
        <w:left w:val="none" w:sz="0" w:space="0" w:color="auto"/>
        <w:bottom w:val="none" w:sz="0" w:space="0" w:color="auto"/>
        <w:right w:val="none" w:sz="0" w:space="0" w:color="auto"/>
      </w:divBdr>
    </w:div>
    <w:div w:id="1246845302">
      <w:bodyDiv w:val="1"/>
      <w:marLeft w:val="0"/>
      <w:marRight w:val="0"/>
      <w:marTop w:val="0"/>
      <w:marBottom w:val="0"/>
      <w:divBdr>
        <w:top w:val="none" w:sz="0" w:space="0" w:color="auto"/>
        <w:left w:val="none" w:sz="0" w:space="0" w:color="auto"/>
        <w:bottom w:val="none" w:sz="0" w:space="0" w:color="auto"/>
        <w:right w:val="none" w:sz="0" w:space="0" w:color="auto"/>
      </w:divBdr>
    </w:div>
    <w:div w:id="1247567490">
      <w:bodyDiv w:val="1"/>
      <w:marLeft w:val="0"/>
      <w:marRight w:val="0"/>
      <w:marTop w:val="0"/>
      <w:marBottom w:val="0"/>
      <w:divBdr>
        <w:top w:val="none" w:sz="0" w:space="0" w:color="auto"/>
        <w:left w:val="none" w:sz="0" w:space="0" w:color="auto"/>
        <w:bottom w:val="none" w:sz="0" w:space="0" w:color="auto"/>
        <w:right w:val="none" w:sz="0" w:space="0" w:color="auto"/>
      </w:divBdr>
    </w:div>
    <w:div w:id="1266496376">
      <w:bodyDiv w:val="1"/>
      <w:marLeft w:val="0"/>
      <w:marRight w:val="0"/>
      <w:marTop w:val="0"/>
      <w:marBottom w:val="0"/>
      <w:divBdr>
        <w:top w:val="none" w:sz="0" w:space="0" w:color="auto"/>
        <w:left w:val="none" w:sz="0" w:space="0" w:color="auto"/>
        <w:bottom w:val="none" w:sz="0" w:space="0" w:color="auto"/>
        <w:right w:val="none" w:sz="0" w:space="0" w:color="auto"/>
      </w:divBdr>
    </w:div>
    <w:div w:id="1267692886">
      <w:bodyDiv w:val="1"/>
      <w:marLeft w:val="0"/>
      <w:marRight w:val="0"/>
      <w:marTop w:val="0"/>
      <w:marBottom w:val="0"/>
      <w:divBdr>
        <w:top w:val="none" w:sz="0" w:space="0" w:color="auto"/>
        <w:left w:val="none" w:sz="0" w:space="0" w:color="auto"/>
        <w:bottom w:val="none" w:sz="0" w:space="0" w:color="auto"/>
        <w:right w:val="none" w:sz="0" w:space="0" w:color="auto"/>
      </w:divBdr>
      <w:divsChild>
        <w:div w:id="1148982312">
          <w:marLeft w:val="0"/>
          <w:marRight w:val="0"/>
          <w:marTop w:val="0"/>
          <w:marBottom w:val="0"/>
          <w:divBdr>
            <w:top w:val="none" w:sz="0" w:space="0" w:color="auto"/>
            <w:left w:val="none" w:sz="0" w:space="0" w:color="auto"/>
            <w:bottom w:val="none" w:sz="0" w:space="0" w:color="auto"/>
            <w:right w:val="none" w:sz="0" w:space="0" w:color="auto"/>
          </w:divBdr>
        </w:div>
        <w:div w:id="1334842226">
          <w:marLeft w:val="0"/>
          <w:marRight w:val="0"/>
          <w:marTop w:val="0"/>
          <w:marBottom w:val="0"/>
          <w:divBdr>
            <w:top w:val="none" w:sz="0" w:space="0" w:color="auto"/>
            <w:left w:val="none" w:sz="0" w:space="0" w:color="auto"/>
            <w:bottom w:val="none" w:sz="0" w:space="0" w:color="auto"/>
            <w:right w:val="none" w:sz="0" w:space="0" w:color="auto"/>
          </w:divBdr>
        </w:div>
        <w:div w:id="1658805414">
          <w:marLeft w:val="0"/>
          <w:marRight w:val="0"/>
          <w:marTop w:val="0"/>
          <w:marBottom w:val="0"/>
          <w:divBdr>
            <w:top w:val="none" w:sz="0" w:space="0" w:color="auto"/>
            <w:left w:val="none" w:sz="0" w:space="0" w:color="auto"/>
            <w:bottom w:val="none" w:sz="0" w:space="0" w:color="auto"/>
            <w:right w:val="none" w:sz="0" w:space="0" w:color="auto"/>
          </w:divBdr>
        </w:div>
        <w:div w:id="1823691453">
          <w:marLeft w:val="0"/>
          <w:marRight w:val="0"/>
          <w:marTop w:val="0"/>
          <w:marBottom w:val="0"/>
          <w:divBdr>
            <w:top w:val="none" w:sz="0" w:space="0" w:color="auto"/>
            <w:left w:val="none" w:sz="0" w:space="0" w:color="auto"/>
            <w:bottom w:val="none" w:sz="0" w:space="0" w:color="auto"/>
            <w:right w:val="none" w:sz="0" w:space="0" w:color="auto"/>
          </w:divBdr>
        </w:div>
        <w:div w:id="2143502769">
          <w:marLeft w:val="0"/>
          <w:marRight w:val="0"/>
          <w:marTop w:val="0"/>
          <w:marBottom w:val="0"/>
          <w:divBdr>
            <w:top w:val="none" w:sz="0" w:space="0" w:color="auto"/>
            <w:left w:val="none" w:sz="0" w:space="0" w:color="auto"/>
            <w:bottom w:val="none" w:sz="0" w:space="0" w:color="auto"/>
            <w:right w:val="none" w:sz="0" w:space="0" w:color="auto"/>
          </w:divBdr>
        </w:div>
      </w:divsChild>
    </w:div>
    <w:div w:id="1269508927">
      <w:bodyDiv w:val="1"/>
      <w:marLeft w:val="0"/>
      <w:marRight w:val="0"/>
      <w:marTop w:val="0"/>
      <w:marBottom w:val="0"/>
      <w:divBdr>
        <w:top w:val="none" w:sz="0" w:space="0" w:color="auto"/>
        <w:left w:val="none" w:sz="0" w:space="0" w:color="auto"/>
        <w:bottom w:val="none" w:sz="0" w:space="0" w:color="auto"/>
        <w:right w:val="none" w:sz="0" w:space="0" w:color="auto"/>
      </w:divBdr>
    </w:div>
    <w:div w:id="1270166496">
      <w:bodyDiv w:val="1"/>
      <w:marLeft w:val="0"/>
      <w:marRight w:val="0"/>
      <w:marTop w:val="0"/>
      <w:marBottom w:val="0"/>
      <w:divBdr>
        <w:top w:val="none" w:sz="0" w:space="0" w:color="auto"/>
        <w:left w:val="none" w:sz="0" w:space="0" w:color="auto"/>
        <w:bottom w:val="none" w:sz="0" w:space="0" w:color="auto"/>
        <w:right w:val="none" w:sz="0" w:space="0" w:color="auto"/>
      </w:divBdr>
    </w:div>
    <w:div w:id="1271089321">
      <w:bodyDiv w:val="1"/>
      <w:marLeft w:val="0"/>
      <w:marRight w:val="0"/>
      <w:marTop w:val="0"/>
      <w:marBottom w:val="0"/>
      <w:divBdr>
        <w:top w:val="none" w:sz="0" w:space="0" w:color="auto"/>
        <w:left w:val="none" w:sz="0" w:space="0" w:color="auto"/>
        <w:bottom w:val="none" w:sz="0" w:space="0" w:color="auto"/>
        <w:right w:val="none" w:sz="0" w:space="0" w:color="auto"/>
      </w:divBdr>
    </w:div>
    <w:div w:id="1274480746">
      <w:bodyDiv w:val="1"/>
      <w:marLeft w:val="0"/>
      <w:marRight w:val="0"/>
      <w:marTop w:val="0"/>
      <w:marBottom w:val="0"/>
      <w:divBdr>
        <w:top w:val="none" w:sz="0" w:space="0" w:color="auto"/>
        <w:left w:val="none" w:sz="0" w:space="0" w:color="auto"/>
        <w:bottom w:val="none" w:sz="0" w:space="0" w:color="auto"/>
        <w:right w:val="none" w:sz="0" w:space="0" w:color="auto"/>
      </w:divBdr>
    </w:div>
    <w:div w:id="1277904159">
      <w:bodyDiv w:val="1"/>
      <w:marLeft w:val="0"/>
      <w:marRight w:val="0"/>
      <w:marTop w:val="0"/>
      <w:marBottom w:val="0"/>
      <w:divBdr>
        <w:top w:val="none" w:sz="0" w:space="0" w:color="auto"/>
        <w:left w:val="none" w:sz="0" w:space="0" w:color="auto"/>
        <w:bottom w:val="none" w:sz="0" w:space="0" w:color="auto"/>
        <w:right w:val="none" w:sz="0" w:space="0" w:color="auto"/>
      </w:divBdr>
    </w:div>
    <w:div w:id="1278374098">
      <w:bodyDiv w:val="1"/>
      <w:marLeft w:val="0"/>
      <w:marRight w:val="0"/>
      <w:marTop w:val="0"/>
      <w:marBottom w:val="0"/>
      <w:divBdr>
        <w:top w:val="none" w:sz="0" w:space="0" w:color="auto"/>
        <w:left w:val="none" w:sz="0" w:space="0" w:color="auto"/>
        <w:bottom w:val="none" w:sz="0" w:space="0" w:color="auto"/>
        <w:right w:val="none" w:sz="0" w:space="0" w:color="auto"/>
      </w:divBdr>
    </w:div>
    <w:div w:id="1287586893">
      <w:bodyDiv w:val="1"/>
      <w:marLeft w:val="0"/>
      <w:marRight w:val="0"/>
      <w:marTop w:val="0"/>
      <w:marBottom w:val="0"/>
      <w:divBdr>
        <w:top w:val="none" w:sz="0" w:space="0" w:color="auto"/>
        <w:left w:val="none" w:sz="0" w:space="0" w:color="auto"/>
        <w:bottom w:val="none" w:sz="0" w:space="0" w:color="auto"/>
        <w:right w:val="none" w:sz="0" w:space="0" w:color="auto"/>
      </w:divBdr>
    </w:div>
    <w:div w:id="1288127709">
      <w:bodyDiv w:val="1"/>
      <w:marLeft w:val="0"/>
      <w:marRight w:val="0"/>
      <w:marTop w:val="0"/>
      <w:marBottom w:val="0"/>
      <w:divBdr>
        <w:top w:val="none" w:sz="0" w:space="0" w:color="auto"/>
        <w:left w:val="none" w:sz="0" w:space="0" w:color="auto"/>
        <w:bottom w:val="none" w:sz="0" w:space="0" w:color="auto"/>
        <w:right w:val="none" w:sz="0" w:space="0" w:color="auto"/>
      </w:divBdr>
    </w:div>
    <w:div w:id="1288584657">
      <w:bodyDiv w:val="1"/>
      <w:marLeft w:val="0"/>
      <w:marRight w:val="0"/>
      <w:marTop w:val="0"/>
      <w:marBottom w:val="0"/>
      <w:divBdr>
        <w:top w:val="none" w:sz="0" w:space="0" w:color="auto"/>
        <w:left w:val="none" w:sz="0" w:space="0" w:color="auto"/>
        <w:bottom w:val="none" w:sz="0" w:space="0" w:color="auto"/>
        <w:right w:val="none" w:sz="0" w:space="0" w:color="auto"/>
      </w:divBdr>
    </w:div>
    <w:div w:id="1289386798">
      <w:bodyDiv w:val="1"/>
      <w:marLeft w:val="0"/>
      <w:marRight w:val="0"/>
      <w:marTop w:val="0"/>
      <w:marBottom w:val="0"/>
      <w:divBdr>
        <w:top w:val="none" w:sz="0" w:space="0" w:color="auto"/>
        <w:left w:val="none" w:sz="0" w:space="0" w:color="auto"/>
        <w:bottom w:val="none" w:sz="0" w:space="0" w:color="auto"/>
        <w:right w:val="none" w:sz="0" w:space="0" w:color="auto"/>
      </w:divBdr>
    </w:div>
    <w:div w:id="1297417253">
      <w:bodyDiv w:val="1"/>
      <w:marLeft w:val="0"/>
      <w:marRight w:val="0"/>
      <w:marTop w:val="0"/>
      <w:marBottom w:val="0"/>
      <w:divBdr>
        <w:top w:val="none" w:sz="0" w:space="0" w:color="auto"/>
        <w:left w:val="none" w:sz="0" w:space="0" w:color="auto"/>
        <w:bottom w:val="none" w:sz="0" w:space="0" w:color="auto"/>
        <w:right w:val="none" w:sz="0" w:space="0" w:color="auto"/>
      </w:divBdr>
    </w:div>
    <w:div w:id="1300571555">
      <w:bodyDiv w:val="1"/>
      <w:marLeft w:val="0"/>
      <w:marRight w:val="0"/>
      <w:marTop w:val="0"/>
      <w:marBottom w:val="0"/>
      <w:divBdr>
        <w:top w:val="none" w:sz="0" w:space="0" w:color="auto"/>
        <w:left w:val="none" w:sz="0" w:space="0" w:color="auto"/>
        <w:bottom w:val="none" w:sz="0" w:space="0" w:color="auto"/>
        <w:right w:val="none" w:sz="0" w:space="0" w:color="auto"/>
      </w:divBdr>
    </w:div>
    <w:div w:id="1300842574">
      <w:bodyDiv w:val="1"/>
      <w:marLeft w:val="0"/>
      <w:marRight w:val="0"/>
      <w:marTop w:val="0"/>
      <w:marBottom w:val="0"/>
      <w:divBdr>
        <w:top w:val="none" w:sz="0" w:space="0" w:color="auto"/>
        <w:left w:val="none" w:sz="0" w:space="0" w:color="auto"/>
        <w:bottom w:val="none" w:sz="0" w:space="0" w:color="auto"/>
        <w:right w:val="none" w:sz="0" w:space="0" w:color="auto"/>
      </w:divBdr>
    </w:div>
    <w:div w:id="1303268464">
      <w:bodyDiv w:val="1"/>
      <w:marLeft w:val="0"/>
      <w:marRight w:val="0"/>
      <w:marTop w:val="0"/>
      <w:marBottom w:val="0"/>
      <w:divBdr>
        <w:top w:val="none" w:sz="0" w:space="0" w:color="auto"/>
        <w:left w:val="none" w:sz="0" w:space="0" w:color="auto"/>
        <w:bottom w:val="none" w:sz="0" w:space="0" w:color="auto"/>
        <w:right w:val="none" w:sz="0" w:space="0" w:color="auto"/>
      </w:divBdr>
    </w:div>
    <w:div w:id="1304509280">
      <w:bodyDiv w:val="1"/>
      <w:marLeft w:val="0"/>
      <w:marRight w:val="0"/>
      <w:marTop w:val="0"/>
      <w:marBottom w:val="0"/>
      <w:divBdr>
        <w:top w:val="none" w:sz="0" w:space="0" w:color="auto"/>
        <w:left w:val="none" w:sz="0" w:space="0" w:color="auto"/>
        <w:bottom w:val="none" w:sz="0" w:space="0" w:color="auto"/>
        <w:right w:val="none" w:sz="0" w:space="0" w:color="auto"/>
      </w:divBdr>
    </w:div>
    <w:div w:id="1312052317">
      <w:bodyDiv w:val="1"/>
      <w:marLeft w:val="0"/>
      <w:marRight w:val="0"/>
      <w:marTop w:val="0"/>
      <w:marBottom w:val="0"/>
      <w:divBdr>
        <w:top w:val="none" w:sz="0" w:space="0" w:color="auto"/>
        <w:left w:val="none" w:sz="0" w:space="0" w:color="auto"/>
        <w:bottom w:val="none" w:sz="0" w:space="0" w:color="auto"/>
        <w:right w:val="none" w:sz="0" w:space="0" w:color="auto"/>
      </w:divBdr>
    </w:div>
    <w:div w:id="1325084476">
      <w:bodyDiv w:val="1"/>
      <w:marLeft w:val="0"/>
      <w:marRight w:val="0"/>
      <w:marTop w:val="0"/>
      <w:marBottom w:val="0"/>
      <w:divBdr>
        <w:top w:val="none" w:sz="0" w:space="0" w:color="auto"/>
        <w:left w:val="none" w:sz="0" w:space="0" w:color="auto"/>
        <w:bottom w:val="none" w:sz="0" w:space="0" w:color="auto"/>
        <w:right w:val="none" w:sz="0" w:space="0" w:color="auto"/>
      </w:divBdr>
    </w:div>
    <w:div w:id="1327198943">
      <w:bodyDiv w:val="1"/>
      <w:marLeft w:val="0"/>
      <w:marRight w:val="0"/>
      <w:marTop w:val="0"/>
      <w:marBottom w:val="0"/>
      <w:divBdr>
        <w:top w:val="none" w:sz="0" w:space="0" w:color="auto"/>
        <w:left w:val="none" w:sz="0" w:space="0" w:color="auto"/>
        <w:bottom w:val="none" w:sz="0" w:space="0" w:color="auto"/>
        <w:right w:val="none" w:sz="0" w:space="0" w:color="auto"/>
      </w:divBdr>
    </w:div>
    <w:div w:id="1328367174">
      <w:bodyDiv w:val="1"/>
      <w:marLeft w:val="0"/>
      <w:marRight w:val="0"/>
      <w:marTop w:val="0"/>
      <w:marBottom w:val="0"/>
      <w:divBdr>
        <w:top w:val="none" w:sz="0" w:space="0" w:color="auto"/>
        <w:left w:val="none" w:sz="0" w:space="0" w:color="auto"/>
        <w:bottom w:val="none" w:sz="0" w:space="0" w:color="auto"/>
        <w:right w:val="none" w:sz="0" w:space="0" w:color="auto"/>
      </w:divBdr>
    </w:div>
    <w:div w:id="1358236287">
      <w:bodyDiv w:val="1"/>
      <w:marLeft w:val="0"/>
      <w:marRight w:val="0"/>
      <w:marTop w:val="0"/>
      <w:marBottom w:val="0"/>
      <w:divBdr>
        <w:top w:val="none" w:sz="0" w:space="0" w:color="auto"/>
        <w:left w:val="none" w:sz="0" w:space="0" w:color="auto"/>
        <w:bottom w:val="none" w:sz="0" w:space="0" w:color="auto"/>
        <w:right w:val="none" w:sz="0" w:space="0" w:color="auto"/>
      </w:divBdr>
    </w:div>
    <w:div w:id="1360204214">
      <w:bodyDiv w:val="1"/>
      <w:marLeft w:val="0"/>
      <w:marRight w:val="0"/>
      <w:marTop w:val="0"/>
      <w:marBottom w:val="0"/>
      <w:divBdr>
        <w:top w:val="none" w:sz="0" w:space="0" w:color="auto"/>
        <w:left w:val="none" w:sz="0" w:space="0" w:color="auto"/>
        <w:bottom w:val="none" w:sz="0" w:space="0" w:color="auto"/>
        <w:right w:val="none" w:sz="0" w:space="0" w:color="auto"/>
      </w:divBdr>
    </w:div>
    <w:div w:id="1361316965">
      <w:bodyDiv w:val="1"/>
      <w:marLeft w:val="0"/>
      <w:marRight w:val="0"/>
      <w:marTop w:val="0"/>
      <w:marBottom w:val="0"/>
      <w:divBdr>
        <w:top w:val="none" w:sz="0" w:space="0" w:color="auto"/>
        <w:left w:val="none" w:sz="0" w:space="0" w:color="auto"/>
        <w:bottom w:val="none" w:sz="0" w:space="0" w:color="auto"/>
        <w:right w:val="none" w:sz="0" w:space="0" w:color="auto"/>
      </w:divBdr>
    </w:div>
    <w:div w:id="1364792051">
      <w:bodyDiv w:val="1"/>
      <w:marLeft w:val="0"/>
      <w:marRight w:val="0"/>
      <w:marTop w:val="0"/>
      <w:marBottom w:val="0"/>
      <w:divBdr>
        <w:top w:val="none" w:sz="0" w:space="0" w:color="auto"/>
        <w:left w:val="none" w:sz="0" w:space="0" w:color="auto"/>
        <w:bottom w:val="none" w:sz="0" w:space="0" w:color="auto"/>
        <w:right w:val="none" w:sz="0" w:space="0" w:color="auto"/>
      </w:divBdr>
    </w:div>
    <w:div w:id="1365904348">
      <w:bodyDiv w:val="1"/>
      <w:marLeft w:val="0"/>
      <w:marRight w:val="0"/>
      <w:marTop w:val="0"/>
      <w:marBottom w:val="0"/>
      <w:divBdr>
        <w:top w:val="none" w:sz="0" w:space="0" w:color="auto"/>
        <w:left w:val="none" w:sz="0" w:space="0" w:color="auto"/>
        <w:bottom w:val="none" w:sz="0" w:space="0" w:color="auto"/>
        <w:right w:val="none" w:sz="0" w:space="0" w:color="auto"/>
      </w:divBdr>
    </w:div>
    <w:div w:id="1370640503">
      <w:bodyDiv w:val="1"/>
      <w:marLeft w:val="0"/>
      <w:marRight w:val="0"/>
      <w:marTop w:val="0"/>
      <w:marBottom w:val="0"/>
      <w:divBdr>
        <w:top w:val="none" w:sz="0" w:space="0" w:color="auto"/>
        <w:left w:val="none" w:sz="0" w:space="0" w:color="auto"/>
        <w:bottom w:val="none" w:sz="0" w:space="0" w:color="auto"/>
        <w:right w:val="none" w:sz="0" w:space="0" w:color="auto"/>
      </w:divBdr>
    </w:div>
    <w:div w:id="1378625216">
      <w:bodyDiv w:val="1"/>
      <w:marLeft w:val="0"/>
      <w:marRight w:val="0"/>
      <w:marTop w:val="0"/>
      <w:marBottom w:val="0"/>
      <w:divBdr>
        <w:top w:val="none" w:sz="0" w:space="0" w:color="auto"/>
        <w:left w:val="none" w:sz="0" w:space="0" w:color="auto"/>
        <w:bottom w:val="none" w:sz="0" w:space="0" w:color="auto"/>
        <w:right w:val="none" w:sz="0" w:space="0" w:color="auto"/>
      </w:divBdr>
    </w:div>
    <w:div w:id="1383217118">
      <w:bodyDiv w:val="1"/>
      <w:marLeft w:val="0"/>
      <w:marRight w:val="0"/>
      <w:marTop w:val="0"/>
      <w:marBottom w:val="0"/>
      <w:divBdr>
        <w:top w:val="none" w:sz="0" w:space="0" w:color="auto"/>
        <w:left w:val="none" w:sz="0" w:space="0" w:color="auto"/>
        <w:bottom w:val="none" w:sz="0" w:space="0" w:color="auto"/>
        <w:right w:val="none" w:sz="0" w:space="0" w:color="auto"/>
      </w:divBdr>
    </w:div>
    <w:div w:id="1384215141">
      <w:bodyDiv w:val="1"/>
      <w:marLeft w:val="0"/>
      <w:marRight w:val="0"/>
      <w:marTop w:val="0"/>
      <w:marBottom w:val="0"/>
      <w:divBdr>
        <w:top w:val="none" w:sz="0" w:space="0" w:color="auto"/>
        <w:left w:val="none" w:sz="0" w:space="0" w:color="auto"/>
        <w:bottom w:val="none" w:sz="0" w:space="0" w:color="auto"/>
        <w:right w:val="none" w:sz="0" w:space="0" w:color="auto"/>
      </w:divBdr>
    </w:div>
    <w:div w:id="1395817594">
      <w:bodyDiv w:val="1"/>
      <w:marLeft w:val="0"/>
      <w:marRight w:val="0"/>
      <w:marTop w:val="0"/>
      <w:marBottom w:val="0"/>
      <w:divBdr>
        <w:top w:val="none" w:sz="0" w:space="0" w:color="auto"/>
        <w:left w:val="none" w:sz="0" w:space="0" w:color="auto"/>
        <w:bottom w:val="none" w:sz="0" w:space="0" w:color="auto"/>
        <w:right w:val="none" w:sz="0" w:space="0" w:color="auto"/>
      </w:divBdr>
    </w:div>
    <w:div w:id="1395859771">
      <w:bodyDiv w:val="1"/>
      <w:marLeft w:val="0"/>
      <w:marRight w:val="0"/>
      <w:marTop w:val="0"/>
      <w:marBottom w:val="0"/>
      <w:divBdr>
        <w:top w:val="none" w:sz="0" w:space="0" w:color="auto"/>
        <w:left w:val="none" w:sz="0" w:space="0" w:color="auto"/>
        <w:bottom w:val="none" w:sz="0" w:space="0" w:color="auto"/>
        <w:right w:val="none" w:sz="0" w:space="0" w:color="auto"/>
      </w:divBdr>
    </w:div>
    <w:div w:id="1400206486">
      <w:bodyDiv w:val="1"/>
      <w:marLeft w:val="0"/>
      <w:marRight w:val="0"/>
      <w:marTop w:val="0"/>
      <w:marBottom w:val="0"/>
      <w:divBdr>
        <w:top w:val="none" w:sz="0" w:space="0" w:color="auto"/>
        <w:left w:val="none" w:sz="0" w:space="0" w:color="auto"/>
        <w:bottom w:val="none" w:sz="0" w:space="0" w:color="auto"/>
        <w:right w:val="none" w:sz="0" w:space="0" w:color="auto"/>
      </w:divBdr>
    </w:div>
    <w:div w:id="1404181766">
      <w:bodyDiv w:val="1"/>
      <w:marLeft w:val="0"/>
      <w:marRight w:val="0"/>
      <w:marTop w:val="0"/>
      <w:marBottom w:val="0"/>
      <w:divBdr>
        <w:top w:val="none" w:sz="0" w:space="0" w:color="auto"/>
        <w:left w:val="none" w:sz="0" w:space="0" w:color="auto"/>
        <w:bottom w:val="none" w:sz="0" w:space="0" w:color="auto"/>
        <w:right w:val="none" w:sz="0" w:space="0" w:color="auto"/>
      </w:divBdr>
    </w:div>
    <w:div w:id="1404255704">
      <w:bodyDiv w:val="1"/>
      <w:marLeft w:val="0"/>
      <w:marRight w:val="0"/>
      <w:marTop w:val="0"/>
      <w:marBottom w:val="0"/>
      <w:divBdr>
        <w:top w:val="none" w:sz="0" w:space="0" w:color="auto"/>
        <w:left w:val="none" w:sz="0" w:space="0" w:color="auto"/>
        <w:bottom w:val="none" w:sz="0" w:space="0" w:color="auto"/>
        <w:right w:val="none" w:sz="0" w:space="0" w:color="auto"/>
      </w:divBdr>
    </w:div>
    <w:div w:id="1410811805">
      <w:bodyDiv w:val="1"/>
      <w:marLeft w:val="0"/>
      <w:marRight w:val="0"/>
      <w:marTop w:val="0"/>
      <w:marBottom w:val="0"/>
      <w:divBdr>
        <w:top w:val="none" w:sz="0" w:space="0" w:color="auto"/>
        <w:left w:val="none" w:sz="0" w:space="0" w:color="auto"/>
        <w:bottom w:val="none" w:sz="0" w:space="0" w:color="auto"/>
        <w:right w:val="none" w:sz="0" w:space="0" w:color="auto"/>
      </w:divBdr>
    </w:div>
    <w:div w:id="1415126631">
      <w:bodyDiv w:val="1"/>
      <w:marLeft w:val="0"/>
      <w:marRight w:val="0"/>
      <w:marTop w:val="0"/>
      <w:marBottom w:val="0"/>
      <w:divBdr>
        <w:top w:val="none" w:sz="0" w:space="0" w:color="auto"/>
        <w:left w:val="none" w:sz="0" w:space="0" w:color="auto"/>
        <w:bottom w:val="none" w:sz="0" w:space="0" w:color="auto"/>
        <w:right w:val="none" w:sz="0" w:space="0" w:color="auto"/>
      </w:divBdr>
    </w:div>
    <w:div w:id="1417820280">
      <w:bodyDiv w:val="1"/>
      <w:marLeft w:val="0"/>
      <w:marRight w:val="0"/>
      <w:marTop w:val="0"/>
      <w:marBottom w:val="0"/>
      <w:divBdr>
        <w:top w:val="none" w:sz="0" w:space="0" w:color="auto"/>
        <w:left w:val="none" w:sz="0" w:space="0" w:color="auto"/>
        <w:bottom w:val="none" w:sz="0" w:space="0" w:color="auto"/>
        <w:right w:val="none" w:sz="0" w:space="0" w:color="auto"/>
      </w:divBdr>
    </w:div>
    <w:div w:id="1420444550">
      <w:bodyDiv w:val="1"/>
      <w:marLeft w:val="0"/>
      <w:marRight w:val="0"/>
      <w:marTop w:val="0"/>
      <w:marBottom w:val="0"/>
      <w:divBdr>
        <w:top w:val="none" w:sz="0" w:space="0" w:color="auto"/>
        <w:left w:val="none" w:sz="0" w:space="0" w:color="auto"/>
        <w:bottom w:val="none" w:sz="0" w:space="0" w:color="auto"/>
        <w:right w:val="none" w:sz="0" w:space="0" w:color="auto"/>
      </w:divBdr>
    </w:div>
    <w:div w:id="1426072396">
      <w:bodyDiv w:val="1"/>
      <w:marLeft w:val="0"/>
      <w:marRight w:val="0"/>
      <w:marTop w:val="0"/>
      <w:marBottom w:val="0"/>
      <w:divBdr>
        <w:top w:val="none" w:sz="0" w:space="0" w:color="auto"/>
        <w:left w:val="none" w:sz="0" w:space="0" w:color="auto"/>
        <w:bottom w:val="none" w:sz="0" w:space="0" w:color="auto"/>
        <w:right w:val="none" w:sz="0" w:space="0" w:color="auto"/>
      </w:divBdr>
    </w:div>
    <w:div w:id="1429230527">
      <w:bodyDiv w:val="1"/>
      <w:marLeft w:val="0"/>
      <w:marRight w:val="0"/>
      <w:marTop w:val="0"/>
      <w:marBottom w:val="0"/>
      <w:divBdr>
        <w:top w:val="none" w:sz="0" w:space="0" w:color="auto"/>
        <w:left w:val="none" w:sz="0" w:space="0" w:color="auto"/>
        <w:bottom w:val="none" w:sz="0" w:space="0" w:color="auto"/>
        <w:right w:val="none" w:sz="0" w:space="0" w:color="auto"/>
      </w:divBdr>
    </w:div>
    <w:div w:id="1429540226">
      <w:bodyDiv w:val="1"/>
      <w:marLeft w:val="0"/>
      <w:marRight w:val="0"/>
      <w:marTop w:val="0"/>
      <w:marBottom w:val="0"/>
      <w:divBdr>
        <w:top w:val="none" w:sz="0" w:space="0" w:color="auto"/>
        <w:left w:val="none" w:sz="0" w:space="0" w:color="auto"/>
        <w:bottom w:val="none" w:sz="0" w:space="0" w:color="auto"/>
        <w:right w:val="none" w:sz="0" w:space="0" w:color="auto"/>
      </w:divBdr>
    </w:div>
    <w:div w:id="1429694227">
      <w:bodyDiv w:val="1"/>
      <w:marLeft w:val="0"/>
      <w:marRight w:val="0"/>
      <w:marTop w:val="0"/>
      <w:marBottom w:val="0"/>
      <w:divBdr>
        <w:top w:val="none" w:sz="0" w:space="0" w:color="auto"/>
        <w:left w:val="none" w:sz="0" w:space="0" w:color="auto"/>
        <w:bottom w:val="none" w:sz="0" w:space="0" w:color="auto"/>
        <w:right w:val="none" w:sz="0" w:space="0" w:color="auto"/>
      </w:divBdr>
    </w:div>
    <w:div w:id="1439640906">
      <w:bodyDiv w:val="1"/>
      <w:marLeft w:val="0"/>
      <w:marRight w:val="0"/>
      <w:marTop w:val="0"/>
      <w:marBottom w:val="0"/>
      <w:divBdr>
        <w:top w:val="none" w:sz="0" w:space="0" w:color="auto"/>
        <w:left w:val="none" w:sz="0" w:space="0" w:color="auto"/>
        <w:bottom w:val="none" w:sz="0" w:space="0" w:color="auto"/>
        <w:right w:val="none" w:sz="0" w:space="0" w:color="auto"/>
      </w:divBdr>
    </w:div>
    <w:div w:id="1442725684">
      <w:bodyDiv w:val="1"/>
      <w:marLeft w:val="0"/>
      <w:marRight w:val="0"/>
      <w:marTop w:val="0"/>
      <w:marBottom w:val="0"/>
      <w:divBdr>
        <w:top w:val="none" w:sz="0" w:space="0" w:color="auto"/>
        <w:left w:val="none" w:sz="0" w:space="0" w:color="auto"/>
        <w:bottom w:val="none" w:sz="0" w:space="0" w:color="auto"/>
        <w:right w:val="none" w:sz="0" w:space="0" w:color="auto"/>
      </w:divBdr>
    </w:div>
    <w:div w:id="1449155097">
      <w:bodyDiv w:val="1"/>
      <w:marLeft w:val="0"/>
      <w:marRight w:val="0"/>
      <w:marTop w:val="0"/>
      <w:marBottom w:val="0"/>
      <w:divBdr>
        <w:top w:val="none" w:sz="0" w:space="0" w:color="auto"/>
        <w:left w:val="none" w:sz="0" w:space="0" w:color="auto"/>
        <w:bottom w:val="none" w:sz="0" w:space="0" w:color="auto"/>
        <w:right w:val="none" w:sz="0" w:space="0" w:color="auto"/>
      </w:divBdr>
    </w:div>
    <w:div w:id="1450584405">
      <w:bodyDiv w:val="1"/>
      <w:marLeft w:val="0"/>
      <w:marRight w:val="0"/>
      <w:marTop w:val="0"/>
      <w:marBottom w:val="0"/>
      <w:divBdr>
        <w:top w:val="none" w:sz="0" w:space="0" w:color="auto"/>
        <w:left w:val="none" w:sz="0" w:space="0" w:color="auto"/>
        <w:bottom w:val="none" w:sz="0" w:space="0" w:color="auto"/>
        <w:right w:val="none" w:sz="0" w:space="0" w:color="auto"/>
      </w:divBdr>
    </w:div>
    <w:div w:id="1451973311">
      <w:bodyDiv w:val="1"/>
      <w:marLeft w:val="0"/>
      <w:marRight w:val="0"/>
      <w:marTop w:val="0"/>
      <w:marBottom w:val="0"/>
      <w:divBdr>
        <w:top w:val="none" w:sz="0" w:space="0" w:color="auto"/>
        <w:left w:val="none" w:sz="0" w:space="0" w:color="auto"/>
        <w:bottom w:val="none" w:sz="0" w:space="0" w:color="auto"/>
        <w:right w:val="none" w:sz="0" w:space="0" w:color="auto"/>
      </w:divBdr>
    </w:div>
    <w:div w:id="1451976524">
      <w:bodyDiv w:val="1"/>
      <w:marLeft w:val="0"/>
      <w:marRight w:val="0"/>
      <w:marTop w:val="0"/>
      <w:marBottom w:val="0"/>
      <w:divBdr>
        <w:top w:val="none" w:sz="0" w:space="0" w:color="auto"/>
        <w:left w:val="none" w:sz="0" w:space="0" w:color="auto"/>
        <w:bottom w:val="none" w:sz="0" w:space="0" w:color="auto"/>
        <w:right w:val="none" w:sz="0" w:space="0" w:color="auto"/>
      </w:divBdr>
    </w:div>
    <w:div w:id="1455324135">
      <w:bodyDiv w:val="1"/>
      <w:marLeft w:val="0"/>
      <w:marRight w:val="0"/>
      <w:marTop w:val="0"/>
      <w:marBottom w:val="0"/>
      <w:divBdr>
        <w:top w:val="none" w:sz="0" w:space="0" w:color="auto"/>
        <w:left w:val="none" w:sz="0" w:space="0" w:color="auto"/>
        <w:bottom w:val="none" w:sz="0" w:space="0" w:color="auto"/>
        <w:right w:val="none" w:sz="0" w:space="0" w:color="auto"/>
      </w:divBdr>
    </w:div>
    <w:div w:id="1463496227">
      <w:bodyDiv w:val="1"/>
      <w:marLeft w:val="0"/>
      <w:marRight w:val="0"/>
      <w:marTop w:val="0"/>
      <w:marBottom w:val="0"/>
      <w:divBdr>
        <w:top w:val="none" w:sz="0" w:space="0" w:color="auto"/>
        <w:left w:val="none" w:sz="0" w:space="0" w:color="auto"/>
        <w:bottom w:val="none" w:sz="0" w:space="0" w:color="auto"/>
        <w:right w:val="none" w:sz="0" w:space="0" w:color="auto"/>
      </w:divBdr>
    </w:div>
    <w:div w:id="1465274592">
      <w:bodyDiv w:val="1"/>
      <w:marLeft w:val="0"/>
      <w:marRight w:val="0"/>
      <w:marTop w:val="0"/>
      <w:marBottom w:val="0"/>
      <w:divBdr>
        <w:top w:val="none" w:sz="0" w:space="0" w:color="auto"/>
        <w:left w:val="none" w:sz="0" w:space="0" w:color="auto"/>
        <w:bottom w:val="none" w:sz="0" w:space="0" w:color="auto"/>
        <w:right w:val="none" w:sz="0" w:space="0" w:color="auto"/>
      </w:divBdr>
    </w:div>
    <w:div w:id="1468551082">
      <w:bodyDiv w:val="1"/>
      <w:marLeft w:val="0"/>
      <w:marRight w:val="0"/>
      <w:marTop w:val="0"/>
      <w:marBottom w:val="0"/>
      <w:divBdr>
        <w:top w:val="none" w:sz="0" w:space="0" w:color="auto"/>
        <w:left w:val="none" w:sz="0" w:space="0" w:color="auto"/>
        <w:bottom w:val="none" w:sz="0" w:space="0" w:color="auto"/>
        <w:right w:val="none" w:sz="0" w:space="0" w:color="auto"/>
      </w:divBdr>
      <w:divsChild>
        <w:div w:id="492841872">
          <w:marLeft w:val="0"/>
          <w:marRight w:val="0"/>
          <w:marTop w:val="0"/>
          <w:marBottom w:val="0"/>
          <w:divBdr>
            <w:top w:val="none" w:sz="0" w:space="0" w:color="auto"/>
            <w:left w:val="none" w:sz="0" w:space="0" w:color="auto"/>
            <w:bottom w:val="none" w:sz="0" w:space="0" w:color="auto"/>
            <w:right w:val="none" w:sz="0" w:space="0" w:color="auto"/>
          </w:divBdr>
          <w:divsChild>
            <w:div w:id="2139837423">
              <w:marLeft w:val="0"/>
              <w:marRight w:val="0"/>
              <w:marTop w:val="0"/>
              <w:marBottom w:val="0"/>
              <w:divBdr>
                <w:top w:val="none" w:sz="0" w:space="0" w:color="auto"/>
                <w:left w:val="none" w:sz="0" w:space="0" w:color="auto"/>
                <w:bottom w:val="none" w:sz="0" w:space="0" w:color="auto"/>
                <w:right w:val="none" w:sz="0" w:space="0" w:color="auto"/>
              </w:divBdr>
              <w:divsChild>
                <w:div w:id="21444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17306">
      <w:bodyDiv w:val="1"/>
      <w:marLeft w:val="0"/>
      <w:marRight w:val="0"/>
      <w:marTop w:val="0"/>
      <w:marBottom w:val="0"/>
      <w:divBdr>
        <w:top w:val="none" w:sz="0" w:space="0" w:color="auto"/>
        <w:left w:val="none" w:sz="0" w:space="0" w:color="auto"/>
        <w:bottom w:val="none" w:sz="0" w:space="0" w:color="auto"/>
        <w:right w:val="none" w:sz="0" w:space="0" w:color="auto"/>
      </w:divBdr>
    </w:div>
    <w:div w:id="1476527109">
      <w:bodyDiv w:val="1"/>
      <w:marLeft w:val="0"/>
      <w:marRight w:val="0"/>
      <w:marTop w:val="0"/>
      <w:marBottom w:val="0"/>
      <w:divBdr>
        <w:top w:val="none" w:sz="0" w:space="0" w:color="auto"/>
        <w:left w:val="none" w:sz="0" w:space="0" w:color="auto"/>
        <w:bottom w:val="none" w:sz="0" w:space="0" w:color="auto"/>
        <w:right w:val="none" w:sz="0" w:space="0" w:color="auto"/>
      </w:divBdr>
    </w:div>
    <w:div w:id="1477186017">
      <w:bodyDiv w:val="1"/>
      <w:marLeft w:val="0"/>
      <w:marRight w:val="0"/>
      <w:marTop w:val="0"/>
      <w:marBottom w:val="0"/>
      <w:divBdr>
        <w:top w:val="none" w:sz="0" w:space="0" w:color="auto"/>
        <w:left w:val="none" w:sz="0" w:space="0" w:color="auto"/>
        <w:bottom w:val="none" w:sz="0" w:space="0" w:color="auto"/>
        <w:right w:val="none" w:sz="0" w:space="0" w:color="auto"/>
      </w:divBdr>
    </w:div>
    <w:div w:id="1478917350">
      <w:bodyDiv w:val="1"/>
      <w:marLeft w:val="0"/>
      <w:marRight w:val="0"/>
      <w:marTop w:val="0"/>
      <w:marBottom w:val="0"/>
      <w:divBdr>
        <w:top w:val="none" w:sz="0" w:space="0" w:color="auto"/>
        <w:left w:val="none" w:sz="0" w:space="0" w:color="auto"/>
        <w:bottom w:val="none" w:sz="0" w:space="0" w:color="auto"/>
        <w:right w:val="none" w:sz="0" w:space="0" w:color="auto"/>
      </w:divBdr>
    </w:div>
    <w:div w:id="1480423014">
      <w:bodyDiv w:val="1"/>
      <w:marLeft w:val="0"/>
      <w:marRight w:val="0"/>
      <w:marTop w:val="0"/>
      <w:marBottom w:val="0"/>
      <w:divBdr>
        <w:top w:val="none" w:sz="0" w:space="0" w:color="auto"/>
        <w:left w:val="none" w:sz="0" w:space="0" w:color="auto"/>
        <w:bottom w:val="none" w:sz="0" w:space="0" w:color="auto"/>
        <w:right w:val="none" w:sz="0" w:space="0" w:color="auto"/>
      </w:divBdr>
    </w:div>
    <w:div w:id="1481846837">
      <w:bodyDiv w:val="1"/>
      <w:marLeft w:val="0"/>
      <w:marRight w:val="0"/>
      <w:marTop w:val="0"/>
      <w:marBottom w:val="0"/>
      <w:divBdr>
        <w:top w:val="none" w:sz="0" w:space="0" w:color="auto"/>
        <w:left w:val="none" w:sz="0" w:space="0" w:color="auto"/>
        <w:bottom w:val="none" w:sz="0" w:space="0" w:color="auto"/>
        <w:right w:val="none" w:sz="0" w:space="0" w:color="auto"/>
      </w:divBdr>
    </w:div>
    <w:div w:id="1481926311">
      <w:bodyDiv w:val="1"/>
      <w:marLeft w:val="0"/>
      <w:marRight w:val="0"/>
      <w:marTop w:val="0"/>
      <w:marBottom w:val="0"/>
      <w:divBdr>
        <w:top w:val="none" w:sz="0" w:space="0" w:color="auto"/>
        <w:left w:val="none" w:sz="0" w:space="0" w:color="auto"/>
        <w:bottom w:val="none" w:sz="0" w:space="0" w:color="auto"/>
        <w:right w:val="none" w:sz="0" w:space="0" w:color="auto"/>
      </w:divBdr>
    </w:div>
    <w:div w:id="1485898637">
      <w:bodyDiv w:val="1"/>
      <w:marLeft w:val="0"/>
      <w:marRight w:val="0"/>
      <w:marTop w:val="0"/>
      <w:marBottom w:val="0"/>
      <w:divBdr>
        <w:top w:val="none" w:sz="0" w:space="0" w:color="auto"/>
        <w:left w:val="none" w:sz="0" w:space="0" w:color="auto"/>
        <w:bottom w:val="none" w:sz="0" w:space="0" w:color="auto"/>
        <w:right w:val="none" w:sz="0" w:space="0" w:color="auto"/>
      </w:divBdr>
    </w:div>
    <w:div w:id="1485976601">
      <w:bodyDiv w:val="1"/>
      <w:marLeft w:val="0"/>
      <w:marRight w:val="0"/>
      <w:marTop w:val="0"/>
      <w:marBottom w:val="0"/>
      <w:divBdr>
        <w:top w:val="none" w:sz="0" w:space="0" w:color="auto"/>
        <w:left w:val="none" w:sz="0" w:space="0" w:color="auto"/>
        <w:bottom w:val="none" w:sz="0" w:space="0" w:color="auto"/>
        <w:right w:val="none" w:sz="0" w:space="0" w:color="auto"/>
      </w:divBdr>
    </w:div>
    <w:div w:id="1486429899">
      <w:bodyDiv w:val="1"/>
      <w:marLeft w:val="0"/>
      <w:marRight w:val="0"/>
      <w:marTop w:val="0"/>
      <w:marBottom w:val="0"/>
      <w:divBdr>
        <w:top w:val="none" w:sz="0" w:space="0" w:color="auto"/>
        <w:left w:val="none" w:sz="0" w:space="0" w:color="auto"/>
        <w:bottom w:val="none" w:sz="0" w:space="0" w:color="auto"/>
        <w:right w:val="none" w:sz="0" w:space="0" w:color="auto"/>
      </w:divBdr>
    </w:div>
    <w:div w:id="1487471567">
      <w:bodyDiv w:val="1"/>
      <w:marLeft w:val="0"/>
      <w:marRight w:val="0"/>
      <w:marTop w:val="0"/>
      <w:marBottom w:val="0"/>
      <w:divBdr>
        <w:top w:val="none" w:sz="0" w:space="0" w:color="auto"/>
        <w:left w:val="none" w:sz="0" w:space="0" w:color="auto"/>
        <w:bottom w:val="none" w:sz="0" w:space="0" w:color="auto"/>
        <w:right w:val="none" w:sz="0" w:space="0" w:color="auto"/>
      </w:divBdr>
    </w:div>
    <w:div w:id="1489590961">
      <w:bodyDiv w:val="1"/>
      <w:marLeft w:val="0"/>
      <w:marRight w:val="0"/>
      <w:marTop w:val="0"/>
      <w:marBottom w:val="0"/>
      <w:divBdr>
        <w:top w:val="none" w:sz="0" w:space="0" w:color="auto"/>
        <w:left w:val="none" w:sz="0" w:space="0" w:color="auto"/>
        <w:bottom w:val="none" w:sz="0" w:space="0" w:color="auto"/>
        <w:right w:val="none" w:sz="0" w:space="0" w:color="auto"/>
      </w:divBdr>
    </w:div>
    <w:div w:id="1491828520">
      <w:bodyDiv w:val="1"/>
      <w:marLeft w:val="0"/>
      <w:marRight w:val="0"/>
      <w:marTop w:val="0"/>
      <w:marBottom w:val="0"/>
      <w:divBdr>
        <w:top w:val="none" w:sz="0" w:space="0" w:color="auto"/>
        <w:left w:val="none" w:sz="0" w:space="0" w:color="auto"/>
        <w:bottom w:val="none" w:sz="0" w:space="0" w:color="auto"/>
        <w:right w:val="none" w:sz="0" w:space="0" w:color="auto"/>
      </w:divBdr>
    </w:div>
    <w:div w:id="1496530200">
      <w:bodyDiv w:val="1"/>
      <w:marLeft w:val="0"/>
      <w:marRight w:val="0"/>
      <w:marTop w:val="0"/>
      <w:marBottom w:val="0"/>
      <w:divBdr>
        <w:top w:val="none" w:sz="0" w:space="0" w:color="auto"/>
        <w:left w:val="none" w:sz="0" w:space="0" w:color="auto"/>
        <w:bottom w:val="none" w:sz="0" w:space="0" w:color="auto"/>
        <w:right w:val="none" w:sz="0" w:space="0" w:color="auto"/>
      </w:divBdr>
    </w:div>
    <w:div w:id="1497184524">
      <w:bodyDiv w:val="1"/>
      <w:marLeft w:val="0"/>
      <w:marRight w:val="0"/>
      <w:marTop w:val="0"/>
      <w:marBottom w:val="0"/>
      <w:divBdr>
        <w:top w:val="none" w:sz="0" w:space="0" w:color="auto"/>
        <w:left w:val="none" w:sz="0" w:space="0" w:color="auto"/>
        <w:bottom w:val="none" w:sz="0" w:space="0" w:color="auto"/>
        <w:right w:val="none" w:sz="0" w:space="0" w:color="auto"/>
      </w:divBdr>
    </w:div>
    <w:div w:id="1497571177">
      <w:bodyDiv w:val="1"/>
      <w:marLeft w:val="0"/>
      <w:marRight w:val="0"/>
      <w:marTop w:val="0"/>
      <w:marBottom w:val="0"/>
      <w:divBdr>
        <w:top w:val="none" w:sz="0" w:space="0" w:color="auto"/>
        <w:left w:val="none" w:sz="0" w:space="0" w:color="auto"/>
        <w:bottom w:val="none" w:sz="0" w:space="0" w:color="auto"/>
        <w:right w:val="none" w:sz="0" w:space="0" w:color="auto"/>
      </w:divBdr>
    </w:div>
    <w:div w:id="1499881558">
      <w:bodyDiv w:val="1"/>
      <w:marLeft w:val="0"/>
      <w:marRight w:val="0"/>
      <w:marTop w:val="0"/>
      <w:marBottom w:val="0"/>
      <w:divBdr>
        <w:top w:val="none" w:sz="0" w:space="0" w:color="auto"/>
        <w:left w:val="none" w:sz="0" w:space="0" w:color="auto"/>
        <w:bottom w:val="none" w:sz="0" w:space="0" w:color="auto"/>
        <w:right w:val="none" w:sz="0" w:space="0" w:color="auto"/>
      </w:divBdr>
    </w:div>
    <w:div w:id="1508397179">
      <w:bodyDiv w:val="1"/>
      <w:marLeft w:val="0"/>
      <w:marRight w:val="0"/>
      <w:marTop w:val="0"/>
      <w:marBottom w:val="0"/>
      <w:divBdr>
        <w:top w:val="none" w:sz="0" w:space="0" w:color="auto"/>
        <w:left w:val="none" w:sz="0" w:space="0" w:color="auto"/>
        <w:bottom w:val="none" w:sz="0" w:space="0" w:color="auto"/>
        <w:right w:val="none" w:sz="0" w:space="0" w:color="auto"/>
      </w:divBdr>
    </w:div>
    <w:div w:id="1511336321">
      <w:bodyDiv w:val="1"/>
      <w:marLeft w:val="0"/>
      <w:marRight w:val="0"/>
      <w:marTop w:val="0"/>
      <w:marBottom w:val="0"/>
      <w:divBdr>
        <w:top w:val="none" w:sz="0" w:space="0" w:color="auto"/>
        <w:left w:val="none" w:sz="0" w:space="0" w:color="auto"/>
        <w:bottom w:val="none" w:sz="0" w:space="0" w:color="auto"/>
        <w:right w:val="none" w:sz="0" w:space="0" w:color="auto"/>
      </w:divBdr>
    </w:div>
    <w:div w:id="1512060868">
      <w:bodyDiv w:val="1"/>
      <w:marLeft w:val="0"/>
      <w:marRight w:val="0"/>
      <w:marTop w:val="0"/>
      <w:marBottom w:val="0"/>
      <w:divBdr>
        <w:top w:val="none" w:sz="0" w:space="0" w:color="auto"/>
        <w:left w:val="none" w:sz="0" w:space="0" w:color="auto"/>
        <w:bottom w:val="none" w:sz="0" w:space="0" w:color="auto"/>
        <w:right w:val="none" w:sz="0" w:space="0" w:color="auto"/>
      </w:divBdr>
    </w:div>
    <w:div w:id="1513104928">
      <w:bodyDiv w:val="1"/>
      <w:marLeft w:val="0"/>
      <w:marRight w:val="0"/>
      <w:marTop w:val="0"/>
      <w:marBottom w:val="0"/>
      <w:divBdr>
        <w:top w:val="none" w:sz="0" w:space="0" w:color="auto"/>
        <w:left w:val="none" w:sz="0" w:space="0" w:color="auto"/>
        <w:bottom w:val="none" w:sz="0" w:space="0" w:color="auto"/>
        <w:right w:val="none" w:sz="0" w:space="0" w:color="auto"/>
      </w:divBdr>
    </w:div>
    <w:div w:id="1515269946">
      <w:bodyDiv w:val="1"/>
      <w:marLeft w:val="0"/>
      <w:marRight w:val="0"/>
      <w:marTop w:val="0"/>
      <w:marBottom w:val="0"/>
      <w:divBdr>
        <w:top w:val="none" w:sz="0" w:space="0" w:color="auto"/>
        <w:left w:val="none" w:sz="0" w:space="0" w:color="auto"/>
        <w:bottom w:val="none" w:sz="0" w:space="0" w:color="auto"/>
        <w:right w:val="none" w:sz="0" w:space="0" w:color="auto"/>
      </w:divBdr>
    </w:div>
    <w:div w:id="1516575207">
      <w:bodyDiv w:val="1"/>
      <w:marLeft w:val="0"/>
      <w:marRight w:val="0"/>
      <w:marTop w:val="0"/>
      <w:marBottom w:val="0"/>
      <w:divBdr>
        <w:top w:val="none" w:sz="0" w:space="0" w:color="auto"/>
        <w:left w:val="none" w:sz="0" w:space="0" w:color="auto"/>
        <w:bottom w:val="none" w:sz="0" w:space="0" w:color="auto"/>
        <w:right w:val="none" w:sz="0" w:space="0" w:color="auto"/>
      </w:divBdr>
    </w:div>
    <w:div w:id="1517698133">
      <w:bodyDiv w:val="1"/>
      <w:marLeft w:val="0"/>
      <w:marRight w:val="0"/>
      <w:marTop w:val="0"/>
      <w:marBottom w:val="0"/>
      <w:divBdr>
        <w:top w:val="none" w:sz="0" w:space="0" w:color="auto"/>
        <w:left w:val="none" w:sz="0" w:space="0" w:color="auto"/>
        <w:bottom w:val="none" w:sz="0" w:space="0" w:color="auto"/>
        <w:right w:val="none" w:sz="0" w:space="0" w:color="auto"/>
      </w:divBdr>
    </w:div>
    <w:div w:id="1518689312">
      <w:bodyDiv w:val="1"/>
      <w:marLeft w:val="0"/>
      <w:marRight w:val="0"/>
      <w:marTop w:val="0"/>
      <w:marBottom w:val="0"/>
      <w:divBdr>
        <w:top w:val="none" w:sz="0" w:space="0" w:color="auto"/>
        <w:left w:val="none" w:sz="0" w:space="0" w:color="auto"/>
        <w:bottom w:val="none" w:sz="0" w:space="0" w:color="auto"/>
        <w:right w:val="none" w:sz="0" w:space="0" w:color="auto"/>
      </w:divBdr>
    </w:div>
    <w:div w:id="1518932930">
      <w:bodyDiv w:val="1"/>
      <w:marLeft w:val="0"/>
      <w:marRight w:val="0"/>
      <w:marTop w:val="0"/>
      <w:marBottom w:val="0"/>
      <w:divBdr>
        <w:top w:val="none" w:sz="0" w:space="0" w:color="auto"/>
        <w:left w:val="none" w:sz="0" w:space="0" w:color="auto"/>
        <w:bottom w:val="none" w:sz="0" w:space="0" w:color="auto"/>
        <w:right w:val="none" w:sz="0" w:space="0" w:color="auto"/>
      </w:divBdr>
    </w:div>
    <w:div w:id="1520045387">
      <w:bodyDiv w:val="1"/>
      <w:marLeft w:val="0"/>
      <w:marRight w:val="0"/>
      <w:marTop w:val="0"/>
      <w:marBottom w:val="0"/>
      <w:divBdr>
        <w:top w:val="none" w:sz="0" w:space="0" w:color="auto"/>
        <w:left w:val="none" w:sz="0" w:space="0" w:color="auto"/>
        <w:bottom w:val="none" w:sz="0" w:space="0" w:color="auto"/>
        <w:right w:val="none" w:sz="0" w:space="0" w:color="auto"/>
      </w:divBdr>
    </w:div>
    <w:div w:id="1521965004">
      <w:bodyDiv w:val="1"/>
      <w:marLeft w:val="0"/>
      <w:marRight w:val="0"/>
      <w:marTop w:val="0"/>
      <w:marBottom w:val="0"/>
      <w:divBdr>
        <w:top w:val="none" w:sz="0" w:space="0" w:color="auto"/>
        <w:left w:val="none" w:sz="0" w:space="0" w:color="auto"/>
        <w:bottom w:val="none" w:sz="0" w:space="0" w:color="auto"/>
        <w:right w:val="none" w:sz="0" w:space="0" w:color="auto"/>
      </w:divBdr>
    </w:div>
    <w:div w:id="1529442085">
      <w:bodyDiv w:val="1"/>
      <w:marLeft w:val="0"/>
      <w:marRight w:val="0"/>
      <w:marTop w:val="0"/>
      <w:marBottom w:val="0"/>
      <w:divBdr>
        <w:top w:val="none" w:sz="0" w:space="0" w:color="auto"/>
        <w:left w:val="none" w:sz="0" w:space="0" w:color="auto"/>
        <w:bottom w:val="none" w:sz="0" w:space="0" w:color="auto"/>
        <w:right w:val="none" w:sz="0" w:space="0" w:color="auto"/>
      </w:divBdr>
    </w:div>
    <w:div w:id="1535390353">
      <w:bodyDiv w:val="1"/>
      <w:marLeft w:val="0"/>
      <w:marRight w:val="0"/>
      <w:marTop w:val="0"/>
      <w:marBottom w:val="0"/>
      <w:divBdr>
        <w:top w:val="none" w:sz="0" w:space="0" w:color="auto"/>
        <w:left w:val="none" w:sz="0" w:space="0" w:color="auto"/>
        <w:bottom w:val="none" w:sz="0" w:space="0" w:color="auto"/>
        <w:right w:val="none" w:sz="0" w:space="0" w:color="auto"/>
      </w:divBdr>
    </w:div>
    <w:div w:id="1535459591">
      <w:bodyDiv w:val="1"/>
      <w:marLeft w:val="0"/>
      <w:marRight w:val="0"/>
      <w:marTop w:val="0"/>
      <w:marBottom w:val="0"/>
      <w:divBdr>
        <w:top w:val="none" w:sz="0" w:space="0" w:color="auto"/>
        <w:left w:val="none" w:sz="0" w:space="0" w:color="auto"/>
        <w:bottom w:val="none" w:sz="0" w:space="0" w:color="auto"/>
        <w:right w:val="none" w:sz="0" w:space="0" w:color="auto"/>
      </w:divBdr>
    </w:div>
    <w:div w:id="1535653723">
      <w:bodyDiv w:val="1"/>
      <w:marLeft w:val="0"/>
      <w:marRight w:val="0"/>
      <w:marTop w:val="0"/>
      <w:marBottom w:val="0"/>
      <w:divBdr>
        <w:top w:val="none" w:sz="0" w:space="0" w:color="auto"/>
        <w:left w:val="none" w:sz="0" w:space="0" w:color="auto"/>
        <w:bottom w:val="none" w:sz="0" w:space="0" w:color="auto"/>
        <w:right w:val="none" w:sz="0" w:space="0" w:color="auto"/>
      </w:divBdr>
    </w:div>
    <w:div w:id="1537818268">
      <w:bodyDiv w:val="1"/>
      <w:marLeft w:val="0"/>
      <w:marRight w:val="0"/>
      <w:marTop w:val="0"/>
      <w:marBottom w:val="0"/>
      <w:divBdr>
        <w:top w:val="none" w:sz="0" w:space="0" w:color="auto"/>
        <w:left w:val="none" w:sz="0" w:space="0" w:color="auto"/>
        <w:bottom w:val="none" w:sz="0" w:space="0" w:color="auto"/>
        <w:right w:val="none" w:sz="0" w:space="0" w:color="auto"/>
      </w:divBdr>
    </w:div>
    <w:div w:id="1543396790">
      <w:bodyDiv w:val="1"/>
      <w:marLeft w:val="0"/>
      <w:marRight w:val="0"/>
      <w:marTop w:val="0"/>
      <w:marBottom w:val="0"/>
      <w:divBdr>
        <w:top w:val="none" w:sz="0" w:space="0" w:color="auto"/>
        <w:left w:val="none" w:sz="0" w:space="0" w:color="auto"/>
        <w:bottom w:val="none" w:sz="0" w:space="0" w:color="auto"/>
        <w:right w:val="none" w:sz="0" w:space="0" w:color="auto"/>
      </w:divBdr>
    </w:div>
    <w:div w:id="1544705704">
      <w:bodyDiv w:val="1"/>
      <w:marLeft w:val="0"/>
      <w:marRight w:val="0"/>
      <w:marTop w:val="0"/>
      <w:marBottom w:val="0"/>
      <w:divBdr>
        <w:top w:val="none" w:sz="0" w:space="0" w:color="auto"/>
        <w:left w:val="none" w:sz="0" w:space="0" w:color="auto"/>
        <w:bottom w:val="none" w:sz="0" w:space="0" w:color="auto"/>
        <w:right w:val="none" w:sz="0" w:space="0" w:color="auto"/>
      </w:divBdr>
    </w:div>
    <w:div w:id="1547795208">
      <w:bodyDiv w:val="1"/>
      <w:marLeft w:val="0"/>
      <w:marRight w:val="0"/>
      <w:marTop w:val="0"/>
      <w:marBottom w:val="0"/>
      <w:divBdr>
        <w:top w:val="none" w:sz="0" w:space="0" w:color="auto"/>
        <w:left w:val="none" w:sz="0" w:space="0" w:color="auto"/>
        <w:bottom w:val="none" w:sz="0" w:space="0" w:color="auto"/>
        <w:right w:val="none" w:sz="0" w:space="0" w:color="auto"/>
      </w:divBdr>
    </w:div>
    <w:div w:id="1547837959">
      <w:bodyDiv w:val="1"/>
      <w:marLeft w:val="0"/>
      <w:marRight w:val="0"/>
      <w:marTop w:val="0"/>
      <w:marBottom w:val="0"/>
      <w:divBdr>
        <w:top w:val="none" w:sz="0" w:space="0" w:color="auto"/>
        <w:left w:val="none" w:sz="0" w:space="0" w:color="auto"/>
        <w:bottom w:val="none" w:sz="0" w:space="0" w:color="auto"/>
        <w:right w:val="none" w:sz="0" w:space="0" w:color="auto"/>
      </w:divBdr>
    </w:div>
    <w:div w:id="1549106448">
      <w:bodyDiv w:val="1"/>
      <w:marLeft w:val="0"/>
      <w:marRight w:val="0"/>
      <w:marTop w:val="0"/>
      <w:marBottom w:val="0"/>
      <w:divBdr>
        <w:top w:val="none" w:sz="0" w:space="0" w:color="auto"/>
        <w:left w:val="none" w:sz="0" w:space="0" w:color="auto"/>
        <w:bottom w:val="none" w:sz="0" w:space="0" w:color="auto"/>
        <w:right w:val="none" w:sz="0" w:space="0" w:color="auto"/>
      </w:divBdr>
    </w:div>
    <w:div w:id="1552889249">
      <w:bodyDiv w:val="1"/>
      <w:marLeft w:val="0"/>
      <w:marRight w:val="0"/>
      <w:marTop w:val="0"/>
      <w:marBottom w:val="0"/>
      <w:divBdr>
        <w:top w:val="none" w:sz="0" w:space="0" w:color="auto"/>
        <w:left w:val="none" w:sz="0" w:space="0" w:color="auto"/>
        <w:bottom w:val="none" w:sz="0" w:space="0" w:color="auto"/>
        <w:right w:val="none" w:sz="0" w:space="0" w:color="auto"/>
      </w:divBdr>
    </w:div>
    <w:div w:id="1560676152">
      <w:bodyDiv w:val="1"/>
      <w:marLeft w:val="0"/>
      <w:marRight w:val="0"/>
      <w:marTop w:val="0"/>
      <w:marBottom w:val="0"/>
      <w:divBdr>
        <w:top w:val="none" w:sz="0" w:space="0" w:color="auto"/>
        <w:left w:val="none" w:sz="0" w:space="0" w:color="auto"/>
        <w:bottom w:val="none" w:sz="0" w:space="0" w:color="auto"/>
        <w:right w:val="none" w:sz="0" w:space="0" w:color="auto"/>
      </w:divBdr>
    </w:div>
    <w:div w:id="1561597782">
      <w:bodyDiv w:val="1"/>
      <w:marLeft w:val="0"/>
      <w:marRight w:val="0"/>
      <w:marTop w:val="0"/>
      <w:marBottom w:val="0"/>
      <w:divBdr>
        <w:top w:val="none" w:sz="0" w:space="0" w:color="auto"/>
        <w:left w:val="none" w:sz="0" w:space="0" w:color="auto"/>
        <w:bottom w:val="none" w:sz="0" w:space="0" w:color="auto"/>
        <w:right w:val="none" w:sz="0" w:space="0" w:color="auto"/>
      </w:divBdr>
    </w:div>
    <w:div w:id="1562793462">
      <w:bodyDiv w:val="1"/>
      <w:marLeft w:val="0"/>
      <w:marRight w:val="0"/>
      <w:marTop w:val="0"/>
      <w:marBottom w:val="0"/>
      <w:divBdr>
        <w:top w:val="none" w:sz="0" w:space="0" w:color="auto"/>
        <w:left w:val="none" w:sz="0" w:space="0" w:color="auto"/>
        <w:bottom w:val="none" w:sz="0" w:space="0" w:color="auto"/>
        <w:right w:val="none" w:sz="0" w:space="0" w:color="auto"/>
      </w:divBdr>
    </w:div>
    <w:div w:id="1563103506">
      <w:bodyDiv w:val="1"/>
      <w:marLeft w:val="0"/>
      <w:marRight w:val="0"/>
      <w:marTop w:val="0"/>
      <w:marBottom w:val="0"/>
      <w:divBdr>
        <w:top w:val="none" w:sz="0" w:space="0" w:color="auto"/>
        <w:left w:val="none" w:sz="0" w:space="0" w:color="auto"/>
        <w:bottom w:val="none" w:sz="0" w:space="0" w:color="auto"/>
        <w:right w:val="none" w:sz="0" w:space="0" w:color="auto"/>
      </w:divBdr>
    </w:div>
    <w:div w:id="1567833800">
      <w:bodyDiv w:val="1"/>
      <w:marLeft w:val="0"/>
      <w:marRight w:val="0"/>
      <w:marTop w:val="0"/>
      <w:marBottom w:val="0"/>
      <w:divBdr>
        <w:top w:val="none" w:sz="0" w:space="0" w:color="auto"/>
        <w:left w:val="none" w:sz="0" w:space="0" w:color="auto"/>
        <w:bottom w:val="none" w:sz="0" w:space="0" w:color="auto"/>
        <w:right w:val="none" w:sz="0" w:space="0" w:color="auto"/>
      </w:divBdr>
    </w:div>
    <w:div w:id="1568879262">
      <w:bodyDiv w:val="1"/>
      <w:marLeft w:val="0"/>
      <w:marRight w:val="0"/>
      <w:marTop w:val="0"/>
      <w:marBottom w:val="0"/>
      <w:divBdr>
        <w:top w:val="none" w:sz="0" w:space="0" w:color="auto"/>
        <w:left w:val="none" w:sz="0" w:space="0" w:color="auto"/>
        <w:bottom w:val="none" w:sz="0" w:space="0" w:color="auto"/>
        <w:right w:val="none" w:sz="0" w:space="0" w:color="auto"/>
      </w:divBdr>
    </w:div>
    <w:div w:id="1574510183">
      <w:bodyDiv w:val="1"/>
      <w:marLeft w:val="0"/>
      <w:marRight w:val="0"/>
      <w:marTop w:val="0"/>
      <w:marBottom w:val="0"/>
      <w:divBdr>
        <w:top w:val="none" w:sz="0" w:space="0" w:color="auto"/>
        <w:left w:val="none" w:sz="0" w:space="0" w:color="auto"/>
        <w:bottom w:val="none" w:sz="0" w:space="0" w:color="auto"/>
        <w:right w:val="none" w:sz="0" w:space="0" w:color="auto"/>
      </w:divBdr>
    </w:div>
    <w:div w:id="1579442032">
      <w:bodyDiv w:val="1"/>
      <w:marLeft w:val="0"/>
      <w:marRight w:val="0"/>
      <w:marTop w:val="0"/>
      <w:marBottom w:val="0"/>
      <w:divBdr>
        <w:top w:val="none" w:sz="0" w:space="0" w:color="auto"/>
        <w:left w:val="none" w:sz="0" w:space="0" w:color="auto"/>
        <w:bottom w:val="none" w:sz="0" w:space="0" w:color="auto"/>
        <w:right w:val="none" w:sz="0" w:space="0" w:color="auto"/>
      </w:divBdr>
    </w:div>
    <w:div w:id="1582368778">
      <w:bodyDiv w:val="1"/>
      <w:marLeft w:val="0"/>
      <w:marRight w:val="0"/>
      <w:marTop w:val="0"/>
      <w:marBottom w:val="0"/>
      <w:divBdr>
        <w:top w:val="none" w:sz="0" w:space="0" w:color="auto"/>
        <w:left w:val="none" w:sz="0" w:space="0" w:color="auto"/>
        <w:bottom w:val="none" w:sz="0" w:space="0" w:color="auto"/>
        <w:right w:val="none" w:sz="0" w:space="0" w:color="auto"/>
      </w:divBdr>
    </w:div>
    <w:div w:id="1584408254">
      <w:bodyDiv w:val="1"/>
      <w:marLeft w:val="0"/>
      <w:marRight w:val="0"/>
      <w:marTop w:val="0"/>
      <w:marBottom w:val="0"/>
      <w:divBdr>
        <w:top w:val="none" w:sz="0" w:space="0" w:color="auto"/>
        <w:left w:val="none" w:sz="0" w:space="0" w:color="auto"/>
        <w:bottom w:val="none" w:sz="0" w:space="0" w:color="auto"/>
        <w:right w:val="none" w:sz="0" w:space="0" w:color="auto"/>
      </w:divBdr>
    </w:div>
    <w:div w:id="1590001254">
      <w:bodyDiv w:val="1"/>
      <w:marLeft w:val="0"/>
      <w:marRight w:val="0"/>
      <w:marTop w:val="0"/>
      <w:marBottom w:val="0"/>
      <w:divBdr>
        <w:top w:val="none" w:sz="0" w:space="0" w:color="auto"/>
        <w:left w:val="none" w:sz="0" w:space="0" w:color="auto"/>
        <w:bottom w:val="none" w:sz="0" w:space="0" w:color="auto"/>
        <w:right w:val="none" w:sz="0" w:space="0" w:color="auto"/>
      </w:divBdr>
    </w:div>
    <w:div w:id="1591691639">
      <w:bodyDiv w:val="1"/>
      <w:marLeft w:val="0"/>
      <w:marRight w:val="0"/>
      <w:marTop w:val="0"/>
      <w:marBottom w:val="0"/>
      <w:divBdr>
        <w:top w:val="none" w:sz="0" w:space="0" w:color="auto"/>
        <w:left w:val="none" w:sz="0" w:space="0" w:color="auto"/>
        <w:bottom w:val="none" w:sz="0" w:space="0" w:color="auto"/>
        <w:right w:val="none" w:sz="0" w:space="0" w:color="auto"/>
      </w:divBdr>
    </w:div>
    <w:div w:id="1591936346">
      <w:bodyDiv w:val="1"/>
      <w:marLeft w:val="0"/>
      <w:marRight w:val="0"/>
      <w:marTop w:val="0"/>
      <w:marBottom w:val="0"/>
      <w:divBdr>
        <w:top w:val="none" w:sz="0" w:space="0" w:color="auto"/>
        <w:left w:val="none" w:sz="0" w:space="0" w:color="auto"/>
        <w:bottom w:val="none" w:sz="0" w:space="0" w:color="auto"/>
        <w:right w:val="none" w:sz="0" w:space="0" w:color="auto"/>
      </w:divBdr>
    </w:div>
    <w:div w:id="1594321736">
      <w:bodyDiv w:val="1"/>
      <w:marLeft w:val="0"/>
      <w:marRight w:val="0"/>
      <w:marTop w:val="0"/>
      <w:marBottom w:val="0"/>
      <w:divBdr>
        <w:top w:val="none" w:sz="0" w:space="0" w:color="auto"/>
        <w:left w:val="none" w:sz="0" w:space="0" w:color="auto"/>
        <w:bottom w:val="none" w:sz="0" w:space="0" w:color="auto"/>
        <w:right w:val="none" w:sz="0" w:space="0" w:color="auto"/>
      </w:divBdr>
    </w:div>
    <w:div w:id="1596591620">
      <w:bodyDiv w:val="1"/>
      <w:marLeft w:val="0"/>
      <w:marRight w:val="0"/>
      <w:marTop w:val="0"/>
      <w:marBottom w:val="0"/>
      <w:divBdr>
        <w:top w:val="none" w:sz="0" w:space="0" w:color="auto"/>
        <w:left w:val="none" w:sz="0" w:space="0" w:color="auto"/>
        <w:bottom w:val="none" w:sz="0" w:space="0" w:color="auto"/>
        <w:right w:val="none" w:sz="0" w:space="0" w:color="auto"/>
      </w:divBdr>
    </w:div>
    <w:div w:id="1599756164">
      <w:bodyDiv w:val="1"/>
      <w:marLeft w:val="0"/>
      <w:marRight w:val="0"/>
      <w:marTop w:val="0"/>
      <w:marBottom w:val="0"/>
      <w:divBdr>
        <w:top w:val="none" w:sz="0" w:space="0" w:color="auto"/>
        <w:left w:val="none" w:sz="0" w:space="0" w:color="auto"/>
        <w:bottom w:val="none" w:sz="0" w:space="0" w:color="auto"/>
        <w:right w:val="none" w:sz="0" w:space="0" w:color="auto"/>
      </w:divBdr>
    </w:div>
    <w:div w:id="1605336118">
      <w:bodyDiv w:val="1"/>
      <w:marLeft w:val="0"/>
      <w:marRight w:val="0"/>
      <w:marTop w:val="0"/>
      <w:marBottom w:val="0"/>
      <w:divBdr>
        <w:top w:val="none" w:sz="0" w:space="0" w:color="auto"/>
        <w:left w:val="none" w:sz="0" w:space="0" w:color="auto"/>
        <w:bottom w:val="none" w:sz="0" w:space="0" w:color="auto"/>
        <w:right w:val="none" w:sz="0" w:space="0" w:color="auto"/>
      </w:divBdr>
    </w:div>
    <w:div w:id="1611669791">
      <w:bodyDiv w:val="1"/>
      <w:marLeft w:val="0"/>
      <w:marRight w:val="0"/>
      <w:marTop w:val="0"/>
      <w:marBottom w:val="0"/>
      <w:divBdr>
        <w:top w:val="none" w:sz="0" w:space="0" w:color="auto"/>
        <w:left w:val="none" w:sz="0" w:space="0" w:color="auto"/>
        <w:bottom w:val="none" w:sz="0" w:space="0" w:color="auto"/>
        <w:right w:val="none" w:sz="0" w:space="0" w:color="auto"/>
      </w:divBdr>
    </w:div>
    <w:div w:id="1613172207">
      <w:bodyDiv w:val="1"/>
      <w:marLeft w:val="0"/>
      <w:marRight w:val="0"/>
      <w:marTop w:val="0"/>
      <w:marBottom w:val="0"/>
      <w:divBdr>
        <w:top w:val="none" w:sz="0" w:space="0" w:color="auto"/>
        <w:left w:val="none" w:sz="0" w:space="0" w:color="auto"/>
        <w:bottom w:val="none" w:sz="0" w:space="0" w:color="auto"/>
        <w:right w:val="none" w:sz="0" w:space="0" w:color="auto"/>
      </w:divBdr>
    </w:div>
    <w:div w:id="1613198302">
      <w:bodyDiv w:val="1"/>
      <w:marLeft w:val="0"/>
      <w:marRight w:val="0"/>
      <w:marTop w:val="0"/>
      <w:marBottom w:val="0"/>
      <w:divBdr>
        <w:top w:val="none" w:sz="0" w:space="0" w:color="auto"/>
        <w:left w:val="none" w:sz="0" w:space="0" w:color="auto"/>
        <w:bottom w:val="none" w:sz="0" w:space="0" w:color="auto"/>
        <w:right w:val="none" w:sz="0" w:space="0" w:color="auto"/>
      </w:divBdr>
    </w:div>
    <w:div w:id="1618833141">
      <w:bodyDiv w:val="1"/>
      <w:marLeft w:val="0"/>
      <w:marRight w:val="0"/>
      <w:marTop w:val="0"/>
      <w:marBottom w:val="0"/>
      <w:divBdr>
        <w:top w:val="none" w:sz="0" w:space="0" w:color="auto"/>
        <w:left w:val="none" w:sz="0" w:space="0" w:color="auto"/>
        <w:bottom w:val="none" w:sz="0" w:space="0" w:color="auto"/>
        <w:right w:val="none" w:sz="0" w:space="0" w:color="auto"/>
      </w:divBdr>
      <w:divsChild>
        <w:div w:id="64843826">
          <w:marLeft w:val="0"/>
          <w:marRight w:val="0"/>
          <w:marTop w:val="0"/>
          <w:marBottom w:val="0"/>
          <w:divBdr>
            <w:top w:val="none" w:sz="0" w:space="0" w:color="auto"/>
            <w:left w:val="none" w:sz="0" w:space="0" w:color="auto"/>
            <w:bottom w:val="none" w:sz="0" w:space="0" w:color="auto"/>
            <w:right w:val="none" w:sz="0" w:space="0" w:color="auto"/>
          </w:divBdr>
          <w:divsChild>
            <w:div w:id="196355962">
              <w:marLeft w:val="0"/>
              <w:marRight w:val="0"/>
              <w:marTop w:val="0"/>
              <w:marBottom w:val="0"/>
              <w:divBdr>
                <w:top w:val="none" w:sz="0" w:space="0" w:color="auto"/>
                <w:left w:val="none" w:sz="0" w:space="0" w:color="auto"/>
                <w:bottom w:val="none" w:sz="0" w:space="0" w:color="auto"/>
                <w:right w:val="none" w:sz="0" w:space="0" w:color="auto"/>
              </w:divBdr>
              <w:divsChild>
                <w:div w:id="37311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381181">
      <w:bodyDiv w:val="1"/>
      <w:marLeft w:val="0"/>
      <w:marRight w:val="0"/>
      <w:marTop w:val="0"/>
      <w:marBottom w:val="0"/>
      <w:divBdr>
        <w:top w:val="none" w:sz="0" w:space="0" w:color="auto"/>
        <w:left w:val="none" w:sz="0" w:space="0" w:color="auto"/>
        <w:bottom w:val="none" w:sz="0" w:space="0" w:color="auto"/>
        <w:right w:val="none" w:sz="0" w:space="0" w:color="auto"/>
      </w:divBdr>
    </w:div>
    <w:div w:id="1622415970">
      <w:bodyDiv w:val="1"/>
      <w:marLeft w:val="0"/>
      <w:marRight w:val="0"/>
      <w:marTop w:val="0"/>
      <w:marBottom w:val="0"/>
      <w:divBdr>
        <w:top w:val="none" w:sz="0" w:space="0" w:color="auto"/>
        <w:left w:val="none" w:sz="0" w:space="0" w:color="auto"/>
        <w:bottom w:val="none" w:sz="0" w:space="0" w:color="auto"/>
        <w:right w:val="none" w:sz="0" w:space="0" w:color="auto"/>
      </w:divBdr>
    </w:div>
    <w:div w:id="1631134051">
      <w:bodyDiv w:val="1"/>
      <w:marLeft w:val="0"/>
      <w:marRight w:val="0"/>
      <w:marTop w:val="0"/>
      <w:marBottom w:val="0"/>
      <w:divBdr>
        <w:top w:val="none" w:sz="0" w:space="0" w:color="auto"/>
        <w:left w:val="none" w:sz="0" w:space="0" w:color="auto"/>
        <w:bottom w:val="none" w:sz="0" w:space="0" w:color="auto"/>
        <w:right w:val="none" w:sz="0" w:space="0" w:color="auto"/>
      </w:divBdr>
    </w:div>
    <w:div w:id="1637875714">
      <w:bodyDiv w:val="1"/>
      <w:marLeft w:val="0"/>
      <w:marRight w:val="0"/>
      <w:marTop w:val="0"/>
      <w:marBottom w:val="0"/>
      <w:divBdr>
        <w:top w:val="none" w:sz="0" w:space="0" w:color="auto"/>
        <w:left w:val="none" w:sz="0" w:space="0" w:color="auto"/>
        <w:bottom w:val="none" w:sz="0" w:space="0" w:color="auto"/>
        <w:right w:val="none" w:sz="0" w:space="0" w:color="auto"/>
      </w:divBdr>
    </w:div>
    <w:div w:id="1638603691">
      <w:bodyDiv w:val="1"/>
      <w:marLeft w:val="0"/>
      <w:marRight w:val="0"/>
      <w:marTop w:val="0"/>
      <w:marBottom w:val="0"/>
      <w:divBdr>
        <w:top w:val="none" w:sz="0" w:space="0" w:color="auto"/>
        <w:left w:val="none" w:sz="0" w:space="0" w:color="auto"/>
        <w:bottom w:val="none" w:sz="0" w:space="0" w:color="auto"/>
        <w:right w:val="none" w:sz="0" w:space="0" w:color="auto"/>
      </w:divBdr>
    </w:div>
    <w:div w:id="1639534648">
      <w:bodyDiv w:val="1"/>
      <w:marLeft w:val="0"/>
      <w:marRight w:val="0"/>
      <w:marTop w:val="0"/>
      <w:marBottom w:val="0"/>
      <w:divBdr>
        <w:top w:val="none" w:sz="0" w:space="0" w:color="auto"/>
        <w:left w:val="none" w:sz="0" w:space="0" w:color="auto"/>
        <w:bottom w:val="none" w:sz="0" w:space="0" w:color="auto"/>
        <w:right w:val="none" w:sz="0" w:space="0" w:color="auto"/>
      </w:divBdr>
    </w:div>
    <w:div w:id="1640453308">
      <w:bodyDiv w:val="1"/>
      <w:marLeft w:val="0"/>
      <w:marRight w:val="0"/>
      <w:marTop w:val="0"/>
      <w:marBottom w:val="0"/>
      <w:divBdr>
        <w:top w:val="none" w:sz="0" w:space="0" w:color="auto"/>
        <w:left w:val="none" w:sz="0" w:space="0" w:color="auto"/>
        <w:bottom w:val="none" w:sz="0" w:space="0" w:color="auto"/>
        <w:right w:val="none" w:sz="0" w:space="0" w:color="auto"/>
      </w:divBdr>
    </w:div>
    <w:div w:id="1645499012">
      <w:bodyDiv w:val="1"/>
      <w:marLeft w:val="0"/>
      <w:marRight w:val="0"/>
      <w:marTop w:val="0"/>
      <w:marBottom w:val="0"/>
      <w:divBdr>
        <w:top w:val="none" w:sz="0" w:space="0" w:color="auto"/>
        <w:left w:val="none" w:sz="0" w:space="0" w:color="auto"/>
        <w:bottom w:val="none" w:sz="0" w:space="0" w:color="auto"/>
        <w:right w:val="none" w:sz="0" w:space="0" w:color="auto"/>
      </w:divBdr>
    </w:div>
    <w:div w:id="1646356236">
      <w:bodyDiv w:val="1"/>
      <w:marLeft w:val="0"/>
      <w:marRight w:val="0"/>
      <w:marTop w:val="0"/>
      <w:marBottom w:val="0"/>
      <w:divBdr>
        <w:top w:val="none" w:sz="0" w:space="0" w:color="auto"/>
        <w:left w:val="none" w:sz="0" w:space="0" w:color="auto"/>
        <w:bottom w:val="none" w:sz="0" w:space="0" w:color="auto"/>
        <w:right w:val="none" w:sz="0" w:space="0" w:color="auto"/>
      </w:divBdr>
    </w:div>
    <w:div w:id="1648852285">
      <w:bodyDiv w:val="1"/>
      <w:marLeft w:val="0"/>
      <w:marRight w:val="0"/>
      <w:marTop w:val="0"/>
      <w:marBottom w:val="0"/>
      <w:divBdr>
        <w:top w:val="none" w:sz="0" w:space="0" w:color="auto"/>
        <w:left w:val="none" w:sz="0" w:space="0" w:color="auto"/>
        <w:bottom w:val="none" w:sz="0" w:space="0" w:color="auto"/>
        <w:right w:val="none" w:sz="0" w:space="0" w:color="auto"/>
      </w:divBdr>
    </w:div>
    <w:div w:id="1649171514">
      <w:bodyDiv w:val="1"/>
      <w:marLeft w:val="0"/>
      <w:marRight w:val="0"/>
      <w:marTop w:val="0"/>
      <w:marBottom w:val="0"/>
      <w:divBdr>
        <w:top w:val="none" w:sz="0" w:space="0" w:color="auto"/>
        <w:left w:val="none" w:sz="0" w:space="0" w:color="auto"/>
        <w:bottom w:val="none" w:sz="0" w:space="0" w:color="auto"/>
        <w:right w:val="none" w:sz="0" w:space="0" w:color="auto"/>
      </w:divBdr>
    </w:div>
    <w:div w:id="1650475980">
      <w:bodyDiv w:val="1"/>
      <w:marLeft w:val="0"/>
      <w:marRight w:val="0"/>
      <w:marTop w:val="0"/>
      <w:marBottom w:val="0"/>
      <w:divBdr>
        <w:top w:val="none" w:sz="0" w:space="0" w:color="auto"/>
        <w:left w:val="none" w:sz="0" w:space="0" w:color="auto"/>
        <w:bottom w:val="none" w:sz="0" w:space="0" w:color="auto"/>
        <w:right w:val="none" w:sz="0" w:space="0" w:color="auto"/>
      </w:divBdr>
    </w:div>
    <w:div w:id="1652754477">
      <w:bodyDiv w:val="1"/>
      <w:marLeft w:val="0"/>
      <w:marRight w:val="0"/>
      <w:marTop w:val="0"/>
      <w:marBottom w:val="0"/>
      <w:divBdr>
        <w:top w:val="none" w:sz="0" w:space="0" w:color="auto"/>
        <w:left w:val="none" w:sz="0" w:space="0" w:color="auto"/>
        <w:bottom w:val="none" w:sz="0" w:space="0" w:color="auto"/>
        <w:right w:val="none" w:sz="0" w:space="0" w:color="auto"/>
      </w:divBdr>
    </w:div>
    <w:div w:id="1653605529">
      <w:bodyDiv w:val="1"/>
      <w:marLeft w:val="0"/>
      <w:marRight w:val="0"/>
      <w:marTop w:val="0"/>
      <w:marBottom w:val="0"/>
      <w:divBdr>
        <w:top w:val="none" w:sz="0" w:space="0" w:color="auto"/>
        <w:left w:val="none" w:sz="0" w:space="0" w:color="auto"/>
        <w:bottom w:val="none" w:sz="0" w:space="0" w:color="auto"/>
        <w:right w:val="none" w:sz="0" w:space="0" w:color="auto"/>
      </w:divBdr>
    </w:div>
    <w:div w:id="1657607105">
      <w:bodyDiv w:val="1"/>
      <w:marLeft w:val="0"/>
      <w:marRight w:val="0"/>
      <w:marTop w:val="0"/>
      <w:marBottom w:val="0"/>
      <w:divBdr>
        <w:top w:val="none" w:sz="0" w:space="0" w:color="auto"/>
        <w:left w:val="none" w:sz="0" w:space="0" w:color="auto"/>
        <w:bottom w:val="none" w:sz="0" w:space="0" w:color="auto"/>
        <w:right w:val="none" w:sz="0" w:space="0" w:color="auto"/>
      </w:divBdr>
    </w:div>
    <w:div w:id="1659993216">
      <w:bodyDiv w:val="1"/>
      <w:marLeft w:val="0"/>
      <w:marRight w:val="0"/>
      <w:marTop w:val="0"/>
      <w:marBottom w:val="0"/>
      <w:divBdr>
        <w:top w:val="none" w:sz="0" w:space="0" w:color="auto"/>
        <w:left w:val="none" w:sz="0" w:space="0" w:color="auto"/>
        <w:bottom w:val="none" w:sz="0" w:space="0" w:color="auto"/>
        <w:right w:val="none" w:sz="0" w:space="0" w:color="auto"/>
      </w:divBdr>
    </w:div>
    <w:div w:id="1668442707">
      <w:bodyDiv w:val="1"/>
      <w:marLeft w:val="0"/>
      <w:marRight w:val="0"/>
      <w:marTop w:val="0"/>
      <w:marBottom w:val="0"/>
      <w:divBdr>
        <w:top w:val="none" w:sz="0" w:space="0" w:color="auto"/>
        <w:left w:val="none" w:sz="0" w:space="0" w:color="auto"/>
        <w:bottom w:val="none" w:sz="0" w:space="0" w:color="auto"/>
        <w:right w:val="none" w:sz="0" w:space="0" w:color="auto"/>
      </w:divBdr>
    </w:div>
    <w:div w:id="1674409865">
      <w:bodyDiv w:val="1"/>
      <w:marLeft w:val="0"/>
      <w:marRight w:val="0"/>
      <w:marTop w:val="0"/>
      <w:marBottom w:val="0"/>
      <w:divBdr>
        <w:top w:val="none" w:sz="0" w:space="0" w:color="auto"/>
        <w:left w:val="none" w:sz="0" w:space="0" w:color="auto"/>
        <w:bottom w:val="none" w:sz="0" w:space="0" w:color="auto"/>
        <w:right w:val="none" w:sz="0" w:space="0" w:color="auto"/>
      </w:divBdr>
    </w:div>
    <w:div w:id="1677032925">
      <w:bodyDiv w:val="1"/>
      <w:marLeft w:val="0"/>
      <w:marRight w:val="0"/>
      <w:marTop w:val="0"/>
      <w:marBottom w:val="0"/>
      <w:divBdr>
        <w:top w:val="none" w:sz="0" w:space="0" w:color="auto"/>
        <w:left w:val="none" w:sz="0" w:space="0" w:color="auto"/>
        <w:bottom w:val="none" w:sz="0" w:space="0" w:color="auto"/>
        <w:right w:val="none" w:sz="0" w:space="0" w:color="auto"/>
      </w:divBdr>
    </w:div>
    <w:div w:id="1689679139">
      <w:bodyDiv w:val="1"/>
      <w:marLeft w:val="0"/>
      <w:marRight w:val="0"/>
      <w:marTop w:val="0"/>
      <w:marBottom w:val="0"/>
      <w:divBdr>
        <w:top w:val="none" w:sz="0" w:space="0" w:color="auto"/>
        <w:left w:val="none" w:sz="0" w:space="0" w:color="auto"/>
        <w:bottom w:val="none" w:sz="0" w:space="0" w:color="auto"/>
        <w:right w:val="none" w:sz="0" w:space="0" w:color="auto"/>
      </w:divBdr>
    </w:div>
    <w:div w:id="1692992843">
      <w:bodyDiv w:val="1"/>
      <w:marLeft w:val="0"/>
      <w:marRight w:val="0"/>
      <w:marTop w:val="0"/>
      <w:marBottom w:val="0"/>
      <w:divBdr>
        <w:top w:val="none" w:sz="0" w:space="0" w:color="auto"/>
        <w:left w:val="none" w:sz="0" w:space="0" w:color="auto"/>
        <w:bottom w:val="none" w:sz="0" w:space="0" w:color="auto"/>
        <w:right w:val="none" w:sz="0" w:space="0" w:color="auto"/>
      </w:divBdr>
    </w:div>
    <w:div w:id="1698390907">
      <w:bodyDiv w:val="1"/>
      <w:marLeft w:val="0"/>
      <w:marRight w:val="0"/>
      <w:marTop w:val="0"/>
      <w:marBottom w:val="0"/>
      <w:divBdr>
        <w:top w:val="none" w:sz="0" w:space="0" w:color="auto"/>
        <w:left w:val="none" w:sz="0" w:space="0" w:color="auto"/>
        <w:bottom w:val="none" w:sz="0" w:space="0" w:color="auto"/>
        <w:right w:val="none" w:sz="0" w:space="0" w:color="auto"/>
      </w:divBdr>
    </w:div>
    <w:div w:id="1698896074">
      <w:bodyDiv w:val="1"/>
      <w:marLeft w:val="0"/>
      <w:marRight w:val="0"/>
      <w:marTop w:val="0"/>
      <w:marBottom w:val="0"/>
      <w:divBdr>
        <w:top w:val="none" w:sz="0" w:space="0" w:color="auto"/>
        <w:left w:val="none" w:sz="0" w:space="0" w:color="auto"/>
        <w:bottom w:val="none" w:sz="0" w:space="0" w:color="auto"/>
        <w:right w:val="none" w:sz="0" w:space="0" w:color="auto"/>
      </w:divBdr>
    </w:div>
    <w:div w:id="1708916747">
      <w:bodyDiv w:val="1"/>
      <w:marLeft w:val="0"/>
      <w:marRight w:val="0"/>
      <w:marTop w:val="0"/>
      <w:marBottom w:val="0"/>
      <w:divBdr>
        <w:top w:val="none" w:sz="0" w:space="0" w:color="auto"/>
        <w:left w:val="none" w:sz="0" w:space="0" w:color="auto"/>
        <w:bottom w:val="none" w:sz="0" w:space="0" w:color="auto"/>
        <w:right w:val="none" w:sz="0" w:space="0" w:color="auto"/>
      </w:divBdr>
      <w:divsChild>
        <w:div w:id="2107387833">
          <w:marLeft w:val="0"/>
          <w:marRight w:val="0"/>
          <w:marTop w:val="0"/>
          <w:marBottom w:val="0"/>
          <w:divBdr>
            <w:top w:val="none" w:sz="0" w:space="0" w:color="auto"/>
            <w:left w:val="none" w:sz="0" w:space="0" w:color="auto"/>
            <w:bottom w:val="none" w:sz="0" w:space="0" w:color="auto"/>
            <w:right w:val="none" w:sz="0" w:space="0" w:color="auto"/>
          </w:divBdr>
          <w:divsChild>
            <w:div w:id="899438117">
              <w:marLeft w:val="0"/>
              <w:marRight w:val="0"/>
              <w:marTop w:val="0"/>
              <w:marBottom w:val="0"/>
              <w:divBdr>
                <w:top w:val="none" w:sz="0" w:space="0" w:color="auto"/>
                <w:left w:val="none" w:sz="0" w:space="0" w:color="auto"/>
                <w:bottom w:val="none" w:sz="0" w:space="0" w:color="auto"/>
                <w:right w:val="none" w:sz="0" w:space="0" w:color="auto"/>
              </w:divBdr>
              <w:divsChild>
                <w:div w:id="145355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370576">
      <w:bodyDiv w:val="1"/>
      <w:marLeft w:val="0"/>
      <w:marRight w:val="0"/>
      <w:marTop w:val="0"/>
      <w:marBottom w:val="0"/>
      <w:divBdr>
        <w:top w:val="none" w:sz="0" w:space="0" w:color="auto"/>
        <w:left w:val="none" w:sz="0" w:space="0" w:color="auto"/>
        <w:bottom w:val="none" w:sz="0" w:space="0" w:color="auto"/>
        <w:right w:val="none" w:sz="0" w:space="0" w:color="auto"/>
      </w:divBdr>
    </w:div>
    <w:div w:id="1712799545">
      <w:bodyDiv w:val="1"/>
      <w:marLeft w:val="0"/>
      <w:marRight w:val="0"/>
      <w:marTop w:val="0"/>
      <w:marBottom w:val="0"/>
      <w:divBdr>
        <w:top w:val="none" w:sz="0" w:space="0" w:color="auto"/>
        <w:left w:val="none" w:sz="0" w:space="0" w:color="auto"/>
        <w:bottom w:val="none" w:sz="0" w:space="0" w:color="auto"/>
        <w:right w:val="none" w:sz="0" w:space="0" w:color="auto"/>
      </w:divBdr>
    </w:div>
    <w:div w:id="1723095037">
      <w:bodyDiv w:val="1"/>
      <w:marLeft w:val="0"/>
      <w:marRight w:val="0"/>
      <w:marTop w:val="0"/>
      <w:marBottom w:val="0"/>
      <w:divBdr>
        <w:top w:val="none" w:sz="0" w:space="0" w:color="auto"/>
        <w:left w:val="none" w:sz="0" w:space="0" w:color="auto"/>
        <w:bottom w:val="none" w:sz="0" w:space="0" w:color="auto"/>
        <w:right w:val="none" w:sz="0" w:space="0" w:color="auto"/>
      </w:divBdr>
    </w:div>
    <w:div w:id="1723551568">
      <w:bodyDiv w:val="1"/>
      <w:marLeft w:val="0"/>
      <w:marRight w:val="0"/>
      <w:marTop w:val="0"/>
      <w:marBottom w:val="0"/>
      <w:divBdr>
        <w:top w:val="none" w:sz="0" w:space="0" w:color="auto"/>
        <w:left w:val="none" w:sz="0" w:space="0" w:color="auto"/>
        <w:bottom w:val="none" w:sz="0" w:space="0" w:color="auto"/>
        <w:right w:val="none" w:sz="0" w:space="0" w:color="auto"/>
      </w:divBdr>
    </w:div>
    <w:div w:id="1723560884">
      <w:bodyDiv w:val="1"/>
      <w:marLeft w:val="0"/>
      <w:marRight w:val="0"/>
      <w:marTop w:val="0"/>
      <w:marBottom w:val="0"/>
      <w:divBdr>
        <w:top w:val="none" w:sz="0" w:space="0" w:color="auto"/>
        <w:left w:val="none" w:sz="0" w:space="0" w:color="auto"/>
        <w:bottom w:val="none" w:sz="0" w:space="0" w:color="auto"/>
        <w:right w:val="none" w:sz="0" w:space="0" w:color="auto"/>
      </w:divBdr>
    </w:div>
    <w:div w:id="1724908356">
      <w:bodyDiv w:val="1"/>
      <w:marLeft w:val="0"/>
      <w:marRight w:val="0"/>
      <w:marTop w:val="0"/>
      <w:marBottom w:val="0"/>
      <w:divBdr>
        <w:top w:val="none" w:sz="0" w:space="0" w:color="auto"/>
        <w:left w:val="none" w:sz="0" w:space="0" w:color="auto"/>
        <w:bottom w:val="none" w:sz="0" w:space="0" w:color="auto"/>
        <w:right w:val="none" w:sz="0" w:space="0" w:color="auto"/>
      </w:divBdr>
    </w:div>
    <w:div w:id="1727140555">
      <w:bodyDiv w:val="1"/>
      <w:marLeft w:val="0"/>
      <w:marRight w:val="0"/>
      <w:marTop w:val="0"/>
      <w:marBottom w:val="0"/>
      <w:divBdr>
        <w:top w:val="none" w:sz="0" w:space="0" w:color="auto"/>
        <w:left w:val="none" w:sz="0" w:space="0" w:color="auto"/>
        <w:bottom w:val="none" w:sz="0" w:space="0" w:color="auto"/>
        <w:right w:val="none" w:sz="0" w:space="0" w:color="auto"/>
      </w:divBdr>
    </w:div>
    <w:div w:id="1740470428">
      <w:bodyDiv w:val="1"/>
      <w:marLeft w:val="0"/>
      <w:marRight w:val="0"/>
      <w:marTop w:val="0"/>
      <w:marBottom w:val="0"/>
      <w:divBdr>
        <w:top w:val="none" w:sz="0" w:space="0" w:color="auto"/>
        <w:left w:val="none" w:sz="0" w:space="0" w:color="auto"/>
        <w:bottom w:val="none" w:sz="0" w:space="0" w:color="auto"/>
        <w:right w:val="none" w:sz="0" w:space="0" w:color="auto"/>
      </w:divBdr>
    </w:div>
    <w:div w:id="1740637334">
      <w:bodyDiv w:val="1"/>
      <w:marLeft w:val="0"/>
      <w:marRight w:val="0"/>
      <w:marTop w:val="0"/>
      <w:marBottom w:val="0"/>
      <w:divBdr>
        <w:top w:val="none" w:sz="0" w:space="0" w:color="auto"/>
        <w:left w:val="none" w:sz="0" w:space="0" w:color="auto"/>
        <w:bottom w:val="none" w:sz="0" w:space="0" w:color="auto"/>
        <w:right w:val="none" w:sz="0" w:space="0" w:color="auto"/>
      </w:divBdr>
    </w:div>
    <w:div w:id="1746798967">
      <w:bodyDiv w:val="1"/>
      <w:marLeft w:val="0"/>
      <w:marRight w:val="0"/>
      <w:marTop w:val="0"/>
      <w:marBottom w:val="0"/>
      <w:divBdr>
        <w:top w:val="none" w:sz="0" w:space="0" w:color="auto"/>
        <w:left w:val="none" w:sz="0" w:space="0" w:color="auto"/>
        <w:bottom w:val="none" w:sz="0" w:space="0" w:color="auto"/>
        <w:right w:val="none" w:sz="0" w:space="0" w:color="auto"/>
      </w:divBdr>
    </w:div>
    <w:div w:id="1749424912">
      <w:bodyDiv w:val="1"/>
      <w:marLeft w:val="0"/>
      <w:marRight w:val="0"/>
      <w:marTop w:val="0"/>
      <w:marBottom w:val="0"/>
      <w:divBdr>
        <w:top w:val="none" w:sz="0" w:space="0" w:color="auto"/>
        <w:left w:val="none" w:sz="0" w:space="0" w:color="auto"/>
        <w:bottom w:val="none" w:sz="0" w:space="0" w:color="auto"/>
        <w:right w:val="none" w:sz="0" w:space="0" w:color="auto"/>
      </w:divBdr>
    </w:div>
    <w:div w:id="1753119218">
      <w:bodyDiv w:val="1"/>
      <w:marLeft w:val="0"/>
      <w:marRight w:val="0"/>
      <w:marTop w:val="0"/>
      <w:marBottom w:val="0"/>
      <w:divBdr>
        <w:top w:val="none" w:sz="0" w:space="0" w:color="auto"/>
        <w:left w:val="none" w:sz="0" w:space="0" w:color="auto"/>
        <w:bottom w:val="none" w:sz="0" w:space="0" w:color="auto"/>
        <w:right w:val="none" w:sz="0" w:space="0" w:color="auto"/>
      </w:divBdr>
    </w:div>
    <w:div w:id="1757901071">
      <w:bodyDiv w:val="1"/>
      <w:marLeft w:val="0"/>
      <w:marRight w:val="0"/>
      <w:marTop w:val="0"/>
      <w:marBottom w:val="0"/>
      <w:divBdr>
        <w:top w:val="none" w:sz="0" w:space="0" w:color="auto"/>
        <w:left w:val="none" w:sz="0" w:space="0" w:color="auto"/>
        <w:bottom w:val="none" w:sz="0" w:space="0" w:color="auto"/>
        <w:right w:val="none" w:sz="0" w:space="0" w:color="auto"/>
      </w:divBdr>
    </w:div>
    <w:div w:id="1765805396">
      <w:bodyDiv w:val="1"/>
      <w:marLeft w:val="0"/>
      <w:marRight w:val="0"/>
      <w:marTop w:val="0"/>
      <w:marBottom w:val="0"/>
      <w:divBdr>
        <w:top w:val="none" w:sz="0" w:space="0" w:color="auto"/>
        <w:left w:val="none" w:sz="0" w:space="0" w:color="auto"/>
        <w:bottom w:val="none" w:sz="0" w:space="0" w:color="auto"/>
        <w:right w:val="none" w:sz="0" w:space="0" w:color="auto"/>
      </w:divBdr>
    </w:div>
    <w:div w:id="1767648998">
      <w:bodyDiv w:val="1"/>
      <w:marLeft w:val="0"/>
      <w:marRight w:val="0"/>
      <w:marTop w:val="0"/>
      <w:marBottom w:val="0"/>
      <w:divBdr>
        <w:top w:val="none" w:sz="0" w:space="0" w:color="auto"/>
        <w:left w:val="none" w:sz="0" w:space="0" w:color="auto"/>
        <w:bottom w:val="none" w:sz="0" w:space="0" w:color="auto"/>
        <w:right w:val="none" w:sz="0" w:space="0" w:color="auto"/>
      </w:divBdr>
    </w:div>
    <w:div w:id="1772048543">
      <w:bodyDiv w:val="1"/>
      <w:marLeft w:val="0"/>
      <w:marRight w:val="0"/>
      <w:marTop w:val="0"/>
      <w:marBottom w:val="0"/>
      <w:divBdr>
        <w:top w:val="none" w:sz="0" w:space="0" w:color="auto"/>
        <w:left w:val="none" w:sz="0" w:space="0" w:color="auto"/>
        <w:bottom w:val="none" w:sz="0" w:space="0" w:color="auto"/>
        <w:right w:val="none" w:sz="0" w:space="0" w:color="auto"/>
      </w:divBdr>
    </w:div>
    <w:div w:id="1774010667">
      <w:bodyDiv w:val="1"/>
      <w:marLeft w:val="0"/>
      <w:marRight w:val="0"/>
      <w:marTop w:val="0"/>
      <w:marBottom w:val="0"/>
      <w:divBdr>
        <w:top w:val="none" w:sz="0" w:space="0" w:color="auto"/>
        <w:left w:val="none" w:sz="0" w:space="0" w:color="auto"/>
        <w:bottom w:val="none" w:sz="0" w:space="0" w:color="auto"/>
        <w:right w:val="none" w:sz="0" w:space="0" w:color="auto"/>
      </w:divBdr>
    </w:div>
    <w:div w:id="1774400062">
      <w:bodyDiv w:val="1"/>
      <w:marLeft w:val="0"/>
      <w:marRight w:val="0"/>
      <w:marTop w:val="0"/>
      <w:marBottom w:val="0"/>
      <w:divBdr>
        <w:top w:val="none" w:sz="0" w:space="0" w:color="auto"/>
        <w:left w:val="none" w:sz="0" w:space="0" w:color="auto"/>
        <w:bottom w:val="none" w:sz="0" w:space="0" w:color="auto"/>
        <w:right w:val="none" w:sz="0" w:space="0" w:color="auto"/>
      </w:divBdr>
    </w:div>
    <w:div w:id="1775706310">
      <w:bodyDiv w:val="1"/>
      <w:marLeft w:val="0"/>
      <w:marRight w:val="0"/>
      <w:marTop w:val="0"/>
      <w:marBottom w:val="0"/>
      <w:divBdr>
        <w:top w:val="none" w:sz="0" w:space="0" w:color="auto"/>
        <w:left w:val="none" w:sz="0" w:space="0" w:color="auto"/>
        <w:bottom w:val="none" w:sz="0" w:space="0" w:color="auto"/>
        <w:right w:val="none" w:sz="0" w:space="0" w:color="auto"/>
      </w:divBdr>
    </w:div>
    <w:div w:id="1784417424">
      <w:bodyDiv w:val="1"/>
      <w:marLeft w:val="0"/>
      <w:marRight w:val="0"/>
      <w:marTop w:val="0"/>
      <w:marBottom w:val="0"/>
      <w:divBdr>
        <w:top w:val="none" w:sz="0" w:space="0" w:color="auto"/>
        <w:left w:val="none" w:sz="0" w:space="0" w:color="auto"/>
        <w:bottom w:val="none" w:sz="0" w:space="0" w:color="auto"/>
        <w:right w:val="none" w:sz="0" w:space="0" w:color="auto"/>
      </w:divBdr>
    </w:div>
    <w:div w:id="1793212232">
      <w:bodyDiv w:val="1"/>
      <w:marLeft w:val="0"/>
      <w:marRight w:val="0"/>
      <w:marTop w:val="0"/>
      <w:marBottom w:val="0"/>
      <w:divBdr>
        <w:top w:val="none" w:sz="0" w:space="0" w:color="auto"/>
        <w:left w:val="none" w:sz="0" w:space="0" w:color="auto"/>
        <w:bottom w:val="none" w:sz="0" w:space="0" w:color="auto"/>
        <w:right w:val="none" w:sz="0" w:space="0" w:color="auto"/>
      </w:divBdr>
    </w:div>
    <w:div w:id="1794248878">
      <w:bodyDiv w:val="1"/>
      <w:marLeft w:val="0"/>
      <w:marRight w:val="0"/>
      <w:marTop w:val="0"/>
      <w:marBottom w:val="0"/>
      <w:divBdr>
        <w:top w:val="none" w:sz="0" w:space="0" w:color="auto"/>
        <w:left w:val="none" w:sz="0" w:space="0" w:color="auto"/>
        <w:bottom w:val="none" w:sz="0" w:space="0" w:color="auto"/>
        <w:right w:val="none" w:sz="0" w:space="0" w:color="auto"/>
      </w:divBdr>
    </w:div>
    <w:div w:id="1807619911">
      <w:bodyDiv w:val="1"/>
      <w:marLeft w:val="0"/>
      <w:marRight w:val="0"/>
      <w:marTop w:val="0"/>
      <w:marBottom w:val="0"/>
      <w:divBdr>
        <w:top w:val="none" w:sz="0" w:space="0" w:color="auto"/>
        <w:left w:val="none" w:sz="0" w:space="0" w:color="auto"/>
        <w:bottom w:val="none" w:sz="0" w:space="0" w:color="auto"/>
        <w:right w:val="none" w:sz="0" w:space="0" w:color="auto"/>
      </w:divBdr>
    </w:div>
    <w:div w:id="1809274360">
      <w:bodyDiv w:val="1"/>
      <w:marLeft w:val="0"/>
      <w:marRight w:val="0"/>
      <w:marTop w:val="0"/>
      <w:marBottom w:val="0"/>
      <w:divBdr>
        <w:top w:val="none" w:sz="0" w:space="0" w:color="auto"/>
        <w:left w:val="none" w:sz="0" w:space="0" w:color="auto"/>
        <w:bottom w:val="none" w:sz="0" w:space="0" w:color="auto"/>
        <w:right w:val="none" w:sz="0" w:space="0" w:color="auto"/>
      </w:divBdr>
    </w:div>
    <w:div w:id="1811747206">
      <w:bodyDiv w:val="1"/>
      <w:marLeft w:val="0"/>
      <w:marRight w:val="0"/>
      <w:marTop w:val="0"/>
      <w:marBottom w:val="0"/>
      <w:divBdr>
        <w:top w:val="none" w:sz="0" w:space="0" w:color="auto"/>
        <w:left w:val="none" w:sz="0" w:space="0" w:color="auto"/>
        <w:bottom w:val="none" w:sz="0" w:space="0" w:color="auto"/>
        <w:right w:val="none" w:sz="0" w:space="0" w:color="auto"/>
      </w:divBdr>
    </w:div>
    <w:div w:id="1812163475">
      <w:bodyDiv w:val="1"/>
      <w:marLeft w:val="0"/>
      <w:marRight w:val="0"/>
      <w:marTop w:val="0"/>
      <w:marBottom w:val="0"/>
      <w:divBdr>
        <w:top w:val="none" w:sz="0" w:space="0" w:color="auto"/>
        <w:left w:val="none" w:sz="0" w:space="0" w:color="auto"/>
        <w:bottom w:val="none" w:sz="0" w:space="0" w:color="auto"/>
        <w:right w:val="none" w:sz="0" w:space="0" w:color="auto"/>
      </w:divBdr>
    </w:div>
    <w:div w:id="1812749840">
      <w:bodyDiv w:val="1"/>
      <w:marLeft w:val="0"/>
      <w:marRight w:val="0"/>
      <w:marTop w:val="0"/>
      <w:marBottom w:val="0"/>
      <w:divBdr>
        <w:top w:val="none" w:sz="0" w:space="0" w:color="auto"/>
        <w:left w:val="none" w:sz="0" w:space="0" w:color="auto"/>
        <w:bottom w:val="none" w:sz="0" w:space="0" w:color="auto"/>
        <w:right w:val="none" w:sz="0" w:space="0" w:color="auto"/>
      </w:divBdr>
    </w:div>
    <w:div w:id="1817379764">
      <w:bodyDiv w:val="1"/>
      <w:marLeft w:val="0"/>
      <w:marRight w:val="0"/>
      <w:marTop w:val="0"/>
      <w:marBottom w:val="0"/>
      <w:divBdr>
        <w:top w:val="none" w:sz="0" w:space="0" w:color="auto"/>
        <w:left w:val="none" w:sz="0" w:space="0" w:color="auto"/>
        <w:bottom w:val="none" w:sz="0" w:space="0" w:color="auto"/>
        <w:right w:val="none" w:sz="0" w:space="0" w:color="auto"/>
      </w:divBdr>
    </w:div>
    <w:div w:id="1820883161">
      <w:bodyDiv w:val="1"/>
      <w:marLeft w:val="0"/>
      <w:marRight w:val="0"/>
      <w:marTop w:val="0"/>
      <w:marBottom w:val="0"/>
      <w:divBdr>
        <w:top w:val="none" w:sz="0" w:space="0" w:color="auto"/>
        <w:left w:val="none" w:sz="0" w:space="0" w:color="auto"/>
        <w:bottom w:val="none" w:sz="0" w:space="0" w:color="auto"/>
        <w:right w:val="none" w:sz="0" w:space="0" w:color="auto"/>
      </w:divBdr>
    </w:div>
    <w:div w:id="1821531289">
      <w:bodyDiv w:val="1"/>
      <w:marLeft w:val="0"/>
      <w:marRight w:val="0"/>
      <w:marTop w:val="0"/>
      <w:marBottom w:val="0"/>
      <w:divBdr>
        <w:top w:val="none" w:sz="0" w:space="0" w:color="auto"/>
        <w:left w:val="none" w:sz="0" w:space="0" w:color="auto"/>
        <w:bottom w:val="none" w:sz="0" w:space="0" w:color="auto"/>
        <w:right w:val="none" w:sz="0" w:space="0" w:color="auto"/>
      </w:divBdr>
    </w:div>
    <w:div w:id="1826358320">
      <w:bodyDiv w:val="1"/>
      <w:marLeft w:val="0"/>
      <w:marRight w:val="0"/>
      <w:marTop w:val="0"/>
      <w:marBottom w:val="0"/>
      <w:divBdr>
        <w:top w:val="none" w:sz="0" w:space="0" w:color="auto"/>
        <w:left w:val="none" w:sz="0" w:space="0" w:color="auto"/>
        <w:bottom w:val="none" w:sz="0" w:space="0" w:color="auto"/>
        <w:right w:val="none" w:sz="0" w:space="0" w:color="auto"/>
      </w:divBdr>
    </w:div>
    <w:div w:id="1830053019">
      <w:bodyDiv w:val="1"/>
      <w:marLeft w:val="0"/>
      <w:marRight w:val="0"/>
      <w:marTop w:val="0"/>
      <w:marBottom w:val="0"/>
      <w:divBdr>
        <w:top w:val="none" w:sz="0" w:space="0" w:color="auto"/>
        <w:left w:val="none" w:sz="0" w:space="0" w:color="auto"/>
        <w:bottom w:val="none" w:sz="0" w:space="0" w:color="auto"/>
        <w:right w:val="none" w:sz="0" w:space="0" w:color="auto"/>
      </w:divBdr>
    </w:div>
    <w:div w:id="1831948142">
      <w:bodyDiv w:val="1"/>
      <w:marLeft w:val="0"/>
      <w:marRight w:val="0"/>
      <w:marTop w:val="0"/>
      <w:marBottom w:val="0"/>
      <w:divBdr>
        <w:top w:val="none" w:sz="0" w:space="0" w:color="auto"/>
        <w:left w:val="none" w:sz="0" w:space="0" w:color="auto"/>
        <w:bottom w:val="none" w:sz="0" w:space="0" w:color="auto"/>
        <w:right w:val="none" w:sz="0" w:space="0" w:color="auto"/>
      </w:divBdr>
    </w:div>
    <w:div w:id="1838381170">
      <w:bodyDiv w:val="1"/>
      <w:marLeft w:val="0"/>
      <w:marRight w:val="0"/>
      <w:marTop w:val="0"/>
      <w:marBottom w:val="0"/>
      <w:divBdr>
        <w:top w:val="none" w:sz="0" w:space="0" w:color="auto"/>
        <w:left w:val="none" w:sz="0" w:space="0" w:color="auto"/>
        <w:bottom w:val="none" w:sz="0" w:space="0" w:color="auto"/>
        <w:right w:val="none" w:sz="0" w:space="0" w:color="auto"/>
      </w:divBdr>
    </w:div>
    <w:div w:id="1838618899">
      <w:bodyDiv w:val="1"/>
      <w:marLeft w:val="0"/>
      <w:marRight w:val="0"/>
      <w:marTop w:val="0"/>
      <w:marBottom w:val="0"/>
      <w:divBdr>
        <w:top w:val="none" w:sz="0" w:space="0" w:color="auto"/>
        <w:left w:val="none" w:sz="0" w:space="0" w:color="auto"/>
        <w:bottom w:val="none" w:sz="0" w:space="0" w:color="auto"/>
        <w:right w:val="none" w:sz="0" w:space="0" w:color="auto"/>
      </w:divBdr>
    </w:div>
    <w:div w:id="1840349032">
      <w:bodyDiv w:val="1"/>
      <w:marLeft w:val="0"/>
      <w:marRight w:val="0"/>
      <w:marTop w:val="0"/>
      <w:marBottom w:val="0"/>
      <w:divBdr>
        <w:top w:val="none" w:sz="0" w:space="0" w:color="auto"/>
        <w:left w:val="none" w:sz="0" w:space="0" w:color="auto"/>
        <w:bottom w:val="none" w:sz="0" w:space="0" w:color="auto"/>
        <w:right w:val="none" w:sz="0" w:space="0" w:color="auto"/>
      </w:divBdr>
    </w:div>
    <w:div w:id="1843623745">
      <w:bodyDiv w:val="1"/>
      <w:marLeft w:val="0"/>
      <w:marRight w:val="0"/>
      <w:marTop w:val="0"/>
      <w:marBottom w:val="0"/>
      <w:divBdr>
        <w:top w:val="none" w:sz="0" w:space="0" w:color="auto"/>
        <w:left w:val="none" w:sz="0" w:space="0" w:color="auto"/>
        <w:bottom w:val="none" w:sz="0" w:space="0" w:color="auto"/>
        <w:right w:val="none" w:sz="0" w:space="0" w:color="auto"/>
      </w:divBdr>
    </w:div>
    <w:div w:id="1845241869">
      <w:bodyDiv w:val="1"/>
      <w:marLeft w:val="0"/>
      <w:marRight w:val="0"/>
      <w:marTop w:val="0"/>
      <w:marBottom w:val="0"/>
      <w:divBdr>
        <w:top w:val="none" w:sz="0" w:space="0" w:color="auto"/>
        <w:left w:val="none" w:sz="0" w:space="0" w:color="auto"/>
        <w:bottom w:val="none" w:sz="0" w:space="0" w:color="auto"/>
        <w:right w:val="none" w:sz="0" w:space="0" w:color="auto"/>
      </w:divBdr>
    </w:div>
    <w:div w:id="1846508260">
      <w:bodyDiv w:val="1"/>
      <w:marLeft w:val="0"/>
      <w:marRight w:val="0"/>
      <w:marTop w:val="0"/>
      <w:marBottom w:val="0"/>
      <w:divBdr>
        <w:top w:val="none" w:sz="0" w:space="0" w:color="auto"/>
        <w:left w:val="none" w:sz="0" w:space="0" w:color="auto"/>
        <w:bottom w:val="none" w:sz="0" w:space="0" w:color="auto"/>
        <w:right w:val="none" w:sz="0" w:space="0" w:color="auto"/>
      </w:divBdr>
    </w:div>
    <w:div w:id="1853915004">
      <w:bodyDiv w:val="1"/>
      <w:marLeft w:val="0"/>
      <w:marRight w:val="0"/>
      <w:marTop w:val="0"/>
      <w:marBottom w:val="0"/>
      <w:divBdr>
        <w:top w:val="none" w:sz="0" w:space="0" w:color="auto"/>
        <w:left w:val="none" w:sz="0" w:space="0" w:color="auto"/>
        <w:bottom w:val="none" w:sz="0" w:space="0" w:color="auto"/>
        <w:right w:val="none" w:sz="0" w:space="0" w:color="auto"/>
      </w:divBdr>
    </w:div>
    <w:div w:id="1854611498">
      <w:bodyDiv w:val="1"/>
      <w:marLeft w:val="0"/>
      <w:marRight w:val="0"/>
      <w:marTop w:val="0"/>
      <w:marBottom w:val="0"/>
      <w:divBdr>
        <w:top w:val="none" w:sz="0" w:space="0" w:color="auto"/>
        <w:left w:val="none" w:sz="0" w:space="0" w:color="auto"/>
        <w:bottom w:val="none" w:sz="0" w:space="0" w:color="auto"/>
        <w:right w:val="none" w:sz="0" w:space="0" w:color="auto"/>
      </w:divBdr>
    </w:div>
    <w:div w:id="1858614352">
      <w:bodyDiv w:val="1"/>
      <w:marLeft w:val="0"/>
      <w:marRight w:val="0"/>
      <w:marTop w:val="0"/>
      <w:marBottom w:val="0"/>
      <w:divBdr>
        <w:top w:val="none" w:sz="0" w:space="0" w:color="auto"/>
        <w:left w:val="none" w:sz="0" w:space="0" w:color="auto"/>
        <w:bottom w:val="none" w:sz="0" w:space="0" w:color="auto"/>
        <w:right w:val="none" w:sz="0" w:space="0" w:color="auto"/>
      </w:divBdr>
    </w:div>
    <w:div w:id="1860120455">
      <w:bodyDiv w:val="1"/>
      <w:marLeft w:val="0"/>
      <w:marRight w:val="0"/>
      <w:marTop w:val="0"/>
      <w:marBottom w:val="0"/>
      <w:divBdr>
        <w:top w:val="none" w:sz="0" w:space="0" w:color="auto"/>
        <w:left w:val="none" w:sz="0" w:space="0" w:color="auto"/>
        <w:bottom w:val="none" w:sz="0" w:space="0" w:color="auto"/>
        <w:right w:val="none" w:sz="0" w:space="0" w:color="auto"/>
      </w:divBdr>
    </w:div>
    <w:div w:id="1861964854">
      <w:bodyDiv w:val="1"/>
      <w:marLeft w:val="0"/>
      <w:marRight w:val="0"/>
      <w:marTop w:val="0"/>
      <w:marBottom w:val="0"/>
      <w:divBdr>
        <w:top w:val="none" w:sz="0" w:space="0" w:color="auto"/>
        <w:left w:val="none" w:sz="0" w:space="0" w:color="auto"/>
        <w:bottom w:val="none" w:sz="0" w:space="0" w:color="auto"/>
        <w:right w:val="none" w:sz="0" w:space="0" w:color="auto"/>
      </w:divBdr>
    </w:div>
    <w:div w:id="1863780590">
      <w:bodyDiv w:val="1"/>
      <w:marLeft w:val="0"/>
      <w:marRight w:val="0"/>
      <w:marTop w:val="0"/>
      <w:marBottom w:val="0"/>
      <w:divBdr>
        <w:top w:val="none" w:sz="0" w:space="0" w:color="auto"/>
        <w:left w:val="none" w:sz="0" w:space="0" w:color="auto"/>
        <w:bottom w:val="none" w:sz="0" w:space="0" w:color="auto"/>
        <w:right w:val="none" w:sz="0" w:space="0" w:color="auto"/>
      </w:divBdr>
    </w:div>
    <w:div w:id="1863782027">
      <w:bodyDiv w:val="1"/>
      <w:marLeft w:val="0"/>
      <w:marRight w:val="0"/>
      <w:marTop w:val="0"/>
      <w:marBottom w:val="0"/>
      <w:divBdr>
        <w:top w:val="none" w:sz="0" w:space="0" w:color="auto"/>
        <w:left w:val="none" w:sz="0" w:space="0" w:color="auto"/>
        <w:bottom w:val="none" w:sz="0" w:space="0" w:color="auto"/>
        <w:right w:val="none" w:sz="0" w:space="0" w:color="auto"/>
      </w:divBdr>
    </w:div>
    <w:div w:id="1871259578">
      <w:bodyDiv w:val="1"/>
      <w:marLeft w:val="0"/>
      <w:marRight w:val="0"/>
      <w:marTop w:val="0"/>
      <w:marBottom w:val="0"/>
      <w:divBdr>
        <w:top w:val="none" w:sz="0" w:space="0" w:color="auto"/>
        <w:left w:val="none" w:sz="0" w:space="0" w:color="auto"/>
        <w:bottom w:val="none" w:sz="0" w:space="0" w:color="auto"/>
        <w:right w:val="none" w:sz="0" w:space="0" w:color="auto"/>
      </w:divBdr>
    </w:div>
    <w:div w:id="1874728867">
      <w:bodyDiv w:val="1"/>
      <w:marLeft w:val="0"/>
      <w:marRight w:val="0"/>
      <w:marTop w:val="0"/>
      <w:marBottom w:val="0"/>
      <w:divBdr>
        <w:top w:val="none" w:sz="0" w:space="0" w:color="auto"/>
        <w:left w:val="none" w:sz="0" w:space="0" w:color="auto"/>
        <w:bottom w:val="none" w:sz="0" w:space="0" w:color="auto"/>
        <w:right w:val="none" w:sz="0" w:space="0" w:color="auto"/>
      </w:divBdr>
    </w:div>
    <w:div w:id="1876039835">
      <w:bodyDiv w:val="1"/>
      <w:marLeft w:val="0"/>
      <w:marRight w:val="0"/>
      <w:marTop w:val="0"/>
      <w:marBottom w:val="0"/>
      <w:divBdr>
        <w:top w:val="none" w:sz="0" w:space="0" w:color="auto"/>
        <w:left w:val="none" w:sz="0" w:space="0" w:color="auto"/>
        <w:bottom w:val="none" w:sz="0" w:space="0" w:color="auto"/>
        <w:right w:val="none" w:sz="0" w:space="0" w:color="auto"/>
      </w:divBdr>
    </w:div>
    <w:div w:id="1876577553">
      <w:bodyDiv w:val="1"/>
      <w:marLeft w:val="0"/>
      <w:marRight w:val="0"/>
      <w:marTop w:val="0"/>
      <w:marBottom w:val="0"/>
      <w:divBdr>
        <w:top w:val="none" w:sz="0" w:space="0" w:color="auto"/>
        <w:left w:val="none" w:sz="0" w:space="0" w:color="auto"/>
        <w:bottom w:val="none" w:sz="0" w:space="0" w:color="auto"/>
        <w:right w:val="none" w:sz="0" w:space="0" w:color="auto"/>
      </w:divBdr>
    </w:div>
    <w:div w:id="1880779068">
      <w:bodyDiv w:val="1"/>
      <w:marLeft w:val="0"/>
      <w:marRight w:val="0"/>
      <w:marTop w:val="0"/>
      <w:marBottom w:val="0"/>
      <w:divBdr>
        <w:top w:val="none" w:sz="0" w:space="0" w:color="auto"/>
        <w:left w:val="none" w:sz="0" w:space="0" w:color="auto"/>
        <w:bottom w:val="none" w:sz="0" w:space="0" w:color="auto"/>
        <w:right w:val="none" w:sz="0" w:space="0" w:color="auto"/>
      </w:divBdr>
    </w:div>
    <w:div w:id="1885482250">
      <w:bodyDiv w:val="1"/>
      <w:marLeft w:val="0"/>
      <w:marRight w:val="0"/>
      <w:marTop w:val="0"/>
      <w:marBottom w:val="0"/>
      <w:divBdr>
        <w:top w:val="none" w:sz="0" w:space="0" w:color="auto"/>
        <w:left w:val="none" w:sz="0" w:space="0" w:color="auto"/>
        <w:bottom w:val="none" w:sz="0" w:space="0" w:color="auto"/>
        <w:right w:val="none" w:sz="0" w:space="0" w:color="auto"/>
      </w:divBdr>
    </w:div>
    <w:div w:id="1892227101">
      <w:bodyDiv w:val="1"/>
      <w:marLeft w:val="0"/>
      <w:marRight w:val="0"/>
      <w:marTop w:val="0"/>
      <w:marBottom w:val="0"/>
      <w:divBdr>
        <w:top w:val="none" w:sz="0" w:space="0" w:color="auto"/>
        <w:left w:val="none" w:sz="0" w:space="0" w:color="auto"/>
        <w:bottom w:val="none" w:sz="0" w:space="0" w:color="auto"/>
        <w:right w:val="none" w:sz="0" w:space="0" w:color="auto"/>
      </w:divBdr>
    </w:div>
    <w:div w:id="1899586892">
      <w:bodyDiv w:val="1"/>
      <w:marLeft w:val="0"/>
      <w:marRight w:val="0"/>
      <w:marTop w:val="0"/>
      <w:marBottom w:val="0"/>
      <w:divBdr>
        <w:top w:val="none" w:sz="0" w:space="0" w:color="auto"/>
        <w:left w:val="none" w:sz="0" w:space="0" w:color="auto"/>
        <w:bottom w:val="none" w:sz="0" w:space="0" w:color="auto"/>
        <w:right w:val="none" w:sz="0" w:space="0" w:color="auto"/>
      </w:divBdr>
    </w:div>
    <w:div w:id="1901091976">
      <w:bodyDiv w:val="1"/>
      <w:marLeft w:val="0"/>
      <w:marRight w:val="0"/>
      <w:marTop w:val="0"/>
      <w:marBottom w:val="0"/>
      <w:divBdr>
        <w:top w:val="none" w:sz="0" w:space="0" w:color="auto"/>
        <w:left w:val="none" w:sz="0" w:space="0" w:color="auto"/>
        <w:bottom w:val="none" w:sz="0" w:space="0" w:color="auto"/>
        <w:right w:val="none" w:sz="0" w:space="0" w:color="auto"/>
      </w:divBdr>
    </w:div>
    <w:div w:id="1904371329">
      <w:bodyDiv w:val="1"/>
      <w:marLeft w:val="0"/>
      <w:marRight w:val="0"/>
      <w:marTop w:val="0"/>
      <w:marBottom w:val="0"/>
      <w:divBdr>
        <w:top w:val="none" w:sz="0" w:space="0" w:color="auto"/>
        <w:left w:val="none" w:sz="0" w:space="0" w:color="auto"/>
        <w:bottom w:val="none" w:sz="0" w:space="0" w:color="auto"/>
        <w:right w:val="none" w:sz="0" w:space="0" w:color="auto"/>
      </w:divBdr>
    </w:div>
    <w:div w:id="1910142537">
      <w:bodyDiv w:val="1"/>
      <w:marLeft w:val="0"/>
      <w:marRight w:val="0"/>
      <w:marTop w:val="0"/>
      <w:marBottom w:val="0"/>
      <w:divBdr>
        <w:top w:val="none" w:sz="0" w:space="0" w:color="auto"/>
        <w:left w:val="none" w:sz="0" w:space="0" w:color="auto"/>
        <w:bottom w:val="none" w:sz="0" w:space="0" w:color="auto"/>
        <w:right w:val="none" w:sz="0" w:space="0" w:color="auto"/>
      </w:divBdr>
    </w:div>
    <w:div w:id="1918705734">
      <w:bodyDiv w:val="1"/>
      <w:marLeft w:val="0"/>
      <w:marRight w:val="0"/>
      <w:marTop w:val="0"/>
      <w:marBottom w:val="0"/>
      <w:divBdr>
        <w:top w:val="none" w:sz="0" w:space="0" w:color="auto"/>
        <w:left w:val="none" w:sz="0" w:space="0" w:color="auto"/>
        <w:bottom w:val="none" w:sz="0" w:space="0" w:color="auto"/>
        <w:right w:val="none" w:sz="0" w:space="0" w:color="auto"/>
      </w:divBdr>
    </w:div>
    <w:div w:id="1929342918">
      <w:bodyDiv w:val="1"/>
      <w:marLeft w:val="0"/>
      <w:marRight w:val="0"/>
      <w:marTop w:val="0"/>
      <w:marBottom w:val="0"/>
      <w:divBdr>
        <w:top w:val="none" w:sz="0" w:space="0" w:color="auto"/>
        <w:left w:val="none" w:sz="0" w:space="0" w:color="auto"/>
        <w:bottom w:val="none" w:sz="0" w:space="0" w:color="auto"/>
        <w:right w:val="none" w:sz="0" w:space="0" w:color="auto"/>
      </w:divBdr>
    </w:div>
    <w:div w:id="1931162018">
      <w:bodyDiv w:val="1"/>
      <w:marLeft w:val="0"/>
      <w:marRight w:val="0"/>
      <w:marTop w:val="0"/>
      <w:marBottom w:val="0"/>
      <w:divBdr>
        <w:top w:val="none" w:sz="0" w:space="0" w:color="auto"/>
        <w:left w:val="none" w:sz="0" w:space="0" w:color="auto"/>
        <w:bottom w:val="none" w:sz="0" w:space="0" w:color="auto"/>
        <w:right w:val="none" w:sz="0" w:space="0" w:color="auto"/>
      </w:divBdr>
    </w:div>
    <w:div w:id="1933471876">
      <w:bodyDiv w:val="1"/>
      <w:marLeft w:val="0"/>
      <w:marRight w:val="0"/>
      <w:marTop w:val="0"/>
      <w:marBottom w:val="0"/>
      <w:divBdr>
        <w:top w:val="none" w:sz="0" w:space="0" w:color="auto"/>
        <w:left w:val="none" w:sz="0" w:space="0" w:color="auto"/>
        <w:bottom w:val="none" w:sz="0" w:space="0" w:color="auto"/>
        <w:right w:val="none" w:sz="0" w:space="0" w:color="auto"/>
      </w:divBdr>
    </w:div>
    <w:div w:id="1935624002">
      <w:bodyDiv w:val="1"/>
      <w:marLeft w:val="0"/>
      <w:marRight w:val="0"/>
      <w:marTop w:val="0"/>
      <w:marBottom w:val="0"/>
      <w:divBdr>
        <w:top w:val="none" w:sz="0" w:space="0" w:color="auto"/>
        <w:left w:val="none" w:sz="0" w:space="0" w:color="auto"/>
        <w:bottom w:val="none" w:sz="0" w:space="0" w:color="auto"/>
        <w:right w:val="none" w:sz="0" w:space="0" w:color="auto"/>
      </w:divBdr>
    </w:div>
    <w:div w:id="1936092181">
      <w:bodyDiv w:val="1"/>
      <w:marLeft w:val="0"/>
      <w:marRight w:val="0"/>
      <w:marTop w:val="0"/>
      <w:marBottom w:val="0"/>
      <w:divBdr>
        <w:top w:val="none" w:sz="0" w:space="0" w:color="auto"/>
        <w:left w:val="none" w:sz="0" w:space="0" w:color="auto"/>
        <w:bottom w:val="none" w:sz="0" w:space="0" w:color="auto"/>
        <w:right w:val="none" w:sz="0" w:space="0" w:color="auto"/>
      </w:divBdr>
    </w:div>
    <w:div w:id="1946576781">
      <w:bodyDiv w:val="1"/>
      <w:marLeft w:val="0"/>
      <w:marRight w:val="0"/>
      <w:marTop w:val="0"/>
      <w:marBottom w:val="0"/>
      <w:divBdr>
        <w:top w:val="none" w:sz="0" w:space="0" w:color="auto"/>
        <w:left w:val="none" w:sz="0" w:space="0" w:color="auto"/>
        <w:bottom w:val="none" w:sz="0" w:space="0" w:color="auto"/>
        <w:right w:val="none" w:sz="0" w:space="0" w:color="auto"/>
      </w:divBdr>
    </w:div>
    <w:div w:id="1948850822">
      <w:bodyDiv w:val="1"/>
      <w:marLeft w:val="0"/>
      <w:marRight w:val="0"/>
      <w:marTop w:val="0"/>
      <w:marBottom w:val="0"/>
      <w:divBdr>
        <w:top w:val="none" w:sz="0" w:space="0" w:color="auto"/>
        <w:left w:val="none" w:sz="0" w:space="0" w:color="auto"/>
        <w:bottom w:val="none" w:sz="0" w:space="0" w:color="auto"/>
        <w:right w:val="none" w:sz="0" w:space="0" w:color="auto"/>
      </w:divBdr>
    </w:div>
    <w:div w:id="1953396619">
      <w:bodyDiv w:val="1"/>
      <w:marLeft w:val="0"/>
      <w:marRight w:val="0"/>
      <w:marTop w:val="0"/>
      <w:marBottom w:val="0"/>
      <w:divBdr>
        <w:top w:val="none" w:sz="0" w:space="0" w:color="auto"/>
        <w:left w:val="none" w:sz="0" w:space="0" w:color="auto"/>
        <w:bottom w:val="none" w:sz="0" w:space="0" w:color="auto"/>
        <w:right w:val="none" w:sz="0" w:space="0" w:color="auto"/>
      </w:divBdr>
    </w:div>
    <w:div w:id="1954094053">
      <w:bodyDiv w:val="1"/>
      <w:marLeft w:val="0"/>
      <w:marRight w:val="0"/>
      <w:marTop w:val="0"/>
      <w:marBottom w:val="0"/>
      <w:divBdr>
        <w:top w:val="none" w:sz="0" w:space="0" w:color="auto"/>
        <w:left w:val="none" w:sz="0" w:space="0" w:color="auto"/>
        <w:bottom w:val="none" w:sz="0" w:space="0" w:color="auto"/>
        <w:right w:val="none" w:sz="0" w:space="0" w:color="auto"/>
      </w:divBdr>
    </w:div>
    <w:div w:id="1954245252">
      <w:bodyDiv w:val="1"/>
      <w:marLeft w:val="0"/>
      <w:marRight w:val="0"/>
      <w:marTop w:val="0"/>
      <w:marBottom w:val="0"/>
      <w:divBdr>
        <w:top w:val="none" w:sz="0" w:space="0" w:color="auto"/>
        <w:left w:val="none" w:sz="0" w:space="0" w:color="auto"/>
        <w:bottom w:val="none" w:sz="0" w:space="0" w:color="auto"/>
        <w:right w:val="none" w:sz="0" w:space="0" w:color="auto"/>
      </w:divBdr>
    </w:div>
    <w:div w:id="1960331561">
      <w:bodyDiv w:val="1"/>
      <w:marLeft w:val="0"/>
      <w:marRight w:val="0"/>
      <w:marTop w:val="0"/>
      <w:marBottom w:val="0"/>
      <w:divBdr>
        <w:top w:val="none" w:sz="0" w:space="0" w:color="auto"/>
        <w:left w:val="none" w:sz="0" w:space="0" w:color="auto"/>
        <w:bottom w:val="none" w:sz="0" w:space="0" w:color="auto"/>
        <w:right w:val="none" w:sz="0" w:space="0" w:color="auto"/>
      </w:divBdr>
    </w:div>
    <w:div w:id="1964729427">
      <w:bodyDiv w:val="1"/>
      <w:marLeft w:val="0"/>
      <w:marRight w:val="0"/>
      <w:marTop w:val="0"/>
      <w:marBottom w:val="0"/>
      <w:divBdr>
        <w:top w:val="none" w:sz="0" w:space="0" w:color="auto"/>
        <w:left w:val="none" w:sz="0" w:space="0" w:color="auto"/>
        <w:bottom w:val="none" w:sz="0" w:space="0" w:color="auto"/>
        <w:right w:val="none" w:sz="0" w:space="0" w:color="auto"/>
      </w:divBdr>
    </w:div>
    <w:div w:id="1968782264">
      <w:bodyDiv w:val="1"/>
      <w:marLeft w:val="0"/>
      <w:marRight w:val="0"/>
      <w:marTop w:val="0"/>
      <w:marBottom w:val="0"/>
      <w:divBdr>
        <w:top w:val="none" w:sz="0" w:space="0" w:color="auto"/>
        <w:left w:val="none" w:sz="0" w:space="0" w:color="auto"/>
        <w:bottom w:val="none" w:sz="0" w:space="0" w:color="auto"/>
        <w:right w:val="none" w:sz="0" w:space="0" w:color="auto"/>
      </w:divBdr>
    </w:div>
    <w:div w:id="1970276943">
      <w:bodyDiv w:val="1"/>
      <w:marLeft w:val="0"/>
      <w:marRight w:val="0"/>
      <w:marTop w:val="0"/>
      <w:marBottom w:val="0"/>
      <w:divBdr>
        <w:top w:val="none" w:sz="0" w:space="0" w:color="auto"/>
        <w:left w:val="none" w:sz="0" w:space="0" w:color="auto"/>
        <w:bottom w:val="none" w:sz="0" w:space="0" w:color="auto"/>
        <w:right w:val="none" w:sz="0" w:space="0" w:color="auto"/>
      </w:divBdr>
    </w:div>
    <w:div w:id="1977291172">
      <w:bodyDiv w:val="1"/>
      <w:marLeft w:val="0"/>
      <w:marRight w:val="0"/>
      <w:marTop w:val="0"/>
      <w:marBottom w:val="0"/>
      <w:divBdr>
        <w:top w:val="none" w:sz="0" w:space="0" w:color="auto"/>
        <w:left w:val="none" w:sz="0" w:space="0" w:color="auto"/>
        <w:bottom w:val="none" w:sz="0" w:space="0" w:color="auto"/>
        <w:right w:val="none" w:sz="0" w:space="0" w:color="auto"/>
      </w:divBdr>
    </w:div>
    <w:div w:id="1977491268">
      <w:bodyDiv w:val="1"/>
      <w:marLeft w:val="0"/>
      <w:marRight w:val="0"/>
      <w:marTop w:val="0"/>
      <w:marBottom w:val="0"/>
      <w:divBdr>
        <w:top w:val="none" w:sz="0" w:space="0" w:color="auto"/>
        <w:left w:val="none" w:sz="0" w:space="0" w:color="auto"/>
        <w:bottom w:val="none" w:sz="0" w:space="0" w:color="auto"/>
        <w:right w:val="none" w:sz="0" w:space="0" w:color="auto"/>
      </w:divBdr>
    </w:div>
    <w:div w:id="1977829332">
      <w:bodyDiv w:val="1"/>
      <w:marLeft w:val="0"/>
      <w:marRight w:val="0"/>
      <w:marTop w:val="0"/>
      <w:marBottom w:val="0"/>
      <w:divBdr>
        <w:top w:val="none" w:sz="0" w:space="0" w:color="auto"/>
        <w:left w:val="none" w:sz="0" w:space="0" w:color="auto"/>
        <w:bottom w:val="none" w:sz="0" w:space="0" w:color="auto"/>
        <w:right w:val="none" w:sz="0" w:space="0" w:color="auto"/>
      </w:divBdr>
    </w:div>
    <w:div w:id="1984263973">
      <w:bodyDiv w:val="1"/>
      <w:marLeft w:val="0"/>
      <w:marRight w:val="0"/>
      <w:marTop w:val="0"/>
      <w:marBottom w:val="0"/>
      <w:divBdr>
        <w:top w:val="none" w:sz="0" w:space="0" w:color="auto"/>
        <w:left w:val="none" w:sz="0" w:space="0" w:color="auto"/>
        <w:bottom w:val="none" w:sz="0" w:space="0" w:color="auto"/>
        <w:right w:val="none" w:sz="0" w:space="0" w:color="auto"/>
      </w:divBdr>
    </w:div>
    <w:div w:id="1984961516">
      <w:bodyDiv w:val="1"/>
      <w:marLeft w:val="0"/>
      <w:marRight w:val="0"/>
      <w:marTop w:val="0"/>
      <w:marBottom w:val="0"/>
      <w:divBdr>
        <w:top w:val="none" w:sz="0" w:space="0" w:color="auto"/>
        <w:left w:val="none" w:sz="0" w:space="0" w:color="auto"/>
        <w:bottom w:val="none" w:sz="0" w:space="0" w:color="auto"/>
        <w:right w:val="none" w:sz="0" w:space="0" w:color="auto"/>
      </w:divBdr>
    </w:div>
    <w:div w:id="1989093067">
      <w:bodyDiv w:val="1"/>
      <w:marLeft w:val="0"/>
      <w:marRight w:val="0"/>
      <w:marTop w:val="0"/>
      <w:marBottom w:val="0"/>
      <w:divBdr>
        <w:top w:val="none" w:sz="0" w:space="0" w:color="auto"/>
        <w:left w:val="none" w:sz="0" w:space="0" w:color="auto"/>
        <w:bottom w:val="none" w:sz="0" w:space="0" w:color="auto"/>
        <w:right w:val="none" w:sz="0" w:space="0" w:color="auto"/>
      </w:divBdr>
    </w:div>
    <w:div w:id="1989170036">
      <w:bodyDiv w:val="1"/>
      <w:marLeft w:val="0"/>
      <w:marRight w:val="0"/>
      <w:marTop w:val="0"/>
      <w:marBottom w:val="0"/>
      <w:divBdr>
        <w:top w:val="none" w:sz="0" w:space="0" w:color="auto"/>
        <w:left w:val="none" w:sz="0" w:space="0" w:color="auto"/>
        <w:bottom w:val="none" w:sz="0" w:space="0" w:color="auto"/>
        <w:right w:val="none" w:sz="0" w:space="0" w:color="auto"/>
      </w:divBdr>
    </w:div>
    <w:div w:id="1991210922">
      <w:bodyDiv w:val="1"/>
      <w:marLeft w:val="0"/>
      <w:marRight w:val="0"/>
      <w:marTop w:val="0"/>
      <w:marBottom w:val="0"/>
      <w:divBdr>
        <w:top w:val="none" w:sz="0" w:space="0" w:color="auto"/>
        <w:left w:val="none" w:sz="0" w:space="0" w:color="auto"/>
        <w:bottom w:val="none" w:sz="0" w:space="0" w:color="auto"/>
        <w:right w:val="none" w:sz="0" w:space="0" w:color="auto"/>
      </w:divBdr>
    </w:div>
    <w:div w:id="1993556446">
      <w:bodyDiv w:val="1"/>
      <w:marLeft w:val="0"/>
      <w:marRight w:val="0"/>
      <w:marTop w:val="0"/>
      <w:marBottom w:val="0"/>
      <w:divBdr>
        <w:top w:val="none" w:sz="0" w:space="0" w:color="auto"/>
        <w:left w:val="none" w:sz="0" w:space="0" w:color="auto"/>
        <w:bottom w:val="none" w:sz="0" w:space="0" w:color="auto"/>
        <w:right w:val="none" w:sz="0" w:space="0" w:color="auto"/>
      </w:divBdr>
    </w:div>
    <w:div w:id="1993676155">
      <w:bodyDiv w:val="1"/>
      <w:marLeft w:val="0"/>
      <w:marRight w:val="0"/>
      <w:marTop w:val="0"/>
      <w:marBottom w:val="0"/>
      <w:divBdr>
        <w:top w:val="none" w:sz="0" w:space="0" w:color="auto"/>
        <w:left w:val="none" w:sz="0" w:space="0" w:color="auto"/>
        <w:bottom w:val="none" w:sz="0" w:space="0" w:color="auto"/>
        <w:right w:val="none" w:sz="0" w:space="0" w:color="auto"/>
      </w:divBdr>
    </w:div>
    <w:div w:id="1994211760">
      <w:bodyDiv w:val="1"/>
      <w:marLeft w:val="0"/>
      <w:marRight w:val="0"/>
      <w:marTop w:val="0"/>
      <w:marBottom w:val="0"/>
      <w:divBdr>
        <w:top w:val="none" w:sz="0" w:space="0" w:color="auto"/>
        <w:left w:val="none" w:sz="0" w:space="0" w:color="auto"/>
        <w:bottom w:val="none" w:sz="0" w:space="0" w:color="auto"/>
        <w:right w:val="none" w:sz="0" w:space="0" w:color="auto"/>
      </w:divBdr>
    </w:div>
    <w:div w:id="1999454797">
      <w:bodyDiv w:val="1"/>
      <w:marLeft w:val="0"/>
      <w:marRight w:val="0"/>
      <w:marTop w:val="0"/>
      <w:marBottom w:val="0"/>
      <w:divBdr>
        <w:top w:val="none" w:sz="0" w:space="0" w:color="auto"/>
        <w:left w:val="none" w:sz="0" w:space="0" w:color="auto"/>
        <w:bottom w:val="none" w:sz="0" w:space="0" w:color="auto"/>
        <w:right w:val="none" w:sz="0" w:space="0" w:color="auto"/>
      </w:divBdr>
    </w:div>
    <w:div w:id="2002149434">
      <w:bodyDiv w:val="1"/>
      <w:marLeft w:val="0"/>
      <w:marRight w:val="0"/>
      <w:marTop w:val="0"/>
      <w:marBottom w:val="0"/>
      <w:divBdr>
        <w:top w:val="none" w:sz="0" w:space="0" w:color="auto"/>
        <w:left w:val="none" w:sz="0" w:space="0" w:color="auto"/>
        <w:bottom w:val="none" w:sz="0" w:space="0" w:color="auto"/>
        <w:right w:val="none" w:sz="0" w:space="0" w:color="auto"/>
      </w:divBdr>
    </w:div>
    <w:div w:id="2004431648">
      <w:bodyDiv w:val="1"/>
      <w:marLeft w:val="0"/>
      <w:marRight w:val="0"/>
      <w:marTop w:val="0"/>
      <w:marBottom w:val="0"/>
      <w:divBdr>
        <w:top w:val="none" w:sz="0" w:space="0" w:color="auto"/>
        <w:left w:val="none" w:sz="0" w:space="0" w:color="auto"/>
        <w:bottom w:val="none" w:sz="0" w:space="0" w:color="auto"/>
        <w:right w:val="none" w:sz="0" w:space="0" w:color="auto"/>
      </w:divBdr>
    </w:div>
    <w:div w:id="2005205723">
      <w:bodyDiv w:val="1"/>
      <w:marLeft w:val="0"/>
      <w:marRight w:val="0"/>
      <w:marTop w:val="0"/>
      <w:marBottom w:val="0"/>
      <w:divBdr>
        <w:top w:val="none" w:sz="0" w:space="0" w:color="auto"/>
        <w:left w:val="none" w:sz="0" w:space="0" w:color="auto"/>
        <w:bottom w:val="none" w:sz="0" w:space="0" w:color="auto"/>
        <w:right w:val="none" w:sz="0" w:space="0" w:color="auto"/>
      </w:divBdr>
    </w:div>
    <w:div w:id="2007828846">
      <w:bodyDiv w:val="1"/>
      <w:marLeft w:val="0"/>
      <w:marRight w:val="0"/>
      <w:marTop w:val="0"/>
      <w:marBottom w:val="0"/>
      <w:divBdr>
        <w:top w:val="none" w:sz="0" w:space="0" w:color="auto"/>
        <w:left w:val="none" w:sz="0" w:space="0" w:color="auto"/>
        <w:bottom w:val="none" w:sz="0" w:space="0" w:color="auto"/>
        <w:right w:val="none" w:sz="0" w:space="0" w:color="auto"/>
      </w:divBdr>
    </w:div>
    <w:div w:id="2008634064">
      <w:bodyDiv w:val="1"/>
      <w:marLeft w:val="0"/>
      <w:marRight w:val="0"/>
      <w:marTop w:val="0"/>
      <w:marBottom w:val="0"/>
      <w:divBdr>
        <w:top w:val="none" w:sz="0" w:space="0" w:color="auto"/>
        <w:left w:val="none" w:sz="0" w:space="0" w:color="auto"/>
        <w:bottom w:val="none" w:sz="0" w:space="0" w:color="auto"/>
        <w:right w:val="none" w:sz="0" w:space="0" w:color="auto"/>
      </w:divBdr>
    </w:div>
    <w:div w:id="2012178127">
      <w:bodyDiv w:val="1"/>
      <w:marLeft w:val="0"/>
      <w:marRight w:val="0"/>
      <w:marTop w:val="0"/>
      <w:marBottom w:val="0"/>
      <w:divBdr>
        <w:top w:val="none" w:sz="0" w:space="0" w:color="auto"/>
        <w:left w:val="none" w:sz="0" w:space="0" w:color="auto"/>
        <w:bottom w:val="none" w:sz="0" w:space="0" w:color="auto"/>
        <w:right w:val="none" w:sz="0" w:space="0" w:color="auto"/>
      </w:divBdr>
    </w:div>
    <w:div w:id="2012633950">
      <w:bodyDiv w:val="1"/>
      <w:marLeft w:val="0"/>
      <w:marRight w:val="0"/>
      <w:marTop w:val="0"/>
      <w:marBottom w:val="0"/>
      <w:divBdr>
        <w:top w:val="none" w:sz="0" w:space="0" w:color="auto"/>
        <w:left w:val="none" w:sz="0" w:space="0" w:color="auto"/>
        <w:bottom w:val="none" w:sz="0" w:space="0" w:color="auto"/>
        <w:right w:val="none" w:sz="0" w:space="0" w:color="auto"/>
      </w:divBdr>
    </w:div>
    <w:div w:id="2019229862">
      <w:bodyDiv w:val="1"/>
      <w:marLeft w:val="0"/>
      <w:marRight w:val="0"/>
      <w:marTop w:val="0"/>
      <w:marBottom w:val="0"/>
      <w:divBdr>
        <w:top w:val="none" w:sz="0" w:space="0" w:color="auto"/>
        <w:left w:val="none" w:sz="0" w:space="0" w:color="auto"/>
        <w:bottom w:val="none" w:sz="0" w:space="0" w:color="auto"/>
        <w:right w:val="none" w:sz="0" w:space="0" w:color="auto"/>
      </w:divBdr>
    </w:div>
    <w:div w:id="2025746741">
      <w:bodyDiv w:val="1"/>
      <w:marLeft w:val="0"/>
      <w:marRight w:val="0"/>
      <w:marTop w:val="0"/>
      <w:marBottom w:val="0"/>
      <w:divBdr>
        <w:top w:val="none" w:sz="0" w:space="0" w:color="auto"/>
        <w:left w:val="none" w:sz="0" w:space="0" w:color="auto"/>
        <w:bottom w:val="none" w:sz="0" w:space="0" w:color="auto"/>
        <w:right w:val="none" w:sz="0" w:space="0" w:color="auto"/>
      </w:divBdr>
    </w:div>
    <w:div w:id="2029259660">
      <w:bodyDiv w:val="1"/>
      <w:marLeft w:val="0"/>
      <w:marRight w:val="0"/>
      <w:marTop w:val="0"/>
      <w:marBottom w:val="0"/>
      <w:divBdr>
        <w:top w:val="none" w:sz="0" w:space="0" w:color="auto"/>
        <w:left w:val="none" w:sz="0" w:space="0" w:color="auto"/>
        <w:bottom w:val="none" w:sz="0" w:space="0" w:color="auto"/>
        <w:right w:val="none" w:sz="0" w:space="0" w:color="auto"/>
      </w:divBdr>
    </w:div>
    <w:div w:id="2031296039">
      <w:bodyDiv w:val="1"/>
      <w:marLeft w:val="0"/>
      <w:marRight w:val="0"/>
      <w:marTop w:val="0"/>
      <w:marBottom w:val="0"/>
      <w:divBdr>
        <w:top w:val="none" w:sz="0" w:space="0" w:color="auto"/>
        <w:left w:val="none" w:sz="0" w:space="0" w:color="auto"/>
        <w:bottom w:val="none" w:sz="0" w:space="0" w:color="auto"/>
        <w:right w:val="none" w:sz="0" w:space="0" w:color="auto"/>
      </w:divBdr>
    </w:div>
    <w:div w:id="2033996789">
      <w:bodyDiv w:val="1"/>
      <w:marLeft w:val="0"/>
      <w:marRight w:val="0"/>
      <w:marTop w:val="0"/>
      <w:marBottom w:val="0"/>
      <w:divBdr>
        <w:top w:val="none" w:sz="0" w:space="0" w:color="auto"/>
        <w:left w:val="none" w:sz="0" w:space="0" w:color="auto"/>
        <w:bottom w:val="none" w:sz="0" w:space="0" w:color="auto"/>
        <w:right w:val="none" w:sz="0" w:space="0" w:color="auto"/>
      </w:divBdr>
    </w:div>
    <w:div w:id="2042515309">
      <w:bodyDiv w:val="1"/>
      <w:marLeft w:val="0"/>
      <w:marRight w:val="0"/>
      <w:marTop w:val="0"/>
      <w:marBottom w:val="0"/>
      <w:divBdr>
        <w:top w:val="none" w:sz="0" w:space="0" w:color="auto"/>
        <w:left w:val="none" w:sz="0" w:space="0" w:color="auto"/>
        <w:bottom w:val="none" w:sz="0" w:space="0" w:color="auto"/>
        <w:right w:val="none" w:sz="0" w:space="0" w:color="auto"/>
      </w:divBdr>
    </w:div>
    <w:div w:id="2051152885">
      <w:bodyDiv w:val="1"/>
      <w:marLeft w:val="0"/>
      <w:marRight w:val="0"/>
      <w:marTop w:val="0"/>
      <w:marBottom w:val="0"/>
      <w:divBdr>
        <w:top w:val="none" w:sz="0" w:space="0" w:color="auto"/>
        <w:left w:val="none" w:sz="0" w:space="0" w:color="auto"/>
        <w:bottom w:val="none" w:sz="0" w:space="0" w:color="auto"/>
        <w:right w:val="none" w:sz="0" w:space="0" w:color="auto"/>
      </w:divBdr>
    </w:div>
    <w:div w:id="2053115861">
      <w:bodyDiv w:val="1"/>
      <w:marLeft w:val="0"/>
      <w:marRight w:val="0"/>
      <w:marTop w:val="0"/>
      <w:marBottom w:val="0"/>
      <w:divBdr>
        <w:top w:val="none" w:sz="0" w:space="0" w:color="auto"/>
        <w:left w:val="none" w:sz="0" w:space="0" w:color="auto"/>
        <w:bottom w:val="none" w:sz="0" w:space="0" w:color="auto"/>
        <w:right w:val="none" w:sz="0" w:space="0" w:color="auto"/>
      </w:divBdr>
    </w:div>
    <w:div w:id="2053460794">
      <w:bodyDiv w:val="1"/>
      <w:marLeft w:val="0"/>
      <w:marRight w:val="0"/>
      <w:marTop w:val="0"/>
      <w:marBottom w:val="0"/>
      <w:divBdr>
        <w:top w:val="none" w:sz="0" w:space="0" w:color="auto"/>
        <w:left w:val="none" w:sz="0" w:space="0" w:color="auto"/>
        <w:bottom w:val="none" w:sz="0" w:space="0" w:color="auto"/>
        <w:right w:val="none" w:sz="0" w:space="0" w:color="auto"/>
      </w:divBdr>
    </w:div>
    <w:div w:id="2053646870">
      <w:bodyDiv w:val="1"/>
      <w:marLeft w:val="0"/>
      <w:marRight w:val="0"/>
      <w:marTop w:val="0"/>
      <w:marBottom w:val="0"/>
      <w:divBdr>
        <w:top w:val="none" w:sz="0" w:space="0" w:color="auto"/>
        <w:left w:val="none" w:sz="0" w:space="0" w:color="auto"/>
        <w:bottom w:val="none" w:sz="0" w:space="0" w:color="auto"/>
        <w:right w:val="none" w:sz="0" w:space="0" w:color="auto"/>
      </w:divBdr>
    </w:div>
    <w:div w:id="2075808978">
      <w:bodyDiv w:val="1"/>
      <w:marLeft w:val="0"/>
      <w:marRight w:val="0"/>
      <w:marTop w:val="0"/>
      <w:marBottom w:val="0"/>
      <w:divBdr>
        <w:top w:val="none" w:sz="0" w:space="0" w:color="auto"/>
        <w:left w:val="none" w:sz="0" w:space="0" w:color="auto"/>
        <w:bottom w:val="none" w:sz="0" w:space="0" w:color="auto"/>
        <w:right w:val="none" w:sz="0" w:space="0" w:color="auto"/>
      </w:divBdr>
    </w:div>
    <w:div w:id="2077434807">
      <w:bodyDiv w:val="1"/>
      <w:marLeft w:val="0"/>
      <w:marRight w:val="0"/>
      <w:marTop w:val="0"/>
      <w:marBottom w:val="0"/>
      <w:divBdr>
        <w:top w:val="none" w:sz="0" w:space="0" w:color="auto"/>
        <w:left w:val="none" w:sz="0" w:space="0" w:color="auto"/>
        <w:bottom w:val="none" w:sz="0" w:space="0" w:color="auto"/>
        <w:right w:val="none" w:sz="0" w:space="0" w:color="auto"/>
      </w:divBdr>
    </w:div>
    <w:div w:id="2080515655">
      <w:bodyDiv w:val="1"/>
      <w:marLeft w:val="0"/>
      <w:marRight w:val="0"/>
      <w:marTop w:val="0"/>
      <w:marBottom w:val="0"/>
      <w:divBdr>
        <w:top w:val="none" w:sz="0" w:space="0" w:color="auto"/>
        <w:left w:val="none" w:sz="0" w:space="0" w:color="auto"/>
        <w:bottom w:val="none" w:sz="0" w:space="0" w:color="auto"/>
        <w:right w:val="none" w:sz="0" w:space="0" w:color="auto"/>
      </w:divBdr>
    </w:div>
    <w:div w:id="2094541715">
      <w:bodyDiv w:val="1"/>
      <w:marLeft w:val="0"/>
      <w:marRight w:val="0"/>
      <w:marTop w:val="0"/>
      <w:marBottom w:val="0"/>
      <w:divBdr>
        <w:top w:val="none" w:sz="0" w:space="0" w:color="auto"/>
        <w:left w:val="none" w:sz="0" w:space="0" w:color="auto"/>
        <w:bottom w:val="none" w:sz="0" w:space="0" w:color="auto"/>
        <w:right w:val="none" w:sz="0" w:space="0" w:color="auto"/>
      </w:divBdr>
    </w:div>
    <w:div w:id="2097557828">
      <w:bodyDiv w:val="1"/>
      <w:marLeft w:val="0"/>
      <w:marRight w:val="0"/>
      <w:marTop w:val="0"/>
      <w:marBottom w:val="0"/>
      <w:divBdr>
        <w:top w:val="none" w:sz="0" w:space="0" w:color="auto"/>
        <w:left w:val="none" w:sz="0" w:space="0" w:color="auto"/>
        <w:bottom w:val="none" w:sz="0" w:space="0" w:color="auto"/>
        <w:right w:val="none" w:sz="0" w:space="0" w:color="auto"/>
      </w:divBdr>
    </w:div>
    <w:div w:id="2101020145">
      <w:bodyDiv w:val="1"/>
      <w:marLeft w:val="0"/>
      <w:marRight w:val="0"/>
      <w:marTop w:val="0"/>
      <w:marBottom w:val="0"/>
      <w:divBdr>
        <w:top w:val="none" w:sz="0" w:space="0" w:color="auto"/>
        <w:left w:val="none" w:sz="0" w:space="0" w:color="auto"/>
        <w:bottom w:val="none" w:sz="0" w:space="0" w:color="auto"/>
        <w:right w:val="none" w:sz="0" w:space="0" w:color="auto"/>
      </w:divBdr>
    </w:div>
    <w:div w:id="2108307835">
      <w:bodyDiv w:val="1"/>
      <w:marLeft w:val="0"/>
      <w:marRight w:val="0"/>
      <w:marTop w:val="0"/>
      <w:marBottom w:val="0"/>
      <w:divBdr>
        <w:top w:val="none" w:sz="0" w:space="0" w:color="auto"/>
        <w:left w:val="none" w:sz="0" w:space="0" w:color="auto"/>
        <w:bottom w:val="none" w:sz="0" w:space="0" w:color="auto"/>
        <w:right w:val="none" w:sz="0" w:space="0" w:color="auto"/>
      </w:divBdr>
    </w:div>
    <w:div w:id="2114354268">
      <w:bodyDiv w:val="1"/>
      <w:marLeft w:val="0"/>
      <w:marRight w:val="0"/>
      <w:marTop w:val="0"/>
      <w:marBottom w:val="0"/>
      <w:divBdr>
        <w:top w:val="none" w:sz="0" w:space="0" w:color="auto"/>
        <w:left w:val="none" w:sz="0" w:space="0" w:color="auto"/>
        <w:bottom w:val="none" w:sz="0" w:space="0" w:color="auto"/>
        <w:right w:val="none" w:sz="0" w:space="0" w:color="auto"/>
      </w:divBdr>
      <w:divsChild>
        <w:div w:id="1360936911">
          <w:marLeft w:val="0"/>
          <w:marRight w:val="0"/>
          <w:marTop w:val="0"/>
          <w:marBottom w:val="0"/>
          <w:divBdr>
            <w:top w:val="none" w:sz="0" w:space="0" w:color="auto"/>
            <w:left w:val="none" w:sz="0" w:space="0" w:color="auto"/>
            <w:bottom w:val="none" w:sz="0" w:space="0" w:color="auto"/>
            <w:right w:val="none" w:sz="0" w:space="0" w:color="auto"/>
          </w:divBdr>
          <w:divsChild>
            <w:div w:id="1431314236">
              <w:marLeft w:val="0"/>
              <w:marRight w:val="0"/>
              <w:marTop w:val="0"/>
              <w:marBottom w:val="0"/>
              <w:divBdr>
                <w:top w:val="none" w:sz="0" w:space="0" w:color="auto"/>
                <w:left w:val="none" w:sz="0" w:space="0" w:color="auto"/>
                <w:bottom w:val="none" w:sz="0" w:space="0" w:color="auto"/>
                <w:right w:val="none" w:sz="0" w:space="0" w:color="auto"/>
              </w:divBdr>
              <w:divsChild>
                <w:div w:id="190225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512408">
      <w:bodyDiv w:val="1"/>
      <w:marLeft w:val="0"/>
      <w:marRight w:val="0"/>
      <w:marTop w:val="0"/>
      <w:marBottom w:val="0"/>
      <w:divBdr>
        <w:top w:val="none" w:sz="0" w:space="0" w:color="auto"/>
        <w:left w:val="none" w:sz="0" w:space="0" w:color="auto"/>
        <w:bottom w:val="none" w:sz="0" w:space="0" w:color="auto"/>
        <w:right w:val="none" w:sz="0" w:space="0" w:color="auto"/>
      </w:divBdr>
    </w:div>
    <w:div w:id="2118061532">
      <w:bodyDiv w:val="1"/>
      <w:marLeft w:val="0"/>
      <w:marRight w:val="0"/>
      <w:marTop w:val="0"/>
      <w:marBottom w:val="0"/>
      <w:divBdr>
        <w:top w:val="none" w:sz="0" w:space="0" w:color="auto"/>
        <w:left w:val="none" w:sz="0" w:space="0" w:color="auto"/>
        <w:bottom w:val="none" w:sz="0" w:space="0" w:color="auto"/>
        <w:right w:val="none" w:sz="0" w:space="0" w:color="auto"/>
      </w:divBdr>
    </w:div>
    <w:div w:id="2121023391">
      <w:bodyDiv w:val="1"/>
      <w:marLeft w:val="0"/>
      <w:marRight w:val="0"/>
      <w:marTop w:val="0"/>
      <w:marBottom w:val="0"/>
      <w:divBdr>
        <w:top w:val="none" w:sz="0" w:space="0" w:color="auto"/>
        <w:left w:val="none" w:sz="0" w:space="0" w:color="auto"/>
        <w:bottom w:val="none" w:sz="0" w:space="0" w:color="auto"/>
        <w:right w:val="none" w:sz="0" w:space="0" w:color="auto"/>
      </w:divBdr>
    </w:div>
    <w:div w:id="2128159014">
      <w:bodyDiv w:val="1"/>
      <w:marLeft w:val="0"/>
      <w:marRight w:val="0"/>
      <w:marTop w:val="0"/>
      <w:marBottom w:val="0"/>
      <w:divBdr>
        <w:top w:val="none" w:sz="0" w:space="0" w:color="auto"/>
        <w:left w:val="none" w:sz="0" w:space="0" w:color="auto"/>
        <w:bottom w:val="none" w:sz="0" w:space="0" w:color="auto"/>
        <w:right w:val="none" w:sz="0" w:space="0" w:color="auto"/>
      </w:divBdr>
      <w:divsChild>
        <w:div w:id="1435397241">
          <w:marLeft w:val="0"/>
          <w:marRight w:val="0"/>
          <w:marTop w:val="0"/>
          <w:marBottom w:val="0"/>
          <w:divBdr>
            <w:top w:val="none" w:sz="0" w:space="0" w:color="auto"/>
            <w:left w:val="none" w:sz="0" w:space="0" w:color="auto"/>
            <w:bottom w:val="none" w:sz="0" w:space="0" w:color="auto"/>
            <w:right w:val="none" w:sz="0" w:space="0" w:color="auto"/>
          </w:divBdr>
          <w:divsChild>
            <w:div w:id="1532457017">
              <w:marLeft w:val="0"/>
              <w:marRight w:val="0"/>
              <w:marTop w:val="0"/>
              <w:marBottom w:val="0"/>
              <w:divBdr>
                <w:top w:val="none" w:sz="0" w:space="0" w:color="auto"/>
                <w:left w:val="none" w:sz="0" w:space="0" w:color="auto"/>
                <w:bottom w:val="none" w:sz="0" w:space="0" w:color="auto"/>
                <w:right w:val="none" w:sz="0" w:space="0" w:color="auto"/>
              </w:divBdr>
              <w:divsChild>
                <w:div w:id="83083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162016">
      <w:bodyDiv w:val="1"/>
      <w:marLeft w:val="0"/>
      <w:marRight w:val="0"/>
      <w:marTop w:val="0"/>
      <w:marBottom w:val="0"/>
      <w:divBdr>
        <w:top w:val="none" w:sz="0" w:space="0" w:color="auto"/>
        <w:left w:val="none" w:sz="0" w:space="0" w:color="auto"/>
        <w:bottom w:val="none" w:sz="0" w:space="0" w:color="auto"/>
        <w:right w:val="none" w:sz="0" w:space="0" w:color="auto"/>
      </w:divBdr>
    </w:div>
    <w:div w:id="2133474189">
      <w:bodyDiv w:val="1"/>
      <w:marLeft w:val="0"/>
      <w:marRight w:val="0"/>
      <w:marTop w:val="0"/>
      <w:marBottom w:val="0"/>
      <w:divBdr>
        <w:top w:val="none" w:sz="0" w:space="0" w:color="auto"/>
        <w:left w:val="none" w:sz="0" w:space="0" w:color="auto"/>
        <w:bottom w:val="none" w:sz="0" w:space="0" w:color="auto"/>
        <w:right w:val="none" w:sz="0" w:space="0" w:color="auto"/>
      </w:divBdr>
    </w:div>
    <w:div w:id="2135712478">
      <w:bodyDiv w:val="1"/>
      <w:marLeft w:val="0"/>
      <w:marRight w:val="0"/>
      <w:marTop w:val="0"/>
      <w:marBottom w:val="0"/>
      <w:divBdr>
        <w:top w:val="none" w:sz="0" w:space="0" w:color="auto"/>
        <w:left w:val="none" w:sz="0" w:space="0" w:color="auto"/>
        <w:bottom w:val="none" w:sz="0" w:space="0" w:color="auto"/>
        <w:right w:val="none" w:sz="0" w:space="0" w:color="auto"/>
      </w:divBdr>
    </w:div>
    <w:div w:id="2135905233">
      <w:bodyDiv w:val="1"/>
      <w:marLeft w:val="0"/>
      <w:marRight w:val="0"/>
      <w:marTop w:val="0"/>
      <w:marBottom w:val="0"/>
      <w:divBdr>
        <w:top w:val="none" w:sz="0" w:space="0" w:color="auto"/>
        <w:left w:val="none" w:sz="0" w:space="0" w:color="auto"/>
        <w:bottom w:val="none" w:sz="0" w:space="0" w:color="auto"/>
        <w:right w:val="none" w:sz="0" w:space="0" w:color="auto"/>
      </w:divBdr>
    </w:div>
    <w:div w:id="2135977311">
      <w:bodyDiv w:val="1"/>
      <w:marLeft w:val="0"/>
      <w:marRight w:val="0"/>
      <w:marTop w:val="0"/>
      <w:marBottom w:val="0"/>
      <w:divBdr>
        <w:top w:val="none" w:sz="0" w:space="0" w:color="auto"/>
        <w:left w:val="none" w:sz="0" w:space="0" w:color="auto"/>
        <w:bottom w:val="none" w:sz="0" w:space="0" w:color="auto"/>
        <w:right w:val="none" w:sz="0" w:space="0" w:color="auto"/>
      </w:divBdr>
    </w:div>
    <w:div w:id="2137021776">
      <w:bodyDiv w:val="1"/>
      <w:marLeft w:val="0"/>
      <w:marRight w:val="0"/>
      <w:marTop w:val="0"/>
      <w:marBottom w:val="0"/>
      <w:divBdr>
        <w:top w:val="none" w:sz="0" w:space="0" w:color="auto"/>
        <w:left w:val="none" w:sz="0" w:space="0" w:color="auto"/>
        <w:bottom w:val="none" w:sz="0" w:space="0" w:color="auto"/>
        <w:right w:val="none" w:sz="0" w:space="0" w:color="auto"/>
      </w:divBdr>
    </w:div>
    <w:div w:id="2139177763">
      <w:bodyDiv w:val="1"/>
      <w:marLeft w:val="0"/>
      <w:marRight w:val="0"/>
      <w:marTop w:val="0"/>
      <w:marBottom w:val="0"/>
      <w:divBdr>
        <w:top w:val="none" w:sz="0" w:space="0" w:color="auto"/>
        <w:left w:val="none" w:sz="0" w:space="0" w:color="auto"/>
        <w:bottom w:val="none" w:sz="0" w:space="0" w:color="auto"/>
        <w:right w:val="none" w:sz="0" w:space="0" w:color="auto"/>
      </w:divBdr>
    </w:div>
    <w:div w:id="2141457280">
      <w:bodyDiv w:val="1"/>
      <w:marLeft w:val="0"/>
      <w:marRight w:val="0"/>
      <w:marTop w:val="0"/>
      <w:marBottom w:val="0"/>
      <w:divBdr>
        <w:top w:val="none" w:sz="0" w:space="0" w:color="auto"/>
        <w:left w:val="none" w:sz="0" w:space="0" w:color="auto"/>
        <w:bottom w:val="none" w:sz="0" w:space="0" w:color="auto"/>
        <w:right w:val="none" w:sz="0" w:space="0" w:color="auto"/>
      </w:divBdr>
    </w:div>
    <w:div w:id="2141460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hyperlink" Target="https://www.defencarga.org.co/contenido-sis/obras-en-el-t%C3%BAnel-del-toyo-se-paralizar%C3%ADan-en-agosto-si-el-gobierno-nacional-no-gira"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epm.com.co/site/Home/SostenibilidadEPM/Pol&#237;ticasRSE.aspx" TargetMode="External"/><Relationship Id="rId25" Type="http://schemas.microsoft.com/office/2016/09/relationships/commentsIds" Target="commentsIds.xml"/><Relationship Id="rId33" Type="http://schemas.openxmlformats.org/officeDocument/2006/relationships/glossaryDocument" Target="glossary/document.xml"/><Relationship Id="rId2" Type="http://schemas.openxmlformats.org/officeDocument/2006/relationships/customXml" Target="../customXml/item2.xml"/><Relationship Id="rId16" Type="http://schemas.microsoft.com/office/2007/relationships/hdphoto" Target="media/hdphoto1.wdp"/><Relationship Id="rId20" Type="http://schemas.openxmlformats.org/officeDocument/2006/relationships/hyperlink" Target="https://www.valoraanalitik.com/proyecto-vial-autopista-al-mar-2-logro-cierre-financiero/"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microsoft.com/office/2011/relationships/commentsExtended" Target="commentsExtended.xml"/><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comments" Target="comments.xm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google.com/url?sa=t&amp;source=web&amp;rct=j&amp;opi=89978449&amp;url=https://www.idbinvest.org/es/medios-y-prensa/bid-invest-financia-la-autopista-al-mar-1-en-colombia-para-mejorar-la-conectividad-vial&amp;ved=2ahUKEwjZwJSSv_2SAxVtTTABHYOqAiwQFnoECB0QAQ&amp;usg=AOvVaw2i-1HiRDQU6viTlOX4HmM2"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hyperlink" Target="https://www.americaeconomia.com/colombia-abre-licitacion-vial-por-us836m" TargetMode="External"/><Relationship Id="rId27" Type="http://schemas.openxmlformats.org/officeDocument/2006/relationships/hyperlink" Target="https://www.aerocivil.gov.co/" TargetMode="External"/><Relationship Id="rId30" Type="http://schemas.openxmlformats.org/officeDocument/2006/relationships/footer" Target="footer2.xml"/><Relationship Id="rId8" Type="http://schemas.openxmlformats.org/officeDocument/2006/relationships/webSettings" Target="webSettings.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FB52255468249908646DB154DA4F4D2"/>
        <w:category>
          <w:name w:val="General"/>
          <w:gallery w:val="placeholder"/>
        </w:category>
        <w:types>
          <w:type w:val="bbPlcHdr"/>
        </w:types>
        <w:behaviors>
          <w:behavior w:val="content"/>
        </w:behaviors>
        <w:guid w:val="{0548FE9F-4C48-4DE9-977C-EACE6E4BEFA0}"/>
      </w:docPartPr>
      <w:docPartBody>
        <w:p w:rsidR="00F81FC8" w:rsidRDefault="00F81FC8">
          <w:pPr>
            <w:pStyle w:val="3FB52255468249908646DB154DA4F4D2"/>
          </w:pPr>
          <w:r w:rsidRPr="60D08AFC">
            <w:t>Haga clic o pulse aquí para escribir texto.</w:t>
          </w:r>
        </w:p>
      </w:docPartBody>
    </w:docPart>
    <w:docPart>
      <w:docPartPr>
        <w:name w:val="E180BE39B0974EFCAF468A15CC3964C4"/>
        <w:category>
          <w:name w:val="General"/>
          <w:gallery w:val="placeholder"/>
        </w:category>
        <w:types>
          <w:type w:val="bbPlcHdr"/>
        </w:types>
        <w:behaviors>
          <w:behavior w:val="content"/>
        </w:behaviors>
        <w:guid w:val="{3794B3BB-2393-4098-879B-2206B0F37D1F}"/>
      </w:docPartPr>
      <w:docPartBody>
        <w:p w:rsidR="00F81FC8" w:rsidRDefault="00F81FC8">
          <w:pPr>
            <w:pStyle w:val="E180BE39B0974EFCAF468A15CC3964C4"/>
          </w:pPr>
          <w:r w:rsidRPr="60D08AFC">
            <w:t>Haga clic o pulse aquí para escribir texto.</w:t>
          </w:r>
        </w:p>
      </w:docPartBody>
    </w:docPart>
    <w:docPart>
      <w:docPartPr>
        <w:name w:val="094CEF0A7C6447B5A7E6D75DF07ACE5B"/>
        <w:category>
          <w:name w:val="General"/>
          <w:gallery w:val="placeholder"/>
        </w:category>
        <w:types>
          <w:type w:val="bbPlcHdr"/>
        </w:types>
        <w:behaviors>
          <w:behavior w:val="content"/>
        </w:behaviors>
        <w:guid w:val="{C44432AB-2DD8-45F3-88D1-98AF5B4CBB81}"/>
      </w:docPartPr>
      <w:docPartBody>
        <w:p w:rsidR="00F81FC8" w:rsidRDefault="00F81FC8">
          <w:pPr>
            <w:pStyle w:val="094CEF0A7C6447B5A7E6D75DF07ACE5B"/>
          </w:pPr>
          <w:r w:rsidRPr="60D08AFC">
            <w:t>Haga clic o pulse aquí para escribir texto.</w:t>
          </w:r>
        </w:p>
      </w:docPartBody>
    </w:docPart>
    <w:docPart>
      <w:docPartPr>
        <w:name w:val="CA3B25F3966247DF8E7AAF6DCEF8D1DC"/>
        <w:category>
          <w:name w:val="General"/>
          <w:gallery w:val="placeholder"/>
        </w:category>
        <w:types>
          <w:type w:val="bbPlcHdr"/>
        </w:types>
        <w:behaviors>
          <w:behavior w:val="content"/>
        </w:behaviors>
        <w:guid w:val="{76BDD2C4-9026-46D6-AF79-EA55C5DE3607}"/>
      </w:docPartPr>
      <w:docPartBody>
        <w:p w:rsidR="00F81FC8" w:rsidRDefault="00F81FC8">
          <w:pPr>
            <w:pStyle w:val="CA3B25F3966247DF8E7AAF6DCEF8D1DC"/>
          </w:pPr>
          <w:r w:rsidRPr="60D08AFC">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Black">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ptos Narrow">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C85"/>
    <w:rsid w:val="002A7094"/>
    <w:rsid w:val="002E0B60"/>
    <w:rsid w:val="00392D38"/>
    <w:rsid w:val="00393B11"/>
    <w:rsid w:val="003E4CD4"/>
    <w:rsid w:val="004D01B3"/>
    <w:rsid w:val="00613D7C"/>
    <w:rsid w:val="00672CFB"/>
    <w:rsid w:val="00734821"/>
    <w:rsid w:val="009B0C5C"/>
    <w:rsid w:val="009B21E7"/>
    <w:rsid w:val="00A60960"/>
    <w:rsid w:val="00B007C3"/>
    <w:rsid w:val="00BE7226"/>
    <w:rsid w:val="00BF24EF"/>
    <w:rsid w:val="00C72B42"/>
    <w:rsid w:val="00CE016D"/>
    <w:rsid w:val="00E34C85"/>
    <w:rsid w:val="00F026D0"/>
    <w:rsid w:val="00F1781C"/>
    <w:rsid w:val="00F358CE"/>
    <w:rsid w:val="00F81FC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2ED559D"/>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FB52255468249908646DB154DA4F4D2">
    <w:name w:val="3FB52255468249908646DB154DA4F4D2"/>
  </w:style>
  <w:style w:type="paragraph" w:customStyle="1" w:styleId="E180BE39B0974EFCAF468A15CC3964C4">
    <w:name w:val="E180BE39B0974EFCAF468A15CC3964C4"/>
  </w:style>
  <w:style w:type="paragraph" w:customStyle="1" w:styleId="094CEF0A7C6447B5A7E6D75DF07ACE5B">
    <w:name w:val="094CEF0A7C6447B5A7E6D75DF07ACE5B"/>
  </w:style>
  <w:style w:type="paragraph" w:customStyle="1" w:styleId="CA3B25F3966247DF8E7AAF6DCEF8D1DC">
    <w:name w:val="CA3B25F3966247DF8E7AAF6DCEF8D1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58C5AD1-2D5F-4518-B1E0-AA365D6A74D6}">
  <we:reference id="f78a3046-9e99-4300-aa2b-5814002b01a2" version="1.55.1.0" store="excatalog" storeType="EXCatalog"/>
  <we:alternateReferences>
    <we:reference id="WA104382081" version="1.55.1.0" store="es-es" storeType="OMEX"/>
  </we:alternateReferences>
  <we:properties>
    <we:property name="MENDELEY_CITATIONS" value="[{&quot;citationID&quot;:&quot;MENDELEY_CITATION_4bde8c10-22c4-4b63-b616-43d425a31c9c&quot;,&quot;properties&quot;:{&quot;noteIndex&quot;:0},&quot;isEdited&quot;:false,&quot;manualOverride&quot;:{&quot;isManuallyOverridden&quot;:false,&quot;citeprocText&quot;:&quot;(&lt;i&gt;Por el agua del Oriente antioqueño (Parte 2) | Conciudadania&lt;/i&gt;, s/f)&quot;,&quot;manualOverrideText&quot;:&quot;&quot;},&quot;citationTag&quot;:&quot;MENDELEY_CITATION_v3_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&quot;,&quot;citationItems&quot;:[{&quot;id&quot;:&quot;93bb3f8d-68d9-3b09-bc0f-e783eac8de1e&quot;,&quot;itemData&quot;:{&quot;type&quot;:&quot;webpage&quot;,&quot;id&quot;:&quot;93bb3f8d-68d9-3b09-bc0f-e783eac8de1e&quot;,&quot;title&quot;:&quot;Por el agua del Oriente antioqueño (Parte 2) | Conciudadania&quot;,&quot;accessed&quot;:{&quot;date-parts&quot;:[[2026,3,3]]},&quot;URL&quot;:&quot;https://conciudadania.org/por-el-agua-del-oriente-antioqueno-parte-2/&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72652609456"/>
    <we:property name="MENDELEY_CITATIONS_LOCALE_CODE" value="&quot;es-MX&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Pro18</b:Tag>
    <b:SourceType>Report</b:SourceType>
    <b:Guid>{4B7A9172-5E13-4AF6-A8E3-DB6A9876B2AC}</b:Guid>
    <b:Author>
      <b:Author>
        <b:Corporate>Proyecto Itáca, Terrasos, Grupo HTM</b:Corporate>
      </b:Author>
    </b:Author>
    <b:Title>Modelo de Integración Territorial: Marco de referencia para la actuación del Grupo EPM</b:Title>
    <b:Year>2018</b:Year>
    <b:City>Medellín</b:City>
    <b:RefOrder>1</b:RefOrder>
  </b:Source>
  <b:Source>
    <b:Tag>Eur25</b:Tag>
    <b:SourceType>InternetSite</b:SourceType>
    <b:Guid>{4EBE1285-7928-48DD-9321-401A9E5DB263}</b:Guid>
    <b:Title>Stakeholder Analysis</b:Title>
    <b:Year>2025</b:Year>
    <b:Author>
      <b:Author>
        <b:NameList>
          <b:Person>
            <b:Last>EU</b:Last>
            <b:First>European</b:First>
            <b:Middle>Union</b:Middle>
          </b:Person>
        </b:NameList>
      </b:Author>
    </b:Author>
    <b:InternetSiteTitle>Wikis.ec.europa.eu</b:InternetSiteTitle>
    <b:Month>Mayo</b:Month>
    <b:URL>https://wikis.ec.europa.eu/spaces/ExactExternalWiki/pages/170888241/Stakeholder+Analysis</b:URL>
    <b:RefOrder>2</b:RefOrder>
  </b:Source>
  <b:Source>
    <b:Tag>Ron97</b:Tag>
    <b:SourceType>JournalArticle</b:SourceType>
    <b:Guid>{9675E897-0C00-429A-9A73-37248F00D1E7}</b:Guid>
    <b:Title>Toward a Theory of Stakeholder Identification and Salience: Defining the Principle of Who and What Really Counts</b:Title>
    <b:Year>1997</b:Year>
    <b:Author>
      <b:Author>
        <b:NameList>
          <b:Person>
            <b:Last>Ronald K. Mitchell</b:Last>
            <b:First>Bradley</b:First>
            <b:Middle>R. Agle and Donna J. Wood</b:Middle>
          </b:Person>
        </b:NameList>
      </b:Author>
    </b:Author>
    <b:JournalName>Academy of Managment</b:JournalName>
    <b:RefOrder>3</b:RefOrder>
  </b:Source>
  <b:Source>
    <b:Tag>Acc15</b:Tag>
    <b:SourceType>Report</b:SourceType>
    <b:Guid>{C9EAA07A-B7CE-4D2A-9A54-314B67D53E46}</b:Guid>
    <b:Author>
      <b:Author>
        <b:Corporate>AccountAbility</b:Corporate>
      </b:Author>
    </b:Author>
    <b:Title>Stakeholder Engagement Standard</b:Title>
    <b:Year>2015</b:Year>
    <b:City>New York</b:City>
    <b:RefOrder>4</b:RefOrder>
  </b:Source>
  <b:Source>
    <b:Tag>Joh22</b:Tag>
    <b:SourceType>Report</b:SourceType>
    <b:Guid>{CCC5091C-4563-4F8B-9DF6-B51A35DEC515}</b:Guid>
    <b:Title>Actividad Económica en la Región de Urabá, Comparación Pre y Post COVID-19: Una</b:Title>
    <b:Year>2022</b:Year>
    <b:City>Apartadó</b:City>
    <b:Publisher>Cámara de Comercio de Urabá y Universidad de Antioquia</b:Publisher>
    <b:Author>
      <b:Author>
        <b:NameList>
          <b:Person>
            <b:Last>Espinal Marulanda</b:Last>
          </b:Person>
          <b:Person>
            <b:Last>Moreno Bolívar</b:Last>
          </b:Person>
          <b:Person>
            <b:Last>Torres Urrutia</b:Last>
          </b:Person>
        </b:NameList>
      </b:Author>
    </b:Author>
    <b:RefOrder>5</b:RefOrder>
  </b:Source>
  <b:Source>
    <b:Tag>Lui26</b:Tag>
    <b:SourceType>Interview</b:SourceType>
    <b:Guid>{ACD8912D-804E-4290-9F2C-03AF1247A5B0}</b:Guid>
    <b:Title>Gerente Grupo EPM Urabá</b:Title>
    <b:Year>2026</b:Year>
    <b:Author>
      <b:Interviewee>
        <b:NameList>
          <b:Person>
            <b:Last>Mejia Betancur</b:Last>
            <b:First>Luis</b:First>
            <b:Middle>Fredy</b:Middle>
          </b:Person>
        </b:NameList>
      </b:Interviewee>
      <b:Interviewer>
        <b:NameList>
          <b:Person>
            <b:Last>Perez</b:Last>
            <b:First>Simón</b:First>
          </b:Person>
        </b:NameList>
      </b:Interviewer>
    </b:Author>
    <b:Month>02</b:Month>
    <b:Day>24</b:Day>
    <b:RefOrder>12</b:RefOrder>
  </b:Source>
  <b:Source>
    <b:Tag>Ban25</b:Tag>
    <b:SourceType>Report</b:SourceType>
    <b:Guid>{BEB61AAF-ADFE-487A-B574-40FB5D697001}</b:Guid>
    <b:Title>Informe de Sostenibilidad</b:Title>
    <b:Year>2025</b:Year>
    <b:Author>
      <b:Author>
        <b:NameList>
          <b:Person>
            <b:Last>Mundiall</b:Last>
            <b:First>Banco</b:First>
          </b:Person>
        </b:NameList>
      </b:Author>
    </b:Author>
    <b:RefOrder>28</b:RefOrder>
  </b:Source>
  <b:Source>
    <b:Tag>Nuñ25</b:Tag>
    <b:SourceType>InternetSite</b:SourceType>
    <b:Guid>{26D24D6B-6B08-4206-B26A-1B6C44B16BED}</b:Guid>
    <b:Title>Impactos socioambientales de los flujos migratorios de tránsito en el municipio de Necoclí, Antioquia</b:Title>
    <b:Year>2025</b:Year>
    <b:Author>
      <b:Author>
        <b:NameList>
          <b:Person>
            <b:Last>Nuñez</b:Last>
            <b:First>Sagrario</b:First>
          </b:Person>
          <b:Person>
            <b:Last>Cuervo</b:Last>
            <b:First>Juan José</b:First>
          </b:Person>
          <b:Person>
            <b:Last>Gallego</b:Last>
            <b:First>César Andrés</b:First>
          </b:Person>
        </b:NameList>
      </b:Author>
    </b:Author>
    <b:InternetSiteTitle>Investigación UPB</b:InternetSiteTitle>
    <b:URL>https://investigacion.upb.edu.co/es/projects/impactos-socioambientales-de-los-flujos-migratorios-de-tr%C3%A1nsito-e/</b:URL>
    <b:RefOrder>7</b:RefOrder>
  </b:Source>
  <b:Source>
    <b:Tag>DAN18</b:Tag>
    <b:SourceType>Report</b:SourceType>
    <b:Guid>{1C2C9A18-1BBA-4618-9792-4DFD3E260DC6}</b:Guid>
    <b:Title>Censo Nacional de Población y Vivienda - CNPV 2018								</b:Title>
    <b:Year>2018</b:Year>
    <b:City>Bogotá</b:City>
    <b:Author>
      <b:Author>
        <b:NameList>
          <b:Person>
            <b:Last>DANE</b:Last>
          </b:Person>
        </b:NameList>
      </b:Author>
    </b:Author>
    <b:RefOrder>6</b:RefOrder>
  </b:Source>
  <b:Source>
    <b:Tag>Pae25</b:Tag>
    <b:SourceType>JournalArticle</b:SourceType>
    <b:Guid>{79D7851D-B244-4C7B-AAF8-55898A862AD3}</b:Guid>
    <b:Title>Deterioro de la calidad del agua en sectores del Urabá Antioqueño, caso</b:Title>
    <b:Year>2025</b:Year>
    <b:Author>
      <b:Author>
        <b:NameList>
          <b:Person>
            <b:Last>Paez Gomez</b:Last>
            <b:Middle>Tatiana </b:Middle>
            <b:First>Sirley </b:First>
          </b:Person>
        </b:NameList>
      </b:Author>
    </b:Author>
    <b:JournalName>Tesis de Grado</b:JournalName>
    <b:Pages>1-56</b:Pages>
    <b:RefOrder>29</b:RefOrder>
  </b:Source>
  <b:Source>
    <b:Tag>Cor20</b:Tag>
    <b:SourceType>Report</b:SourceType>
    <b:Guid>{67219066-00F3-4CD1-8A26-0EE96DCF65C0}</b:Guid>
    <b:Author>
      <b:Author>
        <b:NameList>
          <b:Person>
            <b:Last>Corpourabá</b:Last>
          </b:Person>
          <b:Person>
            <b:Last>E3</b:Last>
          </b:Person>
          <b:Person>
            <b:Last>Cordupaz</b:Last>
          </b:Person>
        </b:NameList>
      </b:Author>
    </b:Author>
    <b:Title>Plan Clima y Paz 2040</b:Title>
    <b:Year>2017</b:Year>
    <b:RefOrder>8</b:RefOrder>
  </b:Source>
  <b:Source>
    <b:Tag>Per22</b:Tag>
    <b:SourceType>InternetSite</b:SourceType>
    <b:Guid>{53DA712E-4BE5-BF41-929D-8DDB0FEC6420}</b:Guid>
    <b:Title>El Colombiano </b:Title>
    <b:Year>2022</b:Year>
    <b:Author>
      <b:Author>
        <b:NameList>
          <b:Person>
            <b:Last>Colombiano</b:Last>
            <b:First>Periódico</b:First>
            <b:Middle>El</b:Middle>
          </b:Person>
        </b:NameList>
      </b:Author>
    </b:Author>
    <b:InternetSiteTitle>www.elcolombiano.com</b:InternetSiteTitle>
    <b:URL>https://www.elcolombiano.com/antioquia/expansion-urbana-llega-a-picos-historicos-en-oriente-antioqueno-y-rionegro-HB17253105 </b:URL>
    <b:Month>04</b:Month>
    <b:Day>16</b:Day>
    <b:RefOrder>18</b:RefOrder>
  </b:Source>
  <b:Source>
    <b:Tag>LaS25</b:Tag>
    <b:SourceType>ArticleInAPeriodical</b:SourceType>
    <b:Guid>{C22A2768-6939-4524-93E7-F26D738299D8}</b:Guid>
    <b:Author>
      <b:Author>
        <b:NameList>
          <b:Person>
            <b:Last>Zornoza Bonilla</b:Last>
            <b:First>Juan Antonio </b:First>
          </b:Person>
        </b:NameList>
      </b:Author>
    </b:Author>
    <b:Title>Puerto Antioquia puede agravar los daños ambientales en Urabá</b:Title>
    <b:Year>2025</b:Year>
    <b:PeriodicalTitle>Las Silla Vacía</b:PeriodicalTitle>
    <b:Month>Mayo</b:Month>
    <b:Day>28</b:Day>
    <b:RefOrder>9</b:RefOrder>
  </b:Source>
  <b:Source>
    <b:Tag>Col18</b:Tag>
    <b:SourceType>Report</b:SourceType>
    <b:Guid>{0FC73DCD-C311-4550-BB13-899D5487AB0E}</b:Guid>
    <b:Author>
      <b:Author>
        <b:NameList>
          <b:Person>
            <b:Last>Colciencias</b:Last>
          </b:Person>
        </b:NameList>
      </b:Author>
    </b:Author>
    <b:Title>Evaluación del grado de contaminación por mercurio y otras sustancias tóxicas, y su afectación en la salud humana en la poblaciones de la cuenca del río Atrato, como consecuencia de las actividades de minería</b:Title>
    <b:Year>2018</b:Year>
    <b:Publisher>Departamento Administrativo de ciencia, Tecnología e Innovación. Anexo 2. Protocolo No. 1. Ministerio de Salud y Protección Social</b:Publisher>
    <b:RefOrder>10</b:RefOrder>
  </b:Source>
  <b:Source>
    <b:Tag>Ide23</b:Tag>
    <b:SourceType>Report</b:SourceType>
    <b:Guid>{F10E9A79-D7EE-4B57-92EE-EB0B58B1A8CC}</b:Guid>
    <b:Author>
      <b:Author>
        <b:NameList>
          <b:Person>
            <b:Last>Ideam</b:Last>
          </b:Person>
        </b:NameList>
      </b:Author>
    </b:Author>
    <b:Title>Generación y manejo de residuos o desechos peligrosos en Colombia </b:Title>
    <b:Year>2023</b:Year>
    <b:RefOrder>11</b:RefOrder>
  </b:Source>
  <b:Source>
    <b:Tag>EPM26</b:Tag>
    <b:SourceType>Report</b:SourceType>
    <b:Guid>{F09CA82D-0239-D843-983A-396884A9D094}</b:Guid>
    <b:Title>Plan Territorial Subregión Oriente Antioqueño</b:Title>
    <b:Year>2026</b:Year>
    <b:Author>
      <b:Author>
        <b:NameList>
          <b:Person>
            <b:Last>EPM</b:Last>
          </b:Person>
        </b:NameList>
      </b:Author>
    </b:Author>
    <b:RefOrder>17</b:RefOrder>
  </b:Source>
  <b:Source>
    <b:Tag>EPM24</b:Tag>
    <b:SourceType>InternetSite</b:SourceType>
    <b:Guid>{B2BD507E-4D8A-5640-8C69-5ECC0EFC1000}</b:Guid>
    <b:Title>EPM Noticias y novedades</b:Title>
    <b:Year>2024</b:Year>
    <b:Author>
      <b:Author>
        <b:NameList>
          <b:Person>
            <b:Last>EPM</b:Last>
          </b:Person>
        </b:NameList>
      </b:Author>
    </b:Author>
    <b:InternetSiteTitle>www.epm.com.co</b:InternetSiteTitle>
    <b:URL>https://www.epm.com.co/institucional/sala-de-prensa/noticias-y-novedades/epm-promotor-del-desarrollo-sostenible-del-oriente-antioqueno/</b:URL>
    <b:Month>04</b:Month>
    <b:Day>20</b:Day>
    <b:RefOrder>19</b:RefOrder>
  </b:Source>
  <b:Source>
    <b:Tag>CON</b:Tag>
    <b:SourceType>InternetSite</b:SourceType>
    <b:Guid>{8427AA08-EE52-BA47-BC88-142536566B23}</b:Guid>
    <b:Author>
      <b:Author>
        <b:NameList>
          <b:Person>
            <b:Last>CONARE</b:Last>
          </b:Person>
        </b:NameList>
      </b:Author>
    </b:Author>
    <b:Title>CONARE Reseña Histórica</b:Title>
    <b:InternetSiteTitle>cornare.gov.co</b:InternetSiteTitle>
    <b:URL>https://www.cornare.gov.co/resena-historica/</b:URL>
    <b:RefOrder>22</b:RefOrder>
  </b:Source>
  <b:Source>
    <b:Tag>EPM21</b:Tag>
    <b:SourceType>InternetSite</b:SourceType>
    <b:Guid>{725C1A9C-D989-3549-AF22-4A3842A9970D}</b:Guid>
    <b:Author>
      <b:Author>
        <b:NameList>
          <b:Person>
            <b:Last>EPM</b:Last>
          </b:Person>
        </b:NameList>
      </b:Author>
    </b:Author>
    <b:Title>EPM noticias y novedades</b:Title>
    <b:InternetSiteTitle>www.epm.com.co</b:InternetSiteTitle>
    <b:URL>https://www.epm.com.co/institucional/sala-de-prensa/noticias-y-novedades/epm-y-cornare-firmaron-nuevo-convenio-por-la-biodiversidad-y-la-sostenibilidad-ambiental/</b:URL>
    <b:Year>2021</b:Year>
    <b:Month>02</b:Month>
    <b:Day>24</b:Day>
    <b:RefOrder>23</b:RefOrder>
  </b:Source>
  <b:Source>
    <b:Tag>Cor19</b:Tag>
    <b:SourceType>InternetSite</b:SourceType>
    <b:Guid>{EB5EB9FA-2955-0D4B-A4C5-E977CEB28450}</b:Guid>
    <b:Title>corpoceam.org</b:Title>
    <b:Year>2019</b:Year>
    <b:Author>
      <b:Author>
        <b:NameList>
          <b:Person>
            <b:Last>Corporación de Estudios</b:Last>
            <b:First>Educación</b:First>
            <b:Middle>e Investigación Ambiental: Sembrando Semillas Sostenibles (CEAM)</b:Middle>
          </b:Person>
        </b:NameList>
      </b:Author>
    </b:Author>
    <b:InternetSiteTitle>CEAM </b:InternetSiteTitle>
    <b:URL>https://corpoceam.org/proyectos-finalizados-en-2019/</b:URL>
    <b:RefOrder>24</b:RefOrder>
  </b:Source>
  <b:Source>
    <b:Tag>EPM211</b:Tag>
    <b:SourceType>InternetSite</b:SourceType>
    <b:Guid>{33AE4892-DEEB-0343-A0AC-D80BE39A99BC}</b:Guid>
    <b:Author>
      <b:Author>
        <b:NameList>
          <b:Person>
            <b:Last>EPM</b:Last>
          </b:Person>
        </b:NameList>
      </b:Author>
    </b:Author>
    <b:Title>EPM noticias y novedades</b:Title>
    <b:InternetSiteTitle>www.epm.com.co</b:InternetSiteTitle>
    <b:URL>https://www.epm.com.co/institucional/sala-de-prensa/noticias-y-novedades/epm-y-cornare-firmaron-nuevo-convenio-por-la-biodiversidad-y-la-sostenibilidad-ambiental/</b:URL>
    <b:Year>2021</b:Year>
    <b:Month>02</b:Month>
    <b:Day>24</b:Day>
    <b:RefOrder>20</b:RefOrder>
  </b:Source>
  <b:Source>
    <b:Tag>Pin21</b:Tag>
    <b:SourceType>JournalArticle</b:SourceType>
    <b:Guid>{8CEBF186-CF58-D447-A9A3-336CCBEB13BC}</b:Guid>
    <b:Title>Recortes espaciales que configuran el Oriente antioqueño: de la región a la superposición de territorialidades</b:Title>
    <b:Year>2021</b:Year>
    <b:JournalName>Territorios </b:JournalName>
    <b:Pages>21</b:Pages>
    <b:Author>
      <b:Author>
        <b:NameList>
          <b:Person>
            <b:Last>Pineda</b:Last>
            <b:First>Hernan</b:First>
            <b:Middle>Dario</b:Middle>
          </b:Person>
          <b:Person>
            <b:Last>Pimienta</b:Last>
            <b:First>Alejandro</b:First>
          </b:Person>
        </b:NameList>
      </b:Author>
    </b:Author>
    <b:RefOrder>21</b:RefOrder>
  </b:Source>
  <b:Source>
    <b:Tag>Lav25</b:Tag>
    <b:SourceType>DocumentFromInternetSite</b:SourceType>
    <b:Guid>{9CB1B5F4-25A9-4B95-8052-CD97DC8F7AB7}</b:Guid>
    <b:Title>El conflicto armado en el Urabá antioqueño, entre 1986 y 2002, dejó más 504.000 víctimas: JEP imputó a los máximos responsables</b:Title>
    <b:Year>2025</b:Year>
    <b:Author>
      <b:Author>
        <b:NameList>
          <b:Person>
            <b:Last>Laverde</b:Last>
            <b:First>Mateo</b:First>
          </b:Person>
        </b:NameList>
      </b:Author>
    </b:Author>
    <b:URL>https://www.teleantioquia.co/noticias/el-conflicto-armado-en-el-uraba-antioqueno-entre-1986-y-2002-dejo-mas-504-000-victimas-jep-imputo-a-los-maximos-responsables-538460</b:URL>
    <b:RefOrder>13</b:RefOrder>
  </b:Source>
  <b:Source>
    <b:Tag>WWF19</b:Tag>
    <b:SourceType>InternetSite</b:SourceType>
    <b:Guid>{A85D1702-AAAD-5D44-8A1F-88D989313878}</b:Guid>
    <b:Title>Margarita Ortega, una custodia del agua en el Oriente Antioqueño</b:Title>
    <b:Year>2019</b:Year>
    <b:Author>
      <b:Author>
        <b:NameList>
          <b:Person>
            <b:Last>WWF</b:Last>
          </b:Person>
        </b:NameList>
      </b:Author>
    </b:Author>
    <b:InternetSiteTitle>WWF</b:InternetSiteTitle>
    <b:URL>https://www.wwf.org.co/en/?346591/Margarita-Ortega-una-custodia-del-agua-en-el-Oriente-Antioqueno</b:URL>
    <b:Month>04</b:Month>
    <b:Day>02</b:Day>
    <b:RefOrder>25</b:RefOrder>
  </b:Source>
  <b:Source>
    <b:Tag>Mas24</b:Tag>
    <b:SourceType>InternetSite</b:SourceType>
    <b:Guid>{00F86D8B-C554-014C-B9B6-CBFE902BFE6E}</b:Guid>
    <b:Author>
      <b:Author>
        <b:NameList>
          <b:Person>
            <b:Last>Masbosques</b:Last>
          </b:Person>
        </b:NameList>
      </b:Author>
    </b:Author>
    <b:Title>PSA de Masbosques en el Oriente Antioqueño: ejemplo de conservación en el país</b:Title>
    <b:InternetSiteTitle>masbosques.org</b:InternetSiteTitle>
    <b:URL>https://masbosques.org/psa-oriente-antioqueno-conservacion-sostenibilidad/</b:URL>
    <b:Year>2024</b:Year>
    <b:Month>12</b:Month>
    <b:Day>2</b:Day>
    <b:RefOrder>26</b:RefOrder>
  </b:Source>
  <b:Source>
    <b:Tag>Mar26</b:Tag>
    <b:SourceType>Interview</b:SourceType>
    <b:Guid>{ED89C608-CCE0-9D43-BDA6-C3B49788FDE2}</b:Guid>
    <b:Title>Entrevista MIT EAFIT</b:Title>
    <b:Year>2026</b:Year>
    <b:Month>03</b:Month>
    <b:Day>3</b:Day>
    <b:Author>
      <b:Interviewee>
        <b:NameList>
          <b:Person>
            <b:Last>Henao</b:Last>
            <b:First>Margarita</b:First>
            <b:Middle>Maria Salazar</b:Middle>
          </b:Person>
        </b:NameList>
      </b:Interviewee>
      <b:Interviewer>
        <b:NameList>
          <b:Person>
            <b:Last>Londoño</b:Last>
            <b:First>Simón</b:First>
            <b:Middle>Pérez</b:Middle>
          </b:Person>
        </b:NameList>
      </b:Interviewer>
    </b:Author>
    <b:RefOrder>27</b:RefOrder>
  </b:Source>
  <b:Source>
    <b:Tag>Ant25</b:Tag>
    <b:SourceType>Report</b:SourceType>
    <b:Guid>{2DF8C2F1-20F2-A647-99AB-242CD2BFBCC5}</b:Guid>
    <b:Author>
      <b:Author>
        <b:NameList>
          <b:Person>
            <b:Last>CCOA</b:Last>
          </b:Person>
        </b:NameList>
      </b:Author>
    </b:Author>
    <b:Title>Informe Análisis Comercial y Empresarial Regional</b:Title>
    <b:Year>2025</b:Year>
    <b:Publisher>Cámara de Comercio del Oriente Antioqueño</b:Publisher>
    <b:RefOrder>14</b:RefOrder>
  </b:Source>
  <b:Source>
    <b:Tag>UCO24</b:Tag>
    <b:SourceType>Report</b:SourceType>
    <b:Guid>{22F68EE4-F7F0-EE4C-B45D-1EFA3ACCC68D}</b:Guid>
    <b:Author>
      <b:Author>
        <b:NameList>
          <b:Person>
            <b:Last>UCO</b:Last>
          </b:Person>
        </b:NameList>
      </b:Author>
    </b:Author>
    <b:Title>Oriente Antioqueño: Estrategia de Ecodesarrollo </b:Title>
    <b:Year>2024</b:Year>
    <b:RefOrder>16</b:RefOrder>
  </b:Source>
  <b:Source>
    <b:Tag>MarcadorDePosición1</b:Tag>
    <b:SourceType>Report</b:SourceType>
    <b:Guid>{1B7B0050-28BA-6749-9604-909E7268726B}</b:Guid>
    <b:RefOrder>15</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3ebe86d-8b83-445d-be67-139874e4e026">
      <Terms xmlns="http://schemas.microsoft.com/office/infopath/2007/PartnerControls"/>
    </lcf76f155ced4ddcb4097134ff3c332f>
    <TaxCatchAll xmlns="7c2d1960-97a9-43c3-b36f-05e3142ae0d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2C3FFFD193AA19448D2511175D8D6351" ma:contentTypeVersion="11" ma:contentTypeDescription="Crear nuevo documento." ma:contentTypeScope="" ma:versionID="e550c6c14a9bcdabccfb8438ad0830af">
  <xsd:schema xmlns:xsd="http://www.w3.org/2001/XMLSchema" xmlns:xs="http://www.w3.org/2001/XMLSchema" xmlns:p="http://schemas.microsoft.com/office/2006/metadata/properties" xmlns:ns2="53ebe86d-8b83-445d-be67-139874e4e026" xmlns:ns3="7c2d1960-97a9-43c3-b36f-05e3142ae0d5" targetNamespace="http://schemas.microsoft.com/office/2006/metadata/properties" ma:root="true" ma:fieldsID="9d8b68c97b7a0382fb082104af2e5a80" ns2:_="" ns3:_="">
    <xsd:import namespace="53ebe86d-8b83-445d-be67-139874e4e026"/>
    <xsd:import namespace="7c2d1960-97a9-43c3-b36f-05e3142ae0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ebe86d-8b83-445d-be67-139874e4e0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0aef40d5-b715-412d-bec7-270c5812204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c2d1960-97a9-43c3-b36f-05e3142ae0d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9408411-5c6e-4a8d-990d-d35dff004b88}" ma:internalName="TaxCatchAll" ma:showField="CatchAllData" ma:web="7c2d1960-97a9-43c3-b36f-05e3142ae0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53E17-5AB5-4D80-A68A-8ECE7638E792}">
  <ds:schemaRefs>
    <ds:schemaRef ds:uri="http://schemas.microsoft.com/sharepoint/v3/contenttype/forms"/>
  </ds:schemaRefs>
</ds:datastoreItem>
</file>

<file path=customXml/itemProps2.xml><?xml version="1.0" encoding="utf-8"?>
<ds:datastoreItem xmlns:ds="http://schemas.openxmlformats.org/officeDocument/2006/customXml" ds:itemID="{A0759D20-60C3-8548-B4E2-3B897C06ADC6}">
  <ds:schemaRefs>
    <ds:schemaRef ds:uri="http://schemas.openxmlformats.org/officeDocument/2006/bibliography"/>
  </ds:schemaRefs>
</ds:datastoreItem>
</file>

<file path=customXml/itemProps3.xml><?xml version="1.0" encoding="utf-8"?>
<ds:datastoreItem xmlns:ds="http://schemas.openxmlformats.org/officeDocument/2006/customXml" ds:itemID="{33DE2911-34DE-4776-9723-358D826E4D9C}">
  <ds:schemaRefs>
    <ds:schemaRef ds:uri="http://schemas.microsoft.com/office/2006/metadata/properties"/>
    <ds:schemaRef ds:uri="http://schemas.microsoft.com/office/infopath/2007/PartnerControls"/>
    <ds:schemaRef ds:uri="53ebe86d-8b83-445d-be67-139874e4e026"/>
    <ds:schemaRef ds:uri="7c2d1960-97a9-43c3-b36f-05e3142ae0d5"/>
  </ds:schemaRefs>
</ds:datastoreItem>
</file>

<file path=customXml/itemProps4.xml><?xml version="1.0" encoding="utf-8"?>
<ds:datastoreItem xmlns:ds="http://schemas.openxmlformats.org/officeDocument/2006/customXml" ds:itemID="{BCB47916-5A5A-4877-BB13-BB472BFE99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ebe86d-8b83-445d-be67-139874e4e026"/>
    <ds:schemaRef ds:uri="7c2d1960-97a9-43c3-b36f-05e3142ae0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25</Pages>
  <Words>8562</Words>
  <Characters>46749</Characters>
  <Application>Microsoft Office Word</Application>
  <DocSecurity>0</DocSecurity>
  <Lines>1335</Lines>
  <Paragraphs>422</Paragraphs>
  <ScaleCrop>false</ScaleCrop>
  <Company/>
  <LinksUpToDate>false</LinksUpToDate>
  <CharactersWithSpaces>54889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Jose Sotomayor Mogollon</dc:creator>
  <cp:keywords/>
  <dc:description/>
  <cp:lastModifiedBy>Manuela Ramirez Agudelo</cp:lastModifiedBy>
  <cp:revision>1187</cp:revision>
  <cp:lastPrinted>2025-11-20T00:05:00Z</cp:lastPrinted>
  <dcterms:created xsi:type="dcterms:W3CDTF">2025-10-23T21:05:00Z</dcterms:created>
  <dcterms:modified xsi:type="dcterms:W3CDTF">2026-04-01T18:51:00Z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0x0101002C3FFFD193AA19448D2511175D8D6351</vt:lpwstr>
  </property>
  <property fmtid="{D5CDD505-2E9C-101B-9397-08002B2CF9AE}" pid="3" name="Order">
    <vt:r8>8507400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