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01A90" w14:textId="314FB8CE" w:rsidR="00E73971" w:rsidRPr="00DE3EB2" w:rsidRDefault="00CF0348" w:rsidP="00221A4E">
      <w:pPr>
        <w:jc w:val="both"/>
        <w:rPr>
          <w:rFonts w:ascii="Times New Roman" w:hAnsi="Times New Roman" w:cs="Times New Roman"/>
          <w:b/>
          <w:bCs/>
          <w:lang w:val="es-ES"/>
        </w:rPr>
      </w:pPr>
      <w:r w:rsidRPr="00DE3EB2">
        <w:rPr>
          <w:rFonts w:ascii="Times New Roman" w:hAnsi="Times New Roman" w:cs="Times New Roman"/>
          <w:noProof/>
        </w:rPr>
        <w:drawing>
          <wp:anchor distT="0" distB="0" distL="114300" distR="114300" simplePos="0" relativeHeight="251658244" behindDoc="1" locked="0" layoutInCell="1" allowOverlap="1" wp14:anchorId="6A214973" wp14:editId="6DCF0A36">
            <wp:simplePos x="0" y="0"/>
            <wp:positionH relativeFrom="column">
              <wp:posOffset>-4380865</wp:posOffset>
            </wp:positionH>
            <wp:positionV relativeFrom="paragraph">
              <wp:posOffset>-1722755</wp:posOffset>
            </wp:positionV>
            <wp:extent cx="15315137" cy="11410122"/>
            <wp:effectExtent l="0" t="0" r="1270" b="0"/>
            <wp:wrapNone/>
            <wp:docPr id="1993887694" name="Picture 6" descr="Vista de una ciudad desde lo alto de un edific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ista de una ciudad desde lo alto de un edificio&#10;&#10;Descripción generada automáticamente"/>
                    <pic:cNvPicPr>
                      <a:picLocks noChangeAspect="1" noChangeArrowheads="1"/>
                    </pic:cNvPicPr>
                  </pic:nvPicPr>
                  <pic:blipFill>
                    <a:blip r:embed="rId11">
                      <a:alphaModFix amt="70000"/>
                      <a:extLst>
                        <a:ext uri="{28A0092B-C50C-407E-A947-70E740481C1C}">
                          <a14:useLocalDpi xmlns:a14="http://schemas.microsoft.com/office/drawing/2010/main" val="0"/>
                        </a:ext>
                      </a:extLst>
                    </a:blip>
                    <a:srcRect/>
                    <a:stretch>
                      <a:fillRect/>
                    </a:stretch>
                  </pic:blipFill>
                  <pic:spPr bwMode="auto">
                    <a:xfrm>
                      <a:off x="0" y="0"/>
                      <a:ext cx="15315137" cy="1141012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1FE7A5" w14:textId="39F905DB" w:rsidR="00E73971" w:rsidRPr="00DE3EB2" w:rsidRDefault="00E73971" w:rsidP="00221A4E">
      <w:pPr>
        <w:jc w:val="both"/>
        <w:rPr>
          <w:rFonts w:ascii="Times New Roman" w:hAnsi="Times New Roman" w:cs="Times New Roman"/>
          <w:b/>
          <w:bCs/>
          <w:lang w:val="es-ES_tradnl"/>
        </w:rPr>
      </w:pPr>
    </w:p>
    <w:p w14:paraId="68B0C123" w14:textId="2162834B" w:rsidR="00CF0348" w:rsidRPr="00DE3EB2" w:rsidRDefault="00DE7E9F" w:rsidP="00221A4E">
      <w:pPr>
        <w:jc w:val="both"/>
        <w:rPr>
          <w:rFonts w:ascii="Times New Roman" w:hAnsi="Times New Roman" w:cs="Times New Roman"/>
          <w:b/>
          <w:bCs/>
          <w:sz w:val="32"/>
          <w:szCs w:val="32"/>
          <w:lang w:val="es-ES_tradnl"/>
        </w:rPr>
      </w:pPr>
      <w:r w:rsidRPr="00263B71">
        <w:rPr>
          <w:rFonts w:asciiTheme="majorHAnsi" w:hAnsiTheme="majorHAnsi"/>
          <w:noProof/>
        </w:rPr>
        <mc:AlternateContent>
          <mc:Choice Requires="wps">
            <w:drawing>
              <wp:anchor distT="0" distB="0" distL="114300" distR="114300" simplePos="0" relativeHeight="251658243" behindDoc="0" locked="0" layoutInCell="1" allowOverlap="1" wp14:anchorId="2ECCD054" wp14:editId="5253873A">
                <wp:simplePos x="0" y="0"/>
                <wp:positionH relativeFrom="page">
                  <wp:posOffset>2654300</wp:posOffset>
                </wp:positionH>
                <wp:positionV relativeFrom="paragraph">
                  <wp:posOffset>7620</wp:posOffset>
                </wp:positionV>
                <wp:extent cx="5009142" cy="1257918"/>
                <wp:effectExtent l="0" t="0" r="1270" b="0"/>
                <wp:wrapNone/>
                <wp:docPr id="1672311982" name="Rectangle 15"/>
                <wp:cNvGraphicFramePr/>
                <a:graphic xmlns:a="http://schemas.openxmlformats.org/drawingml/2006/main">
                  <a:graphicData uri="http://schemas.microsoft.com/office/word/2010/wordprocessingShape">
                    <wps:wsp>
                      <wps:cNvSpPr/>
                      <wps:spPr>
                        <a:xfrm>
                          <a:off x="0" y="0"/>
                          <a:ext cx="5009142" cy="1257918"/>
                        </a:xfrm>
                        <a:prstGeom prst="rect">
                          <a:avLst/>
                        </a:prstGeom>
                        <a:solidFill>
                          <a:schemeClr val="bg1">
                            <a:alpha val="51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EBD0718" w14:textId="58955125" w:rsidR="00DE7E9F" w:rsidRPr="00DE7E9F" w:rsidRDefault="00DE7E9F" w:rsidP="00DE7E9F">
                            <w:pPr>
                              <w:jc w:val="center"/>
                              <w:rPr>
                                <w:color w:val="000000" w:themeColor="text1"/>
                                <w:sz w:val="32"/>
                                <w:szCs w:val="32"/>
                              </w:rPr>
                            </w:pPr>
                            <w:r>
                              <w:rPr>
                                <w:b/>
                                <w:bCs/>
                                <w:color w:val="000000" w:themeColor="text1"/>
                                <w:sz w:val="32"/>
                                <w:szCs w:val="32"/>
                              </w:rPr>
                              <w:t>R</w:t>
                            </w:r>
                            <w:r w:rsidRPr="00DE7E9F">
                              <w:rPr>
                                <w:b/>
                                <w:bCs/>
                                <w:color w:val="000000" w:themeColor="text1"/>
                                <w:sz w:val="32"/>
                                <w:szCs w:val="32"/>
                              </w:rPr>
                              <w:t xml:space="preserve">esultados de la aplicación de las estructuras, factores y elementos vitales </w:t>
                            </w:r>
                            <w:r>
                              <w:rPr>
                                <w:b/>
                                <w:bCs/>
                                <w:color w:val="000000" w:themeColor="text1"/>
                                <w:sz w:val="32"/>
                                <w:szCs w:val="32"/>
                              </w:rPr>
                              <w:t>- Oriente</w:t>
                            </w:r>
                          </w:p>
                          <w:p w14:paraId="7876DFED" w14:textId="16020149" w:rsidR="00267EDB" w:rsidRPr="00401D9A" w:rsidRDefault="00267EDB" w:rsidP="00401D9A">
                            <w:pPr>
                              <w:jc w:val="center"/>
                              <w:rPr>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CD054" id="Rectangle 15" o:spid="_x0000_s1026" style="position:absolute;left:0;text-align:left;margin-left:209pt;margin-top:.6pt;width:394.4pt;height:99.0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" fillcolor="white [3212]" stroked="f" strokeweight="1pt">
                <v:fill opacity="33410f"/>
                <v:textbox>
                  <w:txbxContent>
                    <w:p w14:paraId="3EBD0718" w14:textId="58955125" w:rsidR="00DE7E9F" w:rsidRPr="00DE7E9F" w:rsidRDefault="00DE7E9F" w:rsidP="00DE7E9F">
                      <w:pPr>
                        <w:jc w:val="center"/>
                        <w:rPr>
                          <w:color w:val="000000" w:themeColor="text1"/>
                          <w:sz w:val="32"/>
                          <w:szCs w:val="32"/>
                        </w:rPr>
                      </w:pPr>
                      <w:r>
                        <w:rPr>
                          <w:b/>
                          <w:bCs/>
                          <w:color w:val="000000" w:themeColor="text1"/>
                          <w:sz w:val="32"/>
                          <w:szCs w:val="32"/>
                        </w:rPr>
                        <w:t>R</w:t>
                      </w:r>
                      <w:r w:rsidRPr="00DE7E9F">
                        <w:rPr>
                          <w:b/>
                          <w:bCs/>
                          <w:color w:val="000000" w:themeColor="text1"/>
                          <w:sz w:val="32"/>
                          <w:szCs w:val="32"/>
                        </w:rPr>
                        <w:t xml:space="preserve">esultados de la aplicación de las estructuras, factores y elementos vitales </w:t>
                      </w:r>
                      <w:r>
                        <w:rPr>
                          <w:b/>
                          <w:bCs/>
                          <w:color w:val="000000" w:themeColor="text1"/>
                          <w:sz w:val="32"/>
                          <w:szCs w:val="32"/>
                        </w:rPr>
                        <w:t>- Oriente</w:t>
                      </w:r>
                    </w:p>
                    <w:p w14:paraId="7876DFED" w14:textId="16020149" w:rsidR="00267EDB" w:rsidRPr="00401D9A" w:rsidRDefault="00267EDB" w:rsidP="00401D9A">
                      <w:pPr>
                        <w:jc w:val="center"/>
                        <w:rPr>
                          <w:color w:val="000000" w:themeColor="text1"/>
                          <w:sz w:val="32"/>
                          <w:szCs w:val="32"/>
                        </w:rPr>
                      </w:pPr>
                    </w:p>
                  </w:txbxContent>
                </v:textbox>
                <w10:wrap anchorx="page"/>
              </v:rect>
            </w:pict>
          </mc:Fallback>
        </mc:AlternateContent>
      </w:r>
    </w:p>
    <w:p w14:paraId="514CD176" w14:textId="38AAC056" w:rsidR="00CF0348" w:rsidRPr="00DE3EB2" w:rsidRDefault="00CF0348" w:rsidP="00221A4E">
      <w:pPr>
        <w:jc w:val="both"/>
        <w:rPr>
          <w:rFonts w:ascii="Times New Roman" w:hAnsi="Times New Roman" w:cs="Times New Roman"/>
          <w:b/>
          <w:bCs/>
          <w:sz w:val="40"/>
          <w:szCs w:val="40"/>
          <w:lang w:val="es-ES_tradnl"/>
        </w:rPr>
      </w:pPr>
    </w:p>
    <w:p w14:paraId="2675239D" w14:textId="0736EACD" w:rsidR="00E23341" w:rsidRPr="00DE3EB2" w:rsidRDefault="00E23341" w:rsidP="00221A4E">
      <w:pPr>
        <w:jc w:val="both"/>
        <w:rPr>
          <w:rFonts w:ascii="Times New Roman" w:hAnsi="Times New Roman" w:cs="Times New Roman"/>
          <w:b/>
          <w:bCs/>
          <w:sz w:val="32"/>
          <w:szCs w:val="32"/>
          <w:lang w:val="es-ES_tradnl"/>
        </w:rPr>
      </w:pPr>
    </w:p>
    <w:p w14:paraId="0B0C8FEF" w14:textId="7B22F5A6" w:rsidR="00CF0348" w:rsidRPr="00DE3EB2" w:rsidRDefault="00CA262A" w:rsidP="00221A4E">
      <w:pPr>
        <w:jc w:val="both"/>
        <w:rPr>
          <w:rFonts w:ascii="Times New Roman" w:hAnsi="Times New Roman" w:cs="Times New Roman"/>
          <w:b/>
          <w:bCs/>
          <w:sz w:val="32"/>
          <w:szCs w:val="32"/>
          <w:lang w:val="es-ES_tradnl"/>
        </w:rPr>
      </w:pPr>
      <w:r w:rsidRPr="00DE3EB2">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2E0A2975" wp14:editId="3884C042">
                <wp:simplePos x="0" y="0"/>
                <wp:positionH relativeFrom="column">
                  <wp:posOffset>2044700</wp:posOffset>
                </wp:positionH>
                <wp:positionV relativeFrom="paragraph">
                  <wp:posOffset>53975</wp:posOffset>
                </wp:positionV>
                <wp:extent cx="5905500" cy="0"/>
                <wp:effectExtent l="12700" t="12700" r="0" b="12700"/>
                <wp:wrapNone/>
                <wp:docPr id="930180000"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05500" cy="0"/>
                        </a:xfrm>
                        <a:prstGeom prst="line">
                          <a:avLst/>
                        </a:prstGeom>
                        <a:ln w="22225">
                          <a:solidFill>
                            <a:srgbClr val="00A8D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16="http://schemas.microsoft.com/office/drawing/2014/main" xmlns:asvg="http://schemas.microsoft.com/office/drawing/2016/SVG/main" xmlns:arto="http://schemas.microsoft.com/office/word/2006/arto">
            <w:pict>
              <v:line id="Conector recto 1" style="position:absolute;flip:x;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00a8df" strokeweight="1.75pt" from="161pt,4.25pt" to="626pt,4.25pt" w14:anchorId="24E0BC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">
                <v:stroke joinstyle="miter"/>
                <o:lock v:ext="edit" shapetype="f"/>
              </v:line>
            </w:pict>
          </mc:Fallback>
        </mc:AlternateContent>
      </w:r>
    </w:p>
    <w:p w14:paraId="33D3CD4F" w14:textId="2AC5F6FD" w:rsidR="0001518F" w:rsidRPr="00DE3EB2" w:rsidRDefault="0001518F" w:rsidP="00221A4E">
      <w:pPr>
        <w:jc w:val="both"/>
        <w:rPr>
          <w:rFonts w:ascii="Times New Roman" w:hAnsi="Times New Roman" w:cs="Times New Roman"/>
          <w:b/>
          <w:bCs/>
          <w:sz w:val="32"/>
          <w:szCs w:val="32"/>
          <w:lang w:val="es-ES_tradnl"/>
        </w:rPr>
      </w:pPr>
    </w:p>
    <w:p w14:paraId="58996B33" w14:textId="46126250" w:rsidR="00E23341" w:rsidRPr="00DE3EB2" w:rsidRDefault="00E23341" w:rsidP="00221A4E">
      <w:pPr>
        <w:jc w:val="both"/>
        <w:rPr>
          <w:rFonts w:ascii="Times New Roman" w:hAnsi="Times New Roman" w:cs="Times New Roman"/>
          <w:b/>
          <w:bCs/>
          <w:sz w:val="32"/>
          <w:szCs w:val="32"/>
          <w:lang w:val="es-ES_tradnl"/>
        </w:rPr>
      </w:pPr>
    </w:p>
    <w:p w14:paraId="6751610C" w14:textId="318A1D69" w:rsidR="00E23341" w:rsidRPr="00DE3EB2" w:rsidRDefault="00CA262A" w:rsidP="00221A4E">
      <w:pPr>
        <w:jc w:val="both"/>
        <w:rPr>
          <w:rFonts w:ascii="Times New Roman" w:hAnsi="Times New Roman" w:cs="Times New Roman"/>
          <w:b/>
          <w:bCs/>
          <w:sz w:val="32"/>
          <w:szCs w:val="32"/>
          <w:lang w:val="es-ES_tradnl"/>
        </w:rPr>
      </w:pPr>
      <w:r w:rsidRPr="00DE3EB2">
        <w:rPr>
          <w:rFonts w:ascii="Times New Roman" w:hAnsi="Times New Roman" w:cs="Times New Roman"/>
          <w:noProof/>
        </w:rPr>
        <w:drawing>
          <wp:anchor distT="0" distB="0" distL="114300" distR="114300" simplePos="0" relativeHeight="251658241" behindDoc="0" locked="0" layoutInCell="1" allowOverlap="1" wp14:anchorId="67D77217" wp14:editId="74CEF9A4">
            <wp:simplePos x="0" y="0"/>
            <wp:positionH relativeFrom="column">
              <wp:posOffset>2844800</wp:posOffset>
            </wp:positionH>
            <wp:positionV relativeFrom="paragraph">
              <wp:posOffset>101389</wp:posOffset>
            </wp:positionV>
            <wp:extent cx="2337435" cy="603885"/>
            <wp:effectExtent l="0" t="0" r="0" b="0"/>
            <wp:wrapSquare wrapText="bothSides"/>
            <wp:docPr id="1289907472" name="Picture 2"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en blanco y negro&#10;&#10;Descripción generada automáticamente con confianza media"/>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1544" t="33271" r="11142" b="35817"/>
                    <a:stretch/>
                  </pic:blipFill>
                  <pic:spPr bwMode="auto">
                    <a:xfrm>
                      <a:off x="0" y="0"/>
                      <a:ext cx="2337435" cy="603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883B8A" w14:textId="36E88628" w:rsidR="00E23341" w:rsidRPr="00DE3EB2" w:rsidRDefault="00E23341" w:rsidP="00221A4E">
      <w:pPr>
        <w:jc w:val="both"/>
        <w:rPr>
          <w:rFonts w:ascii="Times New Roman" w:hAnsi="Times New Roman" w:cs="Times New Roman"/>
          <w:b/>
          <w:bCs/>
          <w:sz w:val="32"/>
          <w:szCs w:val="32"/>
          <w:lang w:val="es-ES_tradnl"/>
        </w:rPr>
      </w:pPr>
    </w:p>
    <w:p w14:paraId="205FD5FD" w14:textId="5D3C6AC0" w:rsidR="0001518F" w:rsidRPr="00DE3EB2" w:rsidRDefault="0001518F" w:rsidP="00221A4E">
      <w:pPr>
        <w:jc w:val="both"/>
        <w:rPr>
          <w:rFonts w:ascii="Times New Roman" w:hAnsi="Times New Roman" w:cs="Times New Roman"/>
          <w:b/>
          <w:bCs/>
          <w:sz w:val="32"/>
          <w:szCs w:val="32"/>
          <w:lang w:val="es-ES_tradnl"/>
        </w:rPr>
      </w:pPr>
    </w:p>
    <w:p w14:paraId="1B92F0DB" w14:textId="34D5B55D" w:rsidR="0001518F" w:rsidRPr="00DE3EB2" w:rsidRDefault="0001518F" w:rsidP="00221A4E">
      <w:pPr>
        <w:jc w:val="both"/>
        <w:rPr>
          <w:rFonts w:ascii="Times New Roman" w:hAnsi="Times New Roman" w:cs="Times New Roman"/>
          <w:b/>
          <w:bCs/>
          <w:sz w:val="32"/>
          <w:szCs w:val="32"/>
          <w:lang w:val="es-ES_tradnl"/>
        </w:rPr>
      </w:pPr>
    </w:p>
    <w:p w14:paraId="1A80D7E3" w14:textId="585CE0BA" w:rsidR="0001518F" w:rsidRPr="00DE3EB2" w:rsidRDefault="00CF0348" w:rsidP="00221A4E">
      <w:pPr>
        <w:jc w:val="both"/>
        <w:rPr>
          <w:rFonts w:ascii="Times New Roman" w:hAnsi="Times New Roman" w:cs="Times New Roman"/>
          <w:b/>
          <w:bCs/>
          <w:lang w:val="es-ES_tradnl"/>
        </w:rPr>
      </w:pPr>
      <w:r w:rsidRPr="00DE3EB2">
        <w:rPr>
          <w:rFonts w:ascii="Times New Roman" w:hAnsi="Times New Roman" w:cs="Times New Roman"/>
        </w:rPr>
        <w:t> </w:t>
      </w:r>
    </w:p>
    <w:p w14:paraId="40117329" w14:textId="76A910BA" w:rsidR="0001518F" w:rsidRPr="00DE3EB2" w:rsidRDefault="0001518F" w:rsidP="00221A4E">
      <w:pPr>
        <w:jc w:val="both"/>
        <w:rPr>
          <w:rFonts w:ascii="Times New Roman" w:hAnsi="Times New Roman" w:cs="Times New Roman"/>
          <w:b/>
          <w:bCs/>
          <w:lang w:val="es-ES_tradnl"/>
        </w:rPr>
      </w:pPr>
    </w:p>
    <w:p w14:paraId="3E8038ED" w14:textId="0D74DBD9" w:rsidR="0001518F" w:rsidRPr="00DE3EB2" w:rsidRDefault="0001518F" w:rsidP="00221A4E">
      <w:pPr>
        <w:jc w:val="both"/>
        <w:rPr>
          <w:rFonts w:ascii="Times New Roman" w:hAnsi="Times New Roman" w:cs="Times New Roman"/>
          <w:b/>
          <w:bCs/>
          <w:lang w:val="es-ES_tradnl"/>
        </w:rPr>
      </w:pPr>
    </w:p>
    <w:p w14:paraId="2F15B888" w14:textId="68FD0B1E" w:rsidR="0001518F" w:rsidRPr="00DE3EB2" w:rsidRDefault="0001518F" w:rsidP="00221A4E">
      <w:pPr>
        <w:jc w:val="both"/>
        <w:rPr>
          <w:rFonts w:ascii="Times New Roman" w:hAnsi="Times New Roman" w:cs="Times New Roman"/>
          <w:b/>
          <w:bCs/>
          <w:lang w:val="es-ES_tradnl"/>
        </w:rPr>
      </w:pPr>
    </w:p>
    <w:p w14:paraId="2B7A4476" w14:textId="6F0E1A36" w:rsidR="0001518F" w:rsidRPr="00DE3EB2" w:rsidRDefault="0001518F" w:rsidP="00221A4E">
      <w:pPr>
        <w:jc w:val="both"/>
        <w:rPr>
          <w:rFonts w:ascii="Times New Roman" w:hAnsi="Times New Roman" w:cs="Times New Roman"/>
          <w:b/>
          <w:bCs/>
          <w:lang w:val="es-ES_tradnl"/>
        </w:rPr>
      </w:pPr>
    </w:p>
    <w:p w14:paraId="1CCBA9A8" w14:textId="4BE949B3" w:rsidR="0001518F" w:rsidRPr="00DE3EB2" w:rsidRDefault="0001518F" w:rsidP="00221A4E">
      <w:pPr>
        <w:jc w:val="both"/>
        <w:rPr>
          <w:rFonts w:ascii="Times New Roman" w:hAnsi="Times New Roman" w:cs="Times New Roman"/>
          <w:b/>
          <w:bCs/>
          <w:lang w:val="es-ES_tradnl"/>
        </w:rPr>
      </w:pPr>
    </w:p>
    <w:p w14:paraId="29FCADCA" w14:textId="7C1AEDDB" w:rsidR="0001518F" w:rsidRPr="00DE3EB2" w:rsidRDefault="0001518F" w:rsidP="00221A4E">
      <w:pPr>
        <w:jc w:val="both"/>
        <w:rPr>
          <w:rFonts w:ascii="Times New Roman" w:hAnsi="Times New Roman" w:cs="Times New Roman"/>
          <w:b/>
          <w:bCs/>
          <w:lang w:val="es-ES_tradnl"/>
        </w:rPr>
      </w:pPr>
    </w:p>
    <w:p w14:paraId="769EB291" w14:textId="5CED75D7" w:rsidR="0001518F" w:rsidRPr="00DE3EB2" w:rsidRDefault="0001518F" w:rsidP="00221A4E">
      <w:pPr>
        <w:jc w:val="both"/>
        <w:rPr>
          <w:rFonts w:ascii="Times New Roman" w:hAnsi="Times New Roman" w:cs="Times New Roman"/>
          <w:b/>
          <w:bCs/>
          <w:lang w:val="es-ES_tradnl"/>
        </w:rPr>
      </w:pPr>
    </w:p>
    <w:p w14:paraId="3574FFA1" w14:textId="7DD6A733" w:rsidR="0001518F" w:rsidRPr="00DE3EB2" w:rsidRDefault="0001518F" w:rsidP="00221A4E">
      <w:pPr>
        <w:jc w:val="both"/>
        <w:rPr>
          <w:rFonts w:ascii="Times New Roman" w:hAnsi="Times New Roman" w:cs="Times New Roman"/>
          <w:b/>
          <w:bCs/>
          <w:lang w:val="es-ES_tradnl"/>
        </w:rPr>
      </w:pPr>
    </w:p>
    <w:p w14:paraId="0C0EB05C" w14:textId="34B82AAD" w:rsidR="0001518F" w:rsidRPr="00DE3EB2" w:rsidRDefault="0001518F" w:rsidP="00221A4E">
      <w:pPr>
        <w:jc w:val="both"/>
        <w:rPr>
          <w:rFonts w:ascii="Times New Roman" w:hAnsi="Times New Roman" w:cs="Times New Roman"/>
          <w:b/>
          <w:bCs/>
          <w:lang w:val="es-ES_tradnl"/>
        </w:rPr>
      </w:pPr>
    </w:p>
    <w:p w14:paraId="00F96D61" w14:textId="125AD768" w:rsidR="0001518F" w:rsidRPr="00DE3EB2" w:rsidRDefault="0001518F" w:rsidP="00221A4E">
      <w:pPr>
        <w:jc w:val="both"/>
        <w:rPr>
          <w:rFonts w:ascii="Times New Roman" w:hAnsi="Times New Roman" w:cs="Times New Roman"/>
          <w:b/>
          <w:bCs/>
          <w:lang w:val="es-ES_tradnl"/>
        </w:rPr>
      </w:pPr>
    </w:p>
    <w:p w14:paraId="39DD4F52" w14:textId="7E897566" w:rsidR="0001518F" w:rsidRPr="00DE3EB2" w:rsidRDefault="0001518F" w:rsidP="00221A4E">
      <w:pPr>
        <w:jc w:val="both"/>
        <w:rPr>
          <w:rFonts w:ascii="Times New Roman" w:hAnsi="Times New Roman" w:cs="Times New Roman"/>
          <w:b/>
          <w:bCs/>
          <w:lang w:val="es-ES_tradnl"/>
        </w:rPr>
      </w:pPr>
    </w:p>
    <w:p w14:paraId="6FEB030A" w14:textId="1B120ABA" w:rsidR="0001518F" w:rsidRPr="00DE3EB2" w:rsidRDefault="0001518F" w:rsidP="00221A4E">
      <w:pPr>
        <w:jc w:val="both"/>
        <w:rPr>
          <w:rFonts w:ascii="Times New Roman" w:hAnsi="Times New Roman" w:cs="Times New Roman"/>
          <w:b/>
          <w:bCs/>
          <w:lang w:val="es-ES_tradnl"/>
        </w:rPr>
      </w:pPr>
    </w:p>
    <w:p w14:paraId="32247738" w14:textId="05BBC0EB" w:rsidR="0001518F" w:rsidRPr="00DE3EB2" w:rsidRDefault="0001518F" w:rsidP="00221A4E">
      <w:pPr>
        <w:jc w:val="both"/>
        <w:rPr>
          <w:rFonts w:ascii="Times New Roman" w:hAnsi="Times New Roman" w:cs="Times New Roman"/>
          <w:b/>
          <w:bCs/>
          <w:lang w:val="es-ES_tradnl"/>
        </w:rPr>
      </w:pPr>
    </w:p>
    <w:p w14:paraId="27FB259C" w14:textId="48AF3F94" w:rsidR="0001518F" w:rsidRPr="00DE3EB2" w:rsidRDefault="0001518F" w:rsidP="00221A4E">
      <w:pPr>
        <w:jc w:val="both"/>
        <w:rPr>
          <w:rFonts w:ascii="Times New Roman" w:hAnsi="Times New Roman" w:cs="Times New Roman"/>
          <w:b/>
          <w:bCs/>
          <w:lang w:val="es-ES_tradnl"/>
        </w:rPr>
      </w:pPr>
    </w:p>
    <w:p w14:paraId="3C05B036" w14:textId="188F8EFB" w:rsidR="0001518F" w:rsidRPr="00DE3EB2" w:rsidRDefault="0001518F" w:rsidP="00221A4E">
      <w:pPr>
        <w:jc w:val="both"/>
        <w:rPr>
          <w:rFonts w:ascii="Times New Roman" w:hAnsi="Times New Roman" w:cs="Times New Roman"/>
          <w:b/>
          <w:bCs/>
          <w:lang w:val="es-ES_tradnl"/>
        </w:rPr>
      </w:pPr>
    </w:p>
    <w:p w14:paraId="2DB3DC09" w14:textId="376AF961" w:rsidR="0001518F" w:rsidRPr="00DE3EB2" w:rsidRDefault="0001518F" w:rsidP="5D0B833B">
      <w:pPr>
        <w:jc w:val="center"/>
        <w:rPr>
          <w:rFonts w:ascii="Times New Roman" w:hAnsi="Times New Roman" w:cs="Times New Roman"/>
          <w:b/>
          <w:lang w:val="es-ES"/>
        </w:rPr>
      </w:pPr>
    </w:p>
    <w:p w14:paraId="5827C119" w14:textId="0A529577" w:rsidR="0001518F" w:rsidRPr="00DE3EB2" w:rsidRDefault="00CF0348" w:rsidP="00221A4E">
      <w:pPr>
        <w:jc w:val="both"/>
        <w:rPr>
          <w:rFonts w:ascii="Times New Roman" w:hAnsi="Times New Roman" w:cs="Times New Roman"/>
          <w:b/>
          <w:bCs/>
          <w:lang w:val="es-ES_tradnl"/>
        </w:rPr>
      </w:pPr>
      <w:r w:rsidRPr="00DE3EB2">
        <w:rPr>
          <w:rFonts w:ascii="Times New Roman" w:hAnsi="Times New Roman" w:cs="Times New Roman"/>
        </w:rPr>
        <w:t> </w:t>
      </w:r>
    </w:p>
    <w:p w14:paraId="754D1DFC" w14:textId="08136416" w:rsidR="0001518F" w:rsidRPr="00DE3EB2" w:rsidRDefault="00E73971" w:rsidP="00221A4E">
      <w:pPr>
        <w:jc w:val="both"/>
        <w:rPr>
          <w:rFonts w:ascii="Times New Roman" w:hAnsi="Times New Roman" w:cs="Times New Roman"/>
          <w:b/>
          <w:bCs/>
          <w:lang w:val="es-ES_tradnl"/>
        </w:rPr>
      </w:pPr>
      <w:r w:rsidRPr="00DE3EB2">
        <w:rPr>
          <w:rFonts w:ascii="Times New Roman" w:hAnsi="Times New Roman" w:cs="Times New Roman"/>
        </w:rPr>
        <w:t> </w:t>
      </w:r>
    </w:p>
    <w:p w14:paraId="2C4B43EC" w14:textId="5F8B46A1" w:rsidR="0001518F" w:rsidRPr="00DE3EB2" w:rsidRDefault="0001518F" w:rsidP="00221A4E">
      <w:pPr>
        <w:jc w:val="both"/>
        <w:rPr>
          <w:rFonts w:ascii="Times New Roman" w:hAnsi="Times New Roman" w:cs="Times New Roman"/>
          <w:b/>
          <w:bCs/>
          <w:lang w:val="es-ES_tradnl"/>
        </w:rPr>
      </w:pPr>
    </w:p>
    <w:p w14:paraId="742F3F4F" w14:textId="20971000" w:rsidR="0001518F" w:rsidRPr="00DE3EB2" w:rsidRDefault="0001518F" w:rsidP="00221A4E">
      <w:pPr>
        <w:jc w:val="both"/>
        <w:rPr>
          <w:rFonts w:ascii="Times New Roman" w:hAnsi="Times New Roman" w:cs="Times New Roman"/>
          <w:b/>
          <w:bCs/>
          <w:lang w:val="es-ES_tradnl"/>
        </w:rPr>
      </w:pPr>
    </w:p>
    <w:p w14:paraId="3EE800D7" w14:textId="75762AFF" w:rsidR="0001518F" w:rsidRPr="00DE3EB2" w:rsidRDefault="0001518F" w:rsidP="00221A4E">
      <w:pPr>
        <w:jc w:val="both"/>
        <w:rPr>
          <w:rFonts w:ascii="Times New Roman" w:hAnsi="Times New Roman" w:cs="Times New Roman"/>
          <w:b/>
          <w:bCs/>
          <w:lang w:val="es-ES_tradnl"/>
        </w:rPr>
      </w:pPr>
    </w:p>
    <w:p w14:paraId="56836AFE" w14:textId="5782D876" w:rsidR="0001518F" w:rsidRPr="00DE3EB2" w:rsidRDefault="0001518F" w:rsidP="00221A4E">
      <w:pPr>
        <w:jc w:val="both"/>
        <w:rPr>
          <w:rFonts w:ascii="Times New Roman" w:hAnsi="Times New Roman" w:cs="Times New Roman"/>
          <w:b/>
          <w:bCs/>
          <w:lang w:val="es-ES_tradnl"/>
        </w:rPr>
      </w:pPr>
    </w:p>
    <w:p w14:paraId="13914826" w14:textId="2E847CA7" w:rsidR="0001518F" w:rsidRPr="00DE3EB2" w:rsidRDefault="0001518F" w:rsidP="00221A4E">
      <w:pPr>
        <w:jc w:val="both"/>
        <w:rPr>
          <w:rFonts w:ascii="Times New Roman" w:hAnsi="Times New Roman" w:cs="Times New Roman"/>
          <w:b/>
          <w:bCs/>
          <w:lang w:val="es-ES_tradnl"/>
        </w:rPr>
      </w:pPr>
    </w:p>
    <w:p w14:paraId="0E77F340" w14:textId="6E2BD556" w:rsidR="00CF0348" w:rsidRPr="00DE3EB2" w:rsidRDefault="00CF0348" w:rsidP="00221A4E">
      <w:pPr>
        <w:jc w:val="both"/>
        <w:rPr>
          <w:rFonts w:ascii="Times New Roman" w:hAnsi="Times New Roman" w:cs="Times New Roman"/>
          <w:b/>
          <w:bCs/>
          <w:lang w:val="es-ES_tradnl"/>
        </w:rPr>
      </w:pPr>
    </w:p>
    <w:p w14:paraId="7064D3C1" w14:textId="6BB896E3" w:rsidR="00603F28" w:rsidRPr="00DE3EB2" w:rsidRDefault="00603F28" w:rsidP="00221A4E">
      <w:pPr>
        <w:jc w:val="both"/>
        <w:rPr>
          <w:rFonts w:ascii="Times New Roman" w:hAnsi="Times New Roman" w:cs="Times New Roman"/>
          <w:b/>
          <w:bCs/>
          <w:lang w:val="es-ES_tradnl"/>
        </w:rPr>
      </w:pPr>
    </w:p>
    <w:p w14:paraId="77482008" w14:textId="77777777" w:rsidR="004A033C" w:rsidRPr="00DE3EB2" w:rsidRDefault="004A033C" w:rsidP="00221A4E">
      <w:pPr>
        <w:jc w:val="both"/>
        <w:rPr>
          <w:rFonts w:ascii="Times New Roman" w:hAnsi="Times New Roman" w:cs="Times New Roman"/>
          <w:b/>
          <w:bCs/>
          <w:lang w:val="es-ES_tradnl"/>
        </w:rPr>
      </w:pPr>
    </w:p>
    <w:p w14:paraId="7EAD541A" w14:textId="478C954A" w:rsidR="00B04CDC" w:rsidRPr="00DE3EB2" w:rsidRDefault="00CA262A" w:rsidP="00221A4E">
      <w:pPr>
        <w:jc w:val="both"/>
        <w:rPr>
          <w:rFonts w:ascii="Times New Roman" w:hAnsi="Times New Roman" w:cs="Times New Roman"/>
          <w:b/>
          <w:bCs/>
          <w:color w:val="00B0F0"/>
          <w:sz w:val="32"/>
          <w:szCs w:val="32"/>
          <w:lang w:val="es-ES_tradnl"/>
        </w:rPr>
      </w:pPr>
      <w:r w:rsidRPr="00DE3EB2">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41F42A93" wp14:editId="047B5855">
                <wp:simplePos x="0" y="0"/>
                <wp:positionH relativeFrom="column">
                  <wp:posOffset>12700</wp:posOffset>
                </wp:positionH>
                <wp:positionV relativeFrom="paragraph">
                  <wp:posOffset>165100</wp:posOffset>
                </wp:positionV>
                <wp:extent cx="5905500" cy="0"/>
                <wp:effectExtent l="12700" t="12700" r="0" b="12700"/>
                <wp:wrapNone/>
                <wp:docPr id="1111098137"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05500" cy="0"/>
                        </a:xfrm>
                        <a:prstGeom prst="line">
                          <a:avLst/>
                        </a:prstGeom>
                        <a:ln w="22225">
                          <a:solidFill>
                            <a:srgbClr val="00A8D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16="http://schemas.microsoft.com/office/drawing/2014/main" xmlns:asvg="http://schemas.microsoft.com/office/drawing/2016/SVG/main" xmlns:arto="http://schemas.microsoft.com/office/word/2006/arto">
            <w:pict>
              <v:line id="Conector recto 1" style="position:absolute;flip:x;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00a8df" strokeweight="1.75pt" from="1pt,13pt" to="466pt,13pt" w14:anchorId="4074AC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">
                <v:stroke joinstyle="miter"/>
                <o:lock v:ext="edit" shapetype="f"/>
              </v:line>
            </w:pict>
          </mc:Fallback>
        </mc:AlternateContent>
      </w:r>
      <w:r w:rsidR="00E23341" w:rsidRPr="00DE3EB2">
        <w:rPr>
          <w:rFonts w:ascii="Times New Roman" w:hAnsi="Times New Roman" w:cs="Times New Roman"/>
          <w:noProof/>
        </w:rPr>
        <w:drawing>
          <wp:anchor distT="0" distB="0" distL="114300" distR="114300" simplePos="0" relativeHeight="251658245" behindDoc="1" locked="0" layoutInCell="1" allowOverlap="1" wp14:anchorId="5C33FAFF" wp14:editId="79CDDE49">
            <wp:simplePos x="0" y="0"/>
            <wp:positionH relativeFrom="column">
              <wp:posOffset>-1195069</wp:posOffset>
            </wp:positionH>
            <wp:positionV relativeFrom="paragraph">
              <wp:posOffset>-1365885</wp:posOffset>
            </wp:positionV>
            <wp:extent cx="2014297" cy="1856096"/>
            <wp:effectExtent l="38100" t="12700" r="43180" b="24130"/>
            <wp:wrapNone/>
            <wp:docPr id="177900950" name="Gráfico 5">
              <a:extLst xmlns:a="http://schemas.openxmlformats.org/drawingml/2006/main">
                <a:ext uri="{FF2B5EF4-FFF2-40B4-BE49-F238E27FC236}">
                  <a16:creationId xmlns:a16="http://schemas.microsoft.com/office/drawing/2014/main" id="{D6354724-0761-33D0-C4BF-03C0961B6B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5">
                      <a:extLst>
                        <a:ext uri="{FF2B5EF4-FFF2-40B4-BE49-F238E27FC236}">
                          <a16:creationId xmlns:a16="http://schemas.microsoft.com/office/drawing/2014/main" id="{D6354724-0761-33D0-C4BF-03C0961B6B35}"/>
                        </a:ext>
                      </a:extLst>
                    </pic:cNvPr>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rot="567908">
                      <a:off x="0" y="0"/>
                      <a:ext cx="2014297" cy="1856096"/>
                    </a:xfrm>
                    <a:prstGeom prst="rect">
                      <a:avLst/>
                    </a:prstGeom>
                  </pic:spPr>
                </pic:pic>
              </a:graphicData>
            </a:graphic>
            <wp14:sizeRelH relativeFrom="page">
              <wp14:pctWidth>0</wp14:pctWidth>
            </wp14:sizeRelH>
            <wp14:sizeRelV relativeFrom="page">
              <wp14:pctHeight>0</wp14:pctHeight>
            </wp14:sizeRelV>
          </wp:anchor>
        </w:drawing>
      </w:r>
    </w:p>
    <w:p w14:paraId="7D49ECE1" w14:textId="77777777" w:rsidR="00826C8F" w:rsidRDefault="00826C8F" w:rsidP="00BC03B3">
      <w:pPr>
        <w:jc w:val="both"/>
        <w:rPr>
          <w:rFonts w:ascii="Times New Roman" w:hAnsi="Times New Roman" w:cs="Times New Roman"/>
          <w:b/>
          <w:bCs/>
          <w:color w:val="00B0F0"/>
          <w:sz w:val="32"/>
          <w:szCs w:val="32"/>
          <w:lang w:val="es-ES_tradnl"/>
        </w:rPr>
      </w:pPr>
    </w:p>
    <w:sdt>
      <w:sdtPr>
        <w:rPr>
          <w:rFonts w:asciiTheme="minorHAnsi" w:hAnsiTheme="minorHAnsi"/>
          <w:b/>
          <w:bCs/>
          <w:color w:val="auto"/>
          <w:kern w:val="2"/>
          <w:sz w:val="24"/>
          <w:szCs w:val="24"/>
          <w:lang w:val="es-ES"/>
          <w14:ligatures w14:val="standardContextual"/>
        </w:rPr>
        <w:id w:val="-1296138976"/>
        <w:docPartObj>
          <w:docPartGallery w:val="Table of Contents"/>
          <w:docPartUnique/>
        </w:docPartObj>
      </w:sdtPr>
      <w:sdtEndPr/>
      <w:sdtContent>
        <w:p w14:paraId="0E1E49B8" w14:textId="6276D39D" w:rsidR="00956205" w:rsidRPr="00DA7977" w:rsidRDefault="000E0C5B">
          <w:pPr>
            <w:pStyle w:val="TtuloTDC"/>
            <w:rPr>
              <w:rFonts w:ascii="Times New Roman" w:hAnsi="Times New Roman" w:cs="Times New Roman"/>
              <w:b/>
              <w:bCs/>
              <w:color w:val="auto"/>
              <w:sz w:val="24"/>
              <w:szCs w:val="24"/>
            </w:rPr>
          </w:pPr>
          <w:r w:rsidRPr="00DA7977">
            <w:rPr>
              <w:rFonts w:ascii="Times New Roman" w:hAnsi="Times New Roman" w:cs="Times New Roman"/>
              <w:b/>
              <w:bCs/>
              <w:color w:val="auto"/>
              <w:sz w:val="24"/>
              <w:szCs w:val="24"/>
              <w:lang w:val="es-ES"/>
            </w:rPr>
            <w:t>Tabla de contenido</w:t>
          </w:r>
        </w:p>
        <w:p w14:paraId="7C717689" w14:textId="1E203AAD" w:rsidR="00323278" w:rsidRPr="00323278" w:rsidRDefault="00956205">
          <w:pPr>
            <w:pStyle w:val="TDC2"/>
            <w:tabs>
              <w:tab w:val="right" w:leader="dot" w:pos="9350"/>
            </w:tabs>
            <w:rPr>
              <w:rFonts w:ascii="Times New Roman" w:eastAsiaTheme="minorEastAsia" w:hAnsi="Times New Roman" w:cs="Times New Roman"/>
              <w:b w:val="0"/>
              <w:bCs w:val="0"/>
              <w:noProof/>
              <w:sz w:val="24"/>
              <w:szCs w:val="24"/>
              <w:lang w:eastAsia="es-CO"/>
            </w:rPr>
          </w:pPr>
          <w:r w:rsidRPr="00323278">
            <w:rPr>
              <w:rFonts w:ascii="Times New Roman" w:hAnsi="Times New Roman" w:cs="Times New Roman"/>
            </w:rPr>
            <w:fldChar w:fldCharType="begin"/>
          </w:r>
          <w:r w:rsidRPr="00323278">
            <w:rPr>
              <w:rFonts w:ascii="Times New Roman" w:hAnsi="Times New Roman" w:cs="Times New Roman"/>
            </w:rPr>
            <w:instrText xml:space="preserve"> TOC \o "1-3" \h \z \u </w:instrText>
          </w:r>
          <w:r w:rsidRPr="00323278">
            <w:rPr>
              <w:rFonts w:ascii="Times New Roman" w:hAnsi="Times New Roman" w:cs="Times New Roman"/>
            </w:rPr>
            <w:fldChar w:fldCharType="separate"/>
          </w:r>
          <w:hyperlink w:anchor="_Toc223620128" w:history="1">
            <w:r w:rsidR="00323278" w:rsidRPr="00323278">
              <w:rPr>
                <w:rStyle w:val="Hipervnculo"/>
                <w:rFonts w:ascii="Times New Roman" w:hAnsi="Times New Roman" w:cs="Times New Roman"/>
                <w:noProof/>
                <w:lang w:val="es-ES"/>
              </w:rPr>
              <w:t>Introducción</w:t>
            </w:r>
            <w:r w:rsidR="00323278" w:rsidRPr="00323278">
              <w:rPr>
                <w:rFonts w:ascii="Times New Roman" w:hAnsi="Times New Roman" w:cs="Times New Roman"/>
                <w:noProof/>
                <w:webHidden/>
              </w:rPr>
              <w:tab/>
            </w:r>
            <w:r w:rsidR="00323278" w:rsidRPr="00323278">
              <w:rPr>
                <w:rFonts w:ascii="Times New Roman" w:hAnsi="Times New Roman" w:cs="Times New Roman"/>
                <w:noProof/>
                <w:webHidden/>
              </w:rPr>
              <w:fldChar w:fldCharType="begin"/>
            </w:r>
            <w:r w:rsidR="00323278" w:rsidRPr="00323278">
              <w:rPr>
                <w:rFonts w:ascii="Times New Roman" w:hAnsi="Times New Roman" w:cs="Times New Roman"/>
                <w:noProof/>
                <w:webHidden/>
              </w:rPr>
              <w:instrText xml:space="preserve"> PAGEREF _Toc223620128 \h </w:instrText>
            </w:r>
            <w:r w:rsidR="00323278" w:rsidRPr="00323278">
              <w:rPr>
                <w:rFonts w:ascii="Times New Roman" w:hAnsi="Times New Roman" w:cs="Times New Roman"/>
                <w:noProof/>
                <w:webHidden/>
              </w:rPr>
            </w:r>
            <w:r w:rsidR="00323278" w:rsidRPr="00323278">
              <w:rPr>
                <w:rFonts w:ascii="Times New Roman" w:hAnsi="Times New Roman" w:cs="Times New Roman"/>
                <w:noProof/>
                <w:webHidden/>
              </w:rPr>
              <w:fldChar w:fldCharType="separate"/>
            </w:r>
            <w:r w:rsidR="00323278" w:rsidRPr="00323278">
              <w:rPr>
                <w:rFonts w:ascii="Times New Roman" w:hAnsi="Times New Roman" w:cs="Times New Roman"/>
                <w:noProof/>
                <w:webHidden/>
              </w:rPr>
              <w:t>3</w:t>
            </w:r>
            <w:r w:rsidR="00323278" w:rsidRPr="00323278">
              <w:rPr>
                <w:rFonts w:ascii="Times New Roman" w:hAnsi="Times New Roman" w:cs="Times New Roman"/>
                <w:noProof/>
                <w:webHidden/>
              </w:rPr>
              <w:fldChar w:fldCharType="end"/>
            </w:r>
          </w:hyperlink>
        </w:p>
        <w:p w14:paraId="27DD50D8" w14:textId="70A9D627" w:rsidR="00323278" w:rsidRPr="00323278" w:rsidRDefault="00323278">
          <w:pPr>
            <w:pStyle w:val="TDC2"/>
            <w:tabs>
              <w:tab w:val="right" w:leader="dot" w:pos="9350"/>
            </w:tabs>
            <w:rPr>
              <w:rFonts w:ascii="Times New Roman" w:eastAsiaTheme="minorEastAsia" w:hAnsi="Times New Roman" w:cs="Times New Roman"/>
              <w:b w:val="0"/>
              <w:bCs w:val="0"/>
              <w:noProof/>
              <w:sz w:val="24"/>
              <w:szCs w:val="24"/>
              <w:lang w:eastAsia="es-CO"/>
            </w:rPr>
          </w:pPr>
          <w:hyperlink w:anchor="_Toc223620129" w:history="1">
            <w:r w:rsidRPr="00323278">
              <w:rPr>
                <w:rStyle w:val="Hipervnculo"/>
                <w:rFonts w:ascii="Times New Roman" w:eastAsia="Times New Roman" w:hAnsi="Times New Roman" w:cs="Times New Roman"/>
                <w:noProof/>
              </w:rPr>
              <w:t>Metodología</w:t>
            </w:r>
            <w:r w:rsidRPr="00323278">
              <w:rPr>
                <w:rFonts w:ascii="Times New Roman" w:hAnsi="Times New Roman" w:cs="Times New Roman"/>
                <w:noProof/>
                <w:webHidden/>
              </w:rPr>
              <w:tab/>
            </w:r>
            <w:r w:rsidRPr="00323278">
              <w:rPr>
                <w:rFonts w:ascii="Times New Roman" w:hAnsi="Times New Roman" w:cs="Times New Roman"/>
                <w:noProof/>
                <w:webHidden/>
              </w:rPr>
              <w:fldChar w:fldCharType="begin"/>
            </w:r>
            <w:r w:rsidRPr="00323278">
              <w:rPr>
                <w:rFonts w:ascii="Times New Roman" w:hAnsi="Times New Roman" w:cs="Times New Roman"/>
                <w:noProof/>
                <w:webHidden/>
              </w:rPr>
              <w:instrText xml:space="preserve"> PAGEREF _Toc223620129 \h </w:instrText>
            </w:r>
            <w:r w:rsidRPr="00323278">
              <w:rPr>
                <w:rFonts w:ascii="Times New Roman" w:hAnsi="Times New Roman" w:cs="Times New Roman"/>
                <w:noProof/>
                <w:webHidden/>
              </w:rPr>
            </w:r>
            <w:r w:rsidRPr="00323278">
              <w:rPr>
                <w:rFonts w:ascii="Times New Roman" w:hAnsi="Times New Roman" w:cs="Times New Roman"/>
                <w:noProof/>
                <w:webHidden/>
              </w:rPr>
              <w:fldChar w:fldCharType="separate"/>
            </w:r>
            <w:r w:rsidRPr="00323278">
              <w:rPr>
                <w:rFonts w:ascii="Times New Roman" w:hAnsi="Times New Roman" w:cs="Times New Roman"/>
                <w:noProof/>
                <w:webHidden/>
              </w:rPr>
              <w:t>3</w:t>
            </w:r>
            <w:r w:rsidRPr="00323278">
              <w:rPr>
                <w:rFonts w:ascii="Times New Roman" w:hAnsi="Times New Roman" w:cs="Times New Roman"/>
                <w:noProof/>
                <w:webHidden/>
              </w:rPr>
              <w:fldChar w:fldCharType="end"/>
            </w:r>
          </w:hyperlink>
        </w:p>
        <w:p w14:paraId="707337AC" w14:textId="3BF3935F" w:rsidR="00323278" w:rsidRPr="00323278" w:rsidRDefault="00323278">
          <w:pPr>
            <w:pStyle w:val="TDC2"/>
            <w:tabs>
              <w:tab w:val="right" w:leader="dot" w:pos="9350"/>
            </w:tabs>
            <w:rPr>
              <w:rFonts w:ascii="Times New Roman" w:eastAsiaTheme="minorEastAsia" w:hAnsi="Times New Roman" w:cs="Times New Roman"/>
              <w:b w:val="0"/>
              <w:bCs w:val="0"/>
              <w:noProof/>
              <w:sz w:val="24"/>
              <w:szCs w:val="24"/>
              <w:lang w:eastAsia="es-CO"/>
            </w:rPr>
          </w:pPr>
          <w:hyperlink w:anchor="_Toc223620130" w:history="1">
            <w:r w:rsidRPr="00323278">
              <w:rPr>
                <w:rStyle w:val="Hipervnculo"/>
                <w:rFonts w:ascii="Times New Roman" w:eastAsia="Times New Roman" w:hAnsi="Times New Roman" w:cs="Times New Roman"/>
                <w:noProof/>
              </w:rPr>
              <w:t>Resultados</w:t>
            </w:r>
            <w:r w:rsidRPr="00323278">
              <w:rPr>
                <w:rFonts w:ascii="Times New Roman" w:hAnsi="Times New Roman" w:cs="Times New Roman"/>
                <w:noProof/>
                <w:webHidden/>
              </w:rPr>
              <w:tab/>
            </w:r>
            <w:r w:rsidRPr="00323278">
              <w:rPr>
                <w:rFonts w:ascii="Times New Roman" w:hAnsi="Times New Roman" w:cs="Times New Roman"/>
                <w:noProof/>
                <w:webHidden/>
              </w:rPr>
              <w:fldChar w:fldCharType="begin"/>
            </w:r>
            <w:r w:rsidRPr="00323278">
              <w:rPr>
                <w:rFonts w:ascii="Times New Roman" w:hAnsi="Times New Roman" w:cs="Times New Roman"/>
                <w:noProof/>
                <w:webHidden/>
              </w:rPr>
              <w:instrText xml:space="preserve"> PAGEREF _Toc223620130 \h </w:instrText>
            </w:r>
            <w:r w:rsidRPr="00323278">
              <w:rPr>
                <w:rFonts w:ascii="Times New Roman" w:hAnsi="Times New Roman" w:cs="Times New Roman"/>
                <w:noProof/>
                <w:webHidden/>
              </w:rPr>
            </w:r>
            <w:r w:rsidRPr="00323278">
              <w:rPr>
                <w:rFonts w:ascii="Times New Roman" w:hAnsi="Times New Roman" w:cs="Times New Roman"/>
                <w:noProof/>
                <w:webHidden/>
              </w:rPr>
              <w:fldChar w:fldCharType="separate"/>
            </w:r>
            <w:r w:rsidRPr="00323278">
              <w:rPr>
                <w:rFonts w:ascii="Times New Roman" w:hAnsi="Times New Roman" w:cs="Times New Roman"/>
                <w:noProof/>
                <w:webHidden/>
              </w:rPr>
              <w:t>4</w:t>
            </w:r>
            <w:r w:rsidRPr="00323278">
              <w:rPr>
                <w:rFonts w:ascii="Times New Roman" w:hAnsi="Times New Roman" w:cs="Times New Roman"/>
                <w:noProof/>
                <w:webHidden/>
              </w:rPr>
              <w:fldChar w:fldCharType="end"/>
            </w:r>
          </w:hyperlink>
        </w:p>
        <w:p w14:paraId="0F2BAD16" w14:textId="09517605" w:rsidR="00323278" w:rsidRPr="00323278" w:rsidRDefault="00323278">
          <w:pPr>
            <w:pStyle w:val="TDC2"/>
            <w:tabs>
              <w:tab w:val="right" w:leader="dot" w:pos="9350"/>
            </w:tabs>
            <w:rPr>
              <w:rFonts w:ascii="Times New Roman" w:eastAsiaTheme="minorEastAsia" w:hAnsi="Times New Roman" w:cs="Times New Roman"/>
              <w:b w:val="0"/>
              <w:bCs w:val="0"/>
              <w:noProof/>
              <w:sz w:val="24"/>
              <w:szCs w:val="24"/>
              <w:lang w:eastAsia="es-CO"/>
            </w:rPr>
          </w:pPr>
          <w:hyperlink w:anchor="_Toc223620131" w:history="1">
            <w:r w:rsidRPr="00323278">
              <w:rPr>
                <w:rStyle w:val="Hipervnculo"/>
                <w:rFonts w:ascii="Times New Roman" w:hAnsi="Times New Roman" w:cs="Times New Roman"/>
                <w:noProof/>
              </w:rPr>
              <w:t>Factores de interacción</w:t>
            </w:r>
            <w:r w:rsidRPr="00323278">
              <w:rPr>
                <w:rFonts w:ascii="Times New Roman" w:hAnsi="Times New Roman" w:cs="Times New Roman"/>
                <w:noProof/>
                <w:webHidden/>
              </w:rPr>
              <w:tab/>
            </w:r>
            <w:r w:rsidRPr="00323278">
              <w:rPr>
                <w:rFonts w:ascii="Times New Roman" w:hAnsi="Times New Roman" w:cs="Times New Roman"/>
                <w:noProof/>
                <w:webHidden/>
              </w:rPr>
              <w:fldChar w:fldCharType="begin"/>
            </w:r>
            <w:r w:rsidRPr="00323278">
              <w:rPr>
                <w:rFonts w:ascii="Times New Roman" w:hAnsi="Times New Roman" w:cs="Times New Roman"/>
                <w:noProof/>
                <w:webHidden/>
              </w:rPr>
              <w:instrText xml:space="preserve"> PAGEREF _Toc223620131 \h </w:instrText>
            </w:r>
            <w:r w:rsidRPr="00323278">
              <w:rPr>
                <w:rFonts w:ascii="Times New Roman" w:hAnsi="Times New Roman" w:cs="Times New Roman"/>
                <w:noProof/>
                <w:webHidden/>
              </w:rPr>
            </w:r>
            <w:r w:rsidRPr="00323278">
              <w:rPr>
                <w:rFonts w:ascii="Times New Roman" w:hAnsi="Times New Roman" w:cs="Times New Roman"/>
                <w:noProof/>
                <w:webHidden/>
              </w:rPr>
              <w:fldChar w:fldCharType="separate"/>
            </w:r>
            <w:r w:rsidRPr="00323278">
              <w:rPr>
                <w:rFonts w:ascii="Times New Roman" w:hAnsi="Times New Roman" w:cs="Times New Roman"/>
                <w:noProof/>
                <w:webHidden/>
              </w:rPr>
              <w:t>6</w:t>
            </w:r>
            <w:r w:rsidRPr="00323278">
              <w:rPr>
                <w:rFonts w:ascii="Times New Roman" w:hAnsi="Times New Roman" w:cs="Times New Roman"/>
                <w:noProof/>
                <w:webHidden/>
              </w:rPr>
              <w:fldChar w:fldCharType="end"/>
            </w:r>
          </w:hyperlink>
        </w:p>
        <w:p w14:paraId="199BD22D" w14:textId="6FB2BE4D" w:rsidR="00323278" w:rsidRPr="00323278" w:rsidRDefault="00323278">
          <w:pPr>
            <w:pStyle w:val="TDC2"/>
            <w:tabs>
              <w:tab w:val="right" w:leader="dot" w:pos="9350"/>
            </w:tabs>
            <w:rPr>
              <w:rFonts w:ascii="Times New Roman" w:eastAsiaTheme="minorEastAsia" w:hAnsi="Times New Roman" w:cs="Times New Roman"/>
              <w:b w:val="0"/>
              <w:bCs w:val="0"/>
              <w:noProof/>
              <w:sz w:val="24"/>
              <w:szCs w:val="24"/>
              <w:lang w:eastAsia="es-CO"/>
            </w:rPr>
          </w:pPr>
          <w:hyperlink w:anchor="_Toc223620132" w:history="1">
            <w:r w:rsidRPr="00323278">
              <w:rPr>
                <w:rStyle w:val="Hipervnculo"/>
                <w:rFonts w:ascii="Times New Roman" w:hAnsi="Times New Roman" w:cs="Times New Roman"/>
                <w:noProof/>
              </w:rPr>
              <w:t>Elementos Vitales</w:t>
            </w:r>
            <w:r w:rsidRPr="00323278">
              <w:rPr>
                <w:rFonts w:ascii="Times New Roman" w:hAnsi="Times New Roman" w:cs="Times New Roman"/>
                <w:noProof/>
                <w:webHidden/>
              </w:rPr>
              <w:tab/>
            </w:r>
            <w:r w:rsidRPr="00323278">
              <w:rPr>
                <w:rFonts w:ascii="Times New Roman" w:hAnsi="Times New Roman" w:cs="Times New Roman"/>
                <w:noProof/>
                <w:webHidden/>
              </w:rPr>
              <w:fldChar w:fldCharType="begin"/>
            </w:r>
            <w:r w:rsidRPr="00323278">
              <w:rPr>
                <w:rFonts w:ascii="Times New Roman" w:hAnsi="Times New Roman" w:cs="Times New Roman"/>
                <w:noProof/>
                <w:webHidden/>
              </w:rPr>
              <w:instrText xml:space="preserve"> PAGEREF _Toc223620132 \h </w:instrText>
            </w:r>
            <w:r w:rsidRPr="00323278">
              <w:rPr>
                <w:rFonts w:ascii="Times New Roman" w:hAnsi="Times New Roman" w:cs="Times New Roman"/>
                <w:noProof/>
                <w:webHidden/>
              </w:rPr>
            </w:r>
            <w:r w:rsidRPr="00323278">
              <w:rPr>
                <w:rFonts w:ascii="Times New Roman" w:hAnsi="Times New Roman" w:cs="Times New Roman"/>
                <w:noProof/>
                <w:webHidden/>
              </w:rPr>
              <w:fldChar w:fldCharType="separate"/>
            </w:r>
            <w:r w:rsidRPr="00323278">
              <w:rPr>
                <w:rFonts w:ascii="Times New Roman" w:hAnsi="Times New Roman" w:cs="Times New Roman"/>
                <w:noProof/>
                <w:webHidden/>
              </w:rPr>
              <w:t>9</w:t>
            </w:r>
            <w:r w:rsidRPr="00323278">
              <w:rPr>
                <w:rFonts w:ascii="Times New Roman" w:hAnsi="Times New Roman" w:cs="Times New Roman"/>
                <w:noProof/>
                <w:webHidden/>
              </w:rPr>
              <w:fldChar w:fldCharType="end"/>
            </w:r>
          </w:hyperlink>
        </w:p>
        <w:p w14:paraId="09DAD022" w14:textId="7F9328A5" w:rsidR="00323278" w:rsidRPr="00323278" w:rsidRDefault="00323278">
          <w:pPr>
            <w:pStyle w:val="TDC2"/>
            <w:tabs>
              <w:tab w:val="right" w:leader="dot" w:pos="9350"/>
            </w:tabs>
            <w:rPr>
              <w:rFonts w:ascii="Times New Roman" w:eastAsiaTheme="minorEastAsia" w:hAnsi="Times New Roman" w:cs="Times New Roman"/>
              <w:b w:val="0"/>
              <w:bCs w:val="0"/>
              <w:noProof/>
              <w:sz w:val="24"/>
              <w:szCs w:val="24"/>
              <w:lang w:eastAsia="es-CO"/>
            </w:rPr>
          </w:pPr>
          <w:hyperlink w:anchor="_Toc223620133" w:history="1">
            <w:r w:rsidRPr="00323278">
              <w:rPr>
                <w:rStyle w:val="Hipervnculo"/>
                <w:rFonts w:ascii="Times New Roman" w:hAnsi="Times New Roman" w:cs="Times New Roman"/>
                <w:noProof/>
              </w:rPr>
              <w:t>Observaciones iniciales</w:t>
            </w:r>
            <w:r w:rsidRPr="00323278">
              <w:rPr>
                <w:rFonts w:ascii="Times New Roman" w:hAnsi="Times New Roman" w:cs="Times New Roman"/>
                <w:noProof/>
                <w:webHidden/>
              </w:rPr>
              <w:tab/>
            </w:r>
            <w:r w:rsidRPr="00323278">
              <w:rPr>
                <w:rFonts w:ascii="Times New Roman" w:hAnsi="Times New Roman" w:cs="Times New Roman"/>
                <w:noProof/>
                <w:webHidden/>
              </w:rPr>
              <w:fldChar w:fldCharType="begin"/>
            </w:r>
            <w:r w:rsidRPr="00323278">
              <w:rPr>
                <w:rFonts w:ascii="Times New Roman" w:hAnsi="Times New Roman" w:cs="Times New Roman"/>
                <w:noProof/>
                <w:webHidden/>
              </w:rPr>
              <w:instrText xml:space="preserve"> PAGEREF _Toc223620133 \h </w:instrText>
            </w:r>
            <w:r w:rsidRPr="00323278">
              <w:rPr>
                <w:rFonts w:ascii="Times New Roman" w:hAnsi="Times New Roman" w:cs="Times New Roman"/>
                <w:noProof/>
                <w:webHidden/>
              </w:rPr>
            </w:r>
            <w:r w:rsidRPr="00323278">
              <w:rPr>
                <w:rFonts w:ascii="Times New Roman" w:hAnsi="Times New Roman" w:cs="Times New Roman"/>
                <w:noProof/>
                <w:webHidden/>
              </w:rPr>
              <w:fldChar w:fldCharType="separate"/>
            </w:r>
            <w:r w:rsidRPr="00323278">
              <w:rPr>
                <w:rFonts w:ascii="Times New Roman" w:hAnsi="Times New Roman" w:cs="Times New Roman"/>
                <w:noProof/>
                <w:webHidden/>
              </w:rPr>
              <w:t>9</w:t>
            </w:r>
            <w:r w:rsidRPr="00323278">
              <w:rPr>
                <w:rFonts w:ascii="Times New Roman" w:hAnsi="Times New Roman" w:cs="Times New Roman"/>
                <w:noProof/>
                <w:webHidden/>
              </w:rPr>
              <w:fldChar w:fldCharType="end"/>
            </w:r>
          </w:hyperlink>
        </w:p>
        <w:p w14:paraId="2A6F5C47" w14:textId="384FF8F2" w:rsidR="00323278" w:rsidRPr="00323278" w:rsidRDefault="00323278">
          <w:pPr>
            <w:pStyle w:val="TDC2"/>
            <w:tabs>
              <w:tab w:val="right" w:leader="dot" w:pos="9350"/>
            </w:tabs>
            <w:rPr>
              <w:rFonts w:ascii="Times New Roman" w:eastAsiaTheme="minorEastAsia" w:hAnsi="Times New Roman" w:cs="Times New Roman"/>
              <w:b w:val="0"/>
              <w:bCs w:val="0"/>
              <w:noProof/>
              <w:sz w:val="24"/>
              <w:szCs w:val="24"/>
              <w:lang w:eastAsia="es-CO"/>
            </w:rPr>
          </w:pPr>
          <w:hyperlink w:anchor="_Toc223620134" w:history="1">
            <w:r w:rsidRPr="00323278">
              <w:rPr>
                <w:rStyle w:val="Hipervnculo"/>
                <w:rFonts w:ascii="Times New Roman" w:hAnsi="Times New Roman" w:cs="Times New Roman"/>
                <w:noProof/>
              </w:rPr>
              <w:t>Referencias</w:t>
            </w:r>
            <w:r w:rsidRPr="00323278">
              <w:rPr>
                <w:rFonts w:ascii="Times New Roman" w:hAnsi="Times New Roman" w:cs="Times New Roman"/>
                <w:noProof/>
                <w:webHidden/>
              </w:rPr>
              <w:tab/>
            </w:r>
            <w:r w:rsidRPr="00323278">
              <w:rPr>
                <w:rFonts w:ascii="Times New Roman" w:hAnsi="Times New Roman" w:cs="Times New Roman"/>
                <w:noProof/>
                <w:webHidden/>
              </w:rPr>
              <w:fldChar w:fldCharType="begin"/>
            </w:r>
            <w:r w:rsidRPr="00323278">
              <w:rPr>
                <w:rFonts w:ascii="Times New Roman" w:hAnsi="Times New Roman" w:cs="Times New Roman"/>
                <w:noProof/>
                <w:webHidden/>
              </w:rPr>
              <w:instrText xml:space="preserve"> PAGEREF _Toc223620134 \h </w:instrText>
            </w:r>
            <w:r w:rsidRPr="00323278">
              <w:rPr>
                <w:rFonts w:ascii="Times New Roman" w:hAnsi="Times New Roman" w:cs="Times New Roman"/>
                <w:noProof/>
                <w:webHidden/>
              </w:rPr>
            </w:r>
            <w:r w:rsidRPr="00323278">
              <w:rPr>
                <w:rFonts w:ascii="Times New Roman" w:hAnsi="Times New Roman" w:cs="Times New Roman"/>
                <w:noProof/>
                <w:webHidden/>
              </w:rPr>
              <w:fldChar w:fldCharType="separate"/>
            </w:r>
            <w:r w:rsidRPr="00323278">
              <w:rPr>
                <w:rFonts w:ascii="Times New Roman" w:hAnsi="Times New Roman" w:cs="Times New Roman"/>
                <w:noProof/>
                <w:webHidden/>
              </w:rPr>
              <w:t>10</w:t>
            </w:r>
            <w:r w:rsidRPr="00323278">
              <w:rPr>
                <w:rFonts w:ascii="Times New Roman" w:hAnsi="Times New Roman" w:cs="Times New Roman"/>
                <w:noProof/>
                <w:webHidden/>
              </w:rPr>
              <w:fldChar w:fldCharType="end"/>
            </w:r>
          </w:hyperlink>
        </w:p>
        <w:p w14:paraId="3AFED0DD" w14:textId="0D33E4EA" w:rsidR="00956205" w:rsidRDefault="00956205">
          <w:r w:rsidRPr="00323278">
            <w:rPr>
              <w:rFonts w:ascii="Times New Roman" w:hAnsi="Times New Roman" w:cs="Times New Roman"/>
              <w:b/>
              <w:bCs/>
              <w:sz w:val="22"/>
              <w:szCs w:val="22"/>
              <w:lang w:val="es-ES"/>
            </w:rPr>
            <w:fldChar w:fldCharType="end"/>
          </w:r>
        </w:p>
      </w:sdtContent>
    </w:sdt>
    <w:p w14:paraId="2FE7C5C3" w14:textId="77777777" w:rsidR="00826C8F" w:rsidRPr="00C2309D" w:rsidRDefault="00826C8F" w:rsidP="00BC03B3">
      <w:pPr>
        <w:jc w:val="both"/>
        <w:rPr>
          <w:rFonts w:ascii="Times New Roman" w:hAnsi="Times New Roman" w:cs="Times New Roman"/>
          <w:b/>
          <w:bCs/>
          <w:color w:val="00B0F0"/>
          <w:lang w:val="es-ES_tradnl"/>
        </w:rPr>
      </w:pPr>
    </w:p>
    <w:p w14:paraId="6BE802FE" w14:textId="77777777" w:rsidR="00826C8F" w:rsidRDefault="00826C8F" w:rsidP="00BC03B3">
      <w:pPr>
        <w:jc w:val="both"/>
        <w:rPr>
          <w:rFonts w:ascii="Times New Roman" w:hAnsi="Times New Roman" w:cs="Times New Roman"/>
          <w:b/>
          <w:bCs/>
          <w:color w:val="00B0F0"/>
          <w:sz w:val="32"/>
          <w:szCs w:val="32"/>
          <w:lang w:val="es-ES_tradnl"/>
        </w:rPr>
      </w:pPr>
    </w:p>
    <w:p w14:paraId="11172300" w14:textId="77777777" w:rsidR="00826C8F" w:rsidRDefault="00826C8F" w:rsidP="23AD3B56">
      <w:pPr>
        <w:jc w:val="both"/>
        <w:rPr>
          <w:rFonts w:ascii="Times New Roman" w:hAnsi="Times New Roman" w:cs="Times New Roman"/>
          <w:b/>
          <w:bCs/>
          <w:color w:val="00B0F0"/>
          <w:sz w:val="32"/>
          <w:szCs w:val="32"/>
          <w:lang w:val="es-ES"/>
        </w:rPr>
      </w:pPr>
    </w:p>
    <w:p w14:paraId="6E91B904" w14:textId="77777777" w:rsidR="00826C8F" w:rsidRDefault="00826C8F" w:rsidP="00BC03B3">
      <w:pPr>
        <w:jc w:val="both"/>
        <w:rPr>
          <w:rFonts w:ascii="Times New Roman" w:hAnsi="Times New Roman" w:cs="Times New Roman"/>
          <w:b/>
          <w:bCs/>
          <w:color w:val="00B0F0"/>
          <w:sz w:val="32"/>
          <w:szCs w:val="32"/>
          <w:lang w:val="es-ES_tradnl"/>
        </w:rPr>
      </w:pPr>
    </w:p>
    <w:p w14:paraId="5E05D4A5" w14:textId="77777777" w:rsidR="00826C8F" w:rsidRDefault="00826C8F" w:rsidP="29988C4F">
      <w:pPr>
        <w:jc w:val="both"/>
        <w:rPr>
          <w:rFonts w:ascii="Times New Roman" w:hAnsi="Times New Roman" w:cs="Times New Roman"/>
          <w:b/>
          <w:bCs/>
          <w:color w:val="00B0F0"/>
          <w:sz w:val="32"/>
          <w:szCs w:val="32"/>
          <w:lang w:val="es-ES"/>
        </w:rPr>
      </w:pPr>
    </w:p>
    <w:p w14:paraId="5ABA22CC" w14:textId="77777777" w:rsidR="00826C8F" w:rsidRDefault="00826C8F" w:rsidP="00BC03B3">
      <w:pPr>
        <w:jc w:val="both"/>
        <w:rPr>
          <w:rFonts w:ascii="Times New Roman" w:hAnsi="Times New Roman" w:cs="Times New Roman"/>
          <w:b/>
          <w:bCs/>
          <w:color w:val="00B0F0"/>
          <w:sz w:val="32"/>
          <w:szCs w:val="32"/>
          <w:lang w:val="es-ES_tradnl"/>
        </w:rPr>
      </w:pPr>
    </w:p>
    <w:p w14:paraId="72DB18A4" w14:textId="77777777" w:rsidR="00826C8F" w:rsidRDefault="00826C8F" w:rsidP="00BC03B3">
      <w:pPr>
        <w:jc w:val="both"/>
        <w:rPr>
          <w:rFonts w:ascii="Times New Roman" w:hAnsi="Times New Roman" w:cs="Times New Roman"/>
          <w:b/>
          <w:bCs/>
          <w:color w:val="00B0F0"/>
          <w:sz w:val="32"/>
          <w:szCs w:val="32"/>
          <w:lang w:val="es-ES_tradnl"/>
        </w:rPr>
      </w:pPr>
    </w:p>
    <w:p w14:paraId="63162154" w14:textId="77777777" w:rsidR="00826C8F" w:rsidRDefault="00826C8F" w:rsidP="00BC03B3">
      <w:pPr>
        <w:jc w:val="both"/>
        <w:rPr>
          <w:rFonts w:ascii="Times New Roman" w:hAnsi="Times New Roman" w:cs="Times New Roman"/>
          <w:b/>
          <w:bCs/>
          <w:color w:val="00B0F0"/>
          <w:sz w:val="32"/>
          <w:szCs w:val="32"/>
          <w:lang w:val="es-ES_tradnl"/>
        </w:rPr>
      </w:pPr>
    </w:p>
    <w:p w14:paraId="7F10870F" w14:textId="77777777" w:rsidR="00826C8F" w:rsidRDefault="00826C8F" w:rsidP="00BC03B3">
      <w:pPr>
        <w:jc w:val="both"/>
        <w:rPr>
          <w:rFonts w:ascii="Times New Roman" w:hAnsi="Times New Roman" w:cs="Times New Roman"/>
          <w:b/>
          <w:bCs/>
          <w:color w:val="00B0F0"/>
          <w:sz w:val="32"/>
          <w:szCs w:val="32"/>
          <w:lang w:val="es-ES_tradnl"/>
        </w:rPr>
      </w:pPr>
    </w:p>
    <w:p w14:paraId="62EE2301" w14:textId="77777777" w:rsidR="00826C8F" w:rsidRDefault="00826C8F" w:rsidP="00BC03B3">
      <w:pPr>
        <w:jc w:val="both"/>
        <w:rPr>
          <w:rFonts w:ascii="Times New Roman" w:hAnsi="Times New Roman" w:cs="Times New Roman"/>
          <w:b/>
          <w:bCs/>
          <w:color w:val="00B0F0"/>
          <w:sz w:val="32"/>
          <w:szCs w:val="32"/>
          <w:lang w:val="es-ES_tradnl"/>
        </w:rPr>
      </w:pPr>
    </w:p>
    <w:p w14:paraId="77AF2B46" w14:textId="77777777" w:rsidR="00826C8F" w:rsidRDefault="00826C8F" w:rsidP="00BC03B3">
      <w:pPr>
        <w:jc w:val="both"/>
        <w:rPr>
          <w:rFonts w:ascii="Times New Roman" w:hAnsi="Times New Roman" w:cs="Times New Roman"/>
          <w:b/>
          <w:bCs/>
          <w:color w:val="00B0F0"/>
          <w:sz w:val="32"/>
          <w:szCs w:val="32"/>
          <w:lang w:val="es-ES_tradnl"/>
        </w:rPr>
      </w:pPr>
    </w:p>
    <w:p w14:paraId="4E4432E1" w14:textId="77777777" w:rsidR="00826C8F" w:rsidRDefault="00826C8F" w:rsidP="00BC03B3">
      <w:pPr>
        <w:jc w:val="both"/>
        <w:rPr>
          <w:rFonts w:ascii="Times New Roman" w:hAnsi="Times New Roman" w:cs="Times New Roman"/>
          <w:b/>
          <w:bCs/>
          <w:color w:val="00B0F0"/>
          <w:sz w:val="32"/>
          <w:szCs w:val="32"/>
          <w:lang w:val="es-ES_tradnl"/>
        </w:rPr>
      </w:pPr>
    </w:p>
    <w:p w14:paraId="7E879441" w14:textId="77777777" w:rsidR="00826C8F" w:rsidRDefault="00826C8F" w:rsidP="00BC03B3">
      <w:pPr>
        <w:jc w:val="both"/>
        <w:rPr>
          <w:rFonts w:ascii="Times New Roman" w:hAnsi="Times New Roman" w:cs="Times New Roman"/>
          <w:b/>
          <w:bCs/>
          <w:color w:val="00B0F0"/>
          <w:sz w:val="32"/>
          <w:szCs w:val="32"/>
          <w:lang w:val="es-ES_tradnl"/>
        </w:rPr>
      </w:pPr>
    </w:p>
    <w:p w14:paraId="2E2E6C5E" w14:textId="77777777" w:rsidR="00826C8F" w:rsidRDefault="00826C8F" w:rsidP="00BC03B3">
      <w:pPr>
        <w:jc w:val="both"/>
        <w:rPr>
          <w:rFonts w:ascii="Times New Roman" w:hAnsi="Times New Roman" w:cs="Times New Roman"/>
          <w:b/>
          <w:bCs/>
          <w:color w:val="00B0F0"/>
          <w:sz w:val="32"/>
          <w:szCs w:val="32"/>
          <w:lang w:val="es-ES_tradnl"/>
        </w:rPr>
      </w:pPr>
    </w:p>
    <w:p w14:paraId="0E488A3C" w14:textId="77777777" w:rsidR="00826C8F" w:rsidRDefault="00826C8F" w:rsidP="00BC03B3">
      <w:pPr>
        <w:jc w:val="both"/>
        <w:rPr>
          <w:rFonts w:ascii="Times New Roman" w:hAnsi="Times New Roman" w:cs="Times New Roman"/>
          <w:b/>
          <w:bCs/>
          <w:color w:val="00B0F0"/>
          <w:sz w:val="32"/>
          <w:szCs w:val="32"/>
          <w:lang w:val="es-ES_tradnl"/>
        </w:rPr>
      </w:pPr>
    </w:p>
    <w:p w14:paraId="6500D701" w14:textId="3485F62A" w:rsidR="00826C8F" w:rsidRDefault="00826C8F" w:rsidP="00BC03B3">
      <w:pPr>
        <w:jc w:val="both"/>
        <w:rPr>
          <w:rFonts w:ascii="Times New Roman" w:hAnsi="Times New Roman" w:cs="Times New Roman"/>
          <w:b/>
          <w:color w:val="00B0F0"/>
          <w:sz w:val="32"/>
          <w:szCs w:val="32"/>
          <w:lang w:val="es-ES"/>
        </w:rPr>
      </w:pPr>
    </w:p>
    <w:p w14:paraId="09DD5179" w14:textId="4445911A" w:rsidR="00603D5A" w:rsidRDefault="00603D5A" w:rsidP="00BC03B3">
      <w:pPr>
        <w:jc w:val="both"/>
        <w:rPr>
          <w:rFonts w:ascii="Times New Roman" w:hAnsi="Times New Roman" w:cs="Times New Roman"/>
          <w:b/>
          <w:color w:val="00B0F0"/>
          <w:sz w:val="32"/>
          <w:szCs w:val="32"/>
          <w:lang w:val="es-ES"/>
        </w:rPr>
      </w:pPr>
    </w:p>
    <w:p w14:paraId="14816C97" w14:textId="7E9DA338" w:rsidR="00603D5A" w:rsidRDefault="00603D5A" w:rsidP="00BC03B3">
      <w:pPr>
        <w:jc w:val="both"/>
        <w:rPr>
          <w:rFonts w:ascii="Times New Roman" w:hAnsi="Times New Roman" w:cs="Times New Roman"/>
          <w:b/>
          <w:color w:val="00B0F0"/>
          <w:sz w:val="32"/>
          <w:szCs w:val="32"/>
          <w:lang w:val="es-ES"/>
        </w:rPr>
      </w:pPr>
    </w:p>
    <w:p w14:paraId="728F7E37" w14:textId="3985C6B8" w:rsidR="00603D5A" w:rsidRDefault="00603D5A" w:rsidP="00BC03B3">
      <w:pPr>
        <w:jc w:val="both"/>
        <w:rPr>
          <w:rFonts w:ascii="Times New Roman" w:hAnsi="Times New Roman" w:cs="Times New Roman"/>
          <w:b/>
          <w:color w:val="00B0F0"/>
          <w:sz w:val="32"/>
          <w:szCs w:val="32"/>
          <w:lang w:val="es-ES"/>
        </w:rPr>
      </w:pPr>
    </w:p>
    <w:p w14:paraId="7E72C806" w14:textId="669EF834" w:rsidR="00603D5A" w:rsidRDefault="00603D5A" w:rsidP="00BC03B3">
      <w:pPr>
        <w:jc w:val="both"/>
        <w:rPr>
          <w:rFonts w:ascii="Times New Roman" w:hAnsi="Times New Roman" w:cs="Times New Roman"/>
          <w:b/>
          <w:color w:val="00B0F0"/>
          <w:sz w:val="32"/>
          <w:szCs w:val="32"/>
          <w:lang w:val="es-ES"/>
        </w:rPr>
      </w:pPr>
    </w:p>
    <w:p w14:paraId="3C4CC059" w14:textId="50DC1D10" w:rsidR="00603D5A" w:rsidRDefault="00603D5A" w:rsidP="00BC03B3">
      <w:pPr>
        <w:jc w:val="both"/>
        <w:rPr>
          <w:rFonts w:ascii="Times New Roman" w:hAnsi="Times New Roman" w:cs="Times New Roman"/>
          <w:b/>
          <w:color w:val="00B0F0"/>
          <w:sz w:val="32"/>
          <w:szCs w:val="32"/>
          <w:lang w:val="es-ES"/>
        </w:rPr>
      </w:pPr>
    </w:p>
    <w:p w14:paraId="0F2640D6" w14:textId="77777777" w:rsidR="00B41124" w:rsidRDefault="00B41124" w:rsidP="00BC03B3">
      <w:pPr>
        <w:jc w:val="both"/>
        <w:rPr>
          <w:rFonts w:ascii="Times New Roman" w:hAnsi="Times New Roman" w:cs="Times New Roman"/>
          <w:b/>
          <w:color w:val="00B0F0"/>
          <w:sz w:val="32"/>
          <w:szCs w:val="32"/>
          <w:lang w:val="es-ES"/>
        </w:rPr>
      </w:pPr>
    </w:p>
    <w:p w14:paraId="603BD43B" w14:textId="0F13C5E9" w:rsidR="000F397D" w:rsidRDefault="000F397D" w:rsidP="23AD3B56">
      <w:pPr>
        <w:jc w:val="both"/>
        <w:rPr>
          <w:rFonts w:ascii="Times New Roman" w:hAnsi="Times New Roman" w:cs="Times New Roman"/>
          <w:b/>
          <w:bCs/>
          <w:color w:val="00B0F0"/>
          <w:sz w:val="32"/>
          <w:szCs w:val="32"/>
          <w:lang w:val="es-ES"/>
        </w:rPr>
      </w:pPr>
    </w:p>
    <w:p w14:paraId="57E0C231" w14:textId="42CCD5AF" w:rsidR="00826C8F" w:rsidRPr="007A0B61" w:rsidRDefault="00762FA2" w:rsidP="007A0B61">
      <w:pPr>
        <w:pStyle w:val="Ttulo2"/>
        <w:rPr>
          <w:rFonts w:ascii="Times New Roman" w:hAnsi="Times New Roman" w:cs="Times New Roman"/>
          <w:sz w:val="24"/>
          <w:szCs w:val="24"/>
          <w:lang w:val="es-ES_tradnl"/>
        </w:rPr>
      </w:pPr>
      <w:bookmarkStart w:id="0" w:name="_Toc223617911"/>
      <w:bookmarkStart w:id="1" w:name="_Toc223620128"/>
      <w:r w:rsidRPr="6B9C4EA9">
        <w:rPr>
          <w:rFonts w:ascii="Times New Roman" w:hAnsi="Times New Roman" w:cs="Times New Roman"/>
          <w:sz w:val="24"/>
          <w:szCs w:val="24"/>
          <w:lang w:val="es-ES"/>
        </w:rPr>
        <w:lastRenderedPageBreak/>
        <w:t>Introducción</w:t>
      </w:r>
      <w:bookmarkEnd w:id="0"/>
      <w:bookmarkEnd w:id="1"/>
    </w:p>
    <w:p w14:paraId="6DBC7C56" w14:textId="3C8E2077" w:rsidR="6AFAEB10" w:rsidRPr="00362853" w:rsidRDefault="1FDD8B31" w:rsidP="6B9C4EA9">
      <w:pPr>
        <w:spacing w:before="240" w:after="240"/>
        <w:jc w:val="both"/>
      </w:pPr>
      <w:r w:rsidRPr="6B9C4EA9">
        <w:rPr>
          <w:rFonts w:ascii="Times New Roman" w:eastAsia="Times New Roman" w:hAnsi="Times New Roman" w:cs="Times New Roman"/>
        </w:rPr>
        <w:t>El presente documento recoge</w:t>
      </w:r>
      <w:r w:rsidR="6AFAEB10" w:rsidRPr="6B9C4EA9">
        <w:rPr>
          <w:rFonts w:ascii="Times New Roman" w:eastAsia="Times New Roman" w:hAnsi="Times New Roman" w:cs="Times New Roman"/>
        </w:rPr>
        <w:t xml:space="preserve"> </w:t>
      </w:r>
      <w:r w:rsidR="2086FB01" w:rsidRPr="6B9C4EA9">
        <w:rPr>
          <w:rFonts w:ascii="Times New Roman" w:eastAsia="Times New Roman" w:hAnsi="Times New Roman" w:cs="Times New Roman"/>
        </w:rPr>
        <w:t xml:space="preserve">una </w:t>
      </w:r>
      <w:r w:rsidRPr="6B9C4EA9">
        <w:rPr>
          <w:rFonts w:ascii="Times New Roman" w:eastAsia="Times New Roman" w:hAnsi="Times New Roman" w:cs="Times New Roman"/>
        </w:rPr>
        <w:t>primera aproximación al</w:t>
      </w:r>
      <w:r w:rsidR="6AFAEB10" w:rsidRPr="6B9C4EA9">
        <w:rPr>
          <w:rFonts w:ascii="Times New Roman" w:eastAsia="Times New Roman" w:hAnsi="Times New Roman" w:cs="Times New Roman"/>
        </w:rPr>
        <w:t xml:space="preserve"> Modelo de Integración Territorial (MIT) </w:t>
      </w:r>
      <w:r w:rsidRPr="6B9C4EA9">
        <w:rPr>
          <w:rFonts w:ascii="Times New Roman" w:eastAsia="Times New Roman" w:hAnsi="Times New Roman" w:cs="Times New Roman"/>
        </w:rPr>
        <w:t xml:space="preserve">en su aplicación al </w:t>
      </w:r>
      <w:r w:rsidR="6AFAEB10" w:rsidRPr="6B9C4EA9">
        <w:rPr>
          <w:rFonts w:ascii="Times New Roman" w:eastAsia="Times New Roman" w:hAnsi="Times New Roman" w:cs="Times New Roman"/>
        </w:rPr>
        <w:t>Oriente antioqueño</w:t>
      </w:r>
      <w:r w:rsidRPr="6B9C4EA9">
        <w:rPr>
          <w:rFonts w:ascii="Times New Roman" w:eastAsia="Times New Roman" w:hAnsi="Times New Roman" w:cs="Times New Roman"/>
        </w:rPr>
        <w:t>,</w:t>
      </w:r>
      <w:r w:rsidR="15947AA3" w:rsidRPr="6B9C4EA9">
        <w:rPr>
          <w:rFonts w:ascii="Times New Roman" w:eastAsia="Times New Roman" w:hAnsi="Times New Roman" w:cs="Times New Roman"/>
        </w:rPr>
        <w:t xml:space="preserve"> en el marco de la Fase 1 del proyecto 78699113–2026 EPM MIT, </w:t>
      </w:r>
      <w:r w:rsidRPr="6B9C4EA9">
        <w:rPr>
          <w:rFonts w:ascii="Times New Roman" w:eastAsia="Times New Roman" w:hAnsi="Times New Roman" w:cs="Times New Roman"/>
        </w:rPr>
        <w:t xml:space="preserve">desarrollado por el </w:t>
      </w:r>
      <w:r w:rsidR="15947AA3" w:rsidRPr="6B9C4EA9">
        <w:rPr>
          <w:rFonts w:ascii="Times New Roman" w:eastAsia="Times New Roman" w:hAnsi="Times New Roman" w:cs="Times New Roman"/>
        </w:rPr>
        <w:t>Centro de Valor Público (CVP</w:t>
      </w:r>
      <w:r w:rsidRPr="6B9C4EA9">
        <w:rPr>
          <w:rFonts w:ascii="Times New Roman" w:eastAsia="Times New Roman" w:hAnsi="Times New Roman" w:cs="Times New Roman"/>
        </w:rPr>
        <w:t>)</w:t>
      </w:r>
      <w:r w:rsidR="15947AA3" w:rsidRPr="6B9C4EA9">
        <w:rPr>
          <w:rFonts w:ascii="Times New Roman" w:eastAsia="Times New Roman" w:hAnsi="Times New Roman" w:cs="Times New Roman"/>
        </w:rPr>
        <w:t xml:space="preserve"> de la Universidad EAFIT</w:t>
      </w:r>
      <w:r w:rsidRPr="6B9C4EA9">
        <w:rPr>
          <w:rFonts w:ascii="Times New Roman" w:eastAsia="Times New Roman" w:hAnsi="Times New Roman" w:cs="Times New Roman"/>
        </w:rPr>
        <w:t xml:space="preserve"> en encargo </w:t>
      </w:r>
      <w:r w:rsidR="21CCCC64" w:rsidRPr="6B9C4EA9">
        <w:rPr>
          <w:rFonts w:ascii="Times New Roman" w:eastAsia="Times New Roman" w:hAnsi="Times New Roman" w:cs="Times New Roman"/>
        </w:rPr>
        <w:t xml:space="preserve">para </w:t>
      </w:r>
      <w:r w:rsidR="601C0BE5" w:rsidRPr="6B9C4EA9">
        <w:rPr>
          <w:rFonts w:ascii="Times New Roman" w:eastAsia="Times New Roman" w:hAnsi="Times New Roman" w:cs="Times New Roman"/>
        </w:rPr>
        <w:t>Empresas Públicas de Medellín (EPM)</w:t>
      </w:r>
      <w:r w:rsidR="6AFAEB10" w:rsidRPr="6B9C4EA9">
        <w:rPr>
          <w:rFonts w:ascii="Times New Roman" w:eastAsia="Times New Roman" w:hAnsi="Times New Roman" w:cs="Times New Roman"/>
        </w:rPr>
        <w:t>.</w:t>
      </w:r>
    </w:p>
    <w:p w14:paraId="59229BAD" w14:textId="4F0F50C1" w:rsidR="6AFAEB10" w:rsidRPr="00362853" w:rsidRDefault="1FDD8B31" w:rsidP="6B9C4EA9">
      <w:pPr>
        <w:spacing w:before="240" w:after="240"/>
        <w:jc w:val="both"/>
        <w:rPr>
          <w:rFonts w:ascii="Times New Roman" w:eastAsia="Times New Roman" w:hAnsi="Times New Roman" w:cs="Times New Roman"/>
        </w:rPr>
      </w:pPr>
      <w:r w:rsidRPr="6B9C4EA9">
        <w:rPr>
          <w:rFonts w:ascii="Times New Roman" w:eastAsia="Times New Roman" w:hAnsi="Times New Roman" w:cs="Times New Roman"/>
        </w:rPr>
        <w:t xml:space="preserve">Más que presentar una formulación cerrada del modelo para la subregión, este informe busca ordenar la información disponible y ofrecer una lectura inicial sobre cómo las apuestas actuales de la empresa dialogan —o no— con las estructuras y factores que plantea el MIT en su dimensión teórica. </w:t>
      </w:r>
      <w:r w:rsidR="001679D7" w:rsidRPr="0413E031">
        <w:rPr>
          <w:rFonts w:ascii="Times New Roman" w:eastAsia="Times New Roman" w:hAnsi="Times New Roman" w:cs="Times New Roman"/>
        </w:rPr>
        <w:t>Un</w:t>
      </w:r>
      <w:r w:rsidRPr="6B9C4EA9">
        <w:rPr>
          <w:rFonts w:ascii="Times New Roman" w:eastAsia="Times New Roman" w:hAnsi="Times New Roman" w:cs="Times New Roman"/>
        </w:rPr>
        <w:t xml:space="preserve"> ejercicio exploratorio que permite identificar concentraciones evidentes, posibles </w:t>
      </w:r>
      <w:r w:rsidR="739F3D03" w:rsidRPr="3EB765E4">
        <w:rPr>
          <w:rFonts w:ascii="Times New Roman" w:eastAsia="Times New Roman" w:hAnsi="Times New Roman" w:cs="Times New Roman"/>
        </w:rPr>
        <w:t>vacíos</w:t>
      </w:r>
      <w:r w:rsidRPr="6B9C4EA9">
        <w:rPr>
          <w:rFonts w:ascii="Times New Roman" w:eastAsia="Times New Roman" w:hAnsi="Times New Roman" w:cs="Times New Roman"/>
        </w:rPr>
        <w:t xml:space="preserve"> y algunos puntos que ameritan una discusión más estratégica en las siguientes fases del proyecto.</w:t>
      </w:r>
    </w:p>
    <w:p w14:paraId="1F9F9C9F" w14:textId="2E253451" w:rsidR="6AFAEB10" w:rsidRPr="00362853" w:rsidRDefault="1FDD8B31" w:rsidP="6B9C4EA9">
      <w:pPr>
        <w:spacing w:before="240" w:after="240"/>
        <w:jc w:val="both"/>
      </w:pPr>
      <w:r w:rsidRPr="6B9C4EA9">
        <w:rPr>
          <w:rFonts w:ascii="Times New Roman" w:eastAsia="Times New Roman" w:hAnsi="Times New Roman" w:cs="Times New Roman"/>
        </w:rPr>
        <w:t>El Oriente antioqueño no es un territorio nuevo para EPM. Por el contrario, ha sido históricamente uno de los pilares del sistema energético del país y un espacio clave en la gestión del recurso hídrico. Sin embargo, la subregión atraviesa hoy un proceso de transformación acelerada: crecimiento urbano, expansión empresarial, nuevas dinámicas inmobiliarias y una progresiva configuración de ciudad-región. Estas transformaciones plantean preguntas sobre el papel que puede jugar el MIT más allá de la organización técnica de proyectos existentes.</w:t>
      </w:r>
    </w:p>
    <w:p w14:paraId="4FC63F66" w14:textId="1FC494C4" w:rsidR="6AFAEB10" w:rsidRPr="00362853" w:rsidRDefault="40683C1B" w:rsidP="6B9C4EA9">
      <w:pPr>
        <w:spacing w:before="240" w:after="240"/>
        <w:jc w:val="both"/>
        <w:rPr>
          <w:rFonts w:ascii="Times New Roman" w:eastAsia="Times New Roman" w:hAnsi="Times New Roman" w:cs="Times New Roman"/>
        </w:rPr>
      </w:pPr>
      <w:r w:rsidRPr="29988C4F">
        <w:rPr>
          <w:rFonts w:ascii="Times New Roman" w:eastAsia="Times New Roman" w:hAnsi="Times New Roman" w:cs="Times New Roman"/>
        </w:rPr>
        <w:t>Bajo este contexto</w:t>
      </w:r>
      <w:r w:rsidR="1FDD8B31" w:rsidRPr="29988C4F">
        <w:rPr>
          <w:rFonts w:ascii="Times New Roman" w:eastAsia="Times New Roman" w:hAnsi="Times New Roman" w:cs="Times New Roman"/>
        </w:rPr>
        <w:t xml:space="preserve">, el documento se organiza en cuatro apartados. En primer lugar, se presentan las estructuras territoriales identificadas a partir de la revisión de los proyectos en curso y proyectados. En segundo lugar, se analizan los factores de interacción asociados, evidenciando dónde se concentra la acción y dónde aparecen espacios menos desarrollados. </w:t>
      </w:r>
      <w:r w:rsidR="6C92E8CE" w:rsidRPr="0413E031">
        <w:rPr>
          <w:rFonts w:ascii="Times New Roman" w:eastAsia="Times New Roman" w:hAnsi="Times New Roman" w:cs="Times New Roman"/>
        </w:rPr>
        <w:t>Luego</w:t>
      </w:r>
      <w:r w:rsidR="1FDD8B31" w:rsidRPr="29988C4F">
        <w:rPr>
          <w:rFonts w:ascii="Times New Roman" w:eastAsia="Times New Roman" w:hAnsi="Times New Roman" w:cs="Times New Roman"/>
        </w:rPr>
        <w:t xml:space="preserve"> se </w:t>
      </w:r>
      <w:r w:rsidR="6C92E8CE" w:rsidRPr="0413E031">
        <w:rPr>
          <w:rFonts w:ascii="Times New Roman" w:eastAsia="Times New Roman" w:hAnsi="Times New Roman" w:cs="Times New Roman"/>
        </w:rPr>
        <w:t>acerca</w:t>
      </w:r>
      <w:r w:rsidR="1FDD8B31" w:rsidRPr="29988C4F">
        <w:rPr>
          <w:rFonts w:ascii="Times New Roman" w:eastAsia="Times New Roman" w:hAnsi="Times New Roman" w:cs="Times New Roman"/>
        </w:rPr>
        <w:t xml:space="preserve"> a los elementos vitales del modelo, reconociendo que su desarrollo dependerá de la priorización definitiva de iniciativas. Finalmente, se plantean algunas observaciones y orientaciones estratégicas que pueden contribuir a fortalecer la aplicación del MIT en el Oriente, especialmente en lo relacionado con el equilibrio entre infraestructura, desarrollo socioeconómico y gobernanza territorial.</w:t>
      </w:r>
    </w:p>
    <w:p w14:paraId="6B02842D" w14:textId="21DC25FE" w:rsidR="6B9C4EA9" w:rsidRDefault="1FDD8B31" w:rsidP="6B9C4EA9">
      <w:pPr>
        <w:spacing w:before="240" w:after="240"/>
        <w:jc w:val="both"/>
      </w:pPr>
      <w:r w:rsidRPr="29988C4F">
        <w:rPr>
          <w:rFonts w:ascii="Times New Roman" w:eastAsia="Times New Roman" w:hAnsi="Times New Roman" w:cs="Times New Roman"/>
        </w:rPr>
        <w:t>Este informe debe leerse, entonces, como un punto de partida. No pretende agotar la discusión, sino abrirla con base en la información disponible y en una lectura crítica del territorio.</w:t>
      </w:r>
    </w:p>
    <w:p w14:paraId="57F66B25" w14:textId="4EA56C91" w:rsidR="651E2585" w:rsidRPr="00956205" w:rsidRDefault="651E2585" w:rsidP="00956205">
      <w:pPr>
        <w:pStyle w:val="Ttulo2"/>
        <w:rPr>
          <w:rFonts w:ascii="Times New Roman" w:eastAsia="Times New Roman" w:hAnsi="Times New Roman" w:cs="Times New Roman"/>
          <w:b w:val="0"/>
          <w:bCs w:val="0"/>
          <w:sz w:val="24"/>
          <w:szCs w:val="24"/>
        </w:rPr>
      </w:pPr>
      <w:bookmarkStart w:id="2" w:name="_Toc223620129"/>
      <w:r w:rsidRPr="00956205">
        <w:rPr>
          <w:rFonts w:ascii="Times New Roman" w:eastAsia="Times New Roman" w:hAnsi="Times New Roman" w:cs="Times New Roman"/>
          <w:sz w:val="24"/>
          <w:szCs w:val="24"/>
        </w:rPr>
        <w:t>Metodología</w:t>
      </w:r>
      <w:bookmarkEnd w:id="2"/>
    </w:p>
    <w:p w14:paraId="7BDED714" w14:textId="0028C000" w:rsidR="651E2585" w:rsidRDefault="4D20005D" w:rsidP="6B9C4EA9">
      <w:pPr>
        <w:spacing w:before="240" w:after="240"/>
        <w:jc w:val="both"/>
      </w:pPr>
      <w:r w:rsidRPr="29988C4F">
        <w:rPr>
          <w:rFonts w:ascii="Times New Roman" w:eastAsia="Times New Roman" w:hAnsi="Times New Roman" w:cs="Times New Roman"/>
        </w:rPr>
        <w:t xml:space="preserve">El análisis desarrollado en este documento parte de una revisión detallada de los principales instrumentos institucionales relacionados con la intervención de EPM en el Oriente antioqueño, particularmente el Plan Territorial </w:t>
      </w:r>
      <w:r w:rsidR="57295C50" w:rsidRPr="29988C4F">
        <w:rPr>
          <w:rFonts w:ascii="Times New Roman" w:eastAsia="Times New Roman" w:hAnsi="Times New Roman" w:cs="Times New Roman"/>
        </w:rPr>
        <w:t>de</w:t>
      </w:r>
      <w:r w:rsidR="00E97E88">
        <w:rPr>
          <w:rFonts w:ascii="Times New Roman" w:eastAsia="Times New Roman" w:hAnsi="Times New Roman" w:cs="Times New Roman"/>
        </w:rPr>
        <w:t xml:space="preserve"> 2025</w:t>
      </w:r>
      <w:r w:rsidR="57295C50" w:rsidRPr="29988C4F">
        <w:rPr>
          <w:rFonts w:ascii="Times New Roman" w:eastAsia="Times New Roman" w:hAnsi="Times New Roman" w:cs="Times New Roman"/>
        </w:rPr>
        <w:t xml:space="preserve"> </w:t>
      </w:r>
      <w:r w:rsidRPr="29988C4F">
        <w:rPr>
          <w:rFonts w:ascii="Times New Roman" w:eastAsia="Times New Roman" w:hAnsi="Times New Roman" w:cs="Times New Roman"/>
        </w:rPr>
        <w:t>y el documento de abordaje del MIT</w:t>
      </w:r>
      <w:r w:rsidR="5CA575F7" w:rsidRPr="29988C4F">
        <w:rPr>
          <w:rFonts w:ascii="Times New Roman" w:eastAsia="Times New Roman" w:hAnsi="Times New Roman" w:cs="Times New Roman"/>
        </w:rPr>
        <w:t xml:space="preserve"> (</w:t>
      </w:r>
      <w:r w:rsidR="348D43BC" w:rsidRPr="29988C4F">
        <w:rPr>
          <w:rFonts w:ascii="Times New Roman" w:eastAsia="Times New Roman" w:hAnsi="Times New Roman" w:cs="Times New Roman"/>
        </w:rPr>
        <w:t>2025</w:t>
      </w:r>
      <w:r w:rsidR="5CA575F7" w:rsidRPr="29988C4F">
        <w:rPr>
          <w:rFonts w:ascii="Times New Roman" w:eastAsia="Times New Roman" w:hAnsi="Times New Roman" w:cs="Times New Roman"/>
        </w:rPr>
        <w:t>)</w:t>
      </w:r>
      <w:r w:rsidRPr="29988C4F">
        <w:rPr>
          <w:rFonts w:ascii="Times New Roman" w:eastAsia="Times New Roman" w:hAnsi="Times New Roman" w:cs="Times New Roman"/>
        </w:rPr>
        <w:t xml:space="preserve"> para la subregión. Esta revisión permitió identificar el conjunto de proyectos asociados al territorio, su alcance y las apuestas estratégicas que los sustentan.</w:t>
      </w:r>
    </w:p>
    <w:p w14:paraId="23979DE8" w14:textId="7D5F2456" w:rsidR="651E2585" w:rsidRDefault="651E2585" w:rsidP="6B9C4EA9">
      <w:pPr>
        <w:spacing w:before="240" w:after="240"/>
        <w:jc w:val="both"/>
      </w:pPr>
      <w:r w:rsidRPr="6B9C4EA9">
        <w:rPr>
          <w:rFonts w:ascii="Times New Roman" w:eastAsia="Times New Roman" w:hAnsi="Times New Roman" w:cs="Times New Roman"/>
        </w:rPr>
        <w:t xml:space="preserve">A partir de esa base documental, se realizó un ejercicio de sistematización en el que cada iniciativa fue leída y clasificada según las estructuras definidas en el modelo teórico del MIT (físico-espacial, ecológica, socioeconómica e institucional) y los factores de interacción correspondientes. Este proceso no fue mecánico. En varios casos fue necesario interpretar el alcance real del proyecto para determinar cuál era su dimensión predominante, especialmente cuando una misma iniciativa </w:t>
      </w:r>
      <w:r w:rsidRPr="6B9C4EA9">
        <w:rPr>
          <w:rFonts w:ascii="Times New Roman" w:eastAsia="Times New Roman" w:hAnsi="Times New Roman" w:cs="Times New Roman"/>
        </w:rPr>
        <w:lastRenderedPageBreak/>
        <w:t>podía incidir en más de una estructura. El criterio utilizado fue priorizar el objetivo central declarado en el documento institucional.</w:t>
      </w:r>
    </w:p>
    <w:p w14:paraId="6EC3CA82" w14:textId="16F426E5" w:rsidR="651E2585" w:rsidRDefault="651E2585" w:rsidP="6B9C4EA9">
      <w:pPr>
        <w:spacing w:before="240" w:after="240"/>
        <w:jc w:val="both"/>
      </w:pPr>
      <w:r w:rsidRPr="6B9C4EA9">
        <w:rPr>
          <w:rFonts w:ascii="Times New Roman" w:eastAsia="Times New Roman" w:hAnsi="Times New Roman" w:cs="Times New Roman"/>
        </w:rPr>
        <w:t>El resultado de esta clasificación permitió construir una matriz de análisis y establecer la distribución porcentual de proyectos por estructura y por factor de interacción. Este componente cuantitativo cumple una función descriptiva: no busca medir impacto, sino ofrecer una fotografía inicial sobre dónde se concentra la acción institucional en el territorio.</w:t>
      </w:r>
    </w:p>
    <w:p w14:paraId="5410970E" w14:textId="66DC00C5" w:rsidR="651E2585" w:rsidRDefault="651E2585" w:rsidP="6B9C4EA9">
      <w:pPr>
        <w:spacing w:before="240" w:after="240"/>
        <w:jc w:val="both"/>
      </w:pPr>
      <w:r w:rsidRPr="6B9C4EA9">
        <w:rPr>
          <w:rFonts w:ascii="Times New Roman" w:eastAsia="Times New Roman" w:hAnsi="Times New Roman" w:cs="Times New Roman"/>
        </w:rPr>
        <w:t>De manera complementaria, se incorporaron insumos cualitativos derivados de entrevistas realizadas a actores vinculados a la gestión territorial en la subregión. Estas conversaciones aportaron elementos que no siempre aparecen explícitos en los documentos, como preocupaciones sobre la confiabilidad del servicio en zonas específicas, percepciones territoriales frente al manejo del recurso hídrico o tensiones asociadas a procesos de expansión. La inclusión de estas voces permitió contrastar la lectura documental con la experiencia operativa y estratégica de quienes interactúan directamente con el territorio.</w:t>
      </w:r>
    </w:p>
    <w:p w14:paraId="1EBE79F8" w14:textId="4137921D" w:rsidR="651E2585" w:rsidRDefault="651E2585" w:rsidP="6B9C4EA9">
      <w:pPr>
        <w:spacing w:before="240" w:after="240"/>
        <w:jc w:val="both"/>
      </w:pPr>
      <w:r w:rsidRPr="6B9C4EA9">
        <w:rPr>
          <w:rFonts w:ascii="Times New Roman" w:eastAsia="Times New Roman" w:hAnsi="Times New Roman" w:cs="Times New Roman"/>
        </w:rPr>
        <w:t>La combinación de revisión documental, sistematización cuantitativa y contraste cualitativo ofrece una base suficiente para esta fase preliminar. No obstante, es importante señalar que el análisis se realiza con la información disponible a la fecha y sin un ejercicio aún de validación amplia con actores externos. Por esta razón, las conclusiones deben entenderse como insumos para la discusión y la profundización en etapas posteriores del proyecto.</w:t>
      </w:r>
    </w:p>
    <w:p w14:paraId="2D3EA055" w14:textId="7FA8ED9A" w:rsidR="06D6165E" w:rsidRPr="00956205" w:rsidRDefault="06D6165E" w:rsidP="00956205">
      <w:pPr>
        <w:pStyle w:val="Ttulo2"/>
        <w:rPr>
          <w:rFonts w:ascii="Times New Roman" w:eastAsia="Times New Roman" w:hAnsi="Times New Roman" w:cs="Times New Roman"/>
          <w:b w:val="0"/>
          <w:bCs w:val="0"/>
          <w:sz w:val="24"/>
          <w:szCs w:val="24"/>
        </w:rPr>
      </w:pPr>
      <w:bookmarkStart w:id="3" w:name="_Toc223620130"/>
      <w:r w:rsidRPr="00956205">
        <w:rPr>
          <w:rFonts w:ascii="Times New Roman" w:eastAsia="Times New Roman" w:hAnsi="Times New Roman" w:cs="Times New Roman"/>
          <w:sz w:val="24"/>
          <w:szCs w:val="24"/>
        </w:rPr>
        <w:t>Resultados</w:t>
      </w:r>
      <w:bookmarkEnd w:id="3"/>
    </w:p>
    <w:p w14:paraId="1DE94D01" w14:textId="77777777" w:rsidR="00323278" w:rsidRDefault="44AE8745" w:rsidP="20F2446F">
      <w:pPr>
        <w:spacing w:before="240" w:after="240"/>
        <w:jc w:val="both"/>
        <w:rPr>
          <w:rFonts w:ascii="Times New Roman" w:eastAsia="Times New Roman" w:hAnsi="Times New Roman" w:cs="Times New Roman"/>
        </w:rPr>
      </w:pPr>
      <w:r w:rsidRPr="29988C4F">
        <w:rPr>
          <w:rFonts w:ascii="Times New Roman" w:eastAsia="Times New Roman" w:hAnsi="Times New Roman" w:cs="Times New Roman"/>
        </w:rPr>
        <w:t xml:space="preserve">De acuerdo con lo observado en la tabla 1 y </w:t>
      </w:r>
      <w:r w:rsidR="60F7FAAF" w:rsidRPr="29988C4F">
        <w:rPr>
          <w:rFonts w:ascii="Times New Roman" w:eastAsia="Times New Roman" w:hAnsi="Times New Roman" w:cs="Times New Roman"/>
        </w:rPr>
        <w:t xml:space="preserve">la figura </w:t>
      </w:r>
      <w:r w:rsidRPr="29988C4F">
        <w:rPr>
          <w:rFonts w:ascii="Times New Roman" w:eastAsia="Times New Roman" w:hAnsi="Times New Roman" w:cs="Times New Roman"/>
        </w:rPr>
        <w:t xml:space="preserve">1 los resultados evidencian una clara concentración </w:t>
      </w:r>
      <w:r w:rsidR="73C86C8B" w:rsidRPr="29988C4F">
        <w:rPr>
          <w:rFonts w:ascii="Times New Roman" w:eastAsia="Times New Roman" w:hAnsi="Times New Roman" w:cs="Times New Roman"/>
        </w:rPr>
        <w:t xml:space="preserve">de los proyectos </w:t>
      </w:r>
      <w:r w:rsidRPr="29988C4F">
        <w:rPr>
          <w:rFonts w:ascii="Times New Roman" w:eastAsia="Times New Roman" w:hAnsi="Times New Roman" w:cs="Times New Roman"/>
        </w:rPr>
        <w:t xml:space="preserve">en la estructura </w:t>
      </w:r>
      <w:r w:rsidR="006B0096">
        <w:rPr>
          <w:rFonts w:ascii="Times New Roman" w:eastAsia="Times New Roman" w:hAnsi="Times New Roman" w:cs="Times New Roman"/>
        </w:rPr>
        <w:t>f</w:t>
      </w:r>
      <w:r w:rsidRPr="29988C4F">
        <w:rPr>
          <w:rFonts w:ascii="Times New Roman" w:eastAsia="Times New Roman" w:hAnsi="Times New Roman" w:cs="Times New Roman"/>
        </w:rPr>
        <w:t>ísico-</w:t>
      </w:r>
      <w:r w:rsidR="006B0096">
        <w:rPr>
          <w:rFonts w:ascii="Times New Roman" w:eastAsia="Times New Roman" w:hAnsi="Times New Roman" w:cs="Times New Roman"/>
        </w:rPr>
        <w:t>e</w:t>
      </w:r>
      <w:r w:rsidRPr="29988C4F">
        <w:rPr>
          <w:rFonts w:ascii="Times New Roman" w:eastAsia="Times New Roman" w:hAnsi="Times New Roman" w:cs="Times New Roman"/>
        </w:rPr>
        <w:t>spacial</w:t>
      </w:r>
      <w:r w:rsidR="39774C62" w:rsidRPr="29988C4F">
        <w:rPr>
          <w:rFonts w:ascii="Times New Roman" w:eastAsia="Times New Roman" w:hAnsi="Times New Roman" w:cs="Times New Roman"/>
        </w:rPr>
        <w:t xml:space="preserve"> y la estructura ecológica, entre ambas concentran en 88,3% del total de las iniciativas. En el caso de la estructura físico-espacial</w:t>
      </w:r>
      <w:r w:rsidRPr="29988C4F">
        <w:rPr>
          <w:rFonts w:ascii="Times New Roman" w:eastAsia="Times New Roman" w:hAnsi="Times New Roman" w:cs="Times New Roman"/>
        </w:rPr>
        <w:t xml:space="preserve">, representa el 47,1 % del total (16 proyectos). Este predominio indica que la planeación territorial </w:t>
      </w:r>
      <w:r w:rsidR="2AC4DA3C" w:rsidRPr="29988C4F">
        <w:rPr>
          <w:rFonts w:ascii="Times New Roman" w:eastAsia="Times New Roman" w:hAnsi="Times New Roman" w:cs="Times New Roman"/>
        </w:rPr>
        <w:t xml:space="preserve">de EPM </w:t>
      </w:r>
      <w:r w:rsidRPr="29988C4F">
        <w:rPr>
          <w:rFonts w:ascii="Times New Roman" w:eastAsia="Times New Roman" w:hAnsi="Times New Roman" w:cs="Times New Roman"/>
        </w:rPr>
        <w:t>en el Oriente antioqueño ha estado fuertemente orientada hacia componentes de infraestructura, ordenamiento del territorio, conectividad y dotaciones físicas. Esto sugiere una visión de desarrollo territorial centrada en la intervención del espacio como eje estructurante.</w:t>
      </w:r>
      <w:r w:rsidR="00323278">
        <w:rPr>
          <w:rFonts w:ascii="Times New Roman" w:eastAsia="Times New Roman" w:hAnsi="Times New Roman" w:cs="Times New Roman"/>
        </w:rPr>
        <w:t xml:space="preserve"> </w:t>
      </w:r>
    </w:p>
    <w:p w14:paraId="22272172" w14:textId="6B85D9A7" w:rsidR="00323278" w:rsidRDefault="44AE8745" w:rsidP="20F2446F">
      <w:pPr>
        <w:spacing w:before="240" w:after="240"/>
        <w:jc w:val="both"/>
        <w:rPr>
          <w:rFonts w:ascii="Times New Roman" w:eastAsia="Times New Roman" w:hAnsi="Times New Roman" w:cs="Times New Roman"/>
        </w:rPr>
      </w:pPr>
      <w:r w:rsidRPr="00362853">
        <w:rPr>
          <w:rFonts w:ascii="Times New Roman" w:eastAsia="Times New Roman" w:hAnsi="Times New Roman" w:cs="Times New Roman"/>
        </w:rPr>
        <w:t xml:space="preserve">En segundo lugar, la estructura Ecológica concentra el 41,2 % de los proyectos (14 iniciativas), lo que refleja una </w:t>
      </w:r>
      <w:r w:rsidR="499B7FF1" w:rsidRPr="00362853">
        <w:rPr>
          <w:rFonts w:ascii="Times New Roman" w:eastAsia="Times New Roman" w:hAnsi="Times New Roman" w:cs="Times New Roman"/>
        </w:rPr>
        <w:t>apuesta importante</w:t>
      </w:r>
      <w:r w:rsidRPr="00362853">
        <w:rPr>
          <w:rFonts w:ascii="Times New Roman" w:eastAsia="Times New Roman" w:hAnsi="Times New Roman" w:cs="Times New Roman"/>
        </w:rPr>
        <w:t xml:space="preserve"> a temas ambientales, sostenibilidad, protección de recursos naturales y ge</w:t>
      </w:r>
      <w:r w:rsidR="12D8F1BF" w:rsidRPr="00362853">
        <w:rPr>
          <w:rFonts w:ascii="Times New Roman" w:eastAsia="Times New Roman" w:hAnsi="Times New Roman" w:cs="Times New Roman"/>
        </w:rPr>
        <w:t>st</w:t>
      </w:r>
      <w:r w:rsidRPr="00362853">
        <w:rPr>
          <w:rFonts w:ascii="Times New Roman" w:eastAsia="Times New Roman" w:hAnsi="Times New Roman" w:cs="Times New Roman"/>
        </w:rPr>
        <w:t>ión del territorio desde una perspectiva ecosistémica. La cercanía porcentual entre las estructuras físico-espacial y ecológica evidencia que el componente ambiental ocupa un lugar relevante dentro de la planeación, aunque sigue subordinado en términos cuantitativos al enfoque infraestructural.</w:t>
      </w:r>
    </w:p>
    <w:p w14:paraId="351C9E1C" w14:textId="77777777" w:rsidR="00323278" w:rsidRDefault="00323278" w:rsidP="20F2446F">
      <w:pPr>
        <w:spacing w:before="240" w:after="240"/>
        <w:jc w:val="both"/>
        <w:rPr>
          <w:rFonts w:ascii="Times New Roman" w:eastAsia="Times New Roman" w:hAnsi="Times New Roman" w:cs="Times New Roman"/>
        </w:rPr>
      </w:pPr>
    </w:p>
    <w:p w14:paraId="2F52812F" w14:textId="77777777" w:rsidR="00323278" w:rsidRDefault="00323278" w:rsidP="20F2446F">
      <w:pPr>
        <w:spacing w:before="240" w:after="240"/>
        <w:jc w:val="both"/>
        <w:rPr>
          <w:rFonts w:ascii="Times New Roman" w:eastAsia="Times New Roman" w:hAnsi="Times New Roman" w:cs="Times New Roman"/>
        </w:rPr>
      </w:pPr>
    </w:p>
    <w:p w14:paraId="3399B2F3" w14:textId="77777777" w:rsidR="00323278" w:rsidRPr="00323278" w:rsidRDefault="00323278" w:rsidP="20F2446F">
      <w:pPr>
        <w:spacing w:before="240" w:after="240"/>
        <w:jc w:val="both"/>
        <w:rPr>
          <w:rFonts w:ascii="Times New Roman" w:eastAsia="Times New Roman" w:hAnsi="Times New Roman" w:cs="Times New Roman"/>
        </w:rPr>
      </w:pPr>
    </w:p>
    <w:p w14:paraId="03810B29" w14:textId="77777777" w:rsidR="00323278" w:rsidRDefault="00323278" w:rsidP="000E0C5B">
      <w:pPr>
        <w:spacing w:before="240" w:after="240"/>
        <w:jc w:val="both"/>
        <w:rPr>
          <w:rFonts w:ascii="Times New Roman" w:eastAsia="Times New Roman" w:hAnsi="Times New Roman" w:cs="Times New Roman"/>
        </w:rPr>
      </w:pPr>
    </w:p>
    <w:p w14:paraId="46D87192" w14:textId="77777777" w:rsidR="00323278" w:rsidRPr="00700601" w:rsidRDefault="00323278" w:rsidP="00323278">
      <w:pPr>
        <w:spacing w:after="240"/>
        <w:jc w:val="center"/>
        <w:rPr>
          <w:rFonts w:ascii="Times New Roman" w:hAnsi="Times New Roman" w:cs="Times New Roman"/>
        </w:rPr>
      </w:pPr>
      <w:r w:rsidRPr="00700601">
        <w:rPr>
          <w:rFonts w:ascii="Times New Roman" w:eastAsia="Aptos" w:hAnsi="Times New Roman" w:cs="Times New Roman"/>
          <w:b/>
          <w:bCs/>
        </w:rPr>
        <w:lastRenderedPageBreak/>
        <w:t>Tabla 1</w:t>
      </w:r>
      <w:r w:rsidRPr="00700601">
        <w:rPr>
          <w:rFonts w:ascii="Times New Roman" w:eastAsia="Aptos" w:hAnsi="Times New Roman" w:cs="Times New Roman"/>
        </w:rPr>
        <w:t xml:space="preserve">.  </w:t>
      </w:r>
      <w:r w:rsidRPr="00700601">
        <w:rPr>
          <w:rFonts w:ascii="Times New Roman" w:hAnsi="Times New Roman" w:cs="Times New Roman"/>
        </w:rPr>
        <w:t>Estructuras MIT Oriente Antioqueño</w:t>
      </w:r>
    </w:p>
    <w:tbl>
      <w:tblPr>
        <w:tblW w:w="5700" w:type="dxa"/>
        <w:jc w:val="center"/>
        <w:tblCellMar>
          <w:top w:w="15" w:type="dxa"/>
          <w:left w:w="15" w:type="dxa"/>
          <w:bottom w:w="15" w:type="dxa"/>
          <w:right w:w="15" w:type="dxa"/>
        </w:tblCellMar>
        <w:tblLook w:val="04A0" w:firstRow="1" w:lastRow="0" w:firstColumn="1" w:lastColumn="0" w:noHBand="0" w:noVBand="1"/>
      </w:tblPr>
      <w:tblGrid>
        <w:gridCol w:w="2990"/>
        <w:gridCol w:w="2710"/>
      </w:tblGrid>
      <w:tr w:rsidR="00323278" w:rsidRPr="00603D5A" w14:paraId="486468B0" w14:textId="77777777" w:rsidTr="00CB2F0C">
        <w:trPr>
          <w:trHeight w:val="373"/>
          <w:tblHeader/>
          <w:jc w:val="center"/>
        </w:trPr>
        <w:tc>
          <w:tcPr>
            <w:tcW w:w="0" w:type="auto"/>
            <w:tcBorders>
              <w:top w:val="nil"/>
              <w:bottom w:val="single" w:sz="12" w:space="0" w:color="DDDDDD"/>
            </w:tcBorders>
            <w:tcMar>
              <w:top w:w="120" w:type="dxa"/>
              <w:left w:w="120" w:type="dxa"/>
              <w:bottom w:w="120" w:type="dxa"/>
              <w:right w:w="120" w:type="dxa"/>
            </w:tcMar>
            <w:vAlign w:val="bottom"/>
            <w:hideMark/>
          </w:tcPr>
          <w:p w14:paraId="7889C03B" w14:textId="77777777" w:rsidR="00323278" w:rsidRPr="004A2F74" w:rsidRDefault="00323278" w:rsidP="00CB2F0C">
            <w:pPr>
              <w:spacing w:after="315"/>
              <w:rPr>
                <w:rFonts w:ascii="Times New Roman" w:eastAsia="Times New Roman" w:hAnsi="Times New Roman" w:cs="Times New Roman"/>
                <w:b/>
                <w:bCs/>
                <w:color w:val="000000"/>
                <w:kern w:val="0"/>
                <w:sz w:val="23"/>
                <w:szCs w:val="23"/>
                <w:lang w:eastAsia="es-CO"/>
                <w14:ligatures w14:val="none"/>
              </w:rPr>
            </w:pPr>
            <w:r w:rsidRPr="004A2F74">
              <w:rPr>
                <w:rFonts w:ascii="Times New Roman" w:eastAsia="Times New Roman" w:hAnsi="Times New Roman" w:cs="Times New Roman"/>
                <w:b/>
                <w:bCs/>
                <w:color w:val="000000"/>
                <w:kern w:val="0"/>
                <w:sz w:val="23"/>
                <w:szCs w:val="23"/>
                <w:lang w:eastAsia="es-CO"/>
                <w14:ligatures w14:val="none"/>
              </w:rPr>
              <w:t>Estructuras MIT</w:t>
            </w:r>
          </w:p>
        </w:tc>
        <w:tc>
          <w:tcPr>
            <w:tcW w:w="0" w:type="auto"/>
            <w:tcBorders>
              <w:top w:val="nil"/>
              <w:bottom w:val="single" w:sz="12" w:space="0" w:color="DDDDDD"/>
            </w:tcBorders>
            <w:tcMar>
              <w:top w:w="120" w:type="dxa"/>
              <w:left w:w="120" w:type="dxa"/>
              <w:bottom w:w="120" w:type="dxa"/>
              <w:right w:w="120" w:type="dxa"/>
            </w:tcMar>
            <w:vAlign w:val="bottom"/>
            <w:hideMark/>
          </w:tcPr>
          <w:p w14:paraId="57A0A19A" w14:textId="77777777" w:rsidR="00323278" w:rsidRPr="004A2F74" w:rsidRDefault="00323278" w:rsidP="00CB2F0C">
            <w:pPr>
              <w:spacing w:after="315"/>
              <w:jc w:val="right"/>
              <w:rPr>
                <w:rFonts w:ascii="Times New Roman" w:eastAsia="Times New Roman" w:hAnsi="Times New Roman" w:cs="Times New Roman"/>
                <w:b/>
                <w:bCs/>
                <w:color w:val="000000"/>
                <w:kern w:val="0"/>
                <w:sz w:val="23"/>
                <w:szCs w:val="23"/>
                <w:lang w:eastAsia="es-CO"/>
                <w14:ligatures w14:val="none"/>
              </w:rPr>
            </w:pPr>
            <w:r w:rsidRPr="004A2F74">
              <w:rPr>
                <w:rFonts w:ascii="Times New Roman" w:eastAsia="Times New Roman" w:hAnsi="Times New Roman" w:cs="Times New Roman"/>
                <w:b/>
                <w:bCs/>
                <w:color w:val="000000"/>
                <w:kern w:val="0"/>
                <w:sz w:val="23"/>
                <w:szCs w:val="23"/>
                <w:lang w:eastAsia="es-CO"/>
                <w14:ligatures w14:val="none"/>
              </w:rPr>
              <w:t>Porcentaje (%)</w:t>
            </w:r>
          </w:p>
        </w:tc>
      </w:tr>
      <w:tr w:rsidR="00323278" w:rsidRPr="00603D5A" w14:paraId="46E293D9" w14:textId="77777777" w:rsidTr="00CB2F0C">
        <w:trPr>
          <w:trHeight w:val="141"/>
          <w:jc w:val="center"/>
        </w:trPr>
        <w:tc>
          <w:tcPr>
            <w:tcW w:w="0" w:type="auto"/>
            <w:tcBorders>
              <w:top w:val="single" w:sz="6" w:space="0" w:color="DDDDDD"/>
            </w:tcBorders>
            <w:shd w:val="clear" w:color="auto" w:fill="F9F9F9"/>
            <w:tcMar>
              <w:top w:w="120" w:type="dxa"/>
              <w:left w:w="120" w:type="dxa"/>
              <w:bottom w:w="120" w:type="dxa"/>
              <w:right w:w="120" w:type="dxa"/>
            </w:tcMar>
            <w:hideMark/>
          </w:tcPr>
          <w:p w14:paraId="4F10F650" w14:textId="77777777" w:rsidR="00323278" w:rsidRPr="004A2F74" w:rsidRDefault="00323278" w:rsidP="00CB2F0C">
            <w:pPr>
              <w:spacing w:after="315"/>
              <w:rPr>
                <w:rFonts w:ascii="Times New Roman" w:eastAsia="Times New Roman" w:hAnsi="Times New Roman" w:cs="Times New Roman"/>
                <w:color w:val="000000"/>
                <w:kern w:val="0"/>
                <w:sz w:val="23"/>
                <w:szCs w:val="23"/>
                <w:lang w:eastAsia="es-CO"/>
                <w14:ligatures w14:val="none"/>
              </w:rPr>
            </w:pPr>
            <w:r w:rsidRPr="004A2F74">
              <w:rPr>
                <w:rFonts w:ascii="Times New Roman" w:eastAsia="Times New Roman" w:hAnsi="Times New Roman" w:cs="Times New Roman"/>
                <w:color w:val="000000"/>
                <w:kern w:val="0"/>
                <w:sz w:val="23"/>
                <w:szCs w:val="23"/>
                <w:lang w:eastAsia="es-CO"/>
                <w14:ligatures w14:val="none"/>
              </w:rPr>
              <w:t>Físico-Espacial</w:t>
            </w:r>
          </w:p>
        </w:tc>
        <w:tc>
          <w:tcPr>
            <w:tcW w:w="0" w:type="auto"/>
            <w:tcBorders>
              <w:top w:val="single" w:sz="6" w:space="0" w:color="DDDDDD"/>
            </w:tcBorders>
            <w:shd w:val="clear" w:color="auto" w:fill="F9F9F9"/>
            <w:tcMar>
              <w:top w:w="120" w:type="dxa"/>
              <w:left w:w="120" w:type="dxa"/>
              <w:bottom w:w="120" w:type="dxa"/>
              <w:right w:w="120" w:type="dxa"/>
            </w:tcMar>
            <w:hideMark/>
          </w:tcPr>
          <w:p w14:paraId="58C634C0" w14:textId="77777777" w:rsidR="00323278" w:rsidRPr="004A2F74" w:rsidRDefault="00323278" w:rsidP="00CB2F0C">
            <w:pPr>
              <w:spacing w:after="315"/>
              <w:jc w:val="right"/>
              <w:rPr>
                <w:rFonts w:ascii="Times New Roman" w:eastAsia="Times New Roman" w:hAnsi="Times New Roman" w:cs="Times New Roman"/>
                <w:color w:val="000000"/>
                <w:kern w:val="0"/>
                <w:sz w:val="23"/>
                <w:szCs w:val="23"/>
                <w:lang w:eastAsia="es-CO"/>
                <w14:ligatures w14:val="none"/>
              </w:rPr>
            </w:pPr>
            <w:r w:rsidRPr="004A2F74">
              <w:rPr>
                <w:rFonts w:ascii="Times New Roman" w:eastAsia="Times New Roman" w:hAnsi="Times New Roman" w:cs="Times New Roman"/>
                <w:color w:val="000000"/>
                <w:kern w:val="0"/>
                <w:sz w:val="23"/>
                <w:szCs w:val="23"/>
                <w:lang w:eastAsia="es-CO"/>
                <w14:ligatures w14:val="none"/>
              </w:rPr>
              <w:t>47.1</w:t>
            </w:r>
          </w:p>
        </w:tc>
      </w:tr>
      <w:tr w:rsidR="00323278" w:rsidRPr="00603D5A" w14:paraId="048CC1B4" w14:textId="77777777" w:rsidTr="00CB2F0C">
        <w:trPr>
          <w:trHeight w:val="380"/>
          <w:jc w:val="center"/>
        </w:trPr>
        <w:tc>
          <w:tcPr>
            <w:tcW w:w="0" w:type="auto"/>
            <w:tcBorders>
              <w:top w:val="single" w:sz="6" w:space="0" w:color="DDDDDD"/>
            </w:tcBorders>
            <w:tcMar>
              <w:top w:w="120" w:type="dxa"/>
              <w:left w:w="120" w:type="dxa"/>
              <w:bottom w:w="120" w:type="dxa"/>
              <w:right w:w="120" w:type="dxa"/>
            </w:tcMar>
            <w:hideMark/>
          </w:tcPr>
          <w:p w14:paraId="7D4ECD76" w14:textId="77777777" w:rsidR="00323278" w:rsidRPr="004A2F74" w:rsidRDefault="00323278" w:rsidP="00CB2F0C">
            <w:pPr>
              <w:spacing w:after="315"/>
              <w:rPr>
                <w:rFonts w:ascii="Times New Roman" w:eastAsia="Times New Roman" w:hAnsi="Times New Roman" w:cs="Times New Roman"/>
                <w:color w:val="000000"/>
                <w:kern w:val="0"/>
                <w:sz w:val="23"/>
                <w:szCs w:val="23"/>
                <w:lang w:eastAsia="es-CO"/>
                <w14:ligatures w14:val="none"/>
              </w:rPr>
            </w:pPr>
            <w:r w:rsidRPr="004A2F74">
              <w:rPr>
                <w:rFonts w:ascii="Times New Roman" w:eastAsia="Times New Roman" w:hAnsi="Times New Roman" w:cs="Times New Roman"/>
                <w:color w:val="000000"/>
                <w:kern w:val="0"/>
                <w:sz w:val="23"/>
                <w:szCs w:val="23"/>
                <w:lang w:eastAsia="es-CO"/>
                <w14:ligatures w14:val="none"/>
              </w:rPr>
              <w:t>Ecológica</w:t>
            </w:r>
          </w:p>
        </w:tc>
        <w:tc>
          <w:tcPr>
            <w:tcW w:w="0" w:type="auto"/>
            <w:tcBorders>
              <w:top w:val="single" w:sz="6" w:space="0" w:color="DDDDDD"/>
            </w:tcBorders>
            <w:tcMar>
              <w:top w:w="120" w:type="dxa"/>
              <w:left w:w="120" w:type="dxa"/>
              <w:bottom w:w="120" w:type="dxa"/>
              <w:right w:w="120" w:type="dxa"/>
            </w:tcMar>
            <w:hideMark/>
          </w:tcPr>
          <w:p w14:paraId="532D1BB5" w14:textId="77777777" w:rsidR="00323278" w:rsidRPr="004A2F74" w:rsidRDefault="00323278" w:rsidP="00CB2F0C">
            <w:pPr>
              <w:spacing w:after="315"/>
              <w:jc w:val="right"/>
              <w:rPr>
                <w:rFonts w:ascii="Times New Roman" w:eastAsia="Times New Roman" w:hAnsi="Times New Roman" w:cs="Times New Roman"/>
                <w:color w:val="000000"/>
                <w:kern w:val="0"/>
                <w:sz w:val="23"/>
                <w:szCs w:val="23"/>
                <w:lang w:eastAsia="es-CO"/>
                <w14:ligatures w14:val="none"/>
              </w:rPr>
            </w:pPr>
            <w:r w:rsidRPr="004A2F74">
              <w:rPr>
                <w:rFonts w:ascii="Times New Roman" w:eastAsia="Times New Roman" w:hAnsi="Times New Roman" w:cs="Times New Roman"/>
                <w:color w:val="000000"/>
                <w:kern w:val="0"/>
                <w:sz w:val="23"/>
                <w:szCs w:val="23"/>
                <w:lang w:eastAsia="es-CO"/>
                <w14:ligatures w14:val="none"/>
              </w:rPr>
              <w:t>41.2</w:t>
            </w:r>
          </w:p>
        </w:tc>
      </w:tr>
      <w:tr w:rsidR="00323278" w:rsidRPr="00603D5A" w14:paraId="2F7F13EA" w14:textId="77777777" w:rsidTr="00CB2F0C">
        <w:trPr>
          <w:trHeight w:val="373"/>
          <w:jc w:val="center"/>
        </w:trPr>
        <w:tc>
          <w:tcPr>
            <w:tcW w:w="0" w:type="auto"/>
            <w:tcBorders>
              <w:top w:val="single" w:sz="6" w:space="0" w:color="DDDDDD"/>
            </w:tcBorders>
            <w:shd w:val="clear" w:color="auto" w:fill="F9F9F9"/>
            <w:tcMar>
              <w:top w:w="120" w:type="dxa"/>
              <w:left w:w="120" w:type="dxa"/>
              <w:bottom w:w="120" w:type="dxa"/>
              <w:right w:w="120" w:type="dxa"/>
            </w:tcMar>
            <w:hideMark/>
          </w:tcPr>
          <w:p w14:paraId="26EFCCCA" w14:textId="77777777" w:rsidR="00323278" w:rsidRPr="004A2F74" w:rsidRDefault="00323278" w:rsidP="00CB2F0C">
            <w:pPr>
              <w:spacing w:after="315"/>
              <w:rPr>
                <w:rFonts w:ascii="Times New Roman" w:eastAsia="Times New Roman" w:hAnsi="Times New Roman" w:cs="Times New Roman"/>
                <w:color w:val="000000"/>
                <w:kern w:val="0"/>
                <w:sz w:val="23"/>
                <w:szCs w:val="23"/>
                <w:lang w:eastAsia="es-CO"/>
                <w14:ligatures w14:val="none"/>
              </w:rPr>
            </w:pPr>
            <w:r w:rsidRPr="004A2F74">
              <w:rPr>
                <w:rFonts w:ascii="Times New Roman" w:eastAsia="Times New Roman" w:hAnsi="Times New Roman" w:cs="Times New Roman"/>
                <w:color w:val="000000"/>
                <w:kern w:val="0"/>
                <w:sz w:val="23"/>
                <w:szCs w:val="23"/>
                <w:lang w:eastAsia="es-CO"/>
                <w14:ligatures w14:val="none"/>
              </w:rPr>
              <w:t>Socioeconómica</w:t>
            </w:r>
          </w:p>
        </w:tc>
        <w:tc>
          <w:tcPr>
            <w:tcW w:w="0" w:type="auto"/>
            <w:tcBorders>
              <w:top w:val="single" w:sz="6" w:space="0" w:color="DDDDDD"/>
            </w:tcBorders>
            <w:shd w:val="clear" w:color="auto" w:fill="F9F9F9"/>
            <w:tcMar>
              <w:top w:w="120" w:type="dxa"/>
              <w:left w:w="120" w:type="dxa"/>
              <w:bottom w:w="120" w:type="dxa"/>
              <w:right w:w="120" w:type="dxa"/>
            </w:tcMar>
            <w:hideMark/>
          </w:tcPr>
          <w:p w14:paraId="58903647" w14:textId="77777777" w:rsidR="00323278" w:rsidRPr="004A2F74" w:rsidRDefault="00323278" w:rsidP="00CB2F0C">
            <w:pPr>
              <w:spacing w:after="315"/>
              <w:jc w:val="right"/>
              <w:rPr>
                <w:rFonts w:ascii="Times New Roman" w:eastAsia="Times New Roman" w:hAnsi="Times New Roman" w:cs="Times New Roman"/>
                <w:color w:val="000000"/>
                <w:kern w:val="0"/>
                <w:sz w:val="23"/>
                <w:szCs w:val="23"/>
                <w:lang w:eastAsia="es-CO"/>
                <w14:ligatures w14:val="none"/>
              </w:rPr>
            </w:pPr>
            <w:r w:rsidRPr="004A2F74">
              <w:rPr>
                <w:rFonts w:ascii="Times New Roman" w:eastAsia="Times New Roman" w:hAnsi="Times New Roman" w:cs="Times New Roman"/>
                <w:color w:val="000000"/>
                <w:kern w:val="0"/>
                <w:sz w:val="23"/>
                <w:szCs w:val="23"/>
                <w:lang w:eastAsia="es-CO"/>
                <w14:ligatures w14:val="none"/>
              </w:rPr>
              <w:t>8.8</w:t>
            </w:r>
          </w:p>
        </w:tc>
      </w:tr>
      <w:tr w:rsidR="00323278" w:rsidRPr="00603D5A" w14:paraId="1C1110E2" w14:textId="77777777" w:rsidTr="00CB2F0C">
        <w:trPr>
          <w:trHeight w:val="373"/>
          <w:jc w:val="center"/>
        </w:trPr>
        <w:tc>
          <w:tcPr>
            <w:tcW w:w="0" w:type="auto"/>
            <w:tcBorders>
              <w:top w:val="single" w:sz="6" w:space="0" w:color="DDDDDD"/>
            </w:tcBorders>
            <w:tcMar>
              <w:top w:w="120" w:type="dxa"/>
              <w:left w:w="120" w:type="dxa"/>
              <w:bottom w:w="120" w:type="dxa"/>
              <w:right w:w="120" w:type="dxa"/>
            </w:tcMar>
            <w:hideMark/>
          </w:tcPr>
          <w:p w14:paraId="392BD4D8" w14:textId="77777777" w:rsidR="00323278" w:rsidRPr="004A2F74" w:rsidRDefault="00323278" w:rsidP="00CB2F0C">
            <w:pPr>
              <w:spacing w:after="315"/>
              <w:rPr>
                <w:rFonts w:ascii="Times New Roman" w:eastAsia="Times New Roman" w:hAnsi="Times New Roman" w:cs="Times New Roman"/>
                <w:color w:val="000000"/>
                <w:kern w:val="0"/>
                <w:sz w:val="23"/>
                <w:szCs w:val="23"/>
                <w:lang w:eastAsia="es-CO"/>
                <w14:ligatures w14:val="none"/>
              </w:rPr>
            </w:pPr>
            <w:r w:rsidRPr="004A2F74">
              <w:rPr>
                <w:rFonts w:ascii="Times New Roman" w:eastAsia="Times New Roman" w:hAnsi="Times New Roman" w:cs="Times New Roman"/>
                <w:color w:val="000000"/>
                <w:kern w:val="0"/>
                <w:sz w:val="23"/>
                <w:szCs w:val="23"/>
                <w:lang w:eastAsia="es-CO"/>
                <w14:ligatures w14:val="none"/>
              </w:rPr>
              <w:t>Institucional</w:t>
            </w:r>
          </w:p>
        </w:tc>
        <w:tc>
          <w:tcPr>
            <w:tcW w:w="0" w:type="auto"/>
            <w:tcBorders>
              <w:top w:val="single" w:sz="6" w:space="0" w:color="DDDDDD"/>
            </w:tcBorders>
            <w:tcMar>
              <w:top w:w="120" w:type="dxa"/>
              <w:left w:w="120" w:type="dxa"/>
              <w:bottom w:w="120" w:type="dxa"/>
              <w:right w:w="120" w:type="dxa"/>
            </w:tcMar>
            <w:hideMark/>
          </w:tcPr>
          <w:p w14:paraId="61913E54" w14:textId="77777777" w:rsidR="00323278" w:rsidRPr="004A2F74" w:rsidRDefault="00323278" w:rsidP="00CB2F0C">
            <w:pPr>
              <w:spacing w:after="315"/>
              <w:jc w:val="right"/>
              <w:rPr>
                <w:rFonts w:ascii="Times New Roman" w:eastAsia="Times New Roman" w:hAnsi="Times New Roman" w:cs="Times New Roman"/>
                <w:color w:val="000000"/>
                <w:kern w:val="0"/>
                <w:sz w:val="23"/>
                <w:szCs w:val="23"/>
                <w:lang w:eastAsia="es-CO"/>
                <w14:ligatures w14:val="none"/>
              </w:rPr>
            </w:pPr>
            <w:r w:rsidRPr="004A2F74">
              <w:rPr>
                <w:rFonts w:ascii="Times New Roman" w:eastAsia="Times New Roman" w:hAnsi="Times New Roman" w:cs="Times New Roman"/>
                <w:color w:val="000000"/>
                <w:kern w:val="0"/>
                <w:sz w:val="23"/>
                <w:szCs w:val="23"/>
                <w:lang w:eastAsia="es-CO"/>
                <w14:ligatures w14:val="none"/>
              </w:rPr>
              <w:t>2.9</w:t>
            </w:r>
          </w:p>
        </w:tc>
      </w:tr>
    </w:tbl>
    <w:p w14:paraId="3C5660F5" w14:textId="77777777" w:rsidR="00323278" w:rsidRDefault="00323278" w:rsidP="00323278">
      <w:pPr>
        <w:spacing w:after="240"/>
        <w:jc w:val="center"/>
        <w:rPr>
          <w:rFonts w:ascii="Times New Roman" w:hAnsi="Times New Roman" w:cs="Times New Roman"/>
          <w:sz w:val="20"/>
          <w:szCs w:val="20"/>
        </w:rPr>
      </w:pPr>
      <w:r w:rsidRPr="00AA372D">
        <w:rPr>
          <w:rFonts w:ascii="Times New Roman" w:hAnsi="Times New Roman" w:cs="Times New Roman"/>
          <w:b/>
          <w:bCs/>
          <w:sz w:val="20"/>
          <w:szCs w:val="20"/>
        </w:rPr>
        <w:t>Fuente</w:t>
      </w:r>
      <w:r>
        <w:rPr>
          <w:rFonts w:ascii="Times New Roman" w:hAnsi="Times New Roman" w:cs="Times New Roman"/>
          <w:b/>
          <w:bCs/>
          <w:sz w:val="20"/>
          <w:szCs w:val="20"/>
        </w:rPr>
        <w:t xml:space="preserve">: </w:t>
      </w:r>
      <w:r>
        <w:rPr>
          <w:rFonts w:ascii="Times New Roman" w:hAnsi="Times New Roman" w:cs="Times New Roman"/>
          <w:sz w:val="20"/>
          <w:szCs w:val="20"/>
        </w:rPr>
        <w:t>elaboración propia con la información brindada por EPM.</w:t>
      </w:r>
    </w:p>
    <w:p w14:paraId="50E2FFB3" w14:textId="7A5224B0" w:rsidR="00451409" w:rsidRPr="00323278" w:rsidRDefault="00323278" w:rsidP="00323278">
      <w:pPr>
        <w:spacing w:after="240"/>
        <w:jc w:val="both"/>
        <w:rPr>
          <w:rFonts w:ascii="Times New Roman" w:hAnsi="Times New Roman" w:cs="Times New Roman"/>
          <w:sz w:val="20"/>
          <w:szCs w:val="20"/>
        </w:rPr>
      </w:pPr>
      <w:r w:rsidRPr="23AD3B56">
        <w:rPr>
          <w:rFonts w:ascii="Times New Roman" w:eastAsia="Times New Roman" w:hAnsi="Times New Roman" w:cs="Times New Roman"/>
        </w:rPr>
        <w:t xml:space="preserve">En contraste, la estructura Socioeconómica representa el 8,8 % (3 proyectos), lo que indica una menor priorización de iniciativas relacionadas con dinámicas productivas, empleo, fortalecimiento empresarial, capital humano o inclusión social. Esta baja proporción sugiere que las dimensiones asociadas a la transformación económica y social del territorio no han sido abordadas con la misma intensidad que las dimensiones físicas y ambientales. </w:t>
      </w:r>
    </w:p>
    <w:p w14:paraId="0661E2D6" w14:textId="3184DB6F" w:rsidR="00B41124" w:rsidRPr="00451409" w:rsidRDefault="00B41124" w:rsidP="00451409">
      <w:pPr>
        <w:spacing w:after="240"/>
        <w:jc w:val="center"/>
        <w:rPr>
          <w:rFonts w:ascii="Times New Roman" w:eastAsia="Arial" w:hAnsi="Times New Roman" w:cs="Times New Roman"/>
          <w:b/>
          <w:bCs/>
          <w:sz w:val="22"/>
          <w:szCs w:val="22"/>
          <w:lang w:val="es-ES"/>
        </w:rPr>
      </w:pPr>
      <w:r w:rsidRPr="000E0C5B">
        <w:rPr>
          <w:rFonts w:ascii="Times New Roman" w:eastAsia="Arial" w:hAnsi="Times New Roman" w:cs="Times New Roman"/>
          <w:b/>
          <w:bCs/>
          <w:sz w:val="22"/>
          <w:szCs w:val="22"/>
          <w:lang w:val="es-ES"/>
        </w:rPr>
        <w:t xml:space="preserve">Figura 1.  </w:t>
      </w:r>
      <w:r w:rsidRPr="000E0C5B">
        <w:rPr>
          <w:rFonts w:ascii="Times New Roman" w:eastAsia="Arial" w:hAnsi="Times New Roman" w:cs="Times New Roman"/>
          <w:sz w:val="22"/>
          <w:szCs w:val="22"/>
          <w:lang w:val="es-ES"/>
        </w:rPr>
        <w:t>Clasificación de Proyectos acorde a la estructura</w:t>
      </w:r>
    </w:p>
    <w:p w14:paraId="7447E0B7" w14:textId="77777777" w:rsidR="00B41124" w:rsidRDefault="00B41124" w:rsidP="00B41124">
      <w:pPr>
        <w:spacing w:after="240"/>
        <w:jc w:val="center"/>
        <w:rPr>
          <w:rFonts w:asciiTheme="majorHAnsi" w:hAnsiTheme="majorHAnsi" w:cs="Times New Roman"/>
          <w:b/>
          <w:bCs/>
          <w:sz w:val="22"/>
          <w:szCs w:val="22"/>
        </w:rPr>
      </w:pPr>
      <w:r>
        <w:rPr>
          <w:rFonts w:asciiTheme="majorHAnsi" w:hAnsiTheme="majorHAnsi" w:cs="Times New Roman"/>
          <w:b/>
          <w:bCs/>
          <w:noProof/>
          <w:sz w:val="22"/>
          <w:szCs w:val="22"/>
        </w:rPr>
        <w:drawing>
          <wp:inline distT="0" distB="0" distL="0" distR="0" wp14:anchorId="72576DCE" wp14:editId="2C8B75EE">
            <wp:extent cx="4777100" cy="3005593"/>
            <wp:effectExtent l="0" t="0" r="5080" b="4445"/>
            <wp:docPr id="7372639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18122" cy="3031403"/>
                    </a:xfrm>
                    <a:prstGeom prst="rect">
                      <a:avLst/>
                    </a:prstGeom>
                    <a:noFill/>
                  </pic:spPr>
                </pic:pic>
              </a:graphicData>
            </a:graphic>
          </wp:inline>
        </w:drawing>
      </w:r>
    </w:p>
    <w:p w14:paraId="0484B66F" w14:textId="77777777" w:rsidR="00B41124" w:rsidRPr="003E4BFE" w:rsidRDefault="00B41124" w:rsidP="00B41124">
      <w:pPr>
        <w:spacing w:after="240"/>
        <w:jc w:val="center"/>
        <w:rPr>
          <w:rFonts w:ascii="Times New Roman" w:hAnsi="Times New Roman" w:cs="Times New Roman"/>
          <w:sz w:val="20"/>
          <w:szCs w:val="20"/>
        </w:rPr>
      </w:pPr>
      <w:r w:rsidRPr="00AA372D">
        <w:rPr>
          <w:rFonts w:ascii="Times New Roman" w:hAnsi="Times New Roman" w:cs="Times New Roman"/>
          <w:b/>
          <w:bCs/>
          <w:sz w:val="20"/>
          <w:szCs w:val="20"/>
        </w:rPr>
        <w:t>Fuente</w:t>
      </w:r>
      <w:r>
        <w:rPr>
          <w:rFonts w:ascii="Times New Roman" w:hAnsi="Times New Roman" w:cs="Times New Roman"/>
          <w:b/>
          <w:bCs/>
          <w:sz w:val="20"/>
          <w:szCs w:val="20"/>
        </w:rPr>
        <w:t xml:space="preserve">: </w:t>
      </w:r>
      <w:r>
        <w:rPr>
          <w:rFonts w:ascii="Times New Roman" w:hAnsi="Times New Roman" w:cs="Times New Roman"/>
          <w:sz w:val="20"/>
          <w:szCs w:val="20"/>
        </w:rPr>
        <w:t>elaboración propia con la información brindada por EPM.</w:t>
      </w:r>
    </w:p>
    <w:p w14:paraId="57E572B3" w14:textId="6F841504" w:rsidR="57DFB7DB" w:rsidRPr="000A3979" w:rsidRDefault="44AE8745" w:rsidP="000A3979">
      <w:pPr>
        <w:spacing w:before="240" w:after="240"/>
        <w:jc w:val="both"/>
      </w:pPr>
      <w:r w:rsidRPr="00362853">
        <w:rPr>
          <w:rFonts w:ascii="Times New Roman" w:eastAsia="Times New Roman" w:hAnsi="Times New Roman" w:cs="Times New Roman"/>
        </w:rPr>
        <w:lastRenderedPageBreak/>
        <w:t>Finalmente, la estructura Institucional registra el menor peso relativo, con el 2,9 % (1 proyecto). Este resultado es especialmente relevante desde la perspectiva del MIT, dado que la gobernanza, la articulación interinstitucional y el fortalecimiento de capacidades públicas son elementos clave para la sostenibilidad del modelo. La escasa presencia de proyectos en esta dimensión podría interpretarse como una debilidad estructural en términos de consolidación de arreglos institucionales y mecanismos de coordinación territorial.</w:t>
      </w:r>
    </w:p>
    <w:p w14:paraId="6ADBE18F" w14:textId="60F2974A" w:rsidR="000C32BD" w:rsidRPr="000C32BD" w:rsidRDefault="2972DD1E" w:rsidP="23AD3B56">
      <w:pPr>
        <w:pStyle w:val="Ttulo2"/>
        <w:rPr>
          <w:rFonts w:ascii="Times New Roman" w:hAnsi="Times New Roman" w:cs="Times New Roman"/>
          <w:sz w:val="24"/>
          <w:szCs w:val="24"/>
        </w:rPr>
      </w:pPr>
      <w:bookmarkStart w:id="4" w:name="_Toc223617912"/>
      <w:bookmarkStart w:id="5" w:name="_Toc223620131"/>
      <w:r w:rsidRPr="23AD3B56">
        <w:rPr>
          <w:rFonts w:ascii="Times New Roman" w:hAnsi="Times New Roman" w:cs="Times New Roman"/>
          <w:sz w:val="24"/>
          <w:szCs w:val="24"/>
        </w:rPr>
        <w:t xml:space="preserve">Factores de </w:t>
      </w:r>
      <w:r w:rsidR="211489BA" w:rsidRPr="23AD3B56">
        <w:rPr>
          <w:rFonts w:ascii="Times New Roman" w:hAnsi="Times New Roman" w:cs="Times New Roman"/>
          <w:sz w:val="24"/>
          <w:szCs w:val="24"/>
        </w:rPr>
        <w:t>interacción</w:t>
      </w:r>
      <w:bookmarkEnd w:id="4"/>
      <w:bookmarkEnd w:id="5"/>
    </w:p>
    <w:p w14:paraId="6431220B" w14:textId="0FF8D0AB" w:rsidR="00873479" w:rsidRDefault="00AE386A" w:rsidP="00603D5A">
      <w:pPr>
        <w:spacing w:before="240" w:after="240"/>
        <w:jc w:val="both"/>
        <w:rPr>
          <w:rFonts w:ascii="Times New Roman" w:hAnsi="Times New Roman" w:cs="Times New Roman"/>
        </w:rPr>
      </w:pPr>
      <w:r w:rsidRPr="000353CC">
        <w:rPr>
          <w:rFonts w:ascii="Times New Roman" w:hAnsi="Times New Roman" w:cs="Times New Roman"/>
        </w:rPr>
        <w:t xml:space="preserve">De acuerdo con </w:t>
      </w:r>
      <w:r w:rsidR="00367E66" w:rsidRPr="000353CC">
        <w:rPr>
          <w:rFonts w:ascii="Times New Roman" w:hAnsi="Times New Roman" w:cs="Times New Roman"/>
        </w:rPr>
        <w:t xml:space="preserve">la relación de proyectos y factores de interacción asociados, encontramos que </w:t>
      </w:r>
      <w:r w:rsidR="00D40673" w:rsidRPr="000353CC">
        <w:rPr>
          <w:rFonts w:ascii="Times New Roman" w:hAnsi="Times New Roman" w:cs="Times New Roman"/>
        </w:rPr>
        <w:t>cuatro de ellos concentran el 75,7</w:t>
      </w:r>
      <w:r w:rsidR="000353CC" w:rsidRPr="000353CC">
        <w:rPr>
          <w:rFonts w:ascii="Times New Roman" w:hAnsi="Times New Roman" w:cs="Times New Roman"/>
        </w:rPr>
        <w:t xml:space="preserve">%. Estos son: usos y provisión del agua, conectividad, energías y protección del agua. </w:t>
      </w:r>
      <w:r w:rsidR="000353CC">
        <w:rPr>
          <w:rFonts w:ascii="Times New Roman" w:hAnsi="Times New Roman" w:cs="Times New Roman"/>
        </w:rPr>
        <w:t>Este resultado está acorde con la naturaleza</w:t>
      </w:r>
      <w:r w:rsidR="00D40673">
        <w:rPr>
          <w:rFonts w:ascii="Times New Roman" w:hAnsi="Times New Roman" w:cs="Times New Roman"/>
        </w:rPr>
        <w:t xml:space="preserve"> de </w:t>
      </w:r>
      <w:r w:rsidR="000353CC">
        <w:rPr>
          <w:rFonts w:ascii="Times New Roman" w:hAnsi="Times New Roman" w:cs="Times New Roman"/>
        </w:rPr>
        <w:t xml:space="preserve">EPM como prestador de servicios públicos domiciliarios y coincide con gran parte de la apuesta </w:t>
      </w:r>
      <w:r w:rsidR="003E0D88">
        <w:rPr>
          <w:rFonts w:ascii="Times New Roman" w:hAnsi="Times New Roman" w:cs="Times New Roman"/>
        </w:rPr>
        <w:t>inicial de la empresa en el Urabá antioqueño, teniendo en el centro el agua.</w:t>
      </w:r>
      <w:r w:rsidR="000353CC">
        <w:rPr>
          <w:rFonts w:ascii="Times New Roman" w:hAnsi="Times New Roman" w:cs="Times New Roman"/>
        </w:rPr>
        <w:t xml:space="preserve"> </w:t>
      </w:r>
      <w:r w:rsidR="003F15CC">
        <w:rPr>
          <w:rFonts w:ascii="Times New Roman" w:hAnsi="Times New Roman" w:cs="Times New Roman"/>
        </w:rPr>
        <w:t xml:space="preserve">A continuación, se presenta la distribución porcentual </w:t>
      </w:r>
      <w:r w:rsidR="00956667">
        <w:rPr>
          <w:rFonts w:ascii="Times New Roman" w:hAnsi="Times New Roman" w:cs="Times New Roman"/>
        </w:rPr>
        <w:t>de proyectos por factor de interacción</w:t>
      </w:r>
      <w:r w:rsidR="00DA4946">
        <w:rPr>
          <w:rFonts w:ascii="Times New Roman" w:hAnsi="Times New Roman" w:cs="Times New Roman"/>
        </w:rPr>
        <w:t xml:space="preserve"> identificados para el Oriente</w:t>
      </w:r>
      <w:r w:rsidR="00956667">
        <w:rPr>
          <w:rFonts w:ascii="Times New Roman" w:hAnsi="Times New Roman" w:cs="Times New Roman"/>
        </w:rPr>
        <w:t>:</w:t>
      </w:r>
    </w:p>
    <w:tbl>
      <w:tblPr>
        <w:tblW w:w="8114" w:type="dxa"/>
        <w:jc w:val="center"/>
        <w:tblCellMar>
          <w:top w:w="15" w:type="dxa"/>
          <w:left w:w="15" w:type="dxa"/>
          <w:bottom w:w="15" w:type="dxa"/>
          <w:right w:w="15" w:type="dxa"/>
        </w:tblCellMar>
        <w:tblLook w:val="04A0" w:firstRow="1" w:lastRow="0" w:firstColumn="1" w:lastColumn="0" w:noHBand="0" w:noVBand="1"/>
      </w:tblPr>
      <w:tblGrid>
        <w:gridCol w:w="6316"/>
        <w:gridCol w:w="1798"/>
      </w:tblGrid>
      <w:tr w:rsidR="00F413FA" w:rsidRPr="00603D5A" w14:paraId="5327A4AB" w14:textId="77777777" w:rsidTr="00CE4609">
        <w:trPr>
          <w:tblHeader/>
          <w:jc w:val="center"/>
        </w:trPr>
        <w:tc>
          <w:tcPr>
            <w:tcW w:w="0" w:type="auto"/>
            <w:gridSpan w:val="2"/>
            <w:tcBorders>
              <w:top w:val="nil"/>
              <w:left w:val="nil"/>
              <w:bottom w:val="nil"/>
              <w:right w:val="nil"/>
            </w:tcBorders>
            <w:tcMar>
              <w:top w:w="120" w:type="dxa"/>
              <w:left w:w="120" w:type="dxa"/>
              <w:bottom w:w="120" w:type="dxa"/>
              <w:right w:w="120" w:type="dxa"/>
            </w:tcMar>
            <w:vAlign w:val="center"/>
            <w:hideMark/>
          </w:tcPr>
          <w:p w14:paraId="1FFD4AB4" w14:textId="03971211" w:rsidR="00F413FA" w:rsidRPr="00603D5A" w:rsidRDefault="3525DBE0" w:rsidP="23AD3B56">
            <w:pPr>
              <w:spacing w:after="315"/>
              <w:rPr>
                <w:rFonts w:ascii="Times New Roman" w:eastAsia="Times New Roman" w:hAnsi="Times New Roman" w:cs="Times New Roman"/>
                <w:color w:val="999999"/>
                <w:kern w:val="0"/>
                <w:sz w:val="23"/>
                <w:szCs w:val="23"/>
                <w:lang w:eastAsia="es-CO"/>
                <w14:ligatures w14:val="none"/>
              </w:rPr>
            </w:pPr>
            <w:r w:rsidRPr="00603D5A">
              <w:rPr>
                <w:rFonts w:ascii="Times New Roman" w:eastAsia="Aptos" w:hAnsi="Times New Roman" w:cs="Times New Roman"/>
                <w:b/>
                <w:bCs/>
              </w:rPr>
              <w:t>Tabla 2</w:t>
            </w:r>
            <w:r w:rsidRPr="00603D5A">
              <w:rPr>
                <w:rFonts w:ascii="Times New Roman" w:eastAsia="Aptos" w:hAnsi="Times New Roman" w:cs="Times New Roman"/>
              </w:rPr>
              <w:t>.  Factores de Interacción</w:t>
            </w:r>
            <w:r w:rsidRPr="00603D5A">
              <w:rPr>
                <w:rFonts w:ascii="Times New Roman" w:hAnsi="Times New Roman" w:cs="Times New Roman"/>
              </w:rPr>
              <w:t xml:space="preserve"> MIT Oriente Antioqueño</w:t>
            </w:r>
            <w:r w:rsidRPr="00603D5A">
              <w:rPr>
                <w:rFonts w:ascii="Times New Roman" w:eastAsia="Times New Roman" w:hAnsi="Times New Roman" w:cs="Times New Roman"/>
                <w:color w:val="999999"/>
                <w:sz w:val="23"/>
                <w:szCs w:val="23"/>
                <w:lang w:eastAsia="es-CO"/>
              </w:rPr>
              <w:t xml:space="preserve"> </w:t>
            </w:r>
          </w:p>
        </w:tc>
      </w:tr>
      <w:tr w:rsidR="004E61EA" w:rsidRPr="00603D5A" w14:paraId="4649A0F1" w14:textId="77777777" w:rsidTr="00CE4609">
        <w:trPr>
          <w:tblHeader/>
          <w:jc w:val="center"/>
        </w:trPr>
        <w:tc>
          <w:tcPr>
            <w:tcW w:w="0" w:type="auto"/>
            <w:tcBorders>
              <w:top w:val="nil"/>
              <w:bottom w:val="single" w:sz="12" w:space="0" w:color="DDDDDD"/>
            </w:tcBorders>
            <w:tcMar>
              <w:top w:w="120" w:type="dxa"/>
              <w:left w:w="120" w:type="dxa"/>
              <w:bottom w:w="120" w:type="dxa"/>
              <w:right w:w="120" w:type="dxa"/>
            </w:tcMar>
            <w:vAlign w:val="bottom"/>
            <w:hideMark/>
          </w:tcPr>
          <w:p w14:paraId="32E526B0" w14:textId="77777777" w:rsidR="00F413FA" w:rsidRPr="00603D5A" w:rsidRDefault="00F413FA" w:rsidP="00741266">
            <w:pPr>
              <w:spacing w:after="315"/>
              <w:rPr>
                <w:rFonts w:ascii="Times New Roman" w:eastAsia="Times New Roman" w:hAnsi="Times New Roman" w:cs="Times New Roman"/>
                <w:b/>
                <w:bCs/>
                <w:color w:val="000000"/>
                <w:kern w:val="0"/>
                <w:sz w:val="23"/>
                <w:szCs w:val="23"/>
                <w:lang w:eastAsia="es-CO"/>
                <w14:ligatures w14:val="none"/>
              </w:rPr>
            </w:pPr>
            <w:r w:rsidRPr="00603D5A">
              <w:rPr>
                <w:rFonts w:ascii="Times New Roman" w:eastAsia="Times New Roman" w:hAnsi="Times New Roman" w:cs="Times New Roman"/>
                <w:b/>
                <w:bCs/>
                <w:color w:val="000000"/>
                <w:kern w:val="0"/>
                <w:sz w:val="23"/>
                <w:szCs w:val="23"/>
                <w:lang w:eastAsia="es-CO"/>
                <w14:ligatures w14:val="none"/>
              </w:rPr>
              <w:t>Factor de interacción</w:t>
            </w:r>
          </w:p>
        </w:tc>
        <w:tc>
          <w:tcPr>
            <w:tcW w:w="0" w:type="auto"/>
            <w:tcBorders>
              <w:top w:val="nil"/>
              <w:bottom w:val="single" w:sz="12" w:space="0" w:color="DDDDDD"/>
            </w:tcBorders>
            <w:tcMar>
              <w:top w:w="120" w:type="dxa"/>
              <w:left w:w="120" w:type="dxa"/>
              <w:bottom w:w="120" w:type="dxa"/>
              <w:right w:w="120" w:type="dxa"/>
            </w:tcMar>
            <w:vAlign w:val="bottom"/>
            <w:hideMark/>
          </w:tcPr>
          <w:p w14:paraId="1C09FD5D" w14:textId="77777777" w:rsidR="00F413FA" w:rsidRPr="00603D5A" w:rsidRDefault="00F413FA" w:rsidP="00741266">
            <w:pPr>
              <w:spacing w:after="315"/>
              <w:jc w:val="right"/>
              <w:rPr>
                <w:rFonts w:ascii="Times New Roman" w:eastAsia="Times New Roman" w:hAnsi="Times New Roman" w:cs="Times New Roman"/>
                <w:b/>
                <w:bCs/>
                <w:color w:val="000000"/>
                <w:kern w:val="0"/>
                <w:sz w:val="23"/>
                <w:szCs w:val="23"/>
                <w:lang w:eastAsia="es-CO"/>
                <w14:ligatures w14:val="none"/>
              </w:rPr>
            </w:pPr>
            <w:r w:rsidRPr="00603D5A">
              <w:rPr>
                <w:rFonts w:ascii="Times New Roman" w:eastAsia="Times New Roman" w:hAnsi="Times New Roman" w:cs="Times New Roman"/>
                <w:b/>
                <w:bCs/>
                <w:color w:val="000000"/>
                <w:kern w:val="0"/>
                <w:sz w:val="23"/>
                <w:szCs w:val="23"/>
                <w:lang w:eastAsia="es-CO"/>
                <w14:ligatures w14:val="none"/>
              </w:rPr>
              <w:t>Porcentaje (%)</w:t>
            </w:r>
          </w:p>
        </w:tc>
      </w:tr>
      <w:tr w:rsidR="004E61EA" w:rsidRPr="00603D5A" w14:paraId="78B0C8DE" w14:textId="77777777" w:rsidTr="00CE4609">
        <w:trPr>
          <w:jc w:val="center"/>
        </w:trPr>
        <w:tc>
          <w:tcPr>
            <w:tcW w:w="0" w:type="auto"/>
            <w:tcBorders>
              <w:top w:val="single" w:sz="6" w:space="0" w:color="DDDDDD"/>
            </w:tcBorders>
            <w:shd w:val="clear" w:color="auto" w:fill="F9F9F9"/>
            <w:tcMar>
              <w:top w:w="120" w:type="dxa"/>
              <w:left w:w="120" w:type="dxa"/>
              <w:bottom w:w="120" w:type="dxa"/>
              <w:right w:w="120" w:type="dxa"/>
            </w:tcMar>
            <w:hideMark/>
          </w:tcPr>
          <w:p w14:paraId="11B01452" w14:textId="77777777" w:rsidR="00F413FA" w:rsidRPr="00603D5A" w:rsidRDefault="00F413FA" w:rsidP="00741266">
            <w:pPr>
              <w:spacing w:after="315"/>
              <w:rPr>
                <w:rFonts w:ascii="Times New Roman" w:eastAsia="Times New Roman" w:hAnsi="Times New Roman" w:cs="Times New Roman"/>
                <w:color w:val="000000"/>
                <w:kern w:val="0"/>
                <w:sz w:val="23"/>
                <w:szCs w:val="23"/>
                <w:lang w:eastAsia="es-CO"/>
                <w14:ligatures w14:val="none"/>
              </w:rPr>
            </w:pPr>
            <w:r w:rsidRPr="00603D5A">
              <w:rPr>
                <w:rFonts w:ascii="Times New Roman" w:eastAsia="Times New Roman" w:hAnsi="Times New Roman" w:cs="Times New Roman"/>
                <w:color w:val="000000"/>
                <w:kern w:val="0"/>
                <w:sz w:val="23"/>
                <w:szCs w:val="23"/>
                <w:lang w:eastAsia="es-CO"/>
                <w14:ligatures w14:val="none"/>
              </w:rPr>
              <w:t>Uso y provisión del agua</w:t>
            </w:r>
          </w:p>
        </w:tc>
        <w:tc>
          <w:tcPr>
            <w:tcW w:w="0" w:type="auto"/>
            <w:tcBorders>
              <w:top w:val="single" w:sz="6" w:space="0" w:color="DDDDDD"/>
            </w:tcBorders>
            <w:shd w:val="clear" w:color="auto" w:fill="F9F9F9"/>
            <w:tcMar>
              <w:top w:w="120" w:type="dxa"/>
              <w:left w:w="120" w:type="dxa"/>
              <w:bottom w:w="120" w:type="dxa"/>
              <w:right w:w="120" w:type="dxa"/>
            </w:tcMar>
            <w:hideMark/>
          </w:tcPr>
          <w:p w14:paraId="2B084E4E" w14:textId="77777777" w:rsidR="00F413FA" w:rsidRPr="00603D5A" w:rsidRDefault="00F413FA" w:rsidP="00741266">
            <w:pPr>
              <w:spacing w:after="315"/>
              <w:jc w:val="right"/>
              <w:rPr>
                <w:rFonts w:ascii="Times New Roman" w:eastAsia="Times New Roman" w:hAnsi="Times New Roman" w:cs="Times New Roman"/>
                <w:color w:val="000000"/>
                <w:kern w:val="0"/>
                <w:sz w:val="23"/>
                <w:szCs w:val="23"/>
                <w:lang w:eastAsia="es-CO"/>
                <w14:ligatures w14:val="none"/>
              </w:rPr>
            </w:pPr>
            <w:r w:rsidRPr="00603D5A">
              <w:rPr>
                <w:rFonts w:ascii="Times New Roman" w:eastAsia="Times New Roman" w:hAnsi="Times New Roman" w:cs="Times New Roman"/>
                <w:color w:val="000000"/>
                <w:kern w:val="0"/>
                <w:sz w:val="23"/>
                <w:szCs w:val="23"/>
                <w:lang w:eastAsia="es-CO"/>
                <w14:ligatures w14:val="none"/>
              </w:rPr>
              <w:t>24.32</w:t>
            </w:r>
          </w:p>
        </w:tc>
      </w:tr>
      <w:tr w:rsidR="004E61EA" w:rsidRPr="00603D5A" w14:paraId="4029354A" w14:textId="77777777" w:rsidTr="00CE4609">
        <w:trPr>
          <w:jc w:val="center"/>
        </w:trPr>
        <w:tc>
          <w:tcPr>
            <w:tcW w:w="0" w:type="auto"/>
            <w:tcBorders>
              <w:top w:val="single" w:sz="6" w:space="0" w:color="DDDDDD"/>
            </w:tcBorders>
            <w:tcMar>
              <w:top w:w="120" w:type="dxa"/>
              <w:left w:w="120" w:type="dxa"/>
              <w:bottom w:w="120" w:type="dxa"/>
              <w:right w:w="120" w:type="dxa"/>
            </w:tcMar>
            <w:hideMark/>
          </w:tcPr>
          <w:p w14:paraId="3116F83E" w14:textId="77777777" w:rsidR="00F413FA" w:rsidRPr="00603D5A" w:rsidRDefault="00F413FA" w:rsidP="00741266">
            <w:pPr>
              <w:spacing w:after="315"/>
              <w:rPr>
                <w:rFonts w:ascii="Times New Roman" w:eastAsia="Times New Roman" w:hAnsi="Times New Roman" w:cs="Times New Roman"/>
                <w:color w:val="000000"/>
                <w:kern w:val="0"/>
                <w:sz w:val="23"/>
                <w:szCs w:val="23"/>
                <w:lang w:eastAsia="es-CO"/>
                <w14:ligatures w14:val="none"/>
              </w:rPr>
            </w:pPr>
            <w:r w:rsidRPr="00603D5A">
              <w:rPr>
                <w:rFonts w:ascii="Times New Roman" w:eastAsia="Times New Roman" w:hAnsi="Times New Roman" w:cs="Times New Roman"/>
                <w:color w:val="000000"/>
                <w:kern w:val="0"/>
                <w:sz w:val="23"/>
                <w:szCs w:val="23"/>
                <w:lang w:eastAsia="es-CO"/>
                <w14:ligatures w14:val="none"/>
              </w:rPr>
              <w:t>Conectividad</w:t>
            </w:r>
          </w:p>
        </w:tc>
        <w:tc>
          <w:tcPr>
            <w:tcW w:w="0" w:type="auto"/>
            <w:tcBorders>
              <w:top w:val="single" w:sz="6" w:space="0" w:color="DDDDDD"/>
            </w:tcBorders>
            <w:tcMar>
              <w:top w:w="120" w:type="dxa"/>
              <w:left w:w="120" w:type="dxa"/>
              <w:bottom w:w="120" w:type="dxa"/>
              <w:right w:w="120" w:type="dxa"/>
            </w:tcMar>
            <w:hideMark/>
          </w:tcPr>
          <w:p w14:paraId="593E2549" w14:textId="77777777" w:rsidR="00F413FA" w:rsidRPr="00603D5A" w:rsidRDefault="00F413FA" w:rsidP="00741266">
            <w:pPr>
              <w:spacing w:after="315"/>
              <w:jc w:val="right"/>
              <w:rPr>
                <w:rFonts w:ascii="Times New Roman" w:eastAsia="Times New Roman" w:hAnsi="Times New Roman" w:cs="Times New Roman"/>
                <w:color w:val="000000"/>
                <w:kern w:val="0"/>
                <w:sz w:val="23"/>
                <w:szCs w:val="23"/>
                <w:lang w:eastAsia="es-CO"/>
                <w14:ligatures w14:val="none"/>
              </w:rPr>
            </w:pPr>
            <w:r w:rsidRPr="00603D5A">
              <w:rPr>
                <w:rFonts w:ascii="Times New Roman" w:eastAsia="Times New Roman" w:hAnsi="Times New Roman" w:cs="Times New Roman"/>
                <w:color w:val="000000"/>
                <w:kern w:val="0"/>
                <w:sz w:val="23"/>
                <w:szCs w:val="23"/>
                <w:lang w:eastAsia="es-CO"/>
                <w14:ligatures w14:val="none"/>
              </w:rPr>
              <w:t>18.92</w:t>
            </w:r>
          </w:p>
        </w:tc>
      </w:tr>
      <w:tr w:rsidR="004E61EA" w:rsidRPr="00603D5A" w14:paraId="7F09E3F8" w14:textId="77777777" w:rsidTr="00CE4609">
        <w:trPr>
          <w:jc w:val="center"/>
        </w:trPr>
        <w:tc>
          <w:tcPr>
            <w:tcW w:w="0" w:type="auto"/>
            <w:tcBorders>
              <w:top w:val="single" w:sz="6" w:space="0" w:color="DDDDDD"/>
            </w:tcBorders>
            <w:shd w:val="clear" w:color="auto" w:fill="F9F9F9"/>
            <w:tcMar>
              <w:top w:w="120" w:type="dxa"/>
              <w:left w:w="120" w:type="dxa"/>
              <w:bottom w:w="120" w:type="dxa"/>
              <w:right w:w="120" w:type="dxa"/>
            </w:tcMar>
            <w:hideMark/>
          </w:tcPr>
          <w:p w14:paraId="07EE3493" w14:textId="77777777" w:rsidR="00F413FA" w:rsidRPr="00603D5A" w:rsidRDefault="00F413FA" w:rsidP="00741266">
            <w:pPr>
              <w:spacing w:after="315"/>
              <w:rPr>
                <w:rFonts w:ascii="Times New Roman" w:eastAsia="Times New Roman" w:hAnsi="Times New Roman" w:cs="Times New Roman"/>
                <w:color w:val="000000"/>
                <w:kern w:val="0"/>
                <w:sz w:val="23"/>
                <w:szCs w:val="23"/>
                <w:lang w:eastAsia="es-CO"/>
                <w14:ligatures w14:val="none"/>
              </w:rPr>
            </w:pPr>
            <w:r w:rsidRPr="00603D5A">
              <w:rPr>
                <w:rFonts w:ascii="Times New Roman" w:eastAsia="Times New Roman" w:hAnsi="Times New Roman" w:cs="Times New Roman"/>
                <w:color w:val="000000"/>
                <w:kern w:val="0"/>
                <w:sz w:val="23"/>
                <w:szCs w:val="23"/>
                <w:lang w:eastAsia="es-CO"/>
                <w14:ligatures w14:val="none"/>
              </w:rPr>
              <w:t>Energías</w:t>
            </w:r>
          </w:p>
        </w:tc>
        <w:tc>
          <w:tcPr>
            <w:tcW w:w="0" w:type="auto"/>
            <w:tcBorders>
              <w:top w:val="single" w:sz="6" w:space="0" w:color="DDDDDD"/>
            </w:tcBorders>
            <w:shd w:val="clear" w:color="auto" w:fill="F9F9F9"/>
            <w:tcMar>
              <w:top w:w="120" w:type="dxa"/>
              <w:left w:w="120" w:type="dxa"/>
              <w:bottom w:w="120" w:type="dxa"/>
              <w:right w:w="120" w:type="dxa"/>
            </w:tcMar>
            <w:hideMark/>
          </w:tcPr>
          <w:p w14:paraId="586392F7" w14:textId="77777777" w:rsidR="00F413FA" w:rsidRPr="00603D5A" w:rsidRDefault="00F413FA" w:rsidP="00741266">
            <w:pPr>
              <w:spacing w:after="315"/>
              <w:jc w:val="right"/>
              <w:rPr>
                <w:rFonts w:ascii="Times New Roman" w:eastAsia="Times New Roman" w:hAnsi="Times New Roman" w:cs="Times New Roman"/>
                <w:color w:val="000000"/>
                <w:kern w:val="0"/>
                <w:sz w:val="23"/>
                <w:szCs w:val="23"/>
                <w:lang w:eastAsia="es-CO"/>
                <w14:ligatures w14:val="none"/>
              </w:rPr>
            </w:pPr>
            <w:r w:rsidRPr="00603D5A">
              <w:rPr>
                <w:rFonts w:ascii="Times New Roman" w:eastAsia="Times New Roman" w:hAnsi="Times New Roman" w:cs="Times New Roman"/>
                <w:color w:val="000000"/>
                <w:kern w:val="0"/>
                <w:sz w:val="23"/>
                <w:szCs w:val="23"/>
                <w:lang w:eastAsia="es-CO"/>
                <w14:ligatures w14:val="none"/>
              </w:rPr>
              <w:t>16.22</w:t>
            </w:r>
          </w:p>
        </w:tc>
      </w:tr>
      <w:tr w:rsidR="004E61EA" w:rsidRPr="00603D5A" w14:paraId="25558776" w14:textId="77777777" w:rsidTr="00CE4609">
        <w:trPr>
          <w:jc w:val="center"/>
        </w:trPr>
        <w:tc>
          <w:tcPr>
            <w:tcW w:w="0" w:type="auto"/>
            <w:tcBorders>
              <w:top w:val="single" w:sz="6" w:space="0" w:color="DDDDDD"/>
            </w:tcBorders>
            <w:tcMar>
              <w:top w:w="120" w:type="dxa"/>
              <w:left w:w="120" w:type="dxa"/>
              <w:bottom w:w="120" w:type="dxa"/>
              <w:right w:w="120" w:type="dxa"/>
            </w:tcMar>
            <w:hideMark/>
          </w:tcPr>
          <w:p w14:paraId="397BA3EB" w14:textId="77777777" w:rsidR="00F413FA" w:rsidRPr="00603D5A" w:rsidRDefault="00F413FA" w:rsidP="00741266">
            <w:pPr>
              <w:spacing w:after="315"/>
              <w:rPr>
                <w:rFonts w:ascii="Times New Roman" w:eastAsia="Times New Roman" w:hAnsi="Times New Roman" w:cs="Times New Roman"/>
                <w:color w:val="000000"/>
                <w:kern w:val="0"/>
                <w:sz w:val="23"/>
                <w:szCs w:val="23"/>
                <w:lang w:eastAsia="es-CO"/>
                <w14:ligatures w14:val="none"/>
              </w:rPr>
            </w:pPr>
            <w:r w:rsidRPr="00603D5A">
              <w:rPr>
                <w:rFonts w:ascii="Times New Roman" w:eastAsia="Times New Roman" w:hAnsi="Times New Roman" w:cs="Times New Roman"/>
                <w:color w:val="000000"/>
                <w:kern w:val="0"/>
                <w:sz w:val="23"/>
                <w:szCs w:val="23"/>
                <w:lang w:eastAsia="es-CO"/>
                <w14:ligatures w14:val="none"/>
              </w:rPr>
              <w:t>Protección del agua</w:t>
            </w:r>
          </w:p>
        </w:tc>
        <w:tc>
          <w:tcPr>
            <w:tcW w:w="0" w:type="auto"/>
            <w:tcBorders>
              <w:top w:val="single" w:sz="6" w:space="0" w:color="DDDDDD"/>
            </w:tcBorders>
            <w:tcMar>
              <w:top w:w="120" w:type="dxa"/>
              <w:left w:w="120" w:type="dxa"/>
              <w:bottom w:w="120" w:type="dxa"/>
              <w:right w:w="120" w:type="dxa"/>
            </w:tcMar>
            <w:hideMark/>
          </w:tcPr>
          <w:p w14:paraId="574C4DE7" w14:textId="77777777" w:rsidR="00F413FA" w:rsidRPr="00603D5A" w:rsidRDefault="00F413FA" w:rsidP="00741266">
            <w:pPr>
              <w:spacing w:after="315"/>
              <w:jc w:val="right"/>
              <w:rPr>
                <w:rFonts w:ascii="Times New Roman" w:eastAsia="Times New Roman" w:hAnsi="Times New Roman" w:cs="Times New Roman"/>
                <w:color w:val="000000"/>
                <w:kern w:val="0"/>
                <w:sz w:val="23"/>
                <w:szCs w:val="23"/>
                <w:lang w:eastAsia="es-CO"/>
                <w14:ligatures w14:val="none"/>
              </w:rPr>
            </w:pPr>
            <w:r w:rsidRPr="00603D5A">
              <w:rPr>
                <w:rFonts w:ascii="Times New Roman" w:eastAsia="Times New Roman" w:hAnsi="Times New Roman" w:cs="Times New Roman"/>
                <w:color w:val="000000"/>
                <w:kern w:val="0"/>
                <w:sz w:val="23"/>
                <w:szCs w:val="23"/>
                <w:lang w:eastAsia="es-CO"/>
                <w14:ligatures w14:val="none"/>
              </w:rPr>
              <w:t>16.22</w:t>
            </w:r>
          </w:p>
        </w:tc>
      </w:tr>
      <w:tr w:rsidR="004E61EA" w:rsidRPr="00603D5A" w14:paraId="4028ECD4" w14:textId="77777777" w:rsidTr="00CE4609">
        <w:trPr>
          <w:jc w:val="center"/>
        </w:trPr>
        <w:tc>
          <w:tcPr>
            <w:tcW w:w="0" w:type="auto"/>
            <w:tcBorders>
              <w:top w:val="single" w:sz="6" w:space="0" w:color="DDDDDD"/>
            </w:tcBorders>
            <w:shd w:val="clear" w:color="auto" w:fill="F9F9F9"/>
            <w:tcMar>
              <w:top w:w="120" w:type="dxa"/>
              <w:left w:w="120" w:type="dxa"/>
              <w:bottom w:w="120" w:type="dxa"/>
              <w:right w:w="120" w:type="dxa"/>
            </w:tcMar>
            <w:hideMark/>
          </w:tcPr>
          <w:p w14:paraId="5D3A8CF6" w14:textId="77777777" w:rsidR="00F413FA" w:rsidRPr="00603D5A" w:rsidRDefault="00F413FA" w:rsidP="00741266">
            <w:pPr>
              <w:spacing w:after="315"/>
              <w:rPr>
                <w:rFonts w:ascii="Times New Roman" w:eastAsia="Times New Roman" w:hAnsi="Times New Roman" w:cs="Times New Roman"/>
                <w:color w:val="000000"/>
                <w:kern w:val="0"/>
                <w:sz w:val="23"/>
                <w:szCs w:val="23"/>
                <w:lang w:eastAsia="es-CO"/>
                <w14:ligatures w14:val="none"/>
              </w:rPr>
            </w:pPr>
            <w:r w:rsidRPr="00603D5A">
              <w:rPr>
                <w:rFonts w:ascii="Times New Roman" w:eastAsia="Times New Roman" w:hAnsi="Times New Roman" w:cs="Times New Roman"/>
                <w:color w:val="000000"/>
                <w:kern w:val="0"/>
                <w:sz w:val="23"/>
                <w:szCs w:val="23"/>
                <w:lang w:eastAsia="es-CO"/>
                <w14:ligatures w14:val="none"/>
              </w:rPr>
              <w:t>Gestión de biodiversidad</w:t>
            </w:r>
          </w:p>
        </w:tc>
        <w:tc>
          <w:tcPr>
            <w:tcW w:w="0" w:type="auto"/>
            <w:tcBorders>
              <w:top w:val="single" w:sz="6" w:space="0" w:color="DDDDDD"/>
            </w:tcBorders>
            <w:shd w:val="clear" w:color="auto" w:fill="F9F9F9"/>
            <w:tcMar>
              <w:top w:w="120" w:type="dxa"/>
              <w:left w:w="120" w:type="dxa"/>
              <w:bottom w:w="120" w:type="dxa"/>
              <w:right w:w="120" w:type="dxa"/>
            </w:tcMar>
            <w:hideMark/>
          </w:tcPr>
          <w:p w14:paraId="2A3EA411" w14:textId="77777777" w:rsidR="00F413FA" w:rsidRPr="00603D5A" w:rsidRDefault="00F413FA" w:rsidP="00741266">
            <w:pPr>
              <w:spacing w:after="315"/>
              <w:jc w:val="right"/>
              <w:rPr>
                <w:rFonts w:ascii="Times New Roman" w:eastAsia="Times New Roman" w:hAnsi="Times New Roman" w:cs="Times New Roman"/>
                <w:color w:val="000000"/>
                <w:kern w:val="0"/>
                <w:sz w:val="23"/>
                <w:szCs w:val="23"/>
                <w:lang w:eastAsia="es-CO"/>
                <w14:ligatures w14:val="none"/>
              </w:rPr>
            </w:pPr>
            <w:r w:rsidRPr="00603D5A">
              <w:rPr>
                <w:rFonts w:ascii="Times New Roman" w:eastAsia="Times New Roman" w:hAnsi="Times New Roman" w:cs="Times New Roman"/>
                <w:color w:val="000000"/>
                <w:kern w:val="0"/>
                <w:sz w:val="23"/>
                <w:szCs w:val="23"/>
                <w:lang w:eastAsia="es-CO"/>
                <w14:ligatures w14:val="none"/>
              </w:rPr>
              <w:t>10.81</w:t>
            </w:r>
          </w:p>
        </w:tc>
      </w:tr>
      <w:tr w:rsidR="004E61EA" w:rsidRPr="00603D5A" w14:paraId="17221A12" w14:textId="77777777" w:rsidTr="00CE4609">
        <w:trPr>
          <w:jc w:val="center"/>
        </w:trPr>
        <w:tc>
          <w:tcPr>
            <w:tcW w:w="0" w:type="auto"/>
            <w:tcBorders>
              <w:top w:val="single" w:sz="6" w:space="0" w:color="DDDDDD"/>
            </w:tcBorders>
            <w:tcMar>
              <w:top w:w="120" w:type="dxa"/>
              <w:left w:w="120" w:type="dxa"/>
              <w:bottom w:w="120" w:type="dxa"/>
              <w:right w:w="120" w:type="dxa"/>
            </w:tcMar>
            <w:hideMark/>
          </w:tcPr>
          <w:p w14:paraId="7D1253E2" w14:textId="77777777" w:rsidR="00F413FA" w:rsidRPr="00603D5A" w:rsidRDefault="00F413FA" w:rsidP="00741266">
            <w:pPr>
              <w:spacing w:after="315"/>
              <w:rPr>
                <w:rFonts w:ascii="Times New Roman" w:eastAsia="Times New Roman" w:hAnsi="Times New Roman" w:cs="Times New Roman"/>
                <w:color w:val="000000"/>
                <w:kern w:val="0"/>
                <w:sz w:val="23"/>
                <w:szCs w:val="23"/>
                <w:lang w:eastAsia="es-CO"/>
                <w14:ligatures w14:val="none"/>
              </w:rPr>
            </w:pPr>
            <w:r w:rsidRPr="00603D5A">
              <w:rPr>
                <w:rFonts w:ascii="Times New Roman" w:eastAsia="Times New Roman" w:hAnsi="Times New Roman" w:cs="Times New Roman"/>
                <w:color w:val="000000"/>
                <w:kern w:val="0"/>
                <w:sz w:val="23"/>
                <w:szCs w:val="23"/>
                <w:lang w:eastAsia="es-CO"/>
                <w14:ligatures w14:val="none"/>
              </w:rPr>
              <w:t>Fortalecimiento de la organización y participación comunitarias</w:t>
            </w:r>
          </w:p>
        </w:tc>
        <w:tc>
          <w:tcPr>
            <w:tcW w:w="0" w:type="auto"/>
            <w:tcBorders>
              <w:top w:val="single" w:sz="6" w:space="0" w:color="DDDDDD"/>
            </w:tcBorders>
            <w:tcMar>
              <w:top w:w="120" w:type="dxa"/>
              <w:left w:w="120" w:type="dxa"/>
              <w:bottom w:w="120" w:type="dxa"/>
              <w:right w:w="120" w:type="dxa"/>
            </w:tcMar>
            <w:hideMark/>
          </w:tcPr>
          <w:p w14:paraId="43290142" w14:textId="77777777" w:rsidR="00F413FA" w:rsidRPr="00603D5A" w:rsidRDefault="00F413FA" w:rsidP="00741266">
            <w:pPr>
              <w:spacing w:after="315"/>
              <w:jc w:val="right"/>
              <w:rPr>
                <w:rFonts w:ascii="Times New Roman" w:eastAsia="Times New Roman" w:hAnsi="Times New Roman" w:cs="Times New Roman"/>
                <w:color w:val="000000"/>
                <w:kern w:val="0"/>
                <w:sz w:val="23"/>
                <w:szCs w:val="23"/>
                <w:lang w:eastAsia="es-CO"/>
                <w14:ligatures w14:val="none"/>
              </w:rPr>
            </w:pPr>
            <w:r w:rsidRPr="00603D5A">
              <w:rPr>
                <w:rFonts w:ascii="Times New Roman" w:eastAsia="Times New Roman" w:hAnsi="Times New Roman" w:cs="Times New Roman"/>
                <w:color w:val="000000"/>
                <w:kern w:val="0"/>
                <w:sz w:val="23"/>
                <w:szCs w:val="23"/>
                <w:lang w:eastAsia="es-CO"/>
                <w14:ligatures w14:val="none"/>
              </w:rPr>
              <w:t>5.41</w:t>
            </w:r>
          </w:p>
        </w:tc>
      </w:tr>
      <w:tr w:rsidR="004E61EA" w:rsidRPr="00603D5A" w14:paraId="3412E7A8" w14:textId="77777777" w:rsidTr="00CE4609">
        <w:trPr>
          <w:jc w:val="center"/>
        </w:trPr>
        <w:tc>
          <w:tcPr>
            <w:tcW w:w="0" w:type="auto"/>
            <w:tcBorders>
              <w:top w:val="single" w:sz="6" w:space="0" w:color="DDDDDD"/>
            </w:tcBorders>
            <w:shd w:val="clear" w:color="auto" w:fill="F9F9F9"/>
            <w:tcMar>
              <w:top w:w="120" w:type="dxa"/>
              <w:left w:w="120" w:type="dxa"/>
              <w:bottom w:w="120" w:type="dxa"/>
              <w:right w:w="120" w:type="dxa"/>
            </w:tcMar>
            <w:hideMark/>
          </w:tcPr>
          <w:p w14:paraId="124ED6E5" w14:textId="77777777" w:rsidR="00F413FA" w:rsidRPr="00603D5A" w:rsidRDefault="00F413FA" w:rsidP="00741266">
            <w:pPr>
              <w:spacing w:after="315"/>
              <w:rPr>
                <w:rFonts w:ascii="Times New Roman" w:eastAsia="Times New Roman" w:hAnsi="Times New Roman" w:cs="Times New Roman"/>
                <w:color w:val="000000"/>
                <w:kern w:val="0"/>
                <w:sz w:val="23"/>
                <w:szCs w:val="23"/>
                <w:lang w:eastAsia="es-CO"/>
                <w14:ligatures w14:val="none"/>
              </w:rPr>
            </w:pPr>
            <w:r w:rsidRPr="00603D5A">
              <w:rPr>
                <w:rFonts w:ascii="Times New Roman" w:eastAsia="Times New Roman" w:hAnsi="Times New Roman" w:cs="Times New Roman"/>
                <w:color w:val="000000"/>
                <w:kern w:val="0"/>
                <w:sz w:val="23"/>
                <w:szCs w:val="23"/>
                <w:lang w:eastAsia="es-CO"/>
                <w14:ligatures w14:val="none"/>
              </w:rPr>
              <w:t>Alianzas y redes institucionales</w:t>
            </w:r>
          </w:p>
        </w:tc>
        <w:tc>
          <w:tcPr>
            <w:tcW w:w="0" w:type="auto"/>
            <w:tcBorders>
              <w:top w:val="single" w:sz="6" w:space="0" w:color="DDDDDD"/>
            </w:tcBorders>
            <w:shd w:val="clear" w:color="auto" w:fill="F9F9F9"/>
            <w:tcMar>
              <w:top w:w="120" w:type="dxa"/>
              <w:left w:w="120" w:type="dxa"/>
              <w:bottom w:w="120" w:type="dxa"/>
              <w:right w:w="120" w:type="dxa"/>
            </w:tcMar>
            <w:hideMark/>
          </w:tcPr>
          <w:p w14:paraId="7596C510" w14:textId="77777777" w:rsidR="00F413FA" w:rsidRPr="00603D5A" w:rsidRDefault="00F413FA" w:rsidP="00741266">
            <w:pPr>
              <w:spacing w:after="315"/>
              <w:jc w:val="right"/>
              <w:rPr>
                <w:rFonts w:ascii="Times New Roman" w:eastAsia="Times New Roman" w:hAnsi="Times New Roman" w:cs="Times New Roman"/>
                <w:color w:val="000000"/>
                <w:kern w:val="0"/>
                <w:sz w:val="23"/>
                <w:szCs w:val="23"/>
                <w:lang w:eastAsia="es-CO"/>
                <w14:ligatures w14:val="none"/>
              </w:rPr>
            </w:pPr>
            <w:r w:rsidRPr="00603D5A">
              <w:rPr>
                <w:rFonts w:ascii="Times New Roman" w:eastAsia="Times New Roman" w:hAnsi="Times New Roman" w:cs="Times New Roman"/>
                <w:color w:val="000000"/>
                <w:kern w:val="0"/>
                <w:sz w:val="23"/>
                <w:szCs w:val="23"/>
                <w:lang w:eastAsia="es-CO"/>
                <w14:ligatures w14:val="none"/>
              </w:rPr>
              <w:t>2.70</w:t>
            </w:r>
          </w:p>
        </w:tc>
      </w:tr>
      <w:tr w:rsidR="004E61EA" w:rsidRPr="00603D5A" w14:paraId="2C43C8E5" w14:textId="77777777" w:rsidTr="00CE4609">
        <w:trPr>
          <w:jc w:val="center"/>
        </w:trPr>
        <w:tc>
          <w:tcPr>
            <w:tcW w:w="0" w:type="auto"/>
            <w:tcBorders>
              <w:top w:val="single" w:sz="6" w:space="0" w:color="DDDDDD"/>
            </w:tcBorders>
            <w:tcMar>
              <w:top w:w="120" w:type="dxa"/>
              <w:left w:w="120" w:type="dxa"/>
              <w:bottom w:w="120" w:type="dxa"/>
              <w:right w:w="120" w:type="dxa"/>
            </w:tcMar>
            <w:hideMark/>
          </w:tcPr>
          <w:p w14:paraId="544DE0C9" w14:textId="77777777" w:rsidR="00F413FA" w:rsidRPr="00603D5A" w:rsidRDefault="00F413FA" w:rsidP="00741266">
            <w:pPr>
              <w:spacing w:after="315"/>
              <w:rPr>
                <w:rFonts w:ascii="Times New Roman" w:eastAsia="Times New Roman" w:hAnsi="Times New Roman" w:cs="Times New Roman"/>
                <w:color w:val="000000"/>
                <w:kern w:val="0"/>
                <w:sz w:val="23"/>
                <w:szCs w:val="23"/>
                <w:lang w:eastAsia="es-CO"/>
                <w14:ligatures w14:val="none"/>
              </w:rPr>
            </w:pPr>
            <w:r w:rsidRPr="00603D5A">
              <w:rPr>
                <w:rFonts w:ascii="Times New Roman" w:eastAsia="Times New Roman" w:hAnsi="Times New Roman" w:cs="Times New Roman"/>
                <w:color w:val="000000"/>
                <w:kern w:val="0"/>
                <w:sz w:val="23"/>
                <w:szCs w:val="23"/>
                <w:lang w:eastAsia="es-CO"/>
                <w14:ligatures w14:val="none"/>
              </w:rPr>
              <w:t>Educación y procesos culturales</w:t>
            </w:r>
          </w:p>
        </w:tc>
        <w:tc>
          <w:tcPr>
            <w:tcW w:w="0" w:type="auto"/>
            <w:tcBorders>
              <w:top w:val="single" w:sz="6" w:space="0" w:color="DDDDDD"/>
            </w:tcBorders>
            <w:tcMar>
              <w:top w:w="120" w:type="dxa"/>
              <w:left w:w="120" w:type="dxa"/>
              <w:bottom w:w="120" w:type="dxa"/>
              <w:right w:w="120" w:type="dxa"/>
            </w:tcMar>
            <w:hideMark/>
          </w:tcPr>
          <w:p w14:paraId="4AB5672B" w14:textId="77777777" w:rsidR="00F413FA" w:rsidRPr="00603D5A" w:rsidRDefault="00F413FA" w:rsidP="00741266">
            <w:pPr>
              <w:spacing w:after="315"/>
              <w:jc w:val="right"/>
              <w:rPr>
                <w:rFonts w:ascii="Times New Roman" w:eastAsia="Times New Roman" w:hAnsi="Times New Roman" w:cs="Times New Roman"/>
                <w:color w:val="000000"/>
                <w:kern w:val="0"/>
                <w:sz w:val="23"/>
                <w:szCs w:val="23"/>
                <w:lang w:eastAsia="es-CO"/>
                <w14:ligatures w14:val="none"/>
              </w:rPr>
            </w:pPr>
            <w:r w:rsidRPr="00603D5A">
              <w:rPr>
                <w:rFonts w:ascii="Times New Roman" w:eastAsia="Times New Roman" w:hAnsi="Times New Roman" w:cs="Times New Roman"/>
                <w:color w:val="000000"/>
                <w:kern w:val="0"/>
                <w:sz w:val="23"/>
                <w:szCs w:val="23"/>
                <w:lang w:eastAsia="es-CO"/>
                <w14:ligatures w14:val="none"/>
              </w:rPr>
              <w:t>2.70</w:t>
            </w:r>
          </w:p>
        </w:tc>
      </w:tr>
      <w:tr w:rsidR="004E61EA" w:rsidRPr="00603D5A" w14:paraId="30A30DC9" w14:textId="77777777" w:rsidTr="00CE4609">
        <w:trPr>
          <w:jc w:val="center"/>
        </w:trPr>
        <w:tc>
          <w:tcPr>
            <w:tcW w:w="0" w:type="auto"/>
            <w:tcBorders>
              <w:top w:val="single" w:sz="6" w:space="0" w:color="DDDDDD"/>
            </w:tcBorders>
            <w:shd w:val="clear" w:color="auto" w:fill="F9F9F9"/>
            <w:tcMar>
              <w:top w:w="120" w:type="dxa"/>
              <w:left w:w="120" w:type="dxa"/>
              <w:bottom w:w="120" w:type="dxa"/>
              <w:right w:w="120" w:type="dxa"/>
            </w:tcMar>
            <w:hideMark/>
          </w:tcPr>
          <w:p w14:paraId="3F7EBEBA" w14:textId="77777777" w:rsidR="00F413FA" w:rsidRPr="00603D5A" w:rsidRDefault="00F413FA" w:rsidP="00741266">
            <w:pPr>
              <w:spacing w:after="315"/>
              <w:rPr>
                <w:rFonts w:ascii="Times New Roman" w:eastAsia="Times New Roman" w:hAnsi="Times New Roman" w:cs="Times New Roman"/>
                <w:color w:val="000000"/>
                <w:kern w:val="0"/>
                <w:sz w:val="23"/>
                <w:szCs w:val="23"/>
                <w:lang w:eastAsia="es-CO"/>
                <w14:ligatures w14:val="none"/>
              </w:rPr>
            </w:pPr>
            <w:r w:rsidRPr="00603D5A">
              <w:rPr>
                <w:rFonts w:ascii="Times New Roman" w:eastAsia="Times New Roman" w:hAnsi="Times New Roman" w:cs="Times New Roman"/>
                <w:color w:val="000000"/>
                <w:kern w:val="0"/>
                <w:sz w:val="23"/>
                <w:szCs w:val="23"/>
                <w:lang w:eastAsia="es-CO"/>
                <w14:ligatures w14:val="none"/>
              </w:rPr>
              <w:lastRenderedPageBreak/>
              <w:t>Provisión de soluciones</w:t>
            </w:r>
          </w:p>
        </w:tc>
        <w:tc>
          <w:tcPr>
            <w:tcW w:w="0" w:type="auto"/>
            <w:tcBorders>
              <w:top w:val="single" w:sz="6" w:space="0" w:color="DDDDDD"/>
            </w:tcBorders>
            <w:shd w:val="clear" w:color="auto" w:fill="F9F9F9"/>
            <w:tcMar>
              <w:top w:w="120" w:type="dxa"/>
              <w:left w:w="120" w:type="dxa"/>
              <w:bottom w:w="120" w:type="dxa"/>
              <w:right w:w="120" w:type="dxa"/>
            </w:tcMar>
            <w:hideMark/>
          </w:tcPr>
          <w:p w14:paraId="7C67AE9F" w14:textId="77777777" w:rsidR="00F413FA" w:rsidRPr="00603D5A" w:rsidRDefault="00F413FA" w:rsidP="00741266">
            <w:pPr>
              <w:spacing w:after="315"/>
              <w:jc w:val="right"/>
              <w:rPr>
                <w:rFonts w:ascii="Times New Roman" w:eastAsia="Times New Roman" w:hAnsi="Times New Roman" w:cs="Times New Roman"/>
                <w:color w:val="000000"/>
                <w:kern w:val="0"/>
                <w:sz w:val="23"/>
                <w:szCs w:val="23"/>
                <w:lang w:eastAsia="es-CO"/>
                <w14:ligatures w14:val="none"/>
              </w:rPr>
            </w:pPr>
            <w:r w:rsidRPr="00603D5A">
              <w:rPr>
                <w:rFonts w:ascii="Times New Roman" w:eastAsia="Times New Roman" w:hAnsi="Times New Roman" w:cs="Times New Roman"/>
                <w:color w:val="000000"/>
                <w:kern w:val="0"/>
                <w:sz w:val="23"/>
                <w:szCs w:val="23"/>
                <w:lang w:eastAsia="es-CO"/>
                <w14:ligatures w14:val="none"/>
              </w:rPr>
              <w:t>2.70</w:t>
            </w:r>
          </w:p>
        </w:tc>
      </w:tr>
    </w:tbl>
    <w:p w14:paraId="232EFF0A" w14:textId="2C287C9F" w:rsidR="29988C4F" w:rsidRPr="00CE4609" w:rsidRDefault="00CE4609" w:rsidP="00CE4609">
      <w:pPr>
        <w:spacing w:after="240"/>
        <w:jc w:val="center"/>
        <w:rPr>
          <w:rFonts w:ascii="Times New Roman" w:hAnsi="Times New Roman" w:cs="Times New Roman"/>
          <w:sz w:val="20"/>
          <w:szCs w:val="20"/>
        </w:rPr>
      </w:pPr>
      <w:r w:rsidRPr="00AA372D">
        <w:rPr>
          <w:rFonts w:ascii="Times New Roman" w:hAnsi="Times New Roman" w:cs="Times New Roman"/>
          <w:b/>
          <w:bCs/>
          <w:sz w:val="20"/>
          <w:szCs w:val="20"/>
        </w:rPr>
        <w:t>Fuente</w:t>
      </w:r>
      <w:r>
        <w:rPr>
          <w:rFonts w:ascii="Times New Roman" w:hAnsi="Times New Roman" w:cs="Times New Roman"/>
          <w:b/>
          <w:bCs/>
          <w:sz w:val="20"/>
          <w:szCs w:val="20"/>
        </w:rPr>
        <w:t xml:space="preserve">: </w:t>
      </w:r>
      <w:r>
        <w:rPr>
          <w:rFonts w:ascii="Times New Roman" w:hAnsi="Times New Roman" w:cs="Times New Roman"/>
          <w:sz w:val="20"/>
          <w:szCs w:val="20"/>
        </w:rPr>
        <w:t>elaboración propia con la información brindada por EPM.</w:t>
      </w:r>
    </w:p>
    <w:p w14:paraId="578923E8" w14:textId="47DAAF88" w:rsidR="006A23D0" w:rsidRDefault="002F3791" w:rsidP="00391E5D">
      <w:pPr>
        <w:spacing w:before="240" w:after="240"/>
        <w:jc w:val="both"/>
        <w:rPr>
          <w:rFonts w:ascii="Times New Roman" w:hAnsi="Times New Roman" w:cs="Times New Roman"/>
        </w:rPr>
      </w:pPr>
      <w:r>
        <w:rPr>
          <w:rFonts w:ascii="Times New Roman" w:hAnsi="Times New Roman" w:cs="Times New Roman"/>
        </w:rPr>
        <w:t xml:space="preserve">Al respecto, EPM reconoce </w:t>
      </w:r>
      <w:r w:rsidR="00DA5125">
        <w:rPr>
          <w:rFonts w:ascii="Times New Roman" w:hAnsi="Times New Roman" w:cs="Times New Roman"/>
        </w:rPr>
        <w:t>“</w:t>
      </w:r>
      <w:r w:rsidR="00DA5125" w:rsidRPr="00DA5125">
        <w:rPr>
          <w:rFonts w:ascii="Times New Roman" w:hAnsi="Times New Roman" w:cs="Times New Roman"/>
        </w:rPr>
        <w:t>l</w:t>
      </w:r>
      <w:r w:rsidR="0062653B" w:rsidRPr="00DA5125">
        <w:rPr>
          <w:rFonts w:ascii="Times New Roman" w:hAnsi="Times New Roman" w:cs="Times New Roman"/>
        </w:rPr>
        <w:t>a gestión del agua como factor determinante del territorio</w:t>
      </w:r>
      <w:r w:rsidR="00DA5125">
        <w:rPr>
          <w:rFonts w:ascii="Times New Roman" w:hAnsi="Times New Roman" w:cs="Times New Roman"/>
        </w:rPr>
        <w:t xml:space="preserve">” (EPM, 2025, p. </w:t>
      </w:r>
      <w:r w:rsidR="00FA0CAD">
        <w:rPr>
          <w:rFonts w:ascii="Times New Roman" w:hAnsi="Times New Roman" w:cs="Times New Roman"/>
        </w:rPr>
        <w:t>36)</w:t>
      </w:r>
      <w:r w:rsidR="00134BA2">
        <w:rPr>
          <w:rFonts w:ascii="Times New Roman" w:hAnsi="Times New Roman" w:cs="Times New Roman"/>
        </w:rPr>
        <w:t xml:space="preserve">, lo cual coincide con los proyectos que la empresa tiene ya en ejecución, desde hace varios años, en la subregión, tales como los </w:t>
      </w:r>
      <w:r w:rsidR="00931CB7">
        <w:rPr>
          <w:rFonts w:ascii="Times New Roman" w:hAnsi="Times New Roman" w:cs="Times New Roman"/>
        </w:rPr>
        <w:t xml:space="preserve">embalses y las </w:t>
      </w:r>
      <w:r w:rsidR="0015525D">
        <w:rPr>
          <w:rFonts w:ascii="Times New Roman" w:hAnsi="Times New Roman" w:cs="Times New Roman"/>
        </w:rPr>
        <w:t>hidroeléctricas</w:t>
      </w:r>
      <w:r w:rsidR="00931CB7">
        <w:rPr>
          <w:rFonts w:ascii="Times New Roman" w:hAnsi="Times New Roman" w:cs="Times New Roman"/>
        </w:rPr>
        <w:t xml:space="preserve">. </w:t>
      </w:r>
      <w:r w:rsidR="007E6DA3">
        <w:rPr>
          <w:rFonts w:ascii="Times New Roman" w:hAnsi="Times New Roman" w:cs="Times New Roman"/>
        </w:rPr>
        <w:t xml:space="preserve">La riqueza natural </w:t>
      </w:r>
      <w:r w:rsidR="006A23D0">
        <w:rPr>
          <w:rFonts w:ascii="Times New Roman" w:hAnsi="Times New Roman" w:cs="Times New Roman"/>
        </w:rPr>
        <w:t xml:space="preserve">característica de este territorio </w:t>
      </w:r>
    </w:p>
    <w:p w14:paraId="17CE01C9" w14:textId="41EEB165" w:rsidR="00F6096B" w:rsidRPr="00A64AC7" w:rsidRDefault="006A23D0" w:rsidP="00A64AC7">
      <w:pPr>
        <w:spacing w:after="240"/>
        <w:ind w:left="720"/>
        <w:jc w:val="both"/>
        <w:rPr>
          <w:rFonts w:ascii="Times New Roman" w:hAnsi="Times New Roman" w:cs="Times New Roman"/>
          <w:iCs/>
          <w:sz w:val="22"/>
          <w:szCs w:val="22"/>
        </w:rPr>
      </w:pPr>
      <w:r w:rsidRPr="00A64AC7">
        <w:rPr>
          <w:rFonts w:ascii="Times New Roman" w:hAnsi="Times New Roman" w:cs="Times New Roman"/>
          <w:sz w:val="22"/>
          <w:szCs w:val="22"/>
        </w:rPr>
        <w:t>“</w:t>
      </w:r>
      <w:r w:rsidR="00A64AC7" w:rsidRPr="00A64AC7">
        <w:rPr>
          <w:rFonts w:ascii="Times New Roman" w:hAnsi="Times New Roman" w:cs="Times New Roman"/>
          <w:sz w:val="22"/>
          <w:szCs w:val="22"/>
        </w:rPr>
        <w:t xml:space="preserve">[…] </w:t>
      </w:r>
      <w:r w:rsidR="00F6096B" w:rsidRPr="00A64AC7">
        <w:rPr>
          <w:rFonts w:ascii="Times New Roman" w:hAnsi="Times New Roman" w:cs="Times New Roman"/>
          <w:iCs/>
          <w:sz w:val="22"/>
          <w:szCs w:val="22"/>
        </w:rPr>
        <w:t xml:space="preserve">ha convertido el Oriente Antioqueño en el mayor productor de energía de Colombia y el nodo del sistema eléctrico y energético del suroccidente colombiano, donde se han construido los principales embalses del país tales como: el Embalse Peñol-Guatapé, Playas, </w:t>
      </w:r>
      <w:proofErr w:type="spellStart"/>
      <w:r w:rsidR="00F6096B" w:rsidRPr="00A64AC7">
        <w:rPr>
          <w:rFonts w:ascii="Times New Roman" w:hAnsi="Times New Roman" w:cs="Times New Roman"/>
          <w:iCs/>
          <w:sz w:val="22"/>
          <w:szCs w:val="22"/>
        </w:rPr>
        <w:t>Punchiná</w:t>
      </w:r>
      <w:proofErr w:type="spellEnd"/>
      <w:r w:rsidR="00F6096B" w:rsidRPr="00A64AC7">
        <w:rPr>
          <w:rFonts w:ascii="Times New Roman" w:hAnsi="Times New Roman" w:cs="Times New Roman"/>
          <w:iCs/>
          <w:sz w:val="22"/>
          <w:szCs w:val="22"/>
        </w:rPr>
        <w:t>, Miraflores, Porce II, las represas de La Fe y Piedras Blancas y las centrales hidroeléctricas de San Carlos, Jaguas y Calderas. Todas ellas para suplir la demanda energética del Valle de Aburrá y de otras subregiones del departamento, las cuales generan el 26% de la energía nacional y el 68% del total departamental</w:t>
      </w:r>
      <w:r w:rsidR="00FF0F76" w:rsidRPr="00A64AC7">
        <w:rPr>
          <w:rFonts w:ascii="Times New Roman" w:hAnsi="Times New Roman" w:cs="Times New Roman"/>
          <w:iCs/>
          <w:sz w:val="22"/>
          <w:szCs w:val="22"/>
        </w:rPr>
        <w:t>”</w:t>
      </w:r>
      <w:r w:rsidR="00880A11">
        <w:rPr>
          <w:rFonts w:ascii="Times New Roman" w:hAnsi="Times New Roman" w:cs="Times New Roman"/>
          <w:iCs/>
          <w:sz w:val="22"/>
          <w:szCs w:val="22"/>
        </w:rPr>
        <w:t xml:space="preserve"> </w:t>
      </w:r>
      <w:r w:rsidR="00880A11" w:rsidRPr="00A64AC7">
        <w:rPr>
          <w:rFonts w:ascii="Times New Roman" w:hAnsi="Times New Roman" w:cs="Times New Roman"/>
          <w:iCs/>
          <w:sz w:val="22"/>
          <w:szCs w:val="22"/>
        </w:rPr>
        <w:t>(</w:t>
      </w:r>
      <w:r w:rsidR="00880A11">
        <w:rPr>
          <w:rFonts w:ascii="Times New Roman" w:hAnsi="Times New Roman" w:cs="Times New Roman"/>
          <w:iCs/>
          <w:sz w:val="22"/>
          <w:szCs w:val="22"/>
        </w:rPr>
        <w:t>EPM, 2025, p. 36</w:t>
      </w:r>
      <w:r w:rsidR="00880A11" w:rsidRPr="00A64AC7">
        <w:rPr>
          <w:rFonts w:ascii="Times New Roman" w:hAnsi="Times New Roman" w:cs="Times New Roman"/>
          <w:iCs/>
          <w:sz w:val="22"/>
          <w:szCs w:val="22"/>
        </w:rPr>
        <w:t>)</w:t>
      </w:r>
      <w:r w:rsidR="00880A11">
        <w:rPr>
          <w:rFonts w:ascii="Times New Roman" w:hAnsi="Times New Roman" w:cs="Times New Roman"/>
          <w:iCs/>
          <w:sz w:val="22"/>
          <w:szCs w:val="22"/>
        </w:rPr>
        <w:t>.</w:t>
      </w:r>
    </w:p>
    <w:p w14:paraId="7C219E9D" w14:textId="3E3ADFB7" w:rsidR="00FE283E" w:rsidRPr="00217070" w:rsidRDefault="2222E15C" w:rsidP="00F27DF5">
      <w:pPr>
        <w:spacing w:after="240"/>
        <w:jc w:val="both"/>
        <w:rPr>
          <w:rFonts w:ascii="Times New Roman" w:hAnsi="Times New Roman" w:cs="Times New Roman"/>
        </w:rPr>
      </w:pPr>
      <w:r w:rsidRPr="29988C4F">
        <w:rPr>
          <w:rFonts w:ascii="Times New Roman" w:hAnsi="Times New Roman" w:cs="Times New Roman"/>
        </w:rPr>
        <w:t xml:space="preserve">Así, los recursos </w:t>
      </w:r>
      <w:r w:rsidR="1A43AAC8" w:rsidRPr="29988C4F">
        <w:rPr>
          <w:rFonts w:ascii="Times New Roman" w:hAnsi="Times New Roman" w:cs="Times New Roman"/>
        </w:rPr>
        <w:t>hídricos</w:t>
      </w:r>
      <w:r w:rsidRPr="29988C4F">
        <w:rPr>
          <w:rFonts w:ascii="Times New Roman" w:hAnsi="Times New Roman" w:cs="Times New Roman"/>
        </w:rPr>
        <w:t xml:space="preserve"> </w:t>
      </w:r>
      <w:r w:rsidR="71463C6D" w:rsidRPr="29988C4F">
        <w:rPr>
          <w:rFonts w:ascii="Times New Roman" w:hAnsi="Times New Roman" w:cs="Times New Roman"/>
        </w:rPr>
        <w:t>como activo estratégico</w:t>
      </w:r>
      <w:r w:rsidR="59587C28" w:rsidRPr="29988C4F">
        <w:rPr>
          <w:rFonts w:ascii="Times New Roman" w:hAnsi="Times New Roman" w:cs="Times New Roman"/>
        </w:rPr>
        <w:t xml:space="preserve"> de</w:t>
      </w:r>
      <w:r w:rsidR="71463C6D" w:rsidRPr="29988C4F">
        <w:rPr>
          <w:rFonts w:ascii="Times New Roman" w:hAnsi="Times New Roman" w:cs="Times New Roman"/>
        </w:rPr>
        <w:t xml:space="preserve"> interés para la </w:t>
      </w:r>
      <w:r w:rsidR="08B99596" w:rsidRPr="29988C4F">
        <w:rPr>
          <w:rFonts w:ascii="Times New Roman" w:hAnsi="Times New Roman" w:cs="Times New Roman"/>
        </w:rPr>
        <w:t>empresa</w:t>
      </w:r>
      <w:r w:rsidR="59587C28" w:rsidRPr="29988C4F">
        <w:rPr>
          <w:rFonts w:ascii="Times New Roman" w:hAnsi="Times New Roman" w:cs="Times New Roman"/>
        </w:rPr>
        <w:t xml:space="preserve"> se </w:t>
      </w:r>
      <w:r w:rsidR="54ADA5D4" w:rsidRPr="29988C4F">
        <w:rPr>
          <w:rFonts w:ascii="Times New Roman" w:hAnsi="Times New Roman" w:cs="Times New Roman"/>
        </w:rPr>
        <w:t>relacionan estrechamente con el factor de energía</w:t>
      </w:r>
      <w:r w:rsidR="2AC1DF9A" w:rsidRPr="29988C4F">
        <w:rPr>
          <w:rFonts w:ascii="Times New Roman" w:hAnsi="Times New Roman" w:cs="Times New Roman"/>
        </w:rPr>
        <w:t xml:space="preserve"> </w:t>
      </w:r>
      <w:r w:rsidR="7FA3A8CD" w:rsidRPr="29988C4F">
        <w:rPr>
          <w:rFonts w:ascii="Times New Roman" w:hAnsi="Times New Roman" w:cs="Times New Roman"/>
        </w:rPr>
        <w:t xml:space="preserve">en el cual convergen los negocios de generación y distribución </w:t>
      </w:r>
      <w:r w:rsidR="3C67DF32" w:rsidRPr="29988C4F">
        <w:rPr>
          <w:rFonts w:ascii="Times New Roman" w:hAnsi="Times New Roman" w:cs="Times New Roman"/>
        </w:rPr>
        <w:t>y transmisión.</w:t>
      </w:r>
    </w:p>
    <w:p w14:paraId="5608863B" w14:textId="134E1B19" w:rsidR="00FE283E" w:rsidRPr="00804371" w:rsidRDefault="00804371" w:rsidP="00FE283E">
      <w:pPr>
        <w:spacing w:after="240"/>
        <w:jc w:val="both"/>
        <w:rPr>
          <w:rFonts w:ascii="Times New Roman" w:hAnsi="Times New Roman" w:cs="Times New Roman"/>
        </w:rPr>
      </w:pPr>
      <w:r w:rsidRPr="00804371">
        <w:rPr>
          <w:rFonts w:ascii="Times New Roman" w:hAnsi="Times New Roman" w:cs="Times New Roman"/>
        </w:rPr>
        <w:t>En esta línea</w:t>
      </w:r>
      <w:r w:rsidR="005A18A8" w:rsidRPr="00804371">
        <w:rPr>
          <w:rFonts w:ascii="Times New Roman" w:hAnsi="Times New Roman" w:cs="Times New Roman"/>
        </w:rPr>
        <w:t xml:space="preserve">, </w:t>
      </w:r>
      <w:r w:rsidR="00145E80" w:rsidRPr="00804371">
        <w:rPr>
          <w:rFonts w:ascii="Times New Roman" w:hAnsi="Times New Roman" w:cs="Times New Roman"/>
        </w:rPr>
        <w:t xml:space="preserve">EPM reconoce </w:t>
      </w:r>
      <w:r w:rsidR="00E00A97" w:rsidRPr="00804371">
        <w:rPr>
          <w:rFonts w:ascii="Times New Roman" w:hAnsi="Times New Roman" w:cs="Times New Roman"/>
        </w:rPr>
        <w:t xml:space="preserve">la necesidad de seguir apostando al aprovechamiento </w:t>
      </w:r>
      <w:r w:rsidR="00C84D2C" w:rsidRPr="00804371">
        <w:rPr>
          <w:rFonts w:ascii="Times New Roman" w:hAnsi="Times New Roman" w:cs="Times New Roman"/>
        </w:rPr>
        <w:t>del potencial hidráulico de</w:t>
      </w:r>
      <w:r w:rsidR="00E00A97" w:rsidRPr="00804371">
        <w:rPr>
          <w:rFonts w:ascii="Times New Roman" w:hAnsi="Times New Roman" w:cs="Times New Roman"/>
        </w:rPr>
        <w:t xml:space="preserve"> la </w:t>
      </w:r>
      <w:r w:rsidR="00C84D2C" w:rsidRPr="00804371">
        <w:rPr>
          <w:rFonts w:ascii="Times New Roman" w:hAnsi="Times New Roman" w:cs="Times New Roman"/>
        </w:rPr>
        <w:t>subre</w:t>
      </w:r>
      <w:r w:rsidR="00AD301B" w:rsidRPr="00804371">
        <w:rPr>
          <w:rFonts w:ascii="Times New Roman" w:hAnsi="Times New Roman" w:cs="Times New Roman"/>
        </w:rPr>
        <w:t>g</w:t>
      </w:r>
      <w:r w:rsidR="00C84D2C" w:rsidRPr="00804371">
        <w:rPr>
          <w:rFonts w:ascii="Times New Roman" w:hAnsi="Times New Roman" w:cs="Times New Roman"/>
        </w:rPr>
        <w:t xml:space="preserve">ión, pero también en la necesidad de modernización y mejoramiento de la infraestructura ya existente. </w:t>
      </w:r>
    </w:p>
    <w:p w14:paraId="4AB1FD97" w14:textId="69C71AE7" w:rsidR="00FE283E" w:rsidRDefault="008E11A2" w:rsidP="00804371">
      <w:pPr>
        <w:spacing w:after="240"/>
        <w:ind w:left="720"/>
        <w:jc w:val="both"/>
        <w:rPr>
          <w:rFonts w:ascii="Times New Roman" w:hAnsi="Times New Roman" w:cs="Times New Roman"/>
          <w:sz w:val="22"/>
          <w:szCs w:val="22"/>
        </w:rPr>
      </w:pPr>
      <w:r w:rsidRPr="00804371">
        <w:rPr>
          <w:rFonts w:ascii="Times New Roman" w:hAnsi="Times New Roman" w:cs="Times New Roman"/>
          <w:b/>
          <w:bCs/>
          <w:sz w:val="22"/>
          <w:szCs w:val="22"/>
        </w:rPr>
        <w:t>“</w:t>
      </w:r>
      <w:r w:rsidR="00FE283E" w:rsidRPr="00804371">
        <w:rPr>
          <w:rFonts w:ascii="Times New Roman" w:hAnsi="Times New Roman" w:cs="Times New Roman"/>
          <w:sz w:val="22"/>
          <w:szCs w:val="22"/>
        </w:rPr>
        <w:t>En cuanto a la Generación de energía y aprovechamiento del potencial Hidráulico de la subregión es un asunto de enorme importancia seguir avanzando no solo en la construcción, sino en la modernización y mejoramiento de la infraestructura, así como en el cuidado y conservación de los embalses presentes y futuros, como un activo de muchas seguridad para la confianza energética del país y la incursión en nuevas PCH puede aportar a fortalecer el aporte de energía limpia a la confiabilidad del sistema a nivel nacional en el sector eléctrico</w:t>
      </w:r>
      <w:r w:rsidRPr="00804371">
        <w:rPr>
          <w:rFonts w:ascii="Times New Roman" w:hAnsi="Times New Roman" w:cs="Times New Roman"/>
          <w:sz w:val="22"/>
          <w:szCs w:val="22"/>
        </w:rPr>
        <w:t>”</w:t>
      </w:r>
      <w:r w:rsidR="000E0C80">
        <w:rPr>
          <w:rFonts w:ascii="Times New Roman" w:hAnsi="Times New Roman" w:cs="Times New Roman"/>
          <w:sz w:val="22"/>
          <w:szCs w:val="22"/>
        </w:rPr>
        <w:t xml:space="preserve"> (EPM, 2025, p. 52)</w:t>
      </w:r>
    </w:p>
    <w:p w14:paraId="21F9F1F4" w14:textId="6EDB8EEF" w:rsidR="003F7E93" w:rsidRDefault="009049A4" w:rsidP="009049A4">
      <w:pPr>
        <w:spacing w:after="240"/>
        <w:jc w:val="both"/>
        <w:rPr>
          <w:rFonts w:ascii="Times New Roman" w:hAnsi="Times New Roman" w:cs="Times New Roman"/>
        </w:rPr>
      </w:pPr>
      <w:r w:rsidRPr="29988C4F">
        <w:rPr>
          <w:rFonts w:ascii="Times New Roman" w:hAnsi="Times New Roman" w:cs="Times New Roman"/>
        </w:rPr>
        <w:t xml:space="preserve">Así las cosas, es evidente que los factores relacionados con el agua, energías y conectividad convergen en este reconocimiento y es allí donde se están concentrando las mayores apuestas en el territorio en la actualidad. </w:t>
      </w:r>
      <w:r w:rsidR="007E26BA" w:rsidRPr="29988C4F">
        <w:rPr>
          <w:rFonts w:ascii="Times New Roman" w:hAnsi="Times New Roman" w:cs="Times New Roman"/>
        </w:rPr>
        <w:t xml:space="preserve">No obstante, </w:t>
      </w:r>
      <w:r w:rsidR="001B7820" w:rsidRPr="29988C4F">
        <w:rPr>
          <w:rFonts w:ascii="Times New Roman" w:hAnsi="Times New Roman" w:cs="Times New Roman"/>
        </w:rPr>
        <w:t>el despliegue de</w:t>
      </w:r>
      <w:r w:rsidR="00B36AB0" w:rsidRPr="29988C4F">
        <w:rPr>
          <w:rFonts w:ascii="Times New Roman" w:hAnsi="Times New Roman" w:cs="Times New Roman"/>
        </w:rPr>
        <w:t xml:space="preserve"> </w:t>
      </w:r>
      <w:r w:rsidR="00331975" w:rsidRPr="29988C4F">
        <w:rPr>
          <w:rFonts w:ascii="Times New Roman" w:hAnsi="Times New Roman" w:cs="Times New Roman"/>
        </w:rPr>
        <w:t xml:space="preserve">proyectos e iniciativas que aprovechan las fortalezas de la empresa y de la región no están exentas de </w:t>
      </w:r>
      <w:r w:rsidR="00A54BC8" w:rsidRPr="29988C4F">
        <w:rPr>
          <w:rFonts w:ascii="Times New Roman" w:hAnsi="Times New Roman" w:cs="Times New Roman"/>
        </w:rPr>
        <w:t>riesgos en relación con la percepción que tienen algunos actores en el territorio sobr</w:t>
      </w:r>
      <w:r w:rsidR="00090205" w:rsidRPr="29988C4F">
        <w:rPr>
          <w:rFonts w:ascii="Times New Roman" w:hAnsi="Times New Roman" w:cs="Times New Roman"/>
        </w:rPr>
        <w:t>e</w:t>
      </w:r>
      <w:r w:rsidR="00203BC3" w:rsidRPr="29988C4F">
        <w:rPr>
          <w:rFonts w:ascii="Times New Roman" w:hAnsi="Times New Roman" w:cs="Times New Roman"/>
        </w:rPr>
        <w:t xml:space="preserve"> el accionar de EPM, principalmente en relación con el recurso hídrico y los impactos</w:t>
      </w:r>
      <w:r w:rsidR="00422FF5" w:rsidRPr="29988C4F">
        <w:rPr>
          <w:rFonts w:ascii="Times New Roman" w:hAnsi="Times New Roman" w:cs="Times New Roman"/>
        </w:rPr>
        <w:t xml:space="preserve"> sobre el ecosistema</w:t>
      </w:r>
      <w:r w:rsidR="00383BEA" w:rsidRPr="29988C4F">
        <w:rPr>
          <w:rFonts w:ascii="Times New Roman" w:hAnsi="Times New Roman" w:cs="Times New Roman"/>
        </w:rPr>
        <w:t>. Esto,</w:t>
      </w:r>
      <w:r w:rsidR="00FB639C" w:rsidRPr="29988C4F">
        <w:rPr>
          <w:rFonts w:ascii="Times New Roman" w:hAnsi="Times New Roman" w:cs="Times New Roman"/>
        </w:rPr>
        <w:t xml:space="preserve"> </w:t>
      </w:r>
      <w:r w:rsidR="009D17CB" w:rsidRPr="29988C4F">
        <w:rPr>
          <w:rFonts w:ascii="Times New Roman" w:hAnsi="Times New Roman" w:cs="Times New Roman"/>
        </w:rPr>
        <w:t xml:space="preserve">a su turno, se relaciona con </w:t>
      </w:r>
      <w:r w:rsidR="004047F5" w:rsidRPr="29988C4F">
        <w:rPr>
          <w:rFonts w:ascii="Times New Roman" w:hAnsi="Times New Roman" w:cs="Times New Roman"/>
        </w:rPr>
        <w:t>los</w:t>
      </w:r>
      <w:r w:rsidR="00052650" w:rsidRPr="29988C4F">
        <w:rPr>
          <w:rFonts w:ascii="Times New Roman" w:hAnsi="Times New Roman" w:cs="Times New Roman"/>
        </w:rPr>
        <w:t xml:space="preserve"> factores </w:t>
      </w:r>
      <w:r w:rsidR="00DB5B7C" w:rsidRPr="29988C4F">
        <w:rPr>
          <w:rFonts w:ascii="Times New Roman" w:hAnsi="Times New Roman" w:cs="Times New Roman"/>
        </w:rPr>
        <w:t>de</w:t>
      </w:r>
      <w:r w:rsidR="00052650" w:rsidRPr="29988C4F">
        <w:rPr>
          <w:rFonts w:ascii="Times New Roman" w:hAnsi="Times New Roman" w:cs="Times New Roman"/>
        </w:rPr>
        <w:t xml:space="preserve"> ordenamiento y </w:t>
      </w:r>
      <w:r w:rsidR="00B056D7" w:rsidRPr="29988C4F">
        <w:rPr>
          <w:rFonts w:ascii="Times New Roman" w:hAnsi="Times New Roman" w:cs="Times New Roman"/>
        </w:rPr>
        <w:t>planeación</w:t>
      </w:r>
      <w:r w:rsidR="00052650" w:rsidRPr="29988C4F">
        <w:rPr>
          <w:rFonts w:ascii="Times New Roman" w:hAnsi="Times New Roman" w:cs="Times New Roman"/>
        </w:rPr>
        <w:t xml:space="preserve"> del territorio</w:t>
      </w:r>
      <w:r w:rsidR="00127290" w:rsidRPr="29988C4F">
        <w:rPr>
          <w:rFonts w:ascii="Times New Roman" w:hAnsi="Times New Roman" w:cs="Times New Roman"/>
        </w:rPr>
        <w:t xml:space="preserve"> (de la estructura físico-espacial</w:t>
      </w:r>
      <w:r w:rsidR="003D72A2" w:rsidRPr="29988C4F">
        <w:rPr>
          <w:rFonts w:ascii="Times New Roman" w:hAnsi="Times New Roman" w:cs="Times New Roman"/>
        </w:rPr>
        <w:t>) y</w:t>
      </w:r>
      <w:r w:rsidR="00841FD4" w:rsidRPr="29988C4F">
        <w:rPr>
          <w:rFonts w:ascii="Times New Roman" w:hAnsi="Times New Roman" w:cs="Times New Roman"/>
        </w:rPr>
        <w:t xml:space="preserve"> de alianzas y redes institucionales</w:t>
      </w:r>
      <w:r w:rsidR="00DB5B7C" w:rsidRPr="29988C4F">
        <w:rPr>
          <w:rFonts w:ascii="Times New Roman" w:hAnsi="Times New Roman" w:cs="Times New Roman"/>
        </w:rPr>
        <w:t xml:space="preserve"> (estructura institucional)</w:t>
      </w:r>
      <w:r w:rsidR="00841FD4" w:rsidRPr="29988C4F">
        <w:rPr>
          <w:rFonts w:ascii="Times New Roman" w:hAnsi="Times New Roman" w:cs="Times New Roman"/>
        </w:rPr>
        <w:t>,</w:t>
      </w:r>
      <w:r w:rsidR="00DB5B7C" w:rsidRPr="29988C4F">
        <w:rPr>
          <w:rFonts w:ascii="Times New Roman" w:hAnsi="Times New Roman" w:cs="Times New Roman"/>
        </w:rPr>
        <w:t xml:space="preserve"> </w:t>
      </w:r>
      <w:r w:rsidR="00383BEA" w:rsidRPr="29988C4F">
        <w:rPr>
          <w:rFonts w:ascii="Times New Roman" w:hAnsi="Times New Roman" w:cs="Times New Roman"/>
        </w:rPr>
        <w:t xml:space="preserve">los cuales </w:t>
      </w:r>
      <w:r w:rsidR="009A5B20" w:rsidRPr="29988C4F">
        <w:rPr>
          <w:rFonts w:ascii="Times New Roman" w:hAnsi="Times New Roman" w:cs="Times New Roman"/>
        </w:rPr>
        <w:t>exploran el</w:t>
      </w:r>
      <w:r w:rsidR="00DB5B7C" w:rsidRPr="29988C4F">
        <w:rPr>
          <w:rFonts w:ascii="Times New Roman" w:hAnsi="Times New Roman" w:cs="Times New Roman"/>
        </w:rPr>
        <w:t xml:space="preserve"> potencial</w:t>
      </w:r>
      <w:r w:rsidR="00841FD4" w:rsidRPr="29988C4F">
        <w:rPr>
          <w:rFonts w:ascii="Times New Roman" w:hAnsi="Times New Roman" w:cs="Times New Roman"/>
        </w:rPr>
        <w:t xml:space="preserve"> tanto </w:t>
      </w:r>
      <w:r w:rsidR="00DB5B7C" w:rsidRPr="29988C4F">
        <w:rPr>
          <w:rFonts w:ascii="Times New Roman" w:hAnsi="Times New Roman" w:cs="Times New Roman"/>
        </w:rPr>
        <w:t xml:space="preserve">de </w:t>
      </w:r>
      <w:r w:rsidR="00841FD4" w:rsidRPr="29988C4F">
        <w:rPr>
          <w:rFonts w:ascii="Times New Roman" w:hAnsi="Times New Roman" w:cs="Times New Roman"/>
        </w:rPr>
        <w:t xml:space="preserve">mitigar los </w:t>
      </w:r>
      <w:r w:rsidR="00B056D7" w:rsidRPr="29988C4F">
        <w:rPr>
          <w:rFonts w:ascii="Times New Roman" w:hAnsi="Times New Roman" w:cs="Times New Roman"/>
        </w:rPr>
        <w:t>riesgos</w:t>
      </w:r>
      <w:r w:rsidR="00841FD4" w:rsidRPr="29988C4F">
        <w:rPr>
          <w:rFonts w:ascii="Times New Roman" w:hAnsi="Times New Roman" w:cs="Times New Roman"/>
        </w:rPr>
        <w:t xml:space="preserve"> asociados a los </w:t>
      </w:r>
      <w:r w:rsidR="00186BF8" w:rsidRPr="29988C4F">
        <w:rPr>
          <w:rFonts w:ascii="Times New Roman" w:hAnsi="Times New Roman" w:cs="Times New Roman"/>
        </w:rPr>
        <w:t xml:space="preserve">grupos sociales y políticos opositores a los proyectos y la labor de la </w:t>
      </w:r>
      <w:r w:rsidR="00186BF8" w:rsidRPr="29988C4F">
        <w:rPr>
          <w:rFonts w:ascii="Times New Roman" w:hAnsi="Times New Roman" w:cs="Times New Roman"/>
        </w:rPr>
        <w:lastRenderedPageBreak/>
        <w:t>empresa</w:t>
      </w:r>
      <w:r w:rsidR="00DB5B7C" w:rsidRPr="29988C4F">
        <w:rPr>
          <w:rFonts w:ascii="Times New Roman" w:hAnsi="Times New Roman" w:cs="Times New Roman"/>
        </w:rPr>
        <w:t xml:space="preserve">, </w:t>
      </w:r>
      <w:r w:rsidR="009A5B20" w:rsidRPr="29988C4F">
        <w:rPr>
          <w:rFonts w:ascii="Times New Roman" w:hAnsi="Times New Roman" w:cs="Times New Roman"/>
        </w:rPr>
        <w:t xml:space="preserve">así </w:t>
      </w:r>
      <w:r w:rsidR="00DB5B7C" w:rsidRPr="29988C4F">
        <w:rPr>
          <w:rFonts w:ascii="Times New Roman" w:hAnsi="Times New Roman" w:cs="Times New Roman"/>
        </w:rPr>
        <w:t xml:space="preserve">como </w:t>
      </w:r>
      <w:r w:rsidR="00586FFE" w:rsidRPr="29988C4F">
        <w:rPr>
          <w:rFonts w:ascii="Times New Roman" w:hAnsi="Times New Roman" w:cs="Times New Roman"/>
        </w:rPr>
        <w:t xml:space="preserve">tratar las necesidades que EPM ya ha identificado en el territorio </w:t>
      </w:r>
      <w:r w:rsidR="479AA118" w:rsidRPr="29988C4F">
        <w:rPr>
          <w:rFonts w:ascii="Times New Roman" w:hAnsi="Times New Roman" w:cs="Times New Roman"/>
        </w:rPr>
        <w:t>en relación con</w:t>
      </w:r>
      <w:r w:rsidR="00586FFE" w:rsidRPr="29988C4F">
        <w:rPr>
          <w:rFonts w:ascii="Times New Roman" w:hAnsi="Times New Roman" w:cs="Times New Roman"/>
        </w:rPr>
        <w:t xml:space="preserve"> </w:t>
      </w:r>
      <w:r w:rsidR="00843840" w:rsidRPr="29988C4F">
        <w:rPr>
          <w:rFonts w:ascii="Times New Roman" w:hAnsi="Times New Roman" w:cs="Times New Roman"/>
        </w:rPr>
        <w:t xml:space="preserve">la garantía de participación de la empresa en </w:t>
      </w:r>
    </w:p>
    <w:p w14:paraId="6192C51B" w14:textId="08B39A86" w:rsidR="003F7E93" w:rsidRPr="00FB3B9B" w:rsidRDefault="00DA7971" w:rsidP="00FB3B9B">
      <w:pPr>
        <w:spacing w:after="240"/>
        <w:ind w:left="720"/>
        <w:jc w:val="both"/>
        <w:rPr>
          <w:rFonts w:ascii="Times New Roman" w:hAnsi="Times New Roman" w:cs="Times New Roman"/>
          <w:sz w:val="22"/>
          <w:szCs w:val="22"/>
        </w:rPr>
      </w:pPr>
      <w:r w:rsidRPr="00FB3B9B">
        <w:rPr>
          <w:rFonts w:ascii="Times New Roman" w:hAnsi="Times New Roman" w:cs="Times New Roman"/>
          <w:sz w:val="22"/>
          <w:szCs w:val="22"/>
        </w:rPr>
        <w:t xml:space="preserve">“[…] </w:t>
      </w:r>
      <w:r w:rsidR="003F7E93" w:rsidRPr="00FB3B9B">
        <w:rPr>
          <w:rFonts w:ascii="Times New Roman" w:hAnsi="Times New Roman" w:cs="Times New Roman"/>
          <w:sz w:val="22"/>
          <w:szCs w:val="22"/>
        </w:rPr>
        <w:t>procesos de ordenamiento del territorio, no solo en la articulación y acciones conjuntas en los planes de desarrollo, sino en el ajuste y actualización de los planes de ordenamiento territorial, en los cuales se puede acompañar a través de herramientas para que los mismos conversen con el cuidado, orden, planeación y conservación de los territorios</w:t>
      </w:r>
      <w:r w:rsidR="003F7E93" w:rsidRPr="00FB3B9B">
        <w:rPr>
          <w:rFonts w:ascii="Times New Roman" w:hAnsi="Times New Roman" w:cs="Times New Roman"/>
          <w:b/>
          <w:bCs/>
          <w:sz w:val="22"/>
          <w:szCs w:val="22"/>
        </w:rPr>
        <w:t xml:space="preserve">” </w:t>
      </w:r>
      <w:r w:rsidR="003F7E93" w:rsidRPr="00FB3B9B">
        <w:rPr>
          <w:rFonts w:ascii="Times New Roman" w:hAnsi="Times New Roman" w:cs="Times New Roman"/>
          <w:sz w:val="22"/>
          <w:szCs w:val="22"/>
        </w:rPr>
        <w:t>(EPM</w:t>
      </w:r>
      <w:r w:rsidR="00FB3B9B" w:rsidRPr="00FB3B9B">
        <w:rPr>
          <w:rFonts w:ascii="Times New Roman" w:hAnsi="Times New Roman" w:cs="Times New Roman"/>
          <w:sz w:val="22"/>
          <w:szCs w:val="22"/>
        </w:rPr>
        <w:t>, 2026, p. 52).</w:t>
      </w:r>
    </w:p>
    <w:p w14:paraId="2AFB5E34" w14:textId="2EC6349D" w:rsidR="2FE69D7F" w:rsidRDefault="0045216F" w:rsidP="2FE69D7F">
      <w:pPr>
        <w:spacing w:after="240"/>
        <w:jc w:val="both"/>
        <w:rPr>
          <w:rFonts w:ascii="Times New Roman" w:hAnsi="Times New Roman" w:cs="Times New Roman"/>
        </w:rPr>
      </w:pPr>
      <w:r w:rsidRPr="29988C4F">
        <w:rPr>
          <w:rFonts w:ascii="Times New Roman" w:hAnsi="Times New Roman" w:cs="Times New Roman"/>
        </w:rPr>
        <w:t xml:space="preserve">No obstante, y pese a que se enuncia la necesidad de incorporar acciones al respecto, </w:t>
      </w:r>
      <w:r w:rsidR="00CB2F45" w:rsidRPr="29988C4F">
        <w:rPr>
          <w:rFonts w:ascii="Times New Roman" w:hAnsi="Times New Roman" w:cs="Times New Roman"/>
        </w:rPr>
        <w:t>sólo el 2.7% de proyectos están orientados a</w:t>
      </w:r>
      <w:r w:rsidR="001C4C1C" w:rsidRPr="29988C4F">
        <w:rPr>
          <w:rFonts w:ascii="Times New Roman" w:hAnsi="Times New Roman" w:cs="Times New Roman"/>
        </w:rPr>
        <w:t xml:space="preserve">l desarrollo de alianzas y redes institucionales, mientras que no hay ningún </w:t>
      </w:r>
      <w:r w:rsidR="0080243B" w:rsidRPr="29988C4F">
        <w:rPr>
          <w:rFonts w:ascii="Times New Roman" w:hAnsi="Times New Roman" w:cs="Times New Roman"/>
        </w:rPr>
        <w:t>proyecto específico</w:t>
      </w:r>
      <w:r w:rsidR="001C4C1C" w:rsidRPr="29988C4F">
        <w:rPr>
          <w:rFonts w:ascii="Times New Roman" w:hAnsi="Times New Roman" w:cs="Times New Roman"/>
        </w:rPr>
        <w:t xml:space="preserve"> dirigido a</w:t>
      </w:r>
      <w:r w:rsidR="00DA4F07" w:rsidRPr="29988C4F">
        <w:rPr>
          <w:rFonts w:ascii="Times New Roman" w:hAnsi="Times New Roman" w:cs="Times New Roman"/>
        </w:rPr>
        <w:t>l ordenamiento y la planificación del territorio más allá de la planeación que ya realiza EPM en el marco de gestión de cada negocio del Grupo</w:t>
      </w:r>
      <w:r w:rsidR="00185895" w:rsidRPr="29988C4F">
        <w:rPr>
          <w:rFonts w:ascii="Times New Roman" w:hAnsi="Times New Roman" w:cs="Times New Roman"/>
        </w:rPr>
        <w:t>, lo cual se erige como una oportunidad de mejora en el MIT como modelo decisional e instrumento de gobernanza</w:t>
      </w:r>
      <w:r w:rsidR="00C0216D" w:rsidRPr="29988C4F">
        <w:rPr>
          <w:rFonts w:ascii="Times New Roman" w:hAnsi="Times New Roman" w:cs="Times New Roman"/>
        </w:rPr>
        <w:t xml:space="preserve">. </w:t>
      </w:r>
    </w:p>
    <w:p w14:paraId="00E73FB7" w14:textId="4F8C4EC3" w:rsidR="3509D87C" w:rsidRPr="00EE26DC" w:rsidRDefault="3509D87C" w:rsidP="2FE69D7F">
      <w:pPr>
        <w:spacing w:after="160" w:line="276" w:lineRule="auto"/>
        <w:jc w:val="both"/>
        <w:rPr>
          <w:rFonts w:ascii="Times New Roman" w:eastAsia="Times New Roman" w:hAnsi="Times New Roman" w:cs="Times New Roman"/>
        </w:rPr>
      </w:pPr>
      <w:r w:rsidRPr="00EE26DC">
        <w:rPr>
          <w:rFonts w:ascii="Times New Roman" w:eastAsia="Times New Roman" w:hAnsi="Times New Roman" w:cs="Times New Roman"/>
        </w:rPr>
        <w:t xml:space="preserve">Sin embargo, cuando se analiza esta concentración desde la perspectiva del Modelo de Integración Territorial (MIT), surgen elementos que ameritan una lectura </w:t>
      </w:r>
      <w:r w:rsidR="5B635459" w:rsidRPr="00EE26DC">
        <w:rPr>
          <w:rFonts w:ascii="Times New Roman" w:eastAsia="Times New Roman" w:hAnsi="Times New Roman" w:cs="Times New Roman"/>
        </w:rPr>
        <w:t>holística del territorio</w:t>
      </w:r>
      <w:r w:rsidRPr="00EE26DC">
        <w:rPr>
          <w:rFonts w:ascii="Times New Roman" w:eastAsia="Times New Roman" w:hAnsi="Times New Roman" w:cs="Times New Roman"/>
        </w:rPr>
        <w:t xml:space="preserve">. El MIT no se limita a organizar activos físicos o ambientales; busca integrar dimensiones territoriales diversas bajo una lógica de gobernanza y sostenibilidad. </w:t>
      </w:r>
      <w:r w:rsidR="49D688E4" w:rsidRPr="00EE26DC">
        <w:rPr>
          <w:rFonts w:ascii="Times New Roman" w:eastAsia="Times New Roman" w:hAnsi="Times New Roman" w:cs="Times New Roman"/>
        </w:rPr>
        <w:t>Como resultado</w:t>
      </w:r>
      <w:r w:rsidRPr="00EE26DC">
        <w:rPr>
          <w:rFonts w:ascii="Times New Roman" w:eastAsia="Times New Roman" w:hAnsi="Times New Roman" w:cs="Times New Roman"/>
        </w:rPr>
        <w:t xml:space="preserve">, la marcada presencia de las estructuras físico-espacial y ecológica, frente a la reducida participación de las estructuras socioeconómica e institucional, plantea interrogantes sobre el equilibrio del modelo en su </w:t>
      </w:r>
      <w:r w:rsidR="531D6906" w:rsidRPr="00EE26DC">
        <w:rPr>
          <w:rFonts w:ascii="Times New Roman" w:eastAsia="Times New Roman" w:hAnsi="Times New Roman" w:cs="Times New Roman"/>
        </w:rPr>
        <w:t>futura</w:t>
      </w:r>
      <w:r w:rsidRPr="00EE26DC">
        <w:rPr>
          <w:rFonts w:ascii="Times New Roman" w:eastAsia="Times New Roman" w:hAnsi="Times New Roman" w:cs="Times New Roman"/>
        </w:rPr>
        <w:t xml:space="preserve"> aplicación al Oriente.</w:t>
      </w:r>
    </w:p>
    <w:p w14:paraId="40766E00" w14:textId="6E1F6D01" w:rsidR="3509D87C" w:rsidRPr="00EE26DC" w:rsidRDefault="3509D87C" w:rsidP="2FE69D7F">
      <w:pPr>
        <w:spacing w:after="160" w:line="276" w:lineRule="auto"/>
        <w:jc w:val="both"/>
        <w:rPr>
          <w:rFonts w:ascii="Times New Roman" w:eastAsia="Times New Roman" w:hAnsi="Times New Roman" w:cs="Times New Roman"/>
        </w:rPr>
      </w:pPr>
      <w:r w:rsidRPr="00EE26DC">
        <w:rPr>
          <w:rFonts w:ascii="Times New Roman" w:eastAsia="Times New Roman" w:hAnsi="Times New Roman" w:cs="Times New Roman"/>
        </w:rPr>
        <w:t>El Oriente antioqueño ha experimentado en los últimos años una transformación profunda. Municipios como Rionegro, La Ceja, El Retiro y sectores como Llano Grande y la zona industrial del Valle de San Nicolás han consolidado dinámicas empresariales y urbanas que reconfiguran el territorio. La expansión inmobiliaria, el crecimiento poblacional y la llegada de nuevas actividades económicas han elevado las exigencias sobre la infraestructura existente. En este contexto, la prestación confiable y de calidad de los servicios públicos se convierte en un factor determinante de competitividad territorial.</w:t>
      </w:r>
    </w:p>
    <w:p w14:paraId="134EDE90" w14:textId="380798C7" w:rsidR="3509D87C" w:rsidRPr="00EE26DC" w:rsidRDefault="3509D87C" w:rsidP="2FE69D7F">
      <w:pPr>
        <w:spacing w:after="160" w:line="276" w:lineRule="auto"/>
        <w:jc w:val="both"/>
        <w:rPr>
          <w:rFonts w:ascii="Times New Roman" w:eastAsia="Times New Roman" w:hAnsi="Times New Roman" w:cs="Times New Roman"/>
        </w:rPr>
      </w:pPr>
      <w:r w:rsidRPr="00EE26DC">
        <w:rPr>
          <w:rFonts w:ascii="Times New Roman" w:eastAsia="Times New Roman" w:hAnsi="Times New Roman" w:cs="Times New Roman"/>
        </w:rPr>
        <w:t>En la entrevista realizada en el marco de esta fase del proyecto, esta preocupación fue reiterada: más allá de la construcción de nuevas obras, existe una expectativa clara sobre la mejora en la confiabilidad del servicio de energía, especialmente en zonas estratégicas para el desarrollo empresarial. Este elemento introduce un matiz importante en el análisis. La infraestructura ya no es únicamente soporte técnico para la generación nacional; es un habilitador directo del desarrollo económico local.</w:t>
      </w:r>
    </w:p>
    <w:p w14:paraId="2ED74D03" w14:textId="2E559519" w:rsidR="3509D87C" w:rsidRPr="00EE26DC" w:rsidRDefault="3509D87C" w:rsidP="2FE69D7F">
      <w:pPr>
        <w:spacing w:after="160" w:line="276" w:lineRule="auto"/>
        <w:jc w:val="both"/>
        <w:rPr>
          <w:rFonts w:ascii="Times New Roman" w:eastAsia="Times New Roman" w:hAnsi="Times New Roman" w:cs="Times New Roman"/>
        </w:rPr>
      </w:pPr>
      <w:r w:rsidRPr="00EE26DC">
        <w:rPr>
          <w:rFonts w:ascii="Times New Roman" w:eastAsia="Times New Roman" w:hAnsi="Times New Roman" w:cs="Times New Roman"/>
        </w:rPr>
        <w:t>Desde esta perspectiva, la baja participación de la estructura socioeconómica dentro del conjunto de proyectos identificados no necesariamente refleja ausencia de impacto económico, pero sí evidencia una oportunidad de fortalecimiento conceptual y estratégico. Las inversiones en energía, agua y conectividad tienen efectos directos sobre la productividad, el empleo y la atracción de inversión. No obstante, estos efectos no aparecen explícitamente integrados dentro de una narrativa territorial orientada al desarrollo económico regional.</w:t>
      </w:r>
    </w:p>
    <w:p w14:paraId="1F021A7F" w14:textId="796ADCAE" w:rsidR="3509D87C" w:rsidRPr="00EE26DC" w:rsidRDefault="3509D87C" w:rsidP="2FE69D7F">
      <w:pPr>
        <w:spacing w:after="160" w:line="276" w:lineRule="auto"/>
        <w:jc w:val="both"/>
        <w:rPr>
          <w:rFonts w:ascii="Times New Roman" w:eastAsia="Times New Roman" w:hAnsi="Times New Roman" w:cs="Times New Roman"/>
        </w:rPr>
      </w:pPr>
      <w:r w:rsidRPr="00EE26DC">
        <w:rPr>
          <w:rFonts w:ascii="Times New Roman" w:eastAsia="Times New Roman" w:hAnsi="Times New Roman" w:cs="Times New Roman"/>
        </w:rPr>
        <w:lastRenderedPageBreak/>
        <w:t>Fortalecer la estructura socioeconómica en el MIT para Oriente no implica modificar la naturaleza empresarial de EPM, sino reconocer de manera explícita su papel como actor que incide estructuralmente en el ecosistema productivo. La confiabilidad energética en zonas industriales, la garantía de abastecimiento hídrico para procesos productivos, y la modernización de redes en áreas de expansión urbana son condiciones habilitantes del crecimiento económico. Incorporar esta lectura dentro del modelo permitiría articular infraestructura con desarrollo, reduciendo la brecha entre inversión técnica e impacto territorial percibido.</w:t>
      </w:r>
    </w:p>
    <w:p w14:paraId="69746447" w14:textId="0F659EE7" w:rsidR="2FE69D7F" w:rsidRDefault="3509D87C" w:rsidP="00EE26DC">
      <w:pPr>
        <w:spacing w:after="160" w:line="276" w:lineRule="auto"/>
        <w:jc w:val="both"/>
        <w:rPr>
          <w:rFonts w:ascii="Times New Roman" w:hAnsi="Times New Roman" w:cs="Times New Roman"/>
        </w:rPr>
      </w:pPr>
      <w:r w:rsidRPr="00EE26DC">
        <w:rPr>
          <w:rFonts w:ascii="Times New Roman" w:eastAsia="Times New Roman" w:hAnsi="Times New Roman" w:cs="Times New Roman"/>
        </w:rPr>
        <w:t>Este punto adquiere mayor relevancia cuando se consideran las tensiones narrativas presentes en la subregión. Para algunos actores sociales y comunitarios, el Oriente ha construido una identidad vinculada al agua, a la ruralidad y a la defensa del territorio. En ese marco simbólico, la expansión de proyectos hídricos o energéticos puede ser interpretada como una intervención externa orientada a abastecer otras regiones, especialmente el Valle de Aburrá. Independientemente de la intención empresarial, esta percepción condiciona la legitimidad de las iniciativas.</w:t>
      </w:r>
    </w:p>
    <w:p w14:paraId="68D32C36" w14:textId="0FD0DA0E" w:rsidR="00565753" w:rsidRPr="00EE2896" w:rsidRDefault="1D3BBE9A" w:rsidP="00565753">
      <w:pPr>
        <w:pStyle w:val="Ttulo2"/>
        <w:rPr>
          <w:rFonts w:ascii="Times New Roman" w:hAnsi="Times New Roman" w:cs="Times New Roman"/>
          <w:sz w:val="24"/>
          <w:szCs w:val="24"/>
        </w:rPr>
      </w:pPr>
      <w:bookmarkStart w:id="6" w:name="_Toc223617913"/>
      <w:bookmarkStart w:id="7" w:name="_Toc223620132"/>
      <w:r w:rsidRPr="29988C4F">
        <w:rPr>
          <w:rFonts w:ascii="Times New Roman" w:hAnsi="Times New Roman" w:cs="Times New Roman"/>
          <w:sz w:val="24"/>
          <w:szCs w:val="24"/>
        </w:rPr>
        <w:t>Elementos Vitales</w:t>
      </w:r>
      <w:bookmarkEnd w:id="6"/>
      <w:bookmarkEnd w:id="7"/>
    </w:p>
    <w:p w14:paraId="3EFE7894" w14:textId="3C0DA395" w:rsidR="0086494A" w:rsidRPr="0015525D" w:rsidRDefault="00565753" w:rsidP="6B9C4EA9">
      <w:pPr>
        <w:spacing w:before="240" w:after="240"/>
        <w:jc w:val="both"/>
        <w:rPr>
          <w:rFonts w:ascii="Times New Roman" w:hAnsi="Times New Roman" w:cs="Times New Roman"/>
        </w:rPr>
      </w:pPr>
      <w:r w:rsidRPr="0015525D">
        <w:rPr>
          <w:rFonts w:ascii="Times New Roman" w:hAnsi="Times New Roman" w:cs="Times New Roman"/>
        </w:rPr>
        <w:t xml:space="preserve">En tanto aún no se cuenta con una identificación de iniciativas priorizadas para la subregión Oriente, no es posible —y por tanto se excluye de este informe— desplegar y detallar los componentes relacionados con los elementos vitales del MIT. </w:t>
      </w:r>
      <w:r w:rsidR="51AF5BF4" w:rsidRPr="0413E031">
        <w:rPr>
          <w:rFonts w:ascii="Times New Roman" w:hAnsi="Times New Roman" w:cs="Times New Roman"/>
        </w:rPr>
        <w:t>Esto</w:t>
      </w:r>
      <w:r w:rsidRPr="0015525D">
        <w:rPr>
          <w:rFonts w:ascii="Times New Roman" w:hAnsi="Times New Roman" w:cs="Times New Roman"/>
        </w:rPr>
        <w:t xml:space="preserve"> se realizará </w:t>
      </w:r>
      <w:r w:rsidR="51AF5BF4" w:rsidRPr="0413E031">
        <w:rPr>
          <w:rFonts w:ascii="Times New Roman" w:hAnsi="Times New Roman" w:cs="Times New Roman"/>
        </w:rPr>
        <w:t>en</w:t>
      </w:r>
      <w:r w:rsidRPr="0015525D">
        <w:rPr>
          <w:rFonts w:ascii="Times New Roman" w:hAnsi="Times New Roman" w:cs="Times New Roman"/>
        </w:rPr>
        <w:t xml:space="preserve"> las etapas futuras del proyecto para la formulación del eventual MIT en Oriente.</w:t>
      </w:r>
    </w:p>
    <w:p w14:paraId="654EDF93" w14:textId="21D810E0" w:rsidR="6B9C4EA9" w:rsidRPr="00EE26DC" w:rsidRDefault="00662E9B" w:rsidP="00EE26DC">
      <w:pPr>
        <w:pStyle w:val="Ttulo2"/>
        <w:rPr>
          <w:rFonts w:ascii="Times New Roman" w:hAnsi="Times New Roman" w:cs="Times New Roman"/>
          <w:sz w:val="24"/>
          <w:szCs w:val="24"/>
        </w:rPr>
      </w:pPr>
      <w:bookmarkStart w:id="8" w:name="_Toc223620133"/>
      <w:r>
        <w:rPr>
          <w:rFonts w:ascii="Times New Roman" w:hAnsi="Times New Roman" w:cs="Times New Roman"/>
          <w:sz w:val="24"/>
          <w:szCs w:val="24"/>
        </w:rPr>
        <w:t>Observaciones</w:t>
      </w:r>
      <w:r w:rsidR="76B1B512" w:rsidRPr="00EE26DC">
        <w:rPr>
          <w:rFonts w:ascii="Times New Roman" w:hAnsi="Times New Roman" w:cs="Times New Roman"/>
          <w:sz w:val="24"/>
          <w:szCs w:val="24"/>
        </w:rPr>
        <w:t xml:space="preserve"> </w:t>
      </w:r>
      <w:bookmarkStart w:id="9" w:name="_Toc223617914"/>
      <w:r>
        <w:rPr>
          <w:rFonts w:ascii="Times New Roman" w:hAnsi="Times New Roman" w:cs="Times New Roman"/>
          <w:sz w:val="24"/>
          <w:szCs w:val="24"/>
        </w:rPr>
        <w:t>i</w:t>
      </w:r>
      <w:r w:rsidR="76B1B512" w:rsidRPr="00EE26DC">
        <w:rPr>
          <w:rFonts w:ascii="Times New Roman" w:hAnsi="Times New Roman" w:cs="Times New Roman"/>
          <w:sz w:val="24"/>
          <w:szCs w:val="24"/>
        </w:rPr>
        <w:t>n</w:t>
      </w:r>
      <w:r w:rsidR="02E8FAB5" w:rsidRPr="00EE26DC">
        <w:rPr>
          <w:rFonts w:ascii="Times New Roman" w:hAnsi="Times New Roman" w:cs="Times New Roman"/>
          <w:sz w:val="24"/>
          <w:szCs w:val="24"/>
        </w:rPr>
        <w:t>i</w:t>
      </w:r>
      <w:r w:rsidR="76B1B512" w:rsidRPr="00EE26DC">
        <w:rPr>
          <w:rFonts w:ascii="Times New Roman" w:hAnsi="Times New Roman" w:cs="Times New Roman"/>
          <w:sz w:val="24"/>
          <w:szCs w:val="24"/>
        </w:rPr>
        <w:t>ciales</w:t>
      </w:r>
      <w:bookmarkEnd w:id="8"/>
      <w:bookmarkEnd w:id="9"/>
      <w:r w:rsidR="76B1B512" w:rsidRPr="00EE26DC">
        <w:rPr>
          <w:rFonts w:ascii="Times New Roman" w:hAnsi="Times New Roman" w:cs="Times New Roman"/>
          <w:sz w:val="24"/>
          <w:szCs w:val="24"/>
        </w:rPr>
        <w:t xml:space="preserve"> </w:t>
      </w:r>
    </w:p>
    <w:p w14:paraId="7E354791" w14:textId="4738E661" w:rsidR="5FACAD1A" w:rsidRDefault="5FACAD1A" w:rsidP="5FACAD1A"/>
    <w:p w14:paraId="46E65D1E" w14:textId="11BDB9A1" w:rsidR="4C71331C" w:rsidRDefault="4C71331C" w:rsidP="4D9005F3">
      <w:pPr>
        <w:spacing w:after="160" w:line="276" w:lineRule="auto"/>
        <w:jc w:val="both"/>
      </w:pPr>
      <w:r w:rsidRPr="5FACAD1A">
        <w:rPr>
          <w:rFonts w:ascii="Times New Roman" w:eastAsia="Times New Roman" w:hAnsi="Times New Roman" w:cs="Times New Roman"/>
        </w:rPr>
        <w:t>La evidencia analizada en esta fase preliminar sugiere que el MIT en el Oriente antioqueño debe transitar de un enfoque predominantemente infraestructural hacia una visión más equilibrada e integrada. La fortaleza histórica de EPM en las dimensiones físico-espacial y ecológica constituye una base sólida sobre la cual construir; sin embargo, el contexto territorial actual exige ampliar el alcance estratégico del modelo.</w:t>
      </w:r>
    </w:p>
    <w:p w14:paraId="7CD42C98" w14:textId="36E51321" w:rsidR="4C71331C" w:rsidRDefault="4C71331C" w:rsidP="4D9005F3">
      <w:pPr>
        <w:spacing w:after="160" w:line="276" w:lineRule="auto"/>
        <w:jc w:val="both"/>
      </w:pPr>
      <w:r w:rsidRPr="5FACAD1A">
        <w:rPr>
          <w:rFonts w:ascii="Times New Roman" w:eastAsia="Times New Roman" w:hAnsi="Times New Roman" w:cs="Times New Roman"/>
        </w:rPr>
        <w:t>En particular, resulta necesario consolidar una lectura socioeconómica que conecte explícitamente los activos energéticos e hídricos con la competitividad regional y la calidad de vida local. De igual forma, se requiere robustecer la dimensión institucional como soporte permanente del modelo, especialmente en lo relativo a gobernanza del agua, ordenamiento territorial y relacionamiento con actores sociales y productivos.</w:t>
      </w:r>
    </w:p>
    <w:p w14:paraId="1DD0A5F8" w14:textId="7D1BCF7B" w:rsidR="7D73BEF3" w:rsidRDefault="4C71331C" w:rsidP="00A0B95F">
      <w:pPr>
        <w:spacing w:after="160" w:line="276" w:lineRule="auto"/>
        <w:jc w:val="both"/>
      </w:pPr>
      <w:r w:rsidRPr="5FACAD1A">
        <w:rPr>
          <w:rFonts w:ascii="Times New Roman" w:eastAsia="Times New Roman" w:hAnsi="Times New Roman" w:cs="Times New Roman"/>
        </w:rPr>
        <w:t>El MIT no debería limitarse a clasificar proyectos existentes, sino convertirse en una herramienta que permita alinear la estrategia empresarial con las transformaciones del territorio y con las expectativas de sus grupos de interés. Solo mediante esta integración será posible fortalecer la confianza, mitigar tensiones y asegurar que la presencia estructural de EPM en el Oriente evolucione hacia una relación más simétrica y sostenible en el tiempo.</w:t>
      </w:r>
    </w:p>
    <w:p w14:paraId="560811A0" w14:textId="7D1BCF7B" w:rsidR="00565753" w:rsidRPr="00AE2858" w:rsidRDefault="29133BB6" w:rsidP="00AE2858">
      <w:pPr>
        <w:pStyle w:val="Ttulo2"/>
        <w:rPr>
          <w:rFonts w:ascii="Times New Roman" w:hAnsi="Times New Roman" w:cs="Times New Roman"/>
          <w:sz w:val="24"/>
          <w:szCs w:val="24"/>
        </w:rPr>
      </w:pPr>
      <w:bookmarkStart w:id="10" w:name="_Toc223617915"/>
      <w:bookmarkStart w:id="11" w:name="_Toc223620134"/>
      <w:r w:rsidRPr="29988C4F">
        <w:rPr>
          <w:rFonts w:ascii="Times New Roman" w:hAnsi="Times New Roman" w:cs="Times New Roman"/>
          <w:sz w:val="24"/>
          <w:szCs w:val="24"/>
        </w:rPr>
        <w:lastRenderedPageBreak/>
        <w:t>Referencias</w:t>
      </w:r>
      <w:bookmarkEnd w:id="10"/>
      <w:bookmarkEnd w:id="11"/>
    </w:p>
    <w:p w14:paraId="01422F3A" w14:textId="6B16F34B" w:rsidR="00C56DDE" w:rsidRDefault="00C56DDE" w:rsidP="29988C4F">
      <w:pPr>
        <w:spacing w:before="240" w:after="240"/>
        <w:jc w:val="both"/>
        <w:rPr>
          <w:rFonts w:ascii="Times New Roman" w:hAnsi="Times New Roman" w:cs="Times New Roman"/>
          <w:lang w:val="es-ES"/>
        </w:rPr>
      </w:pPr>
      <w:r w:rsidRPr="29988C4F">
        <w:rPr>
          <w:rFonts w:ascii="Times New Roman" w:hAnsi="Times New Roman" w:cs="Times New Roman"/>
          <w:lang w:val="es-ES"/>
        </w:rPr>
        <w:t xml:space="preserve">Empresas Públicas de Medellín. (2025). </w:t>
      </w:r>
      <w:r w:rsidRPr="29988C4F">
        <w:rPr>
          <w:rFonts w:ascii="Times New Roman" w:hAnsi="Times New Roman" w:cs="Times New Roman"/>
          <w:i/>
          <w:iCs/>
          <w:lang w:val="es-ES"/>
        </w:rPr>
        <w:t>Plan de abordaje - Modelo de Integración del Territorio (MIT)</w:t>
      </w:r>
      <w:r w:rsidRPr="29988C4F">
        <w:rPr>
          <w:rFonts w:ascii="Times New Roman" w:hAnsi="Times New Roman" w:cs="Times New Roman"/>
          <w:i/>
          <w:iCs/>
        </w:rPr>
        <w:t xml:space="preserve">​. </w:t>
      </w:r>
      <w:r w:rsidRPr="29988C4F">
        <w:rPr>
          <w:rFonts w:ascii="Times New Roman" w:hAnsi="Times New Roman" w:cs="Times New Roman"/>
          <w:i/>
          <w:iCs/>
          <w:lang w:val="es-ES"/>
        </w:rPr>
        <w:t>Subregión Oriente Antioqueño</w:t>
      </w:r>
      <w:r w:rsidRPr="29988C4F">
        <w:rPr>
          <w:rFonts w:ascii="Times New Roman" w:hAnsi="Times New Roman" w:cs="Times New Roman"/>
          <w:lang w:val="es-ES"/>
        </w:rPr>
        <w:t>.</w:t>
      </w:r>
    </w:p>
    <w:p w14:paraId="67A613B1" w14:textId="082F3FA4" w:rsidR="755FFF33" w:rsidRDefault="755FFF33" w:rsidP="29988C4F">
      <w:pPr>
        <w:jc w:val="both"/>
      </w:pPr>
      <w:r w:rsidRPr="29988C4F">
        <w:rPr>
          <w:rFonts w:ascii="Times New Roman" w:eastAsia="Times New Roman" w:hAnsi="Times New Roman" w:cs="Times New Roman"/>
          <w:color w:val="000000" w:themeColor="text1"/>
          <w:lang w:val="es"/>
        </w:rPr>
        <w:t xml:space="preserve">Empresas Públicas de Medellín. (2025). </w:t>
      </w:r>
      <w:r w:rsidRPr="29988C4F">
        <w:rPr>
          <w:rFonts w:ascii="Times New Roman" w:eastAsia="Times New Roman" w:hAnsi="Times New Roman" w:cs="Times New Roman"/>
          <w:i/>
          <w:iCs/>
          <w:color w:val="000000" w:themeColor="text1"/>
          <w:lang w:val="es"/>
        </w:rPr>
        <w:t>Plan territorial – Oriente antioqueño</w:t>
      </w:r>
      <w:r w:rsidRPr="29988C4F">
        <w:rPr>
          <w:rFonts w:ascii="Times New Roman" w:eastAsia="Times New Roman" w:hAnsi="Times New Roman" w:cs="Times New Roman"/>
          <w:color w:val="000000" w:themeColor="text1"/>
          <w:lang w:val="es"/>
        </w:rPr>
        <w:t xml:space="preserve">. </w:t>
      </w:r>
      <w:r w:rsidRPr="29988C4F">
        <w:rPr>
          <w:rFonts w:ascii="Times New Roman" w:eastAsia="Times New Roman" w:hAnsi="Times New Roman" w:cs="Times New Roman"/>
          <w:color w:val="000000" w:themeColor="text1"/>
          <w:lang w:val="es-ES"/>
        </w:rPr>
        <w:t xml:space="preserve"> </w:t>
      </w:r>
    </w:p>
    <w:p w14:paraId="43CDBC70" w14:textId="58C684BD" w:rsidR="29988C4F" w:rsidRDefault="29988C4F" w:rsidP="29988C4F">
      <w:pPr>
        <w:spacing w:before="240" w:after="240"/>
        <w:jc w:val="both"/>
        <w:rPr>
          <w:rFonts w:ascii="Times New Roman" w:hAnsi="Times New Roman" w:cs="Times New Roman"/>
          <w:lang w:val="es-ES"/>
        </w:rPr>
      </w:pPr>
    </w:p>
    <w:p w14:paraId="6ACD569C" w14:textId="2E148789" w:rsidR="003B0270" w:rsidRPr="0089727E" w:rsidRDefault="79B29622" w:rsidP="29988C4F">
      <w:pPr>
        <w:spacing w:after="240"/>
        <w:jc w:val="both"/>
        <w:rPr>
          <w:rFonts w:asciiTheme="majorHAnsi" w:hAnsiTheme="majorHAnsi" w:cs="Times New Roman"/>
          <w:sz w:val="22"/>
          <w:szCs w:val="22"/>
        </w:rPr>
      </w:pPr>
      <w:r w:rsidRPr="29988C4F">
        <w:rPr>
          <w:rFonts w:asciiTheme="majorHAnsi" w:hAnsiTheme="majorHAnsi" w:cs="Times New Roman"/>
          <w:sz w:val="22"/>
          <w:szCs w:val="22"/>
        </w:rPr>
        <w:t xml:space="preserve"> </w:t>
      </w:r>
    </w:p>
    <w:sectPr w:rsidR="003B0270" w:rsidRPr="0089727E" w:rsidSect="00B04CDC">
      <w:headerReference w:type="default" r:id="rId16"/>
      <w:footerReference w:type="even" r:id="rId17"/>
      <w:footerReference w:type="default" r:id="rId18"/>
      <w:type w:val="continuous"/>
      <w:pgSz w:w="12240" w:h="15840"/>
      <w:pgMar w:top="1440" w:right="1440" w:bottom="1682"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2BB89" w14:textId="77777777" w:rsidR="00081DCA" w:rsidRDefault="00081DCA" w:rsidP="00E73971">
      <w:r>
        <w:separator/>
      </w:r>
    </w:p>
  </w:endnote>
  <w:endnote w:type="continuationSeparator" w:id="0">
    <w:p w14:paraId="3A6412A4" w14:textId="77777777" w:rsidR="00081DCA" w:rsidRDefault="00081DCA" w:rsidP="00E73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Black">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11439883"/>
      <w:docPartObj>
        <w:docPartGallery w:val="Page Numbers (Bottom of Page)"/>
        <w:docPartUnique/>
      </w:docPartObj>
    </w:sdtPr>
    <w:sdtEndPr>
      <w:rPr>
        <w:rStyle w:val="Nmerodepgina"/>
      </w:rPr>
    </w:sdtEndPr>
    <w:sdtContent>
      <w:p w14:paraId="39438CFE" w14:textId="5415B3AE" w:rsidR="00771570" w:rsidRDefault="00771570" w:rsidP="000060A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4E0A5C1" w14:textId="77777777" w:rsidR="00771570" w:rsidRDefault="00771570" w:rsidP="0077157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7B44" w14:textId="474F9AEE" w:rsidR="00E73971" w:rsidRDefault="00CA262A" w:rsidP="00771570">
    <w:pPr>
      <w:pStyle w:val="Piedepgina"/>
      <w:ind w:right="360"/>
    </w:pPr>
    <w:r>
      <w:rPr>
        <w:noProof/>
      </w:rPr>
      <w:drawing>
        <wp:anchor distT="0" distB="0" distL="114300" distR="114300" simplePos="0" relativeHeight="251658240" behindDoc="0" locked="0" layoutInCell="1" allowOverlap="1" wp14:anchorId="178E7F94" wp14:editId="37256B17">
          <wp:simplePos x="0" y="0"/>
          <wp:positionH relativeFrom="column">
            <wp:posOffset>1762760</wp:posOffset>
          </wp:positionH>
          <wp:positionV relativeFrom="paragraph">
            <wp:posOffset>-203835</wp:posOffset>
          </wp:positionV>
          <wp:extent cx="2337435" cy="603885"/>
          <wp:effectExtent l="0" t="0" r="0" b="0"/>
          <wp:wrapSquare wrapText="bothSides"/>
          <wp:docPr id="1652238554" name="Picture 2"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en blanco y negro&#10;&#10;Descripción generada automáticamente con confianza media"/>
                  <pic:cNvPicPr>
                    <a:picLocks noChangeAspect="1" noChangeArrowheads="1"/>
                  </pic:cNvPicPr>
                </pic:nvPicPr>
                <pic:blipFill rotWithShape="1">
                  <a:blip r:embed="rId1">
                    <a:extLst>
                      <a:ext uri="{28A0092B-C50C-407E-A947-70E740481C1C}">
                        <a14:useLocalDpi xmlns:a14="http://schemas.microsoft.com/office/drawing/2010/main" val="0"/>
                      </a:ext>
                    </a:extLst>
                  </a:blip>
                  <a:srcRect l="21544" t="33271" r="11142" b="35817"/>
                  <a:stretch/>
                </pic:blipFill>
                <pic:spPr bwMode="auto">
                  <a:xfrm>
                    <a:off x="0" y="0"/>
                    <a:ext cx="2337435" cy="603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3971">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26CD2" w14:textId="77777777" w:rsidR="00081DCA" w:rsidRDefault="00081DCA" w:rsidP="00E73971">
      <w:r>
        <w:separator/>
      </w:r>
    </w:p>
  </w:footnote>
  <w:footnote w:type="continuationSeparator" w:id="0">
    <w:p w14:paraId="3538E046" w14:textId="77777777" w:rsidR="00081DCA" w:rsidRDefault="00081DCA" w:rsidP="00E73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22101327"/>
      <w:docPartObj>
        <w:docPartGallery w:val="Page Numbers (Bottom of Page)"/>
        <w:docPartUnique/>
      </w:docPartObj>
    </w:sdtPr>
    <w:sdtEndPr>
      <w:rPr>
        <w:rStyle w:val="Nmerodepgina"/>
        <w:b/>
        <w:bCs/>
        <w:sz w:val="28"/>
        <w:szCs w:val="28"/>
      </w:rPr>
    </w:sdtEndPr>
    <w:sdtContent>
      <w:p w14:paraId="15986404" w14:textId="77777777" w:rsidR="00771570" w:rsidRPr="00771570" w:rsidRDefault="00771570" w:rsidP="00771570">
        <w:pPr>
          <w:pStyle w:val="Piedepgina"/>
          <w:framePr w:wrap="none" w:vAnchor="text" w:hAnchor="page" w:x="11281" w:y="-67"/>
          <w:rPr>
            <w:rStyle w:val="Nmerodepgina"/>
            <w:b/>
            <w:bCs/>
            <w:sz w:val="28"/>
            <w:szCs w:val="28"/>
          </w:rPr>
        </w:pPr>
        <w:r w:rsidRPr="00771570">
          <w:rPr>
            <w:rStyle w:val="Nmerodepgina"/>
            <w:b/>
            <w:bCs/>
            <w:sz w:val="28"/>
            <w:szCs w:val="28"/>
          </w:rPr>
          <w:fldChar w:fldCharType="begin"/>
        </w:r>
        <w:r w:rsidRPr="00771570">
          <w:rPr>
            <w:rStyle w:val="Nmerodepgina"/>
            <w:b/>
            <w:bCs/>
            <w:sz w:val="28"/>
            <w:szCs w:val="28"/>
          </w:rPr>
          <w:instrText xml:space="preserve"> PAGE </w:instrText>
        </w:r>
        <w:r w:rsidRPr="00771570">
          <w:rPr>
            <w:rStyle w:val="Nmerodepgina"/>
            <w:b/>
            <w:bCs/>
            <w:sz w:val="28"/>
            <w:szCs w:val="28"/>
          </w:rPr>
          <w:fldChar w:fldCharType="separate"/>
        </w:r>
        <w:r w:rsidRPr="00771570">
          <w:rPr>
            <w:rStyle w:val="Nmerodepgina"/>
            <w:b/>
            <w:bCs/>
            <w:noProof/>
            <w:sz w:val="28"/>
            <w:szCs w:val="28"/>
          </w:rPr>
          <w:t>2</w:t>
        </w:r>
        <w:r w:rsidRPr="00771570">
          <w:rPr>
            <w:rStyle w:val="Nmerodepgina"/>
            <w:b/>
            <w:bCs/>
            <w:sz w:val="28"/>
            <w:szCs w:val="28"/>
          </w:rPr>
          <w:fldChar w:fldCharType="end"/>
        </w:r>
      </w:p>
    </w:sdtContent>
  </w:sdt>
  <w:p w14:paraId="394748C3" w14:textId="77777777" w:rsidR="00771570" w:rsidRDefault="00771570">
    <w:pPr>
      <w:pStyle w:val="Encabezado"/>
    </w:pPr>
  </w:p>
</w:hdr>
</file>

<file path=word/intelligence2.xml><?xml version="1.0" encoding="utf-8"?>
<int2:intelligence xmlns:int2="http://schemas.microsoft.com/office/intelligence/2020/intelligence" xmlns:oel="http://schemas.microsoft.com/office/2019/extlst">
  <int2:observations>
    <int2:textHash int2:hashCode="0g0XQF3cz/+qt9" int2:id="JpW00Hh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68F0"/>
    <w:multiLevelType w:val="hybridMultilevel"/>
    <w:tmpl w:val="103A0218"/>
    <w:lvl w:ilvl="0" w:tplc="DD4A18AE">
      <w:start w:val="2"/>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466C83"/>
    <w:multiLevelType w:val="hybridMultilevel"/>
    <w:tmpl w:val="33F4A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C5592B"/>
    <w:multiLevelType w:val="hybridMultilevel"/>
    <w:tmpl w:val="FFFFFFFF"/>
    <w:lvl w:ilvl="0" w:tplc="945AB464">
      <w:start w:val="1"/>
      <w:numFmt w:val="decimal"/>
      <w:lvlText w:val="%1."/>
      <w:lvlJc w:val="left"/>
      <w:pPr>
        <w:ind w:left="720" w:hanging="360"/>
      </w:pPr>
    </w:lvl>
    <w:lvl w:ilvl="1" w:tplc="D15C45E6">
      <w:start w:val="1"/>
      <w:numFmt w:val="lowerLetter"/>
      <w:lvlText w:val="%2."/>
      <w:lvlJc w:val="left"/>
      <w:pPr>
        <w:ind w:left="1440" w:hanging="360"/>
      </w:pPr>
    </w:lvl>
    <w:lvl w:ilvl="2" w:tplc="1862CA6C">
      <w:start w:val="1"/>
      <w:numFmt w:val="lowerRoman"/>
      <w:lvlText w:val="%3."/>
      <w:lvlJc w:val="right"/>
      <w:pPr>
        <w:ind w:left="2160" w:hanging="180"/>
      </w:pPr>
    </w:lvl>
    <w:lvl w:ilvl="3" w:tplc="17F0A168">
      <w:start w:val="1"/>
      <w:numFmt w:val="decimal"/>
      <w:lvlText w:val="%4."/>
      <w:lvlJc w:val="left"/>
      <w:pPr>
        <w:ind w:left="2880" w:hanging="360"/>
      </w:pPr>
    </w:lvl>
    <w:lvl w:ilvl="4" w:tplc="A54024C4">
      <w:start w:val="1"/>
      <w:numFmt w:val="lowerLetter"/>
      <w:lvlText w:val="%5."/>
      <w:lvlJc w:val="left"/>
      <w:pPr>
        <w:ind w:left="3600" w:hanging="360"/>
      </w:pPr>
    </w:lvl>
    <w:lvl w:ilvl="5" w:tplc="EBC227B8">
      <w:start w:val="1"/>
      <w:numFmt w:val="lowerRoman"/>
      <w:lvlText w:val="%6."/>
      <w:lvlJc w:val="right"/>
      <w:pPr>
        <w:ind w:left="4320" w:hanging="180"/>
      </w:pPr>
    </w:lvl>
    <w:lvl w:ilvl="6" w:tplc="0088DED0">
      <w:start w:val="1"/>
      <w:numFmt w:val="decimal"/>
      <w:lvlText w:val="%7."/>
      <w:lvlJc w:val="left"/>
      <w:pPr>
        <w:ind w:left="5040" w:hanging="360"/>
      </w:pPr>
    </w:lvl>
    <w:lvl w:ilvl="7" w:tplc="4F0866A8">
      <w:start w:val="1"/>
      <w:numFmt w:val="lowerLetter"/>
      <w:lvlText w:val="%8."/>
      <w:lvlJc w:val="left"/>
      <w:pPr>
        <w:ind w:left="5760" w:hanging="360"/>
      </w:pPr>
    </w:lvl>
    <w:lvl w:ilvl="8" w:tplc="D2C68E4E">
      <w:start w:val="1"/>
      <w:numFmt w:val="lowerRoman"/>
      <w:lvlText w:val="%9."/>
      <w:lvlJc w:val="right"/>
      <w:pPr>
        <w:ind w:left="6480" w:hanging="180"/>
      </w:pPr>
    </w:lvl>
  </w:abstractNum>
  <w:abstractNum w:abstractNumId="3" w15:restartNumberingAfterBreak="0">
    <w:nsid w:val="106A7819"/>
    <w:multiLevelType w:val="hybridMultilevel"/>
    <w:tmpl w:val="41969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22063E"/>
    <w:multiLevelType w:val="hybridMultilevel"/>
    <w:tmpl w:val="8E4C719E"/>
    <w:lvl w:ilvl="0" w:tplc="5600C72E">
      <w:start w:val="1"/>
      <w:numFmt w:val="decimal"/>
      <w:lvlText w:val="%1."/>
      <w:lvlJc w:val="left"/>
      <w:pPr>
        <w:ind w:left="720" w:hanging="360"/>
      </w:pPr>
      <w:rPr>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9074FE2"/>
    <w:multiLevelType w:val="hybridMultilevel"/>
    <w:tmpl w:val="913AE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66A03"/>
    <w:multiLevelType w:val="hybridMultilevel"/>
    <w:tmpl w:val="72441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C4014A"/>
    <w:multiLevelType w:val="hybridMultilevel"/>
    <w:tmpl w:val="61125E8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1645B4"/>
    <w:multiLevelType w:val="multilevel"/>
    <w:tmpl w:val="35A8D25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2EED03AF"/>
    <w:multiLevelType w:val="hybridMultilevel"/>
    <w:tmpl w:val="D5164E40"/>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F9F2583"/>
    <w:multiLevelType w:val="hybridMultilevel"/>
    <w:tmpl w:val="79DC87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C4A1BFB"/>
    <w:multiLevelType w:val="hybridMultilevel"/>
    <w:tmpl w:val="724419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3705654"/>
    <w:multiLevelType w:val="hybridMultilevel"/>
    <w:tmpl w:val="3FB437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4D4F0FFA"/>
    <w:multiLevelType w:val="hybridMultilevel"/>
    <w:tmpl w:val="570CDEDC"/>
    <w:lvl w:ilvl="0" w:tplc="8124C11E">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E974A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AB0A33"/>
    <w:multiLevelType w:val="hybridMultilevel"/>
    <w:tmpl w:val="B1E2A77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500B698B"/>
    <w:multiLevelType w:val="hybridMultilevel"/>
    <w:tmpl w:val="A6AA3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236E66"/>
    <w:multiLevelType w:val="multilevel"/>
    <w:tmpl w:val="35A8D25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8" w15:restartNumberingAfterBreak="0">
    <w:nsid w:val="52780F23"/>
    <w:multiLevelType w:val="multilevel"/>
    <w:tmpl w:val="C6A08CB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9" w15:restartNumberingAfterBreak="0">
    <w:nsid w:val="54DC4B38"/>
    <w:multiLevelType w:val="hybridMultilevel"/>
    <w:tmpl w:val="EDCE98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5A575CE"/>
    <w:multiLevelType w:val="hybridMultilevel"/>
    <w:tmpl w:val="5A1E837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86D16C0"/>
    <w:multiLevelType w:val="hybridMultilevel"/>
    <w:tmpl w:val="AFF846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58B57138"/>
    <w:multiLevelType w:val="hybridMultilevel"/>
    <w:tmpl w:val="2D72B2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A0C590B"/>
    <w:multiLevelType w:val="hybridMultilevel"/>
    <w:tmpl w:val="F7EA92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5C766A60"/>
    <w:multiLevelType w:val="hybridMultilevel"/>
    <w:tmpl w:val="7FC069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605309D5"/>
    <w:multiLevelType w:val="hybridMultilevel"/>
    <w:tmpl w:val="AA0E4AD8"/>
    <w:lvl w:ilvl="0" w:tplc="0D224440">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9C44182"/>
    <w:multiLevelType w:val="multilevel"/>
    <w:tmpl w:val="35A8D25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7" w15:restartNumberingAfterBreak="0">
    <w:nsid w:val="6FEE5137"/>
    <w:multiLevelType w:val="hybridMultilevel"/>
    <w:tmpl w:val="DBDE57F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70D46788"/>
    <w:multiLevelType w:val="hybridMultilevel"/>
    <w:tmpl w:val="77CE9ADA"/>
    <w:lvl w:ilvl="0" w:tplc="4058C034">
      <w:start w:val="1"/>
      <w:numFmt w:val="bullet"/>
      <w:lvlText w:val=""/>
      <w:lvlJc w:val="left"/>
      <w:pPr>
        <w:ind w:left="720" w:hanging="360"/>
      </w:pPr>
      <w:rPr>
        <w:rFonts w:ascii="Symbol" w:hAnsi="Symbol" w:hint="default"/>
      </w:rPr>
    </w:lvl>
    <w:lvl w:ilvl="1" w:tplc="0A6EA146">
      <w:start w:val="1"/>
      <w:numFmt w:val="bullet"/>
      <w:lvlText w:val="o"/>
      <w:lvlJc w:val="left"/>
      <w:pPr>
        <w:ind w:left="1440" w:hanging="360"/>
      </w:pPr>
      <w:rPr>
        <w:rFonts w:ascii="Courier New" w:hAnsi="Courier New" w:hint="default"/>
      </w:rPr>
    </w:lvl>
    <w:lvl w:ilvl="2" w:tplc="62025574">
      <w:start w:val="1"/>
      <w:numFmt w:val="bullet"/>
      <w:lvlText w:val=""/>
      <w:lvlJc w:val="left"/>
      <w:pPr>
        <w:ind w:left="2160" w:hanging="360"/>
      </w:pPr>
      <w:rPr>
        <w:rFonts w:ascii="Wingdings" w:hAnsi="Wingdings" w:hint="default"/>
      </w:rPr>
    </w:lvl>
    <w:lvl w:ilvl="3" w:tplc="9E8004F4">
      <w:start w:val="1"/>
      <w:numFmt w:val="bullet"/>
      <w:lvlText w:val=""/>
      <w:lvlJc w:val="left"/>
      <w:pPr>
        <w:ind w:left="2880" w:hanging="360"/>
      </w:pPr>
      <w:rPr>
        <w:rFonts w:ascii="Symbol" w:hAnsi="Symbol" w:hint="default"/>
      </w:rPr>
    </w:lvl>
    <w:lvl w:ilvl="4" w:tplc="6CE03F02">
      <w:start w:val="1"/>
      <w:numFmt w:val="bullet"/>
      <w:lvlText w:val="o"/>
      <w:lvlJc w:val="left"/>
      <w:pPr>
        <w:ind w:left="3600" w:hanging="360"/>
      </w:pPr>
      <w:rPr>
        <w:rFonts w:ascii="Courier New" w:hAnsi="Courier New" w:hint="default"/>
      </w:rPr>
    </w:lvl>
    <w:lvl w:ilvl="5" w:tplc="ADAE958A">
      <w:start w:val="1"/>
      <w:numFmt w:val="bullet"/>
      <w:lvlText w:val=""/>
      <w:lvlJc w:val="left"/>
      <w:pPr>
        <w:ind w:left="4320" w:hanging="360"/>
      </w:pPr>
      <w:rPr>
        <w:rFonts w:ascii="Wingdings" w:hAnsi="Wingdings" w:hint="default"/>
      </w:rPr>
    </w:lvl>
    <w:lvl w:ilvl="6" w:tplc="41FA903A">
      <w:start w:val="1"/>
      <w:numFmt w:val="bullet"/>
      <w:lvlText w:val=""/>
      <w:lvlJc w:val="left"/>
      <w:pPr>
        <w:ind w:left="5040" w:hanging="360"/>
      </w:pPr>
      <w:rPr>
        <w:rFonts w:ascii="Symbol" w:hAnsi="Symbol" w:hint="default"/>
      </w:rPr>
    </w:lvl>
    <w:lvl w:ilvl="7" w:tplc="7D92C6E4">
      <w:start w:val="1"/>
      <w:numFmt w:val="bullet"/>
      <w:lvlText w:val="o"/>
      <w:lvlJc w:val="left"/>
      <w:pPr>
        <w:ind w:left="5760" w:hanging="360"/>
      </w:pPr>
      <w:rPr>
        <w:rFonts w:ascii="Courier New" w:hAnsi="Courier New" w:hint="default"/>
      </w:rPr>
    </w:lvl>
    <w:lvl w:ilvl="8" w:tplc="B4C22610">
      <w:start w:val="1"/>
      <w:numFmt w:val="bullet"/>
      <w:lvlText w:val=""/>
      <w:lvlJc w:val="left"/>
      <w:pPr>
        <w:ind w:left="6480" w:hanging="360"/>
      </w:pPr>
      <w:rPr>
        <w:rFonts w:ascii="Wingdings" w:hAnsi="Wingdings" w:hint="default"/>
      </w:rPr>
    </w:lvl>
  </w:abstractNum>
  <w:abstractNum w:abstractNumId="29" w15:restartNumberingAfterBreak="0">
    <w:nsid w:val="7236644D"/>
    <w:multiLevelType w:val="multilevel"/>
    <w:tmpl w:val="3A1EF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CF6149"/>
    <w:multiLevelType w:val="hybridMultilevel"/>
    <w:tmpl w:val="FA30A3A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795F76E2"/>
    <w:multiLevelType w:val="hybridMultilevel"/>
    <w:tmpl w:val="2D72B2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A711AE4"/>
    <w:multiLevelType w:val="hybridMultilevel"/>
    <w:tmpl w:val="2D72B2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D5A45C6"/>
    <w:multiLevelType w:val="multilevel"/>
    <w:tmpl w:val="004E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3796392">
    <w:abstractNumId w:val="2"/>
  </w:num>
  <w:num w:numId="2" w16cid:durableId="1808548526">
    <w:abstractNumId w:val="5"/>
  </w:num>
  <w:num w:numId="3" w16cid:durableId="1665090867">
    <w:abstractNumId w:val="18"/>
  </w:num>
  <w:num w:numId="4" w16cid:durableId="1105150746">
    <w:abstractNumId w:val="1"/>
  </w:num>
  <w:num w:numId="5" w16cid:durableId="1176263884">
    <w:abstractNumId w:val="15"/>
  </w:num>
  <w:num w:numId="6" w16cid:durableId="2106151927">
    <w:abstractNumId w:val="30"/>
  </w:num>
  <w:num w:numId="7" w16cid:durableId="788478391">
    <w:abstractNumId w:val="27"/>
  </w:num>
  <w:num w:numId="8" w16cid:durableId="1850292456">
    <w:abstractNumId w:val="24"/>
  </w:num>
  <w:num w:numId="9" w16cid:durableId="283275836">
    <w:abstractNumId w:val="10"/>
  </w:num>
  <w:num w:numId="10" w16cid:durableId="44375537">
    <w:abstractNumId w:val="21"/>
  </w:num>
  <w:num w:numId="11" w16cid:durableId="1623805041">
    <w:abstractNumId w:val="19"/>
  </w:num>
  <w:num w:numId="12" w16cid:durableId="1325162419">
    <w:abstractNumId w:val="8"/>
  </w:num>
  <w:num w:numId="13" w16cid:durableId="708729033">
    <w:abstractNumId w:val="26"/>
  </w:num>
  <w:num w:numId="14" w16cid:durableId="1171992090">
    <w:abstractNumId w:val="17"/>
  </w:num>
  <w:num w:numId="15" w16cid:durableId="996693253">
    <w:abstractNumId w:val="23"/>
  </w:num>
  <w:num w:numId="16" w16cid:durableId="1145270667">
    <w:abstractNumId w:val="12"/>
  </w:num>
  <w:num w:numId="17" w16cid:durableId="2076315292">
    <w:abstractNumId w:val="33"/>
  </w:num>
  <w:num w:numId="18" w16cid:durableId="1386954511">
    <w:abstractNumId w:val="29"/>
  </w:num>
  <w:num w:numId="19" w16cid:durableId="826819218">
    <w:abstractNumId w:val="3"/>
  </w:num>
  <w:num w:numId="20" w16cid:durableId="309024315">
    <w:abstractNumId w:val="14"/>
  </w:num>
  <w:num w:numId="21" w16cid:durableId="849370423">
    <w:abstractNumId w:val="16"/>
  </w:num>
  <w:num w:numId="22" w16cid:durableId="1489324317">
    <w:abstractNumId w:val="6"/>
  </w:num>
  <w:num w:numId="23" w16cid:durableId="1385526070">
    <w:abstractNumId w:val="32"/>
  </w:num>
  <w:num w:numId="24" w16cid:durableId="1111052093">
    <w:abstractNumId w:val="22"/>
  </w:num>
  <w:num w:numId="25" w16cid:durableId="419300166">
    <w:abstractNumId w:val="11"/>
  </w:num>
  <w:num w:numId="26" w16cid:durableId="1070884731">
    <w:abstractNumId w:val="7"/>
  </w:num>
  <w:num w:numId="27" w16cid:durableId="2128886903">
    <w:abstractNumId w:val="31"/>
  </w:num>
  <w:num w:numId="28" w16cid:durableId="1251936353">
    <w:abstractNumId w:val="4"/>
  </w:num>
  <w:num w:numId="29" w16cid:durableId="1270505887">
    <w:abstractNumId w:val="20"/>
  </w:num>
  <w:num w:numId="30" w16cid:durableId="132648826">
    <w:abstractNumId w:val="28"/>
  </w:num>
  <w:num w:numId="31" w16cid:durableId="1455830366">
    <w:abstractNumId w:val="25"/>
  </w:num>
  <w:num w:numId="32" w16cid:durableId="607543894">
    <w:abstractNumId w:val="13"/>
  </w:num>
  <w:num w:numId="33" w16cid:durableId="333341544">
    <w:abstractNumId w:val="9"/>
  </w:num>
  <w:num w:numId="34" w16cid:durableId="1078863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18F"/>
    <w:rsid w:val="000000C1"/>
    <w:rsid w:val="00002BC9"/>
    <w:rsid w:val="000060A0"/>
    <w:rsid w:val="0000698A"/>
    <w:rsid w:val="0001182A"/>
    <w:rsid w:val="00011EC6"/>
    <w:rsid w:val="00012D04"/>
    <w:rsid w:val="00013ED4"/>
    <w:rsid w:val="0001518F"/>
    <w:rsid w:val="00015699"/>
    <w:rsid w:val="0001740A"/>
    <w:rsid w:val="000206AD"/>
    <w:rsid w:val="000218CA"/>
    <w:rsid w:val="00021C17"/>
    <w:rsid w:val="000259D3"/>
    <w:rsid w:val="00026D32"/>
    <w:rsid w:val="0003107C"/>
    <w:rsid w:val="0003147B"/>
    <w:rsid w:val="00031A00"/>
    <w:rsid w:val="000351B2"/>
    <w:rsid w:val="000353CC"/>
    <w:rsid w:val="0003629A"/>
    <w:rsid w:val="00043FFB"/>
    <w:rsid w:val="00044C7A"/>
    <w:rsid w:val="00044DCD"/>
    <w:rsid w:val="00046B23"/>
    <w:rsid w:val="00046F5C"/>
    <w:rsid w:val="00047E8A"/>
    <w:rsid w:val="00050B96"/>
    <w:rsid w:val="00052650"/>
    <w:rsid w:val="00053BCA"/>
    <w:rsid w:val="000560E3"/>
    <w:rsid w:val="00056EBE"/>
    <w:rsid w:val="00061632"/>
    <w:rsid w:val="0006709E"/>
    <w:rsid w:val="00071256"/>
    <w:rsid w:val="00072959"/>
    <w:rsid w:val="00073290"/>
    <w:rsid w:val="00075218"/>
    <w:rsid w:val="0007561B"/>
    <w:rsid w:val="0007571E"/>
    <w:rsid w:val="00075BD6"/>
    <w:rsid w:val="00080150"/>
    <w:rsid w:val="00080DB1"/>
    <w:rsid w:val="00081D97"/>
    <w:rsid w:val="00081DCA"/>
    <w:rsid w:val="00090205"/>
    <w:rsid w:val="00090C9D"/>
    <w:rsid w:val="000921EE"/>
    <w:rsid w:val="0009268A"/>
    <w:rsid w:val="00093201"/>
    <w:rsid w:val="00096544"/>
    <w:rsid w:val="0009798D"/>
    <w:rsid w:val="000A0544"/>
    <w:rsid w:val="000A209B"/>
    <w:rsid w:val="000A2A25"/>
    <w:rsid w:val="000A3979"/>
    <w:rsid w:val="000B3F7F"/>
    <w:rsid w:val="000B47DB"/>
    <w:rsid w:val="000B5B3B"/>
    <w:rsid w:val="000B67A7"/>
    <w:rsid w:val="000C1100"/>
    <w:rsid w:val="000C12F9"/>
    <w:rsid w:val="000C1A6D"/>
    <w:rsid w:val="000C243B"/>
    <w:rsid w:val="000C311E"/>
    <w:rsid w:val="000C32BD"/>
    <w:rsid w:val="000C573B"/>
    <w:rsid w:val="000D20C1"/>
    <w:rsid w:val="000D3740"/>
    <w:rsid w:val="000D44F8"/>
    <w:rsid w:val="000D59D4"/>
    <w:rsid w:val="000E0C5B"/>
    <w:rsid w:val="000E0C80"/>
    <w:rsid w:val="000E1919"/>
    <w:rsid w:val="000E36B4"/>
    <w:rsid w:val="000E48D3"/>
    <w:rsid w:val="000F093C"/>
    <w:rsid w:val="000F397D"/>
    <w:rsid w:val="000F4B64"/>
    <w:rsid w:val="000F4DD9"/>
    <w:rsid w:val="000F4F15"/>
    <w:rsid w:val="000F71EE"/>
    <w:rsid w:val="000F794B"/>
    <w:rsid w:val="00100427"/>
    <w:rsid w:val="00100DAE"/>
    <w:rsid w:val="00101028"/>
    <w:rsid w:val="00105DC7"/>
    <w:rsid w:val="00105F1C"/>
    <w:rsid w:val="00106C08"/>
    <w:rsid w:val="00107CA9"/>
    <w:rsid w:val="00110C84"/>
    <w:rsid w:val="00112B17"/>
    <w:rsid w:val="00116764"/>
    <w:rsid w:val="00116884"/>
    <w:rsid w:val="00117E7D"/>
    <w:rsid w:val="00120618"/>
    <w:rsid w:val="00121639"/>
    <w:rsid w:val="00125875"/>
    <w:rsid w:val="00125F24"/>
    <w:rsid w:val="001260D7"/>
    <w:rsid w:val="00126240"/>
    <w:rsid w:val="00126A76"/>
    <w:rsid w:val="00127290"/>
    <w:rsid w:val="001275F7"/>
    <w:rsid w:val="001301FB"/>
    <w:rsid w:val="00130212"/>
    <w:rsid w:val="0013094C"/>
    <w:rsid w:val="00130C52"/>
    <w:rsid w:val="00134BA2"/>
    <w:rsid w:val="00135F77"/>
    <w:rsid w:val="00137839"/>
    <w:rsid w:val="00137844"/>
    <w:rsid w:val="00140042"/>
    <w:rsid w:val="0014201B"/>
    <w:rsid w:val="00145E80"/>
    <w:rsid w:val="00147F7F"/>
    <w:rsid w:val="001504CF"/>
    <w:rsid w:val="00150877"/>
    <w:rsid w:val="0015181B"/>
    <w:rsid w:val="00151E18"/>
    <w:rsid w:val="00151E80"/>
    <w:rsid w:val="00152F6F"/>
    <w:rsid w:val="00154B98"/>
    <w:rsid w:val="0015525D"/>
    <w:rsid w:val="00164671"/>
    <w:rsid w:val="00165548"/>
    <w:rsid w:val="001679D7"/>
    <w:rsid w:val="00170223"/>
    <w:rsid w:val="001714D0"/>
    <w:rsid w:val="00175151"/>
    <w:rsid w:val="001759F5"/>
    <w:rsid w:val="0017783C"/>
    <w:rsid w:val="00181E11"/>
    <w:rsid w:val="00182C36"/>
    <w:rsid w:val="001848AB"/>
    <w:rsid w:val="00185895"/>
    <w:rsid w:val="001861E5"/>
    <w:rsid w:val="00186324"/>
    <w:rsid w:val="001866B7"/>
    <w:rsid w:val="00186BF8"/>
    <w:rsid w:val="00187661"/>
    <w:rsid w:val="0019053D"/>
    <w:rsid w:val="00190D64"/>
    <w:rsid w:val="0019290D"/>
    <w:rsid w:val="00194D0B"/>
    <w:rsid w:val="00197F3B"/>
    <w:rsid w:val="001A009E"/>
    <w:rsid w:val="001A00E9"/>
    <w:rsid w:val="001A05F5"/>
    <w:rsid w:val="001A075E"/>
    <w:rsid w:val="001A34C1"/>
    <w:rsid w:val="001A5871"/>
    <w:rsid w:val="001A65E7"/>
    <w:rsid w:val="001A7F72"/>
    <w:rsid w:val="001B2A03"/>
    <w:rsid w:val="001B2B2E"/>
    <w:rsid w:val="001B5FDA"/>
    <w:rsid w:val="001B7820"/>
    <w:rsid w:val="001C0F21"/>
    <w:rsid w:val="001C20FF"/>
    <w:rsid w:val="001C4C1C"/>
    <w:rsid w:val="001C51E2"/>
    <w:rsid w:val="001D303A"/>
    <w:rsid w:val="001D47BF"/>
    <w:rsid w:val="001D4C26"/>
    <w:rsid w:val="001E4175"/>
    <w:rsid w:val="001E6FE4"/>
    <w:rsid w:val="001F0449"/>
    <w:rsid w:val="001F54FC"/>
    <w:rsid w:val="001F64E4"/>
    <w:rsid w:val="00200285"/>
    <w:rsid w:val="00200C05"/>
    <w:rsid w:val="00203BC3"/>
    <w:rsid w:val="0020657D"/>
    <w:rsid w:val="002069E7"/>
    <w:rsid w:val="00207205"/>
    <w:rsid w:val="00207F35"/>
    <w:rsid w:val="0021219A"/>
    <w:rsid w:val="0021346E"/>
    <w:rsid w:val="00215557"/>
    <w:rsid w:val="00216583"/>
    <w:rsid w:val="00217070"/>
    <w:rsid w:val="002208D3"/>
    <w:rsid w:val="00220B7A"/>
    <w:rsid w:val="00220EC3"/>
    <w:rsid w:val="00221A4E"/>
    <w:rsid w:val="00231A7C"/>
    <w:rsid w:val="002335D6"/>
    <w:rsid w:val="002349EC"/>
    <w:rsid w:val="00235958"/>
    <w:rsid w:val="00235976"/>
    <w:rsid w:val="00236A20"/>
    <w:rsid w:val="00244C11"/>
    <w:rsid w:val="00246F64"/>
    <w:rsid w:val="00247A31"/>
    <w:rsid w:val="002551C0"/>
    <w:rsid w:val="00255B55"/>
    <w:rsid w:val="002566C5"/>
    <w:rsid w:val="00256EA1"/>
    <w:rsid w:val="00257EE1"/>
    <w:rsid w:val="00261137"/>
    <w:rsid w:val="0026272B"/>
    <w:rsid w:val="00262741"/>
    <w:rsid w:val="00263B7F"/>
    <w:rsid w:val="00265B57"/>
    <w:rsid w:val="0026640F"/>
    <w:rsid w:val="00267EDB"/>
    <w:rsid w:val="00267F8D"/>
    <w:rsid w:val="0027297C"/>
    <w:rsid w:val="00281E4E"/>
    <w:rsid w:val="00282118"/>
    <w:rsid w:val="00285AD2"/>
    <w:rsid w:val="002873A0"/>
    <w:rsid w:val="00290E82"/>
    <w:rsid w:val="002958B7"/>
    <w:rsid w:val="00297C1E"/>
    <w:rsid w:val="002A2105"/>
    <w:rsid w:val="002A4458"/>
    <w:rsid w:val="002A51F8"/>
    <w:rsid w:val="002A6473"/>
    <w:rsid w:val="002A67A3"/>
    <w:rsid w:val="002B181A"/>
    <w:rsid w:val="002B2C7E"/>
    <w:rsid w:val="002B4BB1"/>
    <w:rsid w:val="002B6686"/>
    <w:rsid w:val="002C0D5F"/>
    <w:rsid w:val="002C11EA"/>
    <w:rsid w:val="002C1F1A"/>
    <w:rsid w:val="002C2597"/>
    <w:rsid w:val="002C696D"/>
    <w:rsid w:val="002D20B5"/>
    <w:rsid w:val="002D2361"/>
    <w:rsid w:val="002D2ADF"/>
    <w:rsid w:val="002D5EA7"/>
    <w:rsid w:val="002D6DC1"/>
    <w:rsid w:val="002E60F1"/>
    <w:rsid w:val="002F0A89"/>
    <w:rsid w:val="002F1D74"/>
    <w:rsid w:val="002F3791"/>
    <w:rsid w:val="002F4A01"/>
    <w:rsid w:val="002F4D11"/>
    <w:rsid w:val="002F682D"/>
    <w:rsid w:val="002F7675"/>
    <w:rsid w:val="003001C2"/>
    <w:rsid w:val="00300B48"/>
    <w:rsid w:val="003030E3"/>
    <w:rsid w:val="0030673F"/>
    <w:rsid w:val="003115FA"/>
    <w:rsid w:val="00315D7C"/>
    <w:rsid w:val="0031604E"/>
    <w:rsid w:val="00316B08"/>
    <w:rsid w:val="003206EC"/>
    <w:rsid w:val="0032122B"/>
    <w:rsid w:val="00321BC5"/>
    <w:rsid w:val="003231AE"/>
    <w:rsid w:val="00323278"/>
    <w:rsid w:val="003257FD"/>
    <w:rsid w:val="003267EA"/>
    <w:rsid w:val="00331840"/>
    <w:rsid w:val="00331975"/>
    <w:rsid w:val="003351BF"/>
    <w:rsid w:val="003436D2"/>
    <w:rsid w:val="003439FE"/>
    <w:rsid w:val="00344667"/>
    <w:rsid w:val="00344B90"/>
    <w:rsid w:val="003463E1"/>
    <w:rsid w:val="003466D7"/>
    <w:rsid w:val="00347177"/>
    <w:rsid w:val="00347EFE"/>
    <w:rsid w:val="00351425"/>
    <w:rsid w:val="00352FC8"/>
    <w:rsid w:val="0035375D"/>
    <w:rsid w:val="00353900"/>
    <w:rsid w:val="00353FB5"/>
    <w:rsid w:val="00356249"/>
    <w:rsid w:val="00356800"/>
    <w:rsid w:val="00357685"/>
    <w:rsid w:val="00357E54"/>
    <w:rsid w:val="0036098E"/>
    <w:rsid w:val="0036108B"/>
    <w:rsid w:val="00362853"/>
    <w:rsid w:val="00365E1D"/>
    <w:rsid w:val="00365EE5"/>
    <w:rsid w:val="00366947"/>
    <w:rsid w:val="00367E66"/>
    <w:rsid w:val="00370F1A"/>
    <w:rsid w:val="00375091"/>
    <w:rsid w:val="003757D6"/>
    <w:rsid w:val="00376E04"/>
    <w:rsid w:val="003777CD"/>
    <w:rsid w:val="003778E2"/>
    <w:rsid w:val="00381A5B"/>
    <w:rsid w:val="00383449"/>
    <w:rsid w:val="00383BEA"/>
    <w:rsid w:val="0038471E"/>
    <w:rsid w:val="0038483F"/>
    <w:rsid w:val="00384DC5"/>
    <w:rsid w:val="003851AC"/>
    <w:rsid w:val="00387057"/>
    <w:rsid w:val="00387CBF"/>
    <w:rsid w:val="00391E5D"/>
    <w:rsid w:val="003920E2"/>
    <w:rsid w:val="003927EF"/>
    <w:rsid w:val="003940FE"/>
    <w:rsid w:val="003A3B16"/>
    <w:rsid w:val="003A56B9"/>
    <w:rsid w:val="003A68B9"/>
    <w:rsid w:val="003A7F3A"/>
    <w:rsid w:val="003B0028"/>
    <w:rsid w:val="003B0270"/>
    <w:rsid w:val="003B550C"/>
    <w:rsid w:val="003B551A"/>
    <w:rsid w:val="003C0169"/>
    <w:rsid w:val="003C0CFF"/>
    <w:rsid w:val="003C13A3"/>
    <w:rsid w:val="003C1E74"/>
    <w:rsid w:val="003C241C"/>
    <w:rsid w:val="003C326F"/>
    <w:rsid w:val="003D27BE"/>
    <w:rsid w:val="003D38C0"/>
    <w:rsid w:val="003D6BC4"/>
    <w:rsid w:val="003D72A2"/>
    <w:rsid w:val="003E0420"/>
    <w:rsid w:val="003E0D88"/>
    <w:rsid w:val="003E1F26"/>
    <w:rsid w:val="003E2179"/>
    <w:rsid w:val="003E5166"/>
    <w:rsid w:val="003E532A"/>
    <w:rsid w:val="003E5644"/>
    <w:rsid w:val="003F0354"/>
    <w:rsid w:val="003F1397"/>
    <w:rsid w:val="003F15CC"/>
    <w:rsid w:val="003F1908"/>
    <w:rsid w:val="003F58E9"/>
    <w:rsid w:val="003F7E93"/>
    <w:rsid w:val="004001E1"/>
    <w:rsid w:val="00401D9A"/>
    <w:rsid w:val="004027B1"/>
    <w:rsid w:val="00403C33"/>
    <w:rsid w:val="004047F5"/>
    <w:rsid w:val="004138E9"/>
    <w:rsid w:val="004175E7"/>
    <w:rsid w:val="00421F4B"/>
    <w:rsid w:val="00422FF5"/>
    <w:rsid w:val="00427EE9"/>
    <w:rsid w:val="0043280D"/>
    <w:rsid w:val="00445516"/>
    <w:rsid w:val="00446DE8"/>
    <w:rsid w:val="00447030"/>
    <w:rsid w:val="004479D2"/>
    <w:rsid w:val="00450728"/>
    <w:rsid w:val="00451409"/>
    <w:rsid w:val="0045216F"/>
    <w:rsid w:val="00454653"/>
    <w:rsid w:val="0045556E"/>
    <w:rsid w:val="00455C5B"/>
    <w:rsid w:val="00456574"/>
    <w:rsid w:val="00457C57"/>
    <w:rsid w:val="004615DB"/>
    <w:rsid w:val="00461B4A"/>
    <w:rsid w:val="004711C1"/>
    <w:rsid w:val="00471878"/>
    <w:rsid w:val="004721AF"/>
    <w:rsid w:val="00472CC4"/>
    <w:rsid w:val="00475B2B"/>
    <w:rsid w:val="0048007C"/>
    <w:rsid w:val="00481EDC"/>
    <w:rsid w:val="00484785"/>
    <w:rsid w:val="0048622B"/>
    <w:rsid w:val="00491916"/>
    <w:rsid w:val="004925DC"/>
    <w:rsid w:val="004929E9"/>
    <w:rsid w:val="00494114"/>
    <w:rsid w:val="00494BC4"/>
    <w:rsid w:val="00497027"/>
    <w:rsid w:val="00497EE3"/>
    <w:rsid w:val="004A033C"/>
    <w:rsid w:val="004A2F74"/>
    <w:rsid w:val="004A54A6"/>
    <w:rsid w:val="004A67A2"/>
    <w:rsid w:val="004A719D"/>
    <w:rsid w:val="004A7C9F"/>
    <w:rsid w:val="004B058A"/>
    <w:rsid w:val="004B1C31"/>
    <w:rsid w:val="004B1F73"/>
    <w:rsid w:val="004B4EDF"/>
    <w:rsid w:val="004B788F"/>
    <w:rsid w:val="004C440A"/>
    <w:rsid w:val="004C4B36"/>
    <w:rsid w:val="004C6045"/>
    <w:rsid w:val="004D06F5"/>
    <w:rsid w:val="004D0798"/>
    <w:rsid w:val="004D07CE"/>
    <w:rsid w:val="004D499B"/>
    <w:rsid w:val="004D572F"/>
    <w:rsid w:val="004E154F"/>
    <w:rsid w:val="004E1F8F"/>
    <w:rsid w:val="004E29EE"/>
    <w:rsid w:val="004E4A7B"/>
    <w:rsid w:val="004E5438"/>
    <w:rsid w:val="004E61EA"/>
    <w:rsid w:val="004F3C01"/>
    <w:rsid w:val="004F3F69"/>
    <w:rsid w:val="004F4835"/>
    <w:rsid w:val="004F59B4"/>
    <w:rsid w:val="005012BD"/>
    <w:rsid w:val="00502648"/>
    <w:rsid w:val="0050278C"/>
    <w:rsid w:val="00505470"/>
    <w:rsid w:val="00506CB2"/>
    <w:rsid w:val="00510958"/>
    <w:rsid w:val="00513637"/>
    <w:rsid w:val="0051550E"/>
    <w:rsid w:val="00521B08"/>
    <w:rsid w:val="00523EA0"/>
    <w:rsid w:val="00524197"/>
    <w:rsid w:val="00527ABA"/>
    <w:rsid w:val="005303AC"/>
    <w:rsid w:val="0053337E"/>
    <w:rsid w:val="005337AB"/>
    <w:rsid w:val="005340B6"/>
    <w:rsid w:val="0054095E"/>
    <w:rsid w:val="00542196"/>
    <w:rsid w:val="005458E7"/>
    <w:rsid w:val="0055674C"/>
    <w:rsid w:val="005602E5"/>
    <w:rsid w:val="00562F53"/>
    <w:rsid w:val="005635A5"/>
    <w:rsid w:val="0056532F"/>
    <w:rsid w:val="00565753"/>
    <w:rsid w:val="00566CD5"/>
    <w:rsid w:val="00567A7A"/>
    <w:rsid w:val="00575BBD"/>
    <w:rsid w:val="00577EA1"/>
    <w:rsid w:val="00584006"/>
    <w:rsid w:val="00586592"/>
    <w:rsid w:val="005867EE"/>
    <w:rsid w:val="00586FFE"/>
    <w:rsid w:val="005876DA"/>
    <w:rsid w:val="005955E6"/>
    <w:rsid w:val="005A18A8"/>
    <w:rsid w:val="005A4E26"/>
    <w:rsid w:val="005B0181"/>
    <w:rsid w:val="005B0B0E"/>
    <w:rsid w:val="005B0CDD"/>
    <w:rsid w:val="005B4162"/>
    <w:rsid w:val="005B4BA3"/>
    <w:rsid w:val="005B5046"/>
    <w:rsid w:val="005C3309"/>
    <w:rsid w:val="005C56D1"/>
    <w:rsid w:val="005C63B5"/>
    <w:rsid w:val="005C76B7"/>
    <w:rsid w:val="005C7744"/>
    <w:rsid w:val="005D1B1F"/>
    <w:rsid w:val="005D1BEB"/>
    <w:rsid w:val="005D1E81"/>
    <w:rsid w:val="005D26FA"/>
    <w:rsid w:val="005D2AF7"/>
    <w:rsid w:val="005D3851"/>
    <w:rsid w:val="005D4956"/>
    <w:rsid w:val="005D67F0"/>
    <w:rsid w:val="005E0534"/>
    <w:rsid w:val="005E241A"/>
    <w:rsid w:val="005E7BCC"/>
    <w:rsid w:val="005F0FDB"/>
    <w:rsid w:val="005F1FB2"/>
    <w:rsid w:val="005F351C"/>
    <w:rsid w:val="005F6BF7"/>
    <w:rsid w:val="005F7384"/>
    <w:rsid w:val="00600808"/>
    <w:rsid w:val="00601EBC"/>
    <w:rsid w:val="00602E2C"/>
    <w:rsid w:val="00603D5A"/>
    <w:rsid w:val="00603F28"/>
    <w:rsid w:val="00606AEA"/>
    <w:rsid w:val="00612ACB"/>
    <w:rsid w:val="006214BF"/>
    <w:rsid w:val="00622B2F"/>
    <w:rsid w:val="006263A8"/>
    <w:rsid w:val="0062653B"/>
    <w:rsid w:val="00634013"/>
    <w:rsid w:val="006343F3"/>
    <w:rsid w:val="00634503"/>
    <w:rsid w:val="00634DB3"/>
    <w:rsid w:val="006367AA"/>
    <w:rsid w:val="00636D53"/>
    <w:rsid w:val="00641872"/>
    <w:rsid w:val="00641DCD"/>
    <w:rsid w:val="006421F0"/>
    <w:rsid w:val="006441DA"/>
    <w:rsid w:val="00645246"/>
    <w:rsid w:val="0064668B"/>
    <w:rsid w:val="0065017D"/>
    <w:rsid w:val="006506E2"/>
    <w:rsid w:val="00650DD1"/>
    <w:rsid w:val="00651A60"/>
    <w:rsid w:val="00653D18"/>
    <w:rsid w:val="00653FA4"/>
    <w:rsid w:val="00654BE8"/>
    <w:rsid w:val="0066193D"/>
    <w:rsid w:val="00662E9B"/>
    <w:rsid w:val="00663874"/>
    <w:rsid w:val="006639A8"/>
    <w:rsid w:val="00666FE2"/>
    <w:rsid w:val="0066700A"/>
    <w:rsid w:val="00670AF0"/>
    <w:rsid w:val="006743CF"/>
    <w:rsid w:val="0067696B"/>
    <w:rsid w:val="006831D2"/>
    <w:rsid w:val="00685A84"/>
    <w:rsid w:val="006946A8"/>
    <w:rsid w:val="00697CD0"/>
    <w:rsid w:val="00697FB6"/>
    <w:rsid w:val="006A0994"/>
    <w:rsid w:val="006A22F9"/>
    <w:rsid w:val="006A23D0"/>
    <w:rsid w:val="006A260E"/>
    <w:rsid w:val="006A2DE3"/>
    <w:rsid w:val="006A3FBD"/>
    <w:rsid w:val="006A6017"/>
    <w:rsid w:val="006A7356"/>
    <w:rsid w:val="006B0096"/>
    <w:rsid w:val="006B1733"/>
    <w:rsid w:val="006B282D"/>
    <w:rsid w:val="006B3884"/>
    <w:rsid w:val="006B534E"/>
    <w:rsid w:val="006C4F81"/>
    <w:rsid w:val="006C50F4"/>
    <w:rsid w:val="006C5356"/>
    <w:rsid w:val="006C593F"/>
    <w:rsid w:val="006C6811"/>
    <w:rsid w:val="006C6CE3"/>
    <w:rsid w:val="006C7440"/>
    <w:rsid w:val="006C7DB3"/>
    <w:rsid w:val="006D413C"/>
    <w:rsid w:val="006D55AB"/>
    <w:rsid w:val="006E1263"/>
    <w:rsid w:val="006E1DDC"/>
    <w:rsid w:val="006E2DE9"/>
    <w:rsid w:val="006E2DEE"/>
    <w:rsid w:val="006E39C4"/>
    <w:rsid w:val="006E6731"/>
    <w:rsid w:val="006E6AE6"/>
    <w:rsid w:val="006E6F59"/>
    <w:rsid w:val="006E74C9"/>
    <w:rsid w:val="006F2045"/>
    <w:rsid w:val="006F5AE7"/>
    <w:rsid w:val="006F789C"/>
    <w:rsid w:val="006F7E43"/>
    <w:rsid w:val="00700601"/>
    <w:rsid w:val="007010FC"/>
    <w:rsid w:val="007024E0"/>
    <w:rsid w:val="00703303"/>
    <w:rsid w:val="00705BDC"/>
    <w:rsid w:val="00706A53"/>
    <w:rsid w:val="00706EAF"/>
    <w:rsid w:val="00712117"/>
    <w:rsid w:val="0071526F"/>
    <w:rsid w:val="00716339"/>
    <w:rsid w:val="00725AC0"/>
    <w:rsid w:val="007300C5"/>
    <w:rsid w:val="0073093B"/>
    <w:rsid w:val="00731EB4"/>
    <w:rsid w:val="0073303E"/>
    <w:rsid w:val="00735816"/>
    <w:rsid w:val="00735DDB"/>
    <w:rsid w:val="00736895"/>
    <w:rsid w:val="007378AD"/>
    <w:rsid w:val="00737DFA"/>
    <w:rsid w:val="00737FDB"/>
    <w:rsid w:val="00740FC0"/>
    <w:rsid w:val="00741266"/>
    <w:rsid w:val="00743A7F"/>
    <w:rsid w:val="007459C3"/>
    <w:rsid w:val="0074681C"/>
    <w:rsid w:val="00747A06"/>
    <w:rsid w:val="007513DE"/>
    <w:rsid w:val="00754825"/>
    <w:rsid w:val="00762FA2"/>
    <w:rsid w:val="007637C0"/>
    <w:rsid w:val="00766E65"/>
    <w:rsid w:val="00767D3A"/>
    <w:rsid w:val="00771570"/>
    <w:rsid w:val="0077171D"/>
    <w:rsid w:val="00771A48"/>
    <w:rsid w:val="00773F93"/>
    <w:rsid w:val="007808FE"/>
    <w:rsid w:val="00782047"/>
    <w:rsid w:val="00782342"/>
    <w:rsid w:val="00782375"/>
    <w:rsid w:val="00782F98"/>
    <w:rsid w:val="007847DC"/>
    <w:rsid w:val="007915AD"/>
    <w:rsid w:val="00792662"/>
    <w:rsid w:val="007951B8"/>
    <w:rsid w:val="00797CFD"/>
    <w:rsid w:val="007A0B61"/>
    <w:rsid w:val="007A15C9"/>
    <w:rsid w:val="007A1E62"/>
    <w:rsid w:val="007A2045"/>
    <w:rsid w:val="007A3199"/>
    <w:rsid w:val="007A334B"/>
    <w:rsid w:val="007A602C"/>
    <w:rsid w:val="007B0E19"/>
    <w:rsid w:val="007B1B7D"/>
    <w:rsid w:val="007B3581"/>
    <w:rsid w:val="007B552A"/>
    <w:rsid w:val="007B6820"/>
    <w:rsid w:val="007C197E"/>
    <w:rsid w:val="007C2537"/>
    <w:rsid w:val="007C3458"/>
    <w:rsid w:val="007C3E02"/>
    <w:rsid w:val="007C6702"/>
    <w:rsid w:val="007C686B"/>
    <w:rsid w:val="007C7966"/>
    <w:rsid w:val="007D1781"/>
    <w:rsid w:val="007D29CA"/>
    <w:rsid w:val="007E23DA"/>
    <w:rsid w:val="007E26BA"/>
    <w:rsid w:val="007E6D1E"/>
    <w:rsid w:val="007E6DA3"/>
    <w:rsid w:val="007F038D"/>
    <w:rsid w:val="007F5271"/>
    <w:rsid w:val="00800D33"/>
    <w:rsid w:val="00801600"/>
    <w:rsid w:val="0080243B"/>
    <w:rsid w:val="00804064"/>
    <w:rsid w:val="00804371"/>
    <w:rsid w:val="0080441E"/>
    <w:rsid w:val="008046FF"/>
    <w:rsid w:val="00806328"/>
    <w:rsid w:val="00807276"/>
    <w:rsid w:val="00810FF7"/>
    <w:rsid w:val="00813064"/>
    <w:rsid w:val="00816D1D"/>
    <w:rsid w:val="00820EA1"/>
    <w:rsid w:val="0082415E"/>
    <w:rsid w:val="0082445B"/>
    <w:rsid w:val="008245E1"/>
    <w:rsid w:val="008248BF"/>
    <w:rsid w:val="00826C8F"/>
    <w:rsid w:val="00830A9A"/>
    <w:rsid w:val="008323FC"/>
    <w:rsid w:val="00832BBC"/>
    <w:rsid w:val="0083409E"/>
    <w:rsid w:val="008358B3"/>
    <w:rsid w:val="008366AB"/>
    <w:rsid w:val="00841FD4"/>
    <w:rsid w:val="00843840"/>
    <w:rsid w:val="00844302"/>
    <w:rsid w:val="008443A4"/>
    <w:rsid w:val="00844BF7"/>
    <w:rsid w:val="00852994"/>
    <w:rsid w:val="00855087"/>
    <w:rsid w:val="0085726F"/>
    <w:rsid w:val="00861F10"/>
    <w:rsid w:val="0086350A"/>
    <w:rsid w:val="0086494A"/>
    <w:rsid w:val="0087103A"/>
    <w:rsid w:val="00871454"/>
    <w:rsid w:val="008727FB"/>
    <w:rsid w:val="0087338E"/>
    <w:rsid w:val="008733AD"/>
    <w:rsid w:val="00873479"/>
    <w:rsid w:val="00880A11"/>
    <w:rsid w:val="00884A99"/>
    <w:rsid w:val="00885297"/>
    <w:rsid w:val="00885472"/>
    <w:rsid w:val="00886699"/>
    <w:rsid w:val="0089001F"/>
    <w:rsid w:val="00892D6D"/>
    <w:rsid w:val="00892E06"/>
    <w:rsid w:val="0089727E"/>
    <w:rsid w:val="008A1E6A"/>
    <w:rsid w:val="008A2E32"/>
    <w:rsid w:val="008A4D16"/>
    <w:rsid w:val="008A4D6F"/>
    <w:rsid w:val="008A6394"/>
    <w:rsid w:val="008B235C"/>
    <w:rsid w:val="008B411A"/>
    <w:rsid w:val="008C0624"/>
    <w:rsid w:val="008C1758"/>
    <w:rsid w:val="008C350C"/>
    <w:rsid w:val="008C4615"/>
    <w:rsid w:val="008C493A"/>
    <w:rsid w:val="008C538E"/>
    <w:rsid w:val="008C5EDD"/>
    <w:rsid w:val="008C6A88"/>
    <w:rsid w:val="008D290B"/>
    <w:rsid w:val="008D5191"/>
    <w:rsid w:val="008D5AE5"/>
    <w:rsid w:val="008E01A9"/>
    <w:rsid w:val="008E0CC0"/>
    <w:rsid w:val="008E11A2"/>
    <w:rsid w:val="008F26C6"/>
    <w:rsid w:val="008F531D"/>
    <w:rsid w:val="00903F27"/>
    <w:rsid w:val="009049A4"/>
    <w:rsid w:val="00905ED8"/>
    <w:rsid w:val="0090794C"/>
    <w:rsid w:val="009112CA"/>
    <w:rsid w:val="00911AF5"/>
    <w:rsid w:val="00913B95"/>
    <w:rsid w:val="00913DE8"/>
    <w:rsid w:val="0091543A"/>
    <w:rsid w:val="00922E8C"/>
    <w:rsid w:val="00924687"/>
    <w:rsid w:val="009249F0"/>
    <w:rsid w:val="0092655A"/>
    <w:rsid w:val="009269D8"/>
    <w:rsid w:val="00926F58"/>
    <w:rsid w:val="00931CB7"/>
    <w:rsid w:val="00934FBD"/>
    <w:rsid w:val="009365B5"/>
    <w:rsid w:val="009368C8"/>
    <w:rsid w:val="00945384"/>
    <w:rsid w:val="00952334"/>
    <w:rsid w:val="009523FE"/>
    <w:rsid w:val="0095266F"/>
    <w:rsid w:val="009535DB"/>
    <w:rsid w:val="0095372A"/>
    <w:rsid w:val="00956205"/>
    <w:rsid w:val="00956667"/>
    <w:rsid w:val="00956672"/>
    <w:rsid w:val="00962313"/>
    <w:rsid w:val="00962DCA"/>
    <w:rsid w:val="009632A1"/>
    <w:rsid w:val="00965423"/>
    <w:rsid w:val="00966379"/>
    <w:rsid w:val="0096671F"/>
    <w:rsid w:val="0096780E"/>
    <w:rsid w:val="009710AF"/>
    <w:rsid w:val="00972196"/>
    <w:rsid w:val="009727EA"/>
    <w:rsid w:val="009734C4"/>
    <w:rsid w:val="00975194"/>
    <w:rsid w:val="00975A85"/>
    <w:rsid w:val="00983BFC"/>
    <w:rsid w:val="00983CC4"/>
    <w:rsid w:val="00986C79"/>
    <w:rsid w:val="00987E37"/>
    <w:rsid w:val="00993095"/>
    <w:rsid w:val="00993A41"/>
    <w:rsid w:val="009941BA"/>
    <w:rsid w:val="009A110B"/>
    <w:rsid w:val="009A2F8D"/>
    <w:rsid w:val="009A46F5"/>
    <w:rsid w:val="009A4CCA"/>
    <w:rsid w:val="009A5483"/>
    <w:rsid w:val="009A5B20"/>
    <w:rsid w:val="009A67B1"/>
    <w:rsid w:val="009A7E2E"/>
    <w:rsid w:val="009B52FB"/>
    <w:rsid w:val="009B6ABA"/>
    <w:rsid w:val="009B6B00"/>
    <w:rsid w:val="009B6E1B"/>
    <w:rsid w:val="009C6446"/>
    <w:rsid w:val="009D02C1"/>
    <w:rsid w:val="009D16F6"/>
    <w:rsid w:val="009D17CB"/>
    <w:rsid w:val="009D1D6D"/>
    <w:rsid w:val="009D2DB9"/>
    <w:rsid w:val="009D343B"/>
    <w:rsid w:val="009D4E17"/>
    <w:rsid w:val="009D6C20"/>
    <w:rsid w:val="009E4DCE"/>
    <w:rsid w:val="009E6830"/>
    <w:rsid w:val="009E6C4B"/>
    <w:rsid w:val="009E7CB1"/>
    <w:rsid w:val="009E7DAE"/>
    <w:rsid w:val="009F0067"/>
    <w:rsid w:val="009F0336"/>
    <w:rsid w:val="009F13A3"/>
    <w:rsid w:val="009F4808"/>
    <w:rsid w:val="009F60AF"/>
    <w:rsid w:val="009F75FB"/>
    <w:rsid w:val="009F79D6"/>
    <w:rsid w:val="00A012FB"/>
    <w:rsid w:val="00A041B8"/>
    <w:rsid w:val="00A050CB"/>
    <w:rsid w:val="00A06689"/>
    <w:rsid w:val="00A0B95F"/>
    <w:rsid w:val="00A10B2B"/>
    <w:rsid w:val="00A12356"/>
    <w:rsid w:val="00A132C0"/>
    <w:rsid w:val="00A13D32"/>
    <w:rsid w:val="00A15A60"/>
    <w:rsid w:val="00A16D40"/>
    <w:rsid w:val="00A17F2B"/>
    <w:rsid w:val="00A25DA2"/>
    <w:rsid w:val="00A35484"/>
    <w:rsid w:val="00A35F31"/>
    <w:rsid w:val="00A51766"/>
    <w:rsid w:val="00A51B9C"/>
    <w:rsid w:val="00A52FAC"/>
    <w:rsid w:val="00A53247"/>
    <w:rsid w:val="00A53914"/>
    <w:rsid w:val="00A54BC8"/>
    <w:rsid w:val="00A55E0F"/>
    <w:rsid w:val="00A562D9"/>
    <w:rsid w:val="00A578EE"/>
    <w:rsid w:val="00A608E8"/>
    <w:rsid w:val="00A62900"/>
    <w:rsid w:val="00A631CB"/>
    <w:rsid w:val="00A63FFA"/>
    <w:rsid w:val="00A64AC7"/>
    <w:rsid w:val="00A64E6D"/>
    <w:rsid w:val="00A67B8F"/>
    <w:rsid w:val="00A70785"/>
    <w:rsid w:val="00A73198"/>
    <w:rsid w:val="00A734A3"/>
    <w:rsid w:val="00A756B2"/>
    <w:rsid w:val="00A756EE"/>
    <w:rsid w:val="00A8594B"/>
    <w:rsid w:val="00A85A5B"/>
    <w:rsid w:val="00A86200"/>
    <w:rsid w:val="00A86D3E"/>
    <w:rsid w:val="00A87DC9"/>
    <w:rsid w:val="00A90222"/>
    <w:rsid w:val="00A9182D"/>
    <w:rsid w:val="00A92530"/>
    <w:rsid w:val="00A939F9"/>
    <w:rsid w:val="00A94E1C"/>
    <w:rsid w:val="00A96AE1"/>
    <w:rsid w:val="00AA01D7"/>
    <w:rsid w:val="00AB1C81"/>
    <w:rsid w:val="00AB2973"/>
    <w:rsid w:val="00AB3513"/>
    <w:rsid w:val="00AB3AA3"/>
    <w:rsid w:val="00AB3AFC"/>
    <w:rsid w:val="00AB44C8"/>
    <w:rsid w:val="00AB7A67"/>
    <w:rsid w:val="00AC03C1"/>
    <w:rsid w:val="00AC0413"/>
    <w:rsid w:val="00AC10FC"/>
    <w:rsid w:val="00AC28B6"/>
    <w:rsid w:val="00AC46A9"/>
    <w:rsid w:val="00AD301B"/>
    <w:rsid w:val="00AD55DB"/>
    <w:rsid w:val="00AD5BE4"/>
    <w:rsid w:val="00AD6F99"/>
    <w:rsid w:val="00AD7D66"/>
    <w:rsid w:val="00AE2376"/>
    <w:rsid w:val="00AE2858"/>
    <w:rsid w:val="00AE322B"/>
    <w:rsid w:val="00AE386A"/>
    <w:rsid w:val="00AE4CC1"/>
    <w:rsid w:val="00AE64BC"/>
    <w:rsid w:val="00AE6B0E"/>
    <w:rsid w:val="00AE6F50"/>
    <w:rsid w:val="00AE7657"/>
    <w:rsid w:val="00AF0C1E"/>
    <w:rsid w:val="00AF0E42"/>
    <w:rsid w:val="00AF45A3"/>
    <w:rsid w:val="00AF52A9"/>
    <w:rsid w:val="00AF5F0A"/>
    <w:rsid w:val="00B0022A"/>
    <w:rsid w:val="00B02E5A"/>
    <w:rsid w:val="00B04CDC"/>
    <w:rsid w:val="00B056D7"/>
    <w:rsid w:val="00B1054B"/>
    <w:rsid w:val="00B12350"/>
    <w:rsid w:val="00B17E2C"/>
    <w:rsid w:val="00B2393E"/>
    <w:rsid w:val="00B23AAA"/>
    <w:rsid w:val="00B31C6A"/>
    <w:rsid w:val="00B32BF2"/>
    <w:rsid w:val="00B35081"/>
    <w:rsid w:val="00B36AB0"/>
    <w:rsid w:val="00B41124"/>
    <w:rsid w:val="00B42C6C"/>
    <w:rsid w:val="00B4376B"/>
    <w:rsid w:val="00B457C7"/>
    <w:rsid w:val="00B46F3A"/>
    <w:rsid w:val="00B50DF0"/>
    <w:rsid w:val="00B50F04"/>
    <w:rsid w:val="00B514F7"/>
    <w:rsid w:val="00B53C43"/>
    <w:rsid w:val="00B54C41"/>
    <w:rsid w:val="00B55875"/>
    <w:rsid w:val="00B56918"/>
    <w:rsid w:val="00B604FE"/>
    <w:rsid w:val="00B60509"/>
    <w:rsid w:val="00B611AF"/>
    <w:rsid w:val="00B6125E"/>
    <w:rsid w:val="00B65603"/>
    <w:rsid w:val="00B660E9"/>
    <w:rsid w:val="00B67270"/>
    <w:rsid w:val="00B701A0"/>
    <w:rsid w:val="00B72CAD"/>
    <w:rsid w:val="00B73E3C"/>
    <w:rsid w:val="00B800C9"/>
    <w:rsid w:val="00B81F64"/>
    <w:rsid w:val="00B84A4D"/>
    <w:rsid w:val="00B85634"/>
    <w:rsid w:val="00B865A1"/>
    <w:rsid w:val="00B86841"/>
    <w:rsid w:val="00B9109C"/>
    <w:rsid w:val="00B91159"/>
    <w:rsid w:val="00B93D77"/>
    <w:rsid w:val="00B95479"/>
    <w:rsid w:val="00B97459"/>
    <w:rsid w:val="00BA05A0"/>
    <w:rsid w:val="00BA099E"/>
    <w:rsid w:val="00BA0C9C"/>
    <w:rsid w:val="00BB3A3A"/>
    <w:rsid w:val="00BB4112"/>
    <w:rsid w:val="00BB5835"/>
    <w:rsid w:val="00BC03B3"/>
    <w:rsid w:val="00BC5A64"/>
    <w:rsid w:val="00BC61A0"/>
    <w:rsid w:val="00BC777F"/>
    <w:rsid w:val="00BD0965"/>
    <w:rsid w:val="00BD367C"/>
    <w:rsid w:val="00BD3FB3"/>
    <w:rsid w:val="00BD4BB8"/>
    <w:rsid w:val="00BE0042"/>
    <w:rsid w:val="00BE0AA7"/>
    <w:rsid w:val="00BE1093"/>
    <w:rsid w:val="00BE4779"/>
    <w:rsid w:val="00BE719B"/>
    <w:rsid w:val="00BF1B0E"/>
    <w:rsid w:val="00C00292"/>
    <w:rsid w:val="00C0216D"/>
    <w:rsid w:val="00C023D5"/>
    <w:rsid w:val="00C02B61"/>
    <w:rsid w:val="00C05C8E"/>
    <w:rsid w:val="00C064A6"/>
    <w:rsid w:val="00C10DD8"/>
    <w:rsid w:val="00C11022"/>
    <w:rsid w:val="00C1776C"/>
    <w:rsid w:val="00C227E0"/>
    <w:rsid w:val="00C2309D"/>
    <w:rsid w:val="00C2455C"/>
    <w:rsid w:val="00C266C8"/>
    <w:rsid w:val="00C30BFD"/>
    <w:rsid w:val="00C31A04"/>
    <w:rsid w:val="00C31DA3"/>
    <w:rsid w:val="00C31DFB"/>
    <w:rsid w:val="00C32A6A"/>
    <w:rsid w:val="00C3550C"/>
    <w:rsid w:val="00C36FD9"/>
    <w:rsid w:val="00C408AA"/>
    <w:rsid w:val="00C411A9"/>
    <w:rsid w:val="00C47017"/>
    <w:rsid w:val="00C518E9"/>
    <w:rsid w:val="00C539B4"/>
    <w:rsid w:val="00C54023"/>
    <w:rsid w:val="00C55C1C"/>
    <w:rsid w:val="00C56DDE"/>
    <w:rsid w:val="00C61C18"/>
    <w:rsid w:val="00C62A4B"/>
    <w:rsid w:val="00C656F9"/>
    <w:rsid w:val="00C65D25"/>
    <w:rsid w:val="00C741B9"/>
    <w:rsid w:val="00C74F96"/>
    <w:rsid w:val="00C75889"/>
    <w:rsid w:val="00C8151C"/>
    <w:rsid w:val="00C83751"/>
    <w:rsid w:val="00C83A55"/>
    <w:rsid w:val="00C83F67"/>
    <w:rsid w:val="00C84D2C"/>
    <w:rsid w:val="00C8649A"/>
    <w:rsid w:val="00C869F0"/>
    <w:rsid w:val="00C877D6"/>
    <w:rsid w:val="00C913FB"/>
    <w:rsid w:val="00C933AE"/>
    <w:rsid w:val="00C94E3C"/>
    <w:rsid w:val="00C97C50"/>
    <w:rsid w:val="00CA028B"/>
    <w:rsid w:val="00CA18AA"/>
    <w:rsid w:val="00CA262A"/>
    <w:rsid w:val="00CA609E"/>
    <w:rsid w:val="00CA7192"/>
    <w:rsid w:val="00CB0A05"/>
    <w:rsid w:val="00CB0B4A"/>
    <w:rsid w:val="00CB1427"/>
    <w:rsid w:val="00CB28D9"/>
    <w:rsid w:val="00CB2CE1"/>
    <w:rsid w:val="00CB2F45"/>
    <w:rsid w:val="00CB3761"/>
    <w:rsid w:val="00CB5E0D"/>
    <w:rsid w:val="00CB6978"/>
    <w:rsid w:val="00CC0246"/>
    <w:rsid w:val="00CC31F4"/>
    <w:rsid w:val="00CC6CA4"/>
    <w:rsid w:val="00CC72FF"/>
    <w:rsid w:val="00CD0927"/>
    <w:rsid w:val="00CD57E0"/>
    <w:rsid w:val="00CD5FB5"/>
    <w:rsid w:val="00CD7747"/>
    <w:rsid w:val="00CE0E63"/>
    <w:rsid w:val="00CE16DE"/>
    <w:rsid w:val="00CE4609"/>
    <w:rsid w:val="00CE56D5"/>
    <w:rsid w:val="00CE61C8"/>
    <w:rsid w:val="00CF0348"/>
    <w:rsid w:val="00CF1F5B"/>
    <w:rsid w:val="00CF2857"/>
    <w:rsid w:val="00CF386F"/>
    <w:rsid w:val="00CF4B2A"/>
    <w:rsid w:val="00CF6C25"/>
    <w:rsid w:val="00D01684"/>
    <w:rsid w:val="00D040F9"/>
    <w:rsid w:val="00D04183"/>
    <w:rsid w:val="00D044F1"/>
    <w:rsid w:val="00D1076E"/>
    <w:rsid w:val="00D12913"/>
    <w:rsid w:val="00D13F09"/>
    <w:rsid w:val="00D140C4"/>
    <w:rsid w:val="00D14AB8"/>
    <w:rsid w:val="00D211CD"/>
    <w:rsid w:val="00D228D5"/>
    <w:rsid w:val="00D23FF4"/>
    <w:rsid w:val="00D308E3"/>
    <w:rsid w:val="00D322E6"/>
    <w:rsid w:val="00D352E8"/>
    <w:rsid w:val="00D40673"/>
    <w:rsid w:val="00D43B54"/>
    <w:rsid w:val="00D4410F"/>
    <w:rsid w:val="00D4620A"/>
    <w:rsid w:val="00D464EC"/>
    <w:rsid w:val="00D4722F"/>
    <w:rsid w:val="00D47A0B"/>
    <w:rsid w:val="00D47D01"/>
    <w:rsid w:val="00D5249F"/>
    <w:rsid w:val="00D549DB"/>
    <w:rsid w:val="00D56058"/>
    <w:rsid w:val="00D578B0"/>
    <w:rsid w:val="00D57B79"/>
    <w:rsid w:val="00D62C5F"/>
    <w:rsid w:val="00D6329C"/>
    <w:rsid w:val="00D63555"/>
    <w:rsid w:val="00D63566"/>
    <w:rsid w:val="00D64CE0"/>
    <w:rsid w:val="00D67473"/>
    <w:rsid w:val="00D703A6"/>
    <w:rsid w:val="00D70829"/>
    <w:rsid w:val="00D76BA5"/>
    <w:rsid w:val="00D815FB"/>
    <w:rsid w:val="00D852D7"/>
    <w:rsid w:val="00D87701"/>
    <w:rsid w:val="00D877E6"/>
    <w:rsid w:val="00D900F7"/>
    <w:rsid w:val="00D9024C"/>
    <w:rsid w:val="00D92CD5"/>
    <w:rsid w:val="00D93A1D"/>
    <w:rsid w:val="00D94F22"/>
    <w:rsid w:val="00DA15A5"/>
    <w:rsid w:val="00DA4946"/>
    <w:rsid w:val="00DA4F07"/>
    <w:rsid w:val="00DA5125"/>
    <w:rsid w:val="00DA53A2"/>
    <w:rsid w:val="00DA5F37"/>
    <w:rsid w:val="00DA7971"/>
    <w:rsid w:val="00DA7977"/>
    <w:rsid w:val="00DB0757"/>
    <w:rsid w:val="00DB0CCA"/>
    <w:rsid w:val="00DB0E93"/>
    <w:rsid w:val="00DB3406"/>
    <w:rsid w:val="00DB5975"/>
    <w:rsid w:val="00DB59D2"/>
    <w:rsid w:val="00DB5B7C"/>
    <w:rsid w:val="00DC04E5"/>
    <w:rsid w:val="00DC1B07"/>
    <w:rsid w:val="00DC3BA0"/>
    <w:rsid w:val="00DC47D1"/>
    <w:rsid w:val="00DC5F5A"/>
    <w:rsid w:val="00DC77AD"/>
    <w:rsid w:val="00DC7A3F"/>
    <w:rsid w:val="00DC7DC7"/>
    <w:rsid w:val="00DD6B23"/>
    <w:rsid w:val="00DD79C2"/>
    <w:rsid w:val="00DE1727"/>
    <w:rsid w:val="00DE1CAA"/>
    <w:rsid w:val="00DE3465"/>
    <w:rsid w:val="00DE3EB2"/>
    <w:rsid w:val="00DE4D51"/>
    <w:rsid w:val="00DE5238"/>
    <w:rsid w:val="00DE6377"/>
    <w:rsid w:val="00DE7E9F"/>
    <w:rsid w:val="00DF2932"/>
    <w:rsid w:val="00DF68EF"/>
    <w:rsid w:val="00E007F4"/>
    <w:rsid w:val="00E00A97"/>
    <w:rsid w:val="00E01C51"/>
    <w:rsid w:val="00E030D5"/>
    <w:rsid w:val="00E07F59"/>
    <w:rsid w:val="00E20BB2"/>
    <w:rsid w:val="00E217F6"/>
    <w:rsid w:val="00E21941"/>
    <w:rsid w:val="00E21A73"/>
    <w:rsid w:val="00E21E2B"/>
    <w:rsid w:val="00E23341"/>
    <w:rsid w:val="00E25321"/>
    <w:rsid w:val="00E2712D"/>
    <w:rsid w:val="00E31103"/>
    <w:rsid w:val="00E32571"/>
    <w:rsid w:val="00E36617"/>
    <w:rsid w:val="00E42B98"/>
    <w:rsid w:val="00E458E0"/>
    <w:rsid w:val="00E4618F"/>
    <w:rsid w:val="00E47343"/>
    <w:rsid w:val="00E51323"/>
    <w:rsid w:val="00E53979"/>
    <w:rsid w:val="00E53DDF"/>
    <w:rsid w:val="00E54AE3"/>
    <w:rsid w:val="00E571EA"/>
    <w:rsid w:val="00E576CC"/>
    <w:rsid w:val="00E57B4B"/>
    <w:rsid w:val="00E63C8D"/>
    <w:rsid w:val="00E63ED5"/>
    <w:rsid w:val="00E6466E"/>
    <w:rsid w:val="00E67394"/>
    <w:rsid w:val="00E67668"/>
    <w:rsid w:val="00E7004C"/>
    <w:rsid w:val="00E70109"/>
    <w:rsid w:val="00E71C6E"/>
    <w:rsid w:val="00E727B5"/>
    <w:rsid w:val="00E73971"/>
    <w:rsid w:val="00E74CD2"/>
    <w:rsid w:val="00E751FF"/>
    <w:rsid w:val="00E831A1"/>
    <w:rsid w:val="00E84277"/>
    <w:rsid w:val="00E84BC8"/>
    <w:rsid w:val="00E86097"/>
    <w:rsid w:val="00E8643D"/>
    <w:rsid w:val="00E8702F"/>
    <w:rsid w:val="00E87C78"/>
    <w:rsid w:val="00E90435"/>
    <w:rsid w:val="00E90C6C"/>
    <w:rsid w:val="00E91203"/>
    <w:rsid w:val="00E92093"/>
    <w:rsid w:val="00E931FD"/>
    <w:rsid w:val="00E933F1"/>
    <w:rsid w:val="00E936B4"/>
    <w:rsid w:val="00E93F9C"/>
    <w:rsid w:val="00E97BD2"/>
    <w:rsid w:val="00E97E88"/>
    <w:rsid w:val="00EA022B"/>
    <w:rsid w:val="00EA1CE2"/>
    <w:rsid w:val="00EA1DFC"/>
    <w:rsid w:val="00EA2BD9"/>
    <w:rsid w:val="00EA5B35"/>
    <w:rsid w:val="00EA6B2A"/>
    <w:rsid w:val="00EA71AC"/>
    <w:rsid w:val="00EA7F09"/>
    <w:rsid w:val="00EA7F36"/>
    <w:rsid w:val="00EB19BC"/>
    <w:rsid w:val="00EB466B"/>
    <w:rsid w:val="00EB5F49"/>
    <w:rsid w:val="00EB6008"/>
    <w:rsid w:val="00EB64A3"/>
    <w:rsid w:val="00EC06B2"/>
    <w:rsid w:val="00EC1047"/>
    <w:rsid w:val="00EC3281"/>
    <w:rsid w:val="00EC3644"/>
    <w:rsid w:val="00EC4F93"/>
    <w:rsid w:val="00EC5D47"/>
    <w:rsid w:val="00EC679D"/>
    <w:rsid w:val="00ED3DE9"/>
    <w:rsid w:val="00ED4DF6"/>
    <w:rsid w:val="00ED4F3F"/>
    <w:rsid w:val="00ED5CD8"/>
    <w:rsid w:val="00ED76A8"/>
    <w:rsid w:val="00EE0001"/>
    <w:rsid w:val="00EE09AB"/>
    <w:rsid w:val="00EE0E37"/>
    <w:rsid w:val="00EE140F"/>
    <w:rsid w:val="00EE166C"/>
    <w:rsid w:val="00EE26DC"/>
    <w:rsid w:val="00EE2896"/>
    <w:rsid w:val="00EE2B6B"/>
    <w:rsid w:val="00EE371A"/>
    <w:rsid w:val="00EE3C29"/>
    <w:rsid w:val="00EE4821"/>
    <w:rsid w:val="00EE5294"/>
    <w:rsid w:val="00EE7F02"/>
    <w:rsid w:val="00EF02FF"/>
    <w:rsid w:val="00EF03C7"/>
    <w:rsid w:val="00EF3F5C"/>
    <w:rsid w:val="00EF6919"/>
    <w:rsid w:val="00EF6E26"/>
    <w:rsid w:val="00F0209E"/>
    <w:rsid w:val="00F037F2"/>
    <w:rsid w:val="00F03F4A"/>
    <w:rsid w:val="00F04CAA"/>
    <w:rsid w:val="00F069B2"/>
    <w:rsid w:val="00F11238"/>
    <w:rsid w:val="00F15574"/>
    <w:rsid w:val="00F1623B"/>
    <w:rsid w:val="00F16E00"/>
    <w:rsid w:val="00F17613"/>
    <w:rsid w:val="00F20302"/>
    <w:rsid w:val="00F203F1"/>
    <w:rsid w:val="00F21832"/>
    <w:rsid w:val="00F21E7A"/>
    <w:rsid w:val="00F22DAF"/>
    <w:rsid w:val="00F27DF5"/>
    <w:rsid w:val="00F31B3A"/>
    <w:rsid w:val="00F31F8C"/>
    <w:rsid w:val="00F31F98"/>
    <w:rsid w:val="00F3374C"/>
    <w:rsid w:val="00F400EC"/>
    <w:rsid w:val="00F413FA"/>
    <w:rsid w:val="00F4167B"/>
    <w:rsid w:val="00F423E8"/>
    <w:rsid w:val="00F433BA"/>
    <w:rsid w:val="00F444CC"/>
    <w:rsid w:val="00F448E5"/>
    <w:rsid w:val="00F44C75"/>
    <w:rsid w:val="00F521E6"/>
    <w:rsid w:val="00F527CB"/>
    <w:rsid w:val="00F52F6B"/>
    <w:rsid w:val="00F56392"/>
    <w:rsid w:val="00F6096B"/>
    <w:rsid w:val="00F63F9D"/>
    <w:rsid w:val="00F67461"/>
    <w:rsid w:val="00F67612"/>
    <w:rsid w:val="00F727C2"/>
    <w:rsid w:val="00F7287D"/>
    <w:rsid w:val="00F731BB"/>
    <w:rsid w:val="00F802DB"/>
    <w:rsid w:val="00F83241"/>
    <w:rsid w:val="00F860F7"/>
    <w:rsid w:val="00F86107"/>
    <w:rsid w:val="00F863BE"/>
    <w:rsid w:val="00F86D8A"/>
    <w:rsid w:val="00F904D9"/>
    <w:rsid w:val="00F90528"/>
    <w:rsid w:val="00F90754"/>
    <w:rsid w:val="00F95AA7"/>
    <w:rsid w:val="00F97F09"/>
    <w:rsid w:val="00FA0CAD"/>
    <w:rsid w:val="00FA0DAF"/>
    <w:rsid w:val="00FA2AA3"/>
    <w:rsid w:val="00FA2E00"/>
    <w:rsid w:val="00FA782B"/>
    <w:rsid w:val="00FB082F"/>
    <w:rsid w:val="00FB3B9B"/>
    <w:rsid w:val="00FB52E0"/>
    <w:rsid w:val="00FB548B"/>
    <w:rsid w:val="00FB594D"/>
    <w:rsid w:val="00FB5AC0"/>
    <w:rsid w:val="00FB639C"/>
    <w:rsid w:val="00FB7228"/>
    <w:rsid w:val="00FC6A7F"/>
    <w:rsid w:val="00FC706C"/>
    <w:rsid w:val="00FC79EF"/>
    <w:rsid w:val="00FD1A34"/>
    <w:rsid w:val="00FD38D7"/>
    <w:rsid w:val="00FD3DCD"/>
    <w:rsid w:val="00FD51AF"/>
    <w:rsid w:val="00FD67D2"/>
    <w:rsid w:val="00FD7765"/>
    <w:rsid w:val="00FE05D6"/>
    <w:rsid w:val="00FE283E"/>
    <w:rsid w:val="00FE58C1"/>
    <w:rsid w:val="00FE59A0"/>
    <w:rsid w:val="00FF0F76"/>
    <w:rsid w:val="00FF12BA"/>
    <w:rsid w:val="00FF469F"/>
    <w:rsid w:val="02120550"/>
    <w:rsid w:val="0261BEC8"/>
    <w:rsid w:val="02CFDCF5"/>
    <w:rsid w:val="02E8FAB5"/>
    <w:rsid w:val="03672E1F"/>
    <w:rsid w:val="0413E031"/>
    <w:rsid w:val="0478A9CB"/>
    <w:rsid w:val="04A5CC6B"/>
    <w:rsid w:val="05272136"/>
    <w:rsid w:val="052BEA1B"/>
    <w:rsid w:val="056F601B"/>
    <w:rsid w:val="05AEED66"/>
    <w:rsid w:val="0607ED9A"/>
    <w:rsid w:val="065F271E"/>
    <w:rsid w:val="06D6165E"/>
    <w:rsid w:val="0895DAA5"/>
    <w:rsid w:val="08B99596"/>
    <w:rsid w:val="0AAC2280"/>
    <w:rsid w:val="0ABFEF41"/>
    <w:rsid w:val="0ACB916C"/>
    <w:rsid w:val="0B3C2ADF"/>
    <w:rsid w:val="0B52B428"/>
    <w:rsid w:val="0BBB8921"/>
    <w:rsid w:val="0BC77C0F"/>
    <w:rsid w:val="0DA1F2CF"/>
    <w:rsid w:val="0E5C0030"/>
    <w:rsid w:val="0EA7B83A"/>
    <w:rsid w:val="0F51E2FC"/>
    <w:rsid w:val="111AB5CE"/>
    <w:rsid w:val="111E6144"/>
    <w:rsid w:val="1247DF68"/>
    <w:rsid w:val="127CA37D"/>
    <w:rsid w:val="12864DCC"/>
    <w:rsid w:val="12D8F1BF"/>
    <w:rsid w:val="1301DDED"/>
    <w:rsid w:val="14413164"/>
    <w:rsid w:val="1461D074"/>
    <w:rsid w:val="149536AC"/>
    <w:rsid w:val="15947AA3"/>
    <w:rsid w:val="15DA77AE"/>
    <w:rsid w:val="164D8B36"/>
    <w:rsid w:val="16DB6410"/>
    <w:rsid w:val="17A3568D"/>
    <w:rsid w:val="17BECE75"/>
    <w:rsid w:val="17E30411"/>
    <w:rsid w:val="186F03CE"/>
    <w:rsid w:val="1A43AAC8"/>
    <w:rsid w:val="1AE143D1"/>
    <w:rsid w:val="1B56C9FF"/>
    <w:rsid w:val="1BA758B1"/>
    <w:rsid w:val="1BFDDE86"/>
    <w:rsid w:val="1C0F7E5B"/>
    <w:rsid w:val="1D3BBE9A"/>
    <w:rsid w:val="1E2AFB7A"/>
    <w:rsid w:val="1EFE0D21"/>
    <w:rsid w:val="1FDD8B31"/>
    <w:rsid w:val="1FF991C0"/>
    <w:rsid w:val="2086FB01"/>
    <w:rsid w:val="20F2446F"/>
    <w:rsid w:val="211489BA"/>
    <w:rsid w:val="21365DA1"/>
    <w:rsid w:val="21CCCC64"/>
    <w:rsid w:val="2211F9DD"/>
    <w:rsid w:val="2222E15C"/>
    <w:rsid w:val="2383EA82"/>
    <w:rsid w:val="23AD3B56"/>
    <w:rsid w:val="27BA3AA9"/>
    <w:rsid w:val="27D5ECF8"/>
    <w:rsid w:val="28B950F6"/>
    <w:rsid w:val="29133BB6"/>
    <w:rsid w:val="2942F059"/>
    <w:rsid w:val="2972DD1E"/>
    <w:rsid w:val="29988C4F"/>
    <w:rsid w:val="2A5EDD44"/>
    <w:rsid w:val="2AB1ECAB"/>
    <w:rsid w:val="2AC1DF9A"/>
    <w:rsid w:val="2AC4DA3C"/>
    <w:rsid w:val="2AFACDB6"/>
    <w:rsid w:val="2B6AA188"/>
    <w:rsid w:val="2C5507A4"/>
    <w:rsid w:val="2E0FF7D0"/>
    <w:rsid w:val="2E44C2BB"/>
    <w:rsid w:val="2F04C739"/>
    <w:rsid w:val="2F3A2A42"/>
    <w:rsid w:val="2F6B9FF6"/>
    <w:rsid w:val="2FE69D7F"/>
    <w:rsid w:val="2FF9409B"/>
    <w:rsid w:val="3015927E"/>
    <w:rsid w:val="30D8361A"/>
    <w:rsid w:val="3142B6B8"/>
    <w:rsid w:val="3180993A"/>
    <w:rsid w:val="32E59335"/>
    <w:rsid w:val="3411AE3D"/>
    <w:rsid w:val="348D43BC"/>
    <w:rsid w:val="3509D87C"/>
    <w:rsid w:val="3525DBE0"/>
    <w:rsid w:val="36B346CC"/>
    <w:rsid w:val="3720AFA0"/>
    <w:rsid w:val="39774C62"/>
    <w:rsid w:val="39A5B28D"/>
    <w:rsid w:val="3A147341"/>
    <w:rsid w:val="3AE9B194"/>
    <w:rsid w:val="3C0A1632"/>
    <w:rsid w:val="3C67DF32"/>
    <w:rsid w:val="3EB765E4"/>
    <w:rsid w:val="3EC8FB31"/>
    <w:rsid w:val="3ED8344E"/>
    <w:rsid w:val="40007133"/>
    <w:rsid w:val="4021E63C"/>
    <w:rsid w:val="40226CCC"/>
    <w:rsid w:val="403A6695"/>
    <w:rsid w:val="40683C1B"/>
    <w:rsid w:val="408B02F9"/>
    <w:rsid w:val="411A36CA"/>
    <w:rsid w:val="42D8DFC1"/>
    <w:rsid w:val="42ED05BE"/>
    <w:rsid w:val="44AE8745"/>
    <w:rsid w:val="46416EE9"/>
    <w:rsid w:val="467CF562"/>
    <w:rsid w:val="479AA118"/>
    <w:rsid w:val="480CB4AB"/>
    <w:rsid w:val="48181EC9"/>
    <w:rsid w:val="48419C79"/>
    <w:rsid w:val="48DF818B"/>
    <w:rsid w:val="49618771"/>
    <w:rsid w:val="499B7FF1"/>
    <w:rsid w:val="49AD315C"/>
    <w:rsid w:val="49D688E4"/>
    <w:rsid w:val="4A1E62D5"/>
    <w:rsid w:val="4A384DE3"/>
    <w:rsid w:val="4A3CF110"/>
    <w:rsid w:val="4A72ADE4"/>
    <w:rsid w:val="4AFBAA47"/>
    <w:rsid w:val="4B98DABF"/>
    <w:rsid w:val="4B9BAF90"/>
    <w:rsid w:val="4BCBD999"/>
    <w:rsid w:val="4C51EAD6"/>
    <w:rsid w:val="4C71331C"/>
    <w:rsid w:val="4CBB5E50"/>
    <w:rsid w:val="4CBD087D"/>
    <w:rsid w:val="4D20005D"/>
    <w:rsid w:val="4D9005F3"/>
    <w:rsid w:val="4DC3D041"/>
    <w:rsid w:val="4DDEBBD6"/>
    <w:rsid w:val="4DE616B6"/>
    <w:rsid w:val="4EA8C0CD"/>
    <w:rsid w:val="4ED57FE5"/>
    <w:rsid w:val="4F7507D0"/>
    <w:rsid w:val="4F978AAE"/>
    <w:rsid w:val="502B8EC7"/>
    <w:rsid w:val="50E8057D"/>
    <w:rsid w:val="5131437F"/>
    <w:rsid w:val="5199F7D9"/>
    <w:rsid w:val="51A2C5D2"/>
    <w:rsid w:val="51AF5BF4"/>
    <w:rsid w:val="520D67AC"/>
    <w:rsid w:val="52B7A8BA"/>
    <w:rsid w:val="531D6906"/>
    <w:rsid w:val="538647BE"/>
    <w:rsid w:val="5407CA21"/>
    <w:rsid w:val="54ADA5D4"/>
    <w:rsid w:val="54CA0FAF"/>
    <w:rsid w:val="55FD67E7"/>
    <w:rsid w:val="57295C50"/>
    <w:rsid w:val="57DFB7DB"/>
    <w:rsid w:val="583827F3"/>
    <w:rsid w:val="58C77E5B"/>
    <w:rsid w:val="58D5F34D"/>
    <w:rsid w:val="58FC0F4C"/>
    <w:rsid w:val="5940B115"/>
    <w:rsid w:val="59587C28"/>
    <w:rsid w:val="596E499B"/>
    <w:rsid w:val="597BC38F"/>
    <w:rsid w:val="59806402"/>
    <w:rsid w:val="5A7B6CFE"/>
    <w:rsid w:val="5A7BB9A2"/>
    <w:rsid w:val="5ACAC58E"/>
    <w:rsid w:val="5B635459"/>
    <w:rsid w:val="5B68E33F"/>
    <w:rsid w:val="5C067097"/>
    <w:rsid w:val="5CA575F7"/>
    <w:rsid w:val="5CACA543"/>
    <w:rsid w:val="5CC5E354"/>
    <w:rsid w:val="5D0B833B"/>
    <w:rsid w:val="5E3528D7"/>
    <w:rsid w:val="5F760C0E"/>
    <w:rsid w:val="5FACAD1A"/>
    <w:rsid w:val="601C0BE5"/>
    <w:rsid w:val="6050B96F"/>
    <w:rsid w:val="6094286E"/>
    <w:rsid w:val="60F7FAAF"/>
    <w:rsid w:val="6199D6EE"/>
    <w:rsid w:val="62C339F2"/>
    <w:rsid w:val="639C085F"/>
    <w:rsid w:val="63D791D3"/>
    <w:rsid w:val="6421DE97"/>
    <w:rsid w:val="64784153"/>
    <w:rsid w:val="6478DB99"/>
    <w:rsid w:val="651E2585"/>
    <w:rsid w:val="657481EB"/>
    <w:rsid w:val="65DA8BA6"/>
    <w:rsid w:val="65DC2D46"/>
    <w:rsid w:val="65E79A75"/>
    <w:rsid w:val="66853637"/>
    <w:rsid w:val="669540A2"/>
    <w:rsid w:val="66B55F8C"/>
    <w:rsid w:val="66D669AE"/>
    <w:rsid w:val="6897B0D4"/>
    <w:rsid w:val="699EB25F"/>
    <w:rsid w:val="69B84D25"/>
    <w:rsid w:val="69E87976"/>
    <w:rsid w:val="6AA3C0E7"/>
    <w:rsid w:val="6AFAEB10"/>
    <w:rsid w:val="6B208572"/>
    <w:rsid w:val="6B9C4EA9"/>
    <w:rsid w:val="6C5EA992"/>
    <w:rsid w:val="6C92E8CE"/>
    <w:rsid w:val="6E216D41"/>
    <w:rsid w:val="6EA6B31C"/>
    <w:rsid w:val="6EBDCE4D"/>
    <w:rsid w:val="6F0D4E08"/>
    <w:rsid w:val="6FD3C98C"/>
    <w:rsid w:val="7001C7BF"/>
    <w:rsid w:val="70725B22"/>
    <w:rsid w:val="70C4018B"/>
    <w:rsid w:val="71463C6D"/>
    <w:rsid w:val="71566C5C"/>
    <w:rsid w:val="7189F00C"/>
    <w:rsid w:val="71AB0207"/>
    <w:rsid w:val="71E99317"/>
    <w:rsid w:val="721CF2FE"/>
    <w:rsid w:val="72735AC8"/>
    <w:rsid w:val="7294530B"/>
    <w:rsid w:val="72E54FB2"/>
    <w:rsid w:val="734E0A36"/>
    <w:rsid w:val="7366B179"/>
    <w:rsid w:val="739F3D03"/>
    <w:rsid w:val="73ABAFDC"/>
    <w:rsid w:val="73C86C8B"/>
    <w:rsid w:val="744D8B44"/>
    <w:rsid w:val="74F4D64E"/>
    <w:rsid w:val="755FFF33"/>
    <w:rsid w:val="758065A2"/>
    <w:rsid w:val="762FE889"/>
    <w:rsid w:val="76B1B512"/>
    <w:rsid w:val="76DDD9B6"/>
    <w:rsid w:val="7704C156"/>
    <w:rsid w:val="77549AFE"/>
    <w:rsid w:val="77E200E4"/>
    <w:rsid w:val="786743A0"/>
    <w:rsid w:val="78CCABEE"/>
    <w:rsid w:val="79B29622"/>
    <w:rsid w:val="7A029A62"/>
    <w:rsid w:val="7A32CD9F"/>
    <w:rsid w:val="7B8978F0"/>
    <w:rsid w:val="7CFCE69F"/>
    <w:rsid w:val="7D73BEF3"/>
    <w:rsid w:val="7D8A0123"/>
    <w:rsid w:val="7F8CBF46"/>
    <w:rsid w:val="7FA3A8CD"/>
    <w:rsid w:val="7FC87F3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422F5"/>
  <w15:chartTrackingRefBased/>
  <w15:docId w15:val="{EA18C7CC-73E5-4E98-ADD9-8217F6B2C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31AE"/>
    <w:pPr>
      <w:jc w:val="both"/>
      <w:outlineLvl w:val="0"/>
    </w:pPr>
    <w:rPr>
      <w:rFonts w:ascii="Aptos Black" w:hAnsi="Aptos Black"/>
      <w:b/>
      <w:bCs/>
      <w:color w:val="00B0F0"/>
      <w:sz w:val="32"/>
      <w:szCs w:val="32"/>
      <w:lang w:val="es-ES_tradnl"/>
    </w:rPr>
  </w:style>
  <w:style w:type="paragraph" w:styleId="Ttulo2">
    <w:name w:val="heading 2"/>
    <w:basedOn w:val="Normal"/>
    <w:next w:val="Normal"/>
    <w:link w:val="Ttulo2Car"/>
    <w:uiPriority w:val="9"/>
    <w:unhideWhenUsed/>
    <w:qFormat/>
    <w:rsid w:val="00AC46A9"/>
    <w:pPr>
      <w:keepNext/>
      <w:keepLines/>
      <w:spacing w:before="160" w:after="80"/>
      <w:outlineLvl w:val="1"/>
    </w:pPr>
    <w:rPr>
      <w:rFonts w:asciiTheme="majorHAnsi" w:eastAsiaTheme="majorEastAsia" w:hAnsiTheme="majorHAnsi" w:cstheme="majorBidi"/>
      <w:b/>
      <w:bCs/>
      <w:color w:val="000000" w:themeColor="text1"/>
      <w:sz w:val="28"/>
      <w:szCs w:val="28"/>
    </w:rPr>
  </w:style>
  <w:style w:type="paragraph" w:styleId="Ttulo3">
    <w:name w:val="heading 3"/>
    <w:basedOn w:val="Normal"/>
    <w:next w:val="Normal"/>
    <w:link w:val="Ttulo3Car"/>
    <w:uiPriority w:val="9"/>
    <w:unhideWhenUsed/>
    <w:qFormat/>
    <w:rsid w:val="000151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51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51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518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518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518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518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31AE"/>
    <w:rPr>
      <w:rFonts w:ascii="Aptos Black" w:hAnsi="Aptos Black"/>
      <w:b/>
      <w:bCs/>
      <w:color w:val="00B0F0"/>
      <w:sz w:val="32"/>
      <w:szCs w:val="32"/>
      <w:lang w:val="es-ES_tradnl"/>
    </w:rPr>
  </w:style>
  <w:style w:type="character" w:customStyle="1" w:styleId="Ttulo2Car">
    <w:name w:val="Título 2 Car"/>
    <w:basedOn w:val="Fuentedeprrafopredeter"/>
    <w:link w:val="Ttulo2"/>
    <w:uiPriority w:val="9"/>
    <w:rsid w:val="00AC46A9"/>
    <w:rPr>
      <w:rFonts w:asciiTheme="majorHAnsi" w:eastAsiaTheme="majorEastAsia" w:hAnsiTheme="majorHAnsi" w:cstheme="majorBidi"/>
      <w:b/>
      <w:bCs/>
      <w:color w:val="000000" w:themeColor="text1"/>
      <w:sz w:val="28"/>
      <w:szCs w:val="28"/>
    </w:rPr>
  </w:style>
  <w:style w:type="character" w:customStyle="1" w:styleId="Ttulo3Car">
    <w:name w:val="Título 3 Car"/>
    <w:basedOn w:val="Fuentedeprrafopredeter"/>
    <w:link w:val="Ttulo3"/>
    <w:uiPriority w:val="9"/>
    <w:rsid w:val="000151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51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51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51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51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51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518F"/>
    <w:rPr>
      <w:rFonts w:eastAsiaTheme="majorEastAsia" w:cstheme="majorBidi"/>
      <w:color w:val="272727" w:themeColor="text1" w:themeTint="D8"/>
    </w:rPr>
  </w:style>
  <w:style w:type="paragraph" w:styleId="Ttulo">
    <w:name w:val="Title"/>
    <w:basedOn w:val="Normal"/>
    <w:next w:val="Normal"/>
    <w:link w:val="TtuloCar"/>
    <w:uiPriority w:val="10"/>
    <w:qFormat/>
    <w:rsid w:val="0001518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51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518F"/>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51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518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1518F"/>
    <w:rPr>
      <w:i/>
      <w:iCs/>
      <w:color w:val="404040" w:themeColor="text1" w:themeTint="BF"/>
    </w:rPr>
  </w:style>
  <w:style w:type="paragraph" w:styleId="Prrafodelista">
    <w:name w:val="List Paragraph"/>
    <w:basedOn w:val="Normal"/>
    <w:uiPriority w:val="34"/>
    <w:qFormat/>
    <w:rsid w:val="0001518F"/>
    <w:pPr>
      <w:ind w:left="720"/>
      <w:contextualSpacing/>
    </w:pPr>
  </w:style>
  <w:style w:type="character" w:styleId="nfasisintenso">
    <w:name w:val="Intense Emphasis"/>
    <w:basedOn w:val="Fuentedeprrafopredeter"/>
    <w:uiPriority w:val="21"/>
    <w:qFormat/>
    <w:rsid w:val="0001518F"/>
    <w:rPr>
      <w:i/>
      <w:iCs/>
      <w:color w:val="0F4761" w:themeColor="accent1" w:themeShade="BF"/>
    </w:rPr>
  </w:style>
  <w:style w:type="paragraph" w:styleId="Citadestacada">
    <w:name w:val="Intense Quote"/>
    <w:basedOn w:val="Normal"/>
    <w:next w:val="Normal"/>
    <w:link w:val="CitadestacadaCar"/>
    <w:uiPriority w:val="30"/>
    <w:qFormat/>
    <w:rsid w:val="00015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518F"/>
    <w:rPr>
      <w:i/>
      <w:iCs/>
      <w:color w:val="0F4761" w:themeColor="accent1" w:themeShade="BF"/>
    </w:rPr>
  </w:style>
  <w:style w:type="character" w:styleId="Referenciaintensa">
    <w:name w:val="Intense Reference"/>
    <w:basedOn w:val="Fuentedeprrafopredeter"/>
    <w:uiPriority w:val="32"/>
    <w:qFormat/>
    <w:rsid w:val="0001518F"/>
    <w:rPr>
      <w:b/>
      <w:bCs/>
      <w:smallCaps/>
      <w:color w:val="0F4761" w:themeColor="accent1" w:themeShade="BF"/>
      <w:spacing w:val="5"/>
    </w:rPr>
  </w:style>
  <w:style w:type="paragraph" w:customStyle="1" w:styleId="paragraph">
    <w:name w:val="paragraph"/>
    <w:basedOn w:val="Normal"/>
    <w:rsid w:val="00EB64A3"/>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Fuentedeprrafopredeter"/>
    <w:rsid w:val="00EB64A3"/>
  </w:style>
  <w:style w:type="character" w:customStyle="1" w:styleId="eop">
    <w:name w:val="eop"/>
    <w:basedOn w:val="Fuentedeprrafopredeter"/>
    <w:rsid w:val="00EB64A3"/>
  </w:style>
  <w:style w:type="paragraph" w:styleId="NormalWeb">
    <w:name w:val="Normal (Web)"/>
    <w:basedOn w:val="Normal"/>
    <w:uiPriority w:val="99"/>
    <w:unhideWhenUsed/>
    <w:rsid w:val="00EB64A3"/>
    <w:pPr>
      <w:spacing w:before="100" w:beforeAutospacing="1" w:after="100" w:afterAutospacing="1"/>
    </w:pPr>
    <w:rPr>
      <w:rFonts w:ascii="Times New Roman" w:eastAsia="Times New Roman" w:hAnsi="Times New Roman" w:cs="Times New Roman"/>
      <w:kern w:val="0"/>
      <w14:ligatures w14:val="none"/>
    </w:rPr>
  </w:style>
  <w:style w:type="paragraph" w:styleId="Encabezado">
    <w:name w:val="header"/>
    <w:basedOn w:val="Normal"/>
    <w:link w:val="EncabezadoCar"/>
    <w:uiPriority w:val="99"/>
    <w:unhideWhenUsed/>
    <w:rsid w:val="00E73971"/>
    <w:pPr>
      <w:tabs>
        <w:tab w:val="center" w:pos="4680"/>
        <w:tab w:val="right" w:pos="9360"/>
      </w:tabs>
    </w:pPr>
  </w:style>
  <w:style w:type="character" w:customStyle="1" w:styleId="EncabezadoCar">
    <w:name w:val="Encabezado Car"/>
    <w:basedOn w:val="Fuentedeprrafopredeter"/>
    <w:link w:val="Encabezado"/>
    <w:uiPriority w:val="99"/>
    <w:rsid w:val="00E73971"/>
  </w:style>
  <w:style w:type="paragraph" w:styleId="Piedepgina">
    <w:name w:val="footer"/>
    <w:basedOn w:val="Normal"/>
    <w:link w:val="PiedepginaCar"/>
    <w:uiPriority w:val="99"/>
    <w:unhideWhenUsed/>
    <w:rsid w:val="00E73971"/>
    <w:pPr>
      <w:tabs>
        <w:tab w:val="center" w:pos="4680"/>
        <w:tab w:val="right" w:pos="9360"/>
      </w:tabs>
    </w:pPr>
  </w:style>
  <w:style w:type="character" w:customStyle="1" w:styleId="PiedepginaCar">
    <w:name w:val="Pie de página Car"/>
    <w:basedOn w:val="Fuentedeprrafopredeter"/>
    <w:link w:val="Piedepgina"/>
    <w:uiPriority w:val="99"/>
    <w:rsid w:val="00E73971"/>
  </w:style>
  <w:style w:type="character" w:styleId="Nmerodepgina">
    <w:name w:val="page number"/>
    <w:basedOn w:val="Fuentedeprrafopredeter"/>
    <w:uiPriority w:val="99"/>
    <w:semiHidden/>
    <w:unhideWhenUsed/>
    <w:rsid w:val="00771570"/>
  </w:style>
  <w:style w:type="paragraph" w:styleId="TtuloTDC">
    <w:name w:val="TOC Heading"/>
    <w:basedOn w:val="Ttulo1"/>
    <w:next w:val="Normal"/>
    <w:uiPriority w:val="39"/>
    <w:unhideWhenUsed/>
    <w:qFormat/>
    <w:rsid w:val="00DD6B23"/>
    <w:pPr>
      <w:spacing w:before="480" w:line="276" w:lineRule="auto"/>
      <w:outlineLvl w:val="9"/>
    </w:pPr>
    <w:rPr>
      <w:b w:val="0"/>
      <w:bCs w:val="0"/>
      <w:kern w:val="0"/>
      <w:sz w:val="28"/>
      <w:szCs w:val="28"/>
      <w:lang w:val="en-US"/>
      <w14:ligatures w14:val="none"/>
    </w:rPr>
  </w:style>
  <w:style w:type="paragraph" w:styleId="TDC1">
    <w:name w:val="toc 1"/>
    <w:basedOn w:val="Normal"/>
    <w:next w:val="Normal"/>
    <w:autoRedefine/>
    <w:uiPriority w:val="39"/>
    <w:unhideWhenUsed/>
    <w:rsid w:val="00DD6B23"/>
    <w:pPr>
      <w:spacing w:before="120"/>
    </w:pPr>
    <w:rPr>
      <w:b/>
      <w:bCs/>
      <w:i/>
      <w:iCs/>
    </w:rPr>
  </w:style>
  <w:style w:type="paragraph" w:styleId="TDC2">
    <w:name w:val="toc 2"/>
    <w:basedOn w:val="Normal"/>
    <w:next w:val="Normal"/>
    <w:autoRedefine/>
    <w:uiPriority w:val="39"/>
    <w:unhideWhenUsed/>
    <w:rsid w:val="00DD6B23"/>
    <w:pPr>
      <w:spacing w:before="120"/>
      <w:ind w:left="240"/>
    </w:pPr>
    <w:rPr>
      <w:b/>
      <w:bCs/>
      <w:sz w:val="22"/>
      <w:szCs w:val="22"/>
    </w:rPr>
  </w:style>
  <w:style w:type="paragraph" w:styleId="TDC3">
    <w:name w:val="toc 3"/>
    <w:basedOn w:val="Normal"/>
    <w:next w:val="Normal"/>
    <w:autoRedefine/>
    <w:uiPriority w:val="39"/>
    <w:unhideWhenUsed/>
    <w:rsid w:val="00DD6B23"/>
    <w:pPr>
      <w:ind w:left="480"/>
    </w:pPr>
    <w:rPr>
      <w:sz w:val="20"/>
      <w:szCs w:val="20"/>
    </w:rPr>
  </w:style>
  <w:style w:type="paragraph" w:styleId="TDC4">
    <w:name w:val="toc 4"/>
    <w:basedOn w:val="Normal"/>
    <w:next w:val="Normal"/>
    <w:autoRedefine/>
    <w:uiPriority w:val="39"/>
    <w:semiHidden/>
    <w:unhideWhenUsed/>
    <w:rsid w:val="00DD6B23"/>
    <w:pPr>
      <w:ind w:left="720"/>
    </w:pPr>
    <w:rPr>
      <w:sz w:val="20"/>
      <w:szCs w:val="20"/>
    </w:rPr>
  </w:style>
  <w:style w:type="paragraph" w:styleId="TDC5">
    <w:name w:val="toc 5"/>
    <w:basedOn w:val="Normal"/>
    <w:next w:val="Normal"/>
    <w:autoRedefine/>
    <w:uiPriority w:val="39"/>
    <w:semiHidden/>
    <w:unhideWhenUsed/>
    <w:rsid w:val="00DD6B23"/>
    <w:pPr>
      <w:ind w:left="960"/>
    </w:pPr>
    <w:rPr>
      <w:sz w:val="20"/>
      <w:szCs w:val="20"/>
    </w:rPr>
  </w:style>
  <w:style w:type="paragraph" w:styleId="TDC6">
    <w:name w:val="toc 6"/>
    <w:basedOn w:val="Normal"/>
    <w:next w:val="Normal"/>
    <w:autoRedefine/>
    <w:uiPriority w:val="39"/>
    <w:semiHidden/>
    <w:unhideWhenUsed/>
    <w:rsid w:val="00DD6B23"/>
    <w:pPr>
      <w:ind w:left="1200"/>
    </w:pPr>
    <w:rPr>
      <w:sz w:val="20"/>
      <w:szCs w:val="20"/>
    </w:rPr>
  </w:style>
  <w:style w:type="paragraph" w:styleId="TDC7">
    <w:name w:val="toc 7"/>
    <w:basedOn w:val="Normal"/>
    <w:next w:val="Normal"/>
    <w:autoRedefine/>
    <w:uiPriority w:val="39"/>
    <w:semiHidden/>
    <w:unhideWhenUsed/>
    <w:rsid w:val="00DD6B23"/>
    <w:pPr>
      <w:ind w:left="1440"/>
    </w:pPr>
    <w:rPr>
      <w:sz w:val="20"/>
      <w:szCs w:val="20"/>
    </w:rPr>
  </w:style>
  <w:style w:type="paragraph" w:styleId="TDC8">
    <w:name w:val="toc 8"/>
    <w:basedOn w:val="Normal"/>
    <w:next w:val="Normal"/>
    <w:autoRedefine/>
    <w:uiPriority w:val="39"/>
    <w:semiHidden/>
    <w:unhideWhenUsed/>
    <w:rsid w:val="00DD6B23"/>
    <w:pPr>
      <w:ind w:left="1680"/>
    </w:pPr>
    <w:rPr>
      <w:sz w:val="20"/>
      <w:szCs w:val="20"/>
    </w:rPr>
  </w:style>
  <w:style w:type="paragraph" w:styleId="TDC9">
    <w:name w:val="toc 9"/>
    <w:basedOn w:val="Normal"/>
    <w:next w:val="Normal"/>
    <w:autoRedefine/>
    <w:uiPriority w:val="39"/>
    <w:semiHidden/>
    <w:unhideWhenUsed/>
    <w:rsid w:val="00DD6B23"/>
    <w:pPr>
      <w:ind w:left="1920"/>
    </w:pPr>
    <w:rPr>
      <w:sz w:val="20"/>
      <w:szCs w:val="20"/>
    </w:rPr>
  </w:style>
  <w:style w:type="character" w:styleId="Hipervnculo">
    <w:name w:val="Hyperlink"/>
    <w:basedOn w:val="Fuentedeprrafopredeter"/>
    <w:uiPriority w:val="99"/>
    <w:unhideWhenUsed/>
    <w:rsid w:val="003231AE"/>
    <w:rPr>
      <w:color w:val="467886" w:themeColor="hyperlink"/>
      <w:u w:val="single"/>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unhideWhenUsed/>
    <w:rsid w:val="00221A4E"/>
    <w:pPr>
      <w:spacing w:after="160"/>
    </w:pPr>
    <w:rPr>
      <w:sz w:val="20"/>
      <w:szCs w:val="20"/>
      <w:lang w:val="es-ES_tradnl"/>
    </w:rPr>
  </w:style>
  <w:style w:type="character" w:customStyle="1" w:styleId="TextocomentarioCar">
    <w:name w:val="Texto comentario Car"/>
    <w:basedOn w:val="Fuentedeprrafopredeter"/>
    <w:link w:val="Textocomentario"/>
    <w:uiPriority w:val="99"/>
    <w:rsid w:val="00221A4E"/>
    <w:rPr>
      <w:sz w:val="20"/>
      <w:szCs w:val="20"/>
      <w:lang w:val="es-ES_tradnl"/>
    </w:rPr>
  </w:style>
  <w:style w:type="character" w:styleId="Refdecomentario">
    <w:name w:val="annotation reference"/>
    <w:basedOn w:val="Fuentedeprrafopredeter"/>
    <w:uiPriority w:val="99"/>
    <w:semiHidden/>
    <w:unhideWhenUsed/>
    <w:rsid w:val="00221A4E"/>
    <w:rPr>
      <w:sz w:val="16"/>
      <w:szCs w:val="16"/>
    </w:rPr>
  </w:style>
  <w:style w:type="paragraph" w:styleId="Textonotapie">
    <w:name w:val="footnote text"/>
    <w:basedOn w:val="Normal"/>
    <w:link w:val="TextonotapieCar"/>
    <w:uiPriority w:val="99"/>
    <w:semiHidden/>
    <w:unhideWhenUsed/>
    <w:rsid w:val="00221A4E"/>
    <w:rPr>
      <w:sz w:val="20"/>
      <w:szCs w:val="20"/>
    </w:rPr>
  </w:style>
  <w:style w:type="character" w:customStyle="1" w:styleId="TextonotapieCar">
    <w:name w:val="Texto nota pie Car"/>
    <w:basedOn w:val="Fuentedeprrafopredeter"/>
    <w:link w:val="Textonotapie"/>
    <w:uiPriority w:val="99"/>
    <w:semiHidden/>
    <w:rsid w:val="00221A4E"/>
    <w:rPr>
      <w:sz w:val="20"/>
      <w:szCs w:val="20"/>
    </w:rPr>
  </w:style>
  <w:style w:type="character" w:styleId="Refdenotaalpie">
    <w:name w:val="footnote reference"/>
    <w:basedOn w:val="Fuentedeprrafopredeter"/>
    <w:uiPriority w:val="99"/>
    <w:semiHidden/>
    <w:unhideWhenUsed/>
    <w:rsid w:val="00221A4E"/>
    <w:rPr>
      <w:vertAlign w:val="superscript"/>
    </w:rPr>
  </w:style>
  <w:style w:type="character" w:styleId="Mencinsinresolver">
    <w:name w:val="Unresolved Mention"/>
    <w:basedOn w:val="Fuentedeprrafopredeter"/>
    <w:uiPriority w:val="99"/>
    <w:semiHidden/>
    <w:unhideWhenUsed/>
    <w:rsid w:val="00BC03B3"/>
    <w:rPr>
      <w:color w:val="605E5C"/>
      <w:shd w:val="clear" w:color="auto" w:fill="E1DFDD"/>
    </w:rPr>
  </w:style>
  <w:style w:type="numbering" w:customStyle="1" w:styleId="Sinlista1">
    <w:name w:val="Sin lista1"/>
    <w:next w:val="Sinlista"/>
    <w:uiPriority w:val="99"/>
    <w:semiHidden/>
    <w:unhideWhenUsed/>
    <w:rsid w:val="00801600"/>
  </w:style>
  <w:style w:type="numbering" w:customStyle="1" w:styleId="Sinlista2">
    <w:name w:val="Sin lista2"/>
    <w:next w:val="Sinlista"/>
    <w:uiPriority w:val="99"/>
    <w:semiHidden/>
    <w:unhideWhenUsed/>
    <w:rsid w:val="003E532A"/>
  </w:style>
  <w:style w:type="numbering" w:customStyle="1" w:styleId="Sinlista3">
    <w:name w:val="Sin lista3"/>
    <w:next w:val="Sinlista"/>
    <w:uiPriority w:val="99"/>
    <w:semiHidden/>
    <w:unhideWhenUsed/>
    <w:rsid w:val="00EC3281"/>
  </w:style>
  <w:style w:type="numbering" w:customStyle="1" w:styleId="Sinlista4">
    <w:name w:val="Sin lista4"/>
    <w:next w:val="Sinlista"/>
    <w:uiPriority w:val="99"/>
    <w:semiHidden/>
    <w:unhideWhenUsed/>
    <w:rsid w:val="00387CBF"/>
  </w:style>
  <w:style w:type="paragraph" w:styleId="Asuntodelcomentario">
    <w:name w:val="annotation subject"/>
    <w:basedOn w:val="Textocomentario"/>
    <w:next w:val="Textocomentario"/>
    <w:link w:val="AsuntodelcomentarioCar"/>
    <w:uiPriority w:val="99"/>
    <w:semiHidden/>
    <w:unhideWhenUsed/>
    <w:rsid w:val="00D308E3"/>
    <w:pPr>
      <w:spacing w:after="0"/>
    </w:pPr>
    <w:rPr>
      <w:b/>
      <w:bCs/>
      <w:lang w:val="es-CO"/>
    </w:rPr>
  </w:style>
  <w:style w:type="character" w:customStyle="1" w:styleId="AsuntodelcomentarioCar">
    <w:name w:val="Asunto del comentario Car"/>
    <w:basedOn w:val="TextocomentarioCar"/>
    <w:link w:val="Asuntodelcomentario"/>
    <w:uiPriority w:val="99"/>
    <w:semiHidden/>
    <w:rsid w:val="00D308E3"/>
    <w:rPr>
      <w:b/>
      <w:bCs/>
      <w:sz w:val="20"/>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206980">
      <w:bodyDiv w:val="1"/>
      <w:marLeft w:val="0"/>
      <w:marRight w:val="0"/>
      <w:marTop w:val="0"/>
      <w:marBottom w:val="0"/>
      <w:divBdr>
        <w:top w:val="none" w:sz="0" w:space="0" w:color="auto"/>
        <w:left w:val="none" w:sz="0" w:space="0" w:color="auto"/>
        <w:bottom w:val="none" w:sz="0" w:space="0" w:color="auto"/>
        <w:right w:val="none" w:sz="0" w:space="0" w:color="auto"/>
      </w:divBdr>
      <w:divsChild>
        <w:div w:id="473958959">
          <w:marLeft w:val="0"/>
          <w:marRight w:val="0"/>
          <w:marTop w:val="0"/>
          <w:marBottom w:val="0"/>
          <w:divBdr>
            <w:top w:val="none" w:sz="0" w:space="0" w:color="auto"/>
            <w:left w:val="none" w:sz="0" w:space="0" w:color="auto"/>
            <w:bottom w:val="none" w:sz="0" w:space="0" w:color="auto"/>
            <w:right w:val="none" w:sz="0" w:space="0" w:color="auto"/>
          </w:divBdr>
        </w:div>
        <w:div w:id="543180309">
          <w:marLeft w:val="0"/>
          <w:marRight w:val="0"/>
          <w:marTop w:val="0"/>
          <w:marBottom w:val="0"/>
          <w:divBdr>
            <w:top w:val="none" w:sz="0" w:space="0" w:color="auto"/>
            <w:left w:val="none" w:sz="0" w:space="0" w:color="auto"/>
            <w:bottom w:val="none" w:sz="0" w:space="0" w:color="auto"/>
            <w:right w:val="none" w:sz="0" w:space="0" w:color="auto"/>
          </w:divBdr>
        </w:div>
        <w:div w:id="832182908">
          <w:marLeft w:val="0"/>
          <w:marRight w:val="0"/>
          <w:marTop w:val="0"/>
          <w:marBottom w:val="0"/>
          <w:divBdr>
            <w:top w:val="none" w:sz="0" w:space="0" w:color="auto"/>
            <w:left w:val="none" w:sz="0" w:space="0" w:color="auto"/>
            <w:bottom w:val="none" w:sz="0" w:space="0" w:color="auto"/>
            <w:right w:val="none" w:sz="0" w:space="0" w:color="auto"/>
          </w:divBdr>
        </w:div>
        <w:div w:id="1005210719">
          <w:marLeft w:val="0"/>
          <w:marRight w:val="0"/>
          <w:marTop w:val="0"/>
          <w:marBottom w:val="0"/>
          <w:divBdr>
            <w:top w:val="none" w:sz="0" w:space="0" w:color="auto"/>
            <w:left w:val="none" w:sz="0" w:space="0" w:color="auto"/>
            <w:bottom w:val="none" w:sz="0" w:space="0" w:color="auto"/>
            <w:right w:val="none" w:sz="0" w:space="0" w:color="auto"/>
          </w:divBdr>
        </w:div>
        <w:div w:id="1840385353">
          <w:marLeft w:val="0"/>
          <w:marRight w:val="0"/>
          <w:marTop w:val="0"/>
          <w:marBottom w:val="0"/>
          <w:divBdr>
            <w:top w:val="none" w:sz="0" w:space="0" w:color="auto"/>
            <w:left w:val="none" w:sz="0" w:space="0" w:color="auto"/>
            <w:bottom w:val="none" w:sz="0" w:space="0" w:color="auto"/>
            <w:right w:val="none" w:sz="0" w:space="0" w:color="auto"/>
          </w:divBdr>
        </w:div>
      </w:divsChild>
    </w:div>
    <w:div w:id="234514361">
      <w:bodyDiv w:val="1"/>
      <w:marLeft w:val="0"/>
      <w:marRight w:val="0"/>
      <w:marTop w:val="0"/>
      <w:marBottom w:val="0"/>
      <w:divBdr>
        <w:top w:val="none" w:sz="0" w:space="0" w:color="auto"/>
        <w:left w:val="none" w:sz="0" w:space="0" w:color="auto"/>
        <w:bottom w:val="none" w:sz="0" w:space="0" w:color="auto"/>
        <w:right w:val="none" w:sz="0" w:space="0" w:color="auto"/>
      </w:divBdr>
      <w:divsChild>
        <w:div w:id="1949005059">
          <w:marLeft w:val="0"/>
          <w:marRight w:val="0"/>
          <w:marTop w:val="0"/>
          <w:marBottom w:val="0"/>
          <w:divBdr>
            <w:top w:val="none" w:sz="0" w:space="0" w:color="auto"/>
            <w:left w:val="none" w:sz="0" w:space="0" w:color="auto"/>
            <w:bottom w:val="none" w:sz="0" w:space="0" w:color="auto"/>
            <w:right w:val="none" w:sz="0" w:space="0" w:color="auto"/>
          </w:divBdr>
          <w:divsChild>
            <w:div w:id="1660113849">
              <w:marLeft w:val="0"/>
              <w:marRight w:val="0"/>
              <w:marTop w:val="0"/>
              <w:marBottom w:val="0"/>
              <w:divBdr>
                <w:top w:val="none" w:sz="0" w:space="0" w:color="auto"/>
                <w:left w:val="none" w:sz="0" w:space="0" w:color="auto"/>
                <w:bottom w:val="none" w:sz="0" w:space="0" w:color="auto"/>
                <w:right w:val="none" w:sz="0" w:space="0" w:color="auto"/>
              </w:divBdr>
              <w:divsChild>
                <w:div w:id="35173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90095">
      <w:bodyDiv w:val="1"/>
      <w:marLeft w:val="0"/>
      <w:marRight w:val="0"/>
      <w:marTop w:val="0"/>
      <w:marBottom w:val="0"/>
      <w:divBdr>
        <w:top w:val="none" w:sz="0" w:space="0" w:color="auto"/>
        <w:left w:val="none" w:sz="0" w:space="0" w:color="auto"/>
        <w:bottom w:val="none" w:sz="0" w:space="0" w:color="auto"/>
        <w:right w:val="none" w:sz="0" w:space="0" w:color="auto"/>
      </w:divBdr>
      <w:divsChild>
        <w:div w:id="1524709324">
          <w:marLeft w:val="0"/>
          <w:marRight w:val="0"/>
          <w:marTop w:val="0"/>
          <w:marBottom w:val="0"/>
          <w:divBdr>
            <w:top w:val="none" w:sz="0" w:space="0" w:color="auto"/>
            <w:left w:val="none" w:sz="0" w:space="0" w:color="auto"/>
            <w:bottom w:val="none" w:sz="0" w:space="0" w:color="auto"/>
            <w:right w:val="none" w:sz="0" w:space="0" w:color="auto"/>
          </w:divBdr>
          <w:divsChild>
            <w:div w:id="500044757">
              <w:marLeft w:val="0"/>
              <w:marRight w:val="0"/>
              <w:marTop w:val="0"/>
              <w:marBottom w:val="0"/>
              <w:divBdr>
                <w:top w:val="none" w:sz="0" w:space="0" w:color="auto"/>
                <w:left w:val="none" w:sz="0" w:space="0" w:color="auto"/>
                <w:bottom w:val="none" w:sz="0" w:space="0" w:color="auto"/>
                <w:right w:val="none" w:sz="0" w:space="0" w:color="auto"/>
              </w:divBdr>
              <w:divsChild>
                <w:div w:id="14288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579708">
      <w:bodyDiv w:val="1"/>
      <w:marLeft w:val="0"/>
      <w:marRight w:val="0"/>
      <w:marTop w:val="0"/>
      <w:marBottom w:val="0"/>
      <w:divBdr>
        <w:top w:val="none" w:sz="0" w:space="0" w:color="auto"/>
        <w:left w:val="none" w:sz="0" w:space="0" w:color="auto"/>
        <w:bottom w:val="none" w:sz="0" w:space="0" w:color="auto"/>
        <w:right w:val="none" w:sz="0" w:space="0" w:color="auto"/>
      </w:divBdr>
    </w:div>
    <w:div w:id="704141981">
      <w:bodyDiv w:val="1"/>
      <w:marLeft w:val="0"/>
      <w:marRight w:val="0"/>
      <w:marTop w:val="0"/>
      <w:marBottom w:val="0"/>
      <w:divBdr>
        <w:top w:val="none" w:sz="0" w:space="0" w:color="auto"/>
        <w:left w:val="none" w:sz="0" w:space="0" w:color="auto"/>
        <w:bottom w:val="none" w:sz="0" w:space="0" w:color="auto"/>
        <w:right w:val="none" w:sz="0" w:space="0" w:color="auto"/>
      </w:divBdr>
      <w:divsChild>
        <w:div w:id="1250307613">
          <w:marLeft w:val="0"/>
          <w:marRight w:val="0"/>
          <w:marTop w:val="0"/>
          <w:marBottom w:val="0"/>
          <w:divBdr>
            <w:top w:val="none" w:sz="0" w:space="0" w:color="auto"/>
            <w:left w:val="none" w:sz="0" w:space="0" w:color="auto"/>
            <w:bottom w:val="none" w:sz="0" w:space="0" w:color="auto"/>
            <w:right w:val="none" w:sz="0" w:space="0" w:color="auto"/>
          </w:divBdr>
          <w:divsChild>
            <w:div w:id="1421296957">
              <w:marLeft w:val="0"/>
              <w:marRight w:val="0"/>
              <w:marTop w:val="0"/>
              <w:marBottom w:val="0"/>
              <w:divBdr>
                <w:top w:val="none" w:sz="0" w:space="0" w:color="auto"/>
                <w:left w:val="none" w:sz="0" w:space="0" w:color="auto"/>
                <w:bottom w:val="none" w:sz="0" w:space="0" w:color="auto"/>
                <w:right w:val="none" w:sz="0" w:space="0" w:color="auto"/>
              </w:divBdr>
              <w:divsChild>
                <w:div w:id="14609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841459">
      <w:bodyDiv w:val="1"/>
      <w:marLeft w:val="0"/>
      <w:marRight w:val="0"/>
      <w:marTop w:val="0"/>
      <w:marBottom w:val="0"/>
      <w:divBdr>
        <w:top w:val="none" w:sz="0" w:space="0" w:color="auto"/>
        <w:left w:val="none" w:sz="0" w:space="0" w:color="auto"/>
        <w:bottom w:val="none" w:sz="0" w:space="0" w:color="auto"/>
        <w:right w:val="none" w:sz="0" w:space="0" w:color="auto"/>
      </w:divBdr>
      <w:divsChild>
        <w:div w:id="607397438">
          <w:marLeft w:val="0"/>
          <w:marRight w:val="0"/>
          <w:marTop w:val="0"/>
          <w:marBottom w:val="0"/>
          <w:divBdr>
            <w:top w:val="none" w:sz="0" w:space="0" w:color="auto"/>
            <w:left w:val="none" w:sz="0" w:space="0" w:color="auto"/>
            <w:bottom w:val="none" w:sz="0" w:space="0" w:color="auto"/>
            <w:right w:val="none" w:sz="0" w:space="0" w:color="auto"/>
          </w:divBdr>
        </w:div>
        <w:div w:id="1023095136">
          <w:marLeft w:val="0"/>
          <w:marRight w:val="0"/>
          <w:marTop w:val="0"/>
          <w:marBottom w:val="0"/>
          <w:divBdr>
            <w:top w:val="none" w:sz="0" w:space="0" w:color="auto"/>
            <w:left w:val="none" w:sz="0" w:space="0" w:color="auto"/>
            <w:bottom w:val="none" w:sz="0" w:space="0" w:color="auto"/>
            <w:right w:val="none" w:sz="0" w:space="0" w:color="auto"/>
          </w:divBdr>
        </w:div>
        <w:div w:id="1762096297">
          <w:marLeft w:val="0"/>
          <w:marRight w:val="0"/>
          <w:marTop w:val="0"/>
          <w:marBottom w:val="0"/>
          <w:divBdr>
            <w:top w:val="none" w:sz="0" w:space="0" w:color="auto"/>
            <w:left w:val="none" w:sz="0" w:space="0" w:color="auto"/>
            <w:bottom w:val="none" w:sz="0" w:space="0" w:color="auto"/>
            <w:right w:val="none" w:sz="0" w:space="0" w:color="auto"/>
          </w:divBdr>
        </w:div>
      </w:divsChild>
    </w:div>
    <w:div w:id="1097487241">
      <w:bodyDiv w:val="1"/>
      <w:marLeft w:val="0"/>
      <w:marRight w:val="0"/>
      <w:marTop w:val="0"/>
      <w:marBottom w:val="0"/>
      <w:divBdr>
        <w:top w:val="none" w:sz="0" w:space="0" w:color="auto"/>
        <w:left w:val="none" w:sz="0" w:space="0" w:color="auto"/>
        <w:bottom w:val="none" w:sz="0" w:space="0" w:color="auto"/>
        <w:right w:val="none" w:sz="0" w:space="0" w:color="auto"/>
      </w:divBdr>
      <w:divsChild>
        <w:div w:id="673455170">
          <w:marLeft w:val="0"/>
          <w:marRight w:val="0"/>
          <w:marTop w:val="0"/>
          <w:marBottom w:val="0"/>
          <w:divBdr>
            <w:top w:val="none" w:sz="0" w:space="0" w:color="auto"/>
            <w:left w:val="none" w:sz="0" w:space="0" w:color="auto"/>
            <w:bottom w:val="none" w:sz="0" w:space="0" w:color="auto"/>
            <w:right w:val="none" w:sz="0" w:space="0" w:color="auto"/>
          </w:divBdr>
        </w:div>
        <w:div w:id="1013728325">
          <w:marLeft w:val="0"/>
          <w:marRight w:val="0"/>
          <w:marTop w:val="0"/>
          <w:marBottom w:val="0"/>
          <w:divBdr>
            <w:top w:val="none" w:sz="0" w:space="0" w:color="auto"/>
            <w:left w:val="none" w:sz="0" w:space="0" w:color="auto"/>
            <w:bottom w:val="none" w:sz="0" w:space="0" w:color="auto"/>
            <w:right w:val="none" w:sz="0" w:space="0" w:color="auto"/>
          </w:divBdr>
        </w:div>
        <w:div w:id="1328677156">
          <w:marLeft w:val="0"/>
          <w:marRight w:val="0"/>
          <w:marTop w:val="0"/>
          <w:marBottom w:val="0"/>
          <w:divBdr>
            <w:top w:val="none" w:sz="0" w:space="0" w:color="auto"/>
            <w:left w:val="none" w:sz="0" w:space="0" w:color="auto"/>
            <w:bottom w:val="none" w:sz="0" w:space="0" w:color="auto"/>
            <w:right w:val="none" w:sz="0" w:space="0" w:color="auto"/>
          </w:divBdr>
        </w:div>
        <w:div w:id="1917086366">
          <w:marLeft w:val="0"/>
          <w:marRight w:val="0"/>
          <w:marTop w:val="0"/>
          <w:marBottom w:val="0"/>
          <w:divBdr>
            <w:top w:val="none" w:sz="0" w:space="0" w:color="auto"/>
            <w:left w:val="none" w:sz="0" w:space="0" w:color="auto"/>
            <w:bottom w:val="none" w:sz="0" w:space="0" w:color="auto"/>
            <w:right w:val="none" w:sz="0" w:space="0" w:color="auto"/>
          </w:divBdr>
        </w:div>
        <w:div w:id="1957979473">
          <w:marLeft w:val="0"/>
          <w:marRight w:val="0"/>
          <w:marTop w:val="0"/>
          <w:marBottom w:val="0"/>
          <w:divBdr>
            <w:top w:val="none" w:sz="0" w:space="0" w:color="auto"/>
            <w:left w:val="none" w:sz="0" w:space="0" w:color="auto"/>
            <w:bottom w:val="none" w:sz="0" w:space="0" w:color="auto"/>
            <w:right w:val="none" w:sz="0" w:space="0" w:color="auto"/>
          </w:divBdr>
        </w:div>
      </w:divsChild>
    </w:div>
    <w:div w:id="1267692886">
      <w:bodyDiv w:val="1"/>
      <w:marLeft w:val="0"/>
      <w:marRight w:val="0"/>
      <w:marTop w:val="0"/>
      <w:marBottom w:val="0"/>
      <w:divBdr>
        <w:top w:val="none" w:sz="0" w:space="0" w:color="auto"/>
        <w:left w:val="none" w:sz="0" w:space="0" w:color="auto"/>
        <w:bottom w:val="none" w:sz="0" w:space="0" w:color="auto"/>
        <w:right w:val="none" w:sz="0" w:space="0" w:color="auto"/>
      </w:divBdr>
      <w:divsChild>
        <w:div w:id="1148982312">
          <w:marLeft w:val="0"/>
          <w:marRight w:val="0"/>
          <w:marTop w:val="0"/>
          <w:marBottom w:val="0"/>
          <w:divBdr>
            <w:top w:val="none" w:sz="0" w:space="0" w:color="auto"/>
            <w:left w:val="none" w:sz="0" w:space="0" w:color="auto"/>
            <w:bottom w:val="none" w:sz="0" w:space="0" w:color="auto"/>
            <w:right w:val="none" w:sz="0" w:space="0" w:color="auto"/>
          </w:divBdr>
        </w:div>
        <w:div w:id="1334842226">
          <w:marLeft w:val="0"/>
          <w:marRight w:val="0"/>
          <w:marTop w:val="0"/>
          <w:marBottom w:val="0"/>
          <w:divBdr>
            <w:top w:val="none" w:sz="0" w:space="0" w:color="auto"/>
            <w:left w:val="none" w:sz="0" w:space="0" w:color="auto"/>
            <w:bottom w:val="none" w:sz="0" w:space="0" w:color="auto"/>
            <w:right w:val="none" w:sz="0" w:space="0" w:color="auto"/>
          </w:divBdr>
        </w:div>
        <w:div w:id="1658805414">
          <w:marLeft w:val="0"/>
          <w:marRight w:val="0"/>
          <w:marTop w:val="0"/>
          <w:marBottom w:val="0"/>
          <w:divBdr>
            <w:top w:val="none" w:sz="0" w:space="0" w:color="auto"/>
            <w:left w:val="none" w:sz="0" w:space="0" w:color="auto"/>
            <w:bottom w:val="none" w:sz="0" w:space="0" w:color="auto"/>
            <w:right w:val="none" w:sz="0" w:space="0" w:color="auto"/>
          </w:divBdr>
        </w:div>
        <w:div w:id="1823691453">
          <w:marLeft w:val="0"/>
          <w:marRight w:val="0"/>
          <w:marTop w:val="0"/>
          <w:marBottom w:val="0"/>
          <w:divBdr>
            <w:top w:val="none" w:sz="0" w:space="0" w:color="auto"/>
            <w:left w:val="none" w:sz="0" w:space="0" w:color="auto"/>
            <w:bottom w:val="none" w:sz="0" w:space="0" w:color="auto"/>
            <w:right w:val="none" w:sz="0" w:space="0" w:color="auto"/>
          </w:divBdr>
        </w:div>
        <w:div w:id="2143502769">
          <w:marLeft w:val="0"/>
          <w:marRight w:val="0"/>
          <w:marTop w:val="0"/>
          <w:marBottom w:val="0"/>
          <w:divBdr>
            <w:top w:val="none" w:sz="0" w:space="0" w:color="auto"/>
            <w:left w:val="none" w:sz="0" w:space="0" w:color="auto"/>
            <w:bottom w:val="none" w:sz="0" w:space="0" w:color="auto"/>
            <w:right w:val="none" w:sz="0" w:space="0" w:color="auto"/>
          </w:divBdr>
        </w:div>
      </w:divsChild>
    </w:div>
    <w:div w:id="1468551082">
      <w:bodyDiv w:val="1"/>
      <w:marLeft w:val="0"/>
      <w:marRight w:val="0"/>
      <w:marTop w:val="0"/>
      <w:marBottom w:val="0"/>
      <w:divBdr>
        <w:top w:val="none" w:sz="0" w:space="0" w:color="auto"/>
        <w:left w:val="none" w:sz="0" w:space="0" w:color="auto"/>
        <w:bottom w:val="none" w:sz="0" w:space="0" w:color="auto"/>
        <w:right w:val="none" w:sz="0" w:space="0" w:color="auto"/>
      </w:divBdr>
      <w:divsChild>
        <w:div w:id="492841872">
          <w:marLeft w:val="0"/>
          <w:marRight w:val="0"/>
          <w:marTop w:val="0"/>
          <w:marBottom w:val="0"/>
          <w:divBdr>
            <w:top w:val="none" w:sz="0" w:space="0" w:color="auto"/>
            <w:left w:val="none" w:sz="0" w:space="0" w:color="auto"/>
            <w:bottom w:val="none" w:sz="0" w:space="0" w:color="auto"/>
            <w:right w:val="none" w:sz="0" w:space="0" w:color="auto"/>
          </w:divBdr>
          <w:divsChild>
            <w:div w:id="2139837423">
              <w:marLeft w:val="0"/>
              <w:marRight w:val="0"/>
              <w:marTop w:val="0"/>
              <w:marBottom w:val="0"/>
              <w:divBdr>
                <w:top w:val="none" w:sz="0" w:space="0" w:color="auto"/>
                <w:left w:val="none" w:sz="0" w:space="0" w:color="auto"/>
                <w:bottom w:val="none" w:sz="0" w:space="0" w:color="auto"/>
                <w:right w:val="none" w:sz="0" w:space="0" w:color="auto"/>
              </w:divBdr>
              <w:divsChild>
                <w:div w:id="21444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69791">
      <w:bodyDiv w:val="1"/>
      <w:marLeft w:val="0"/>
      <w:marRight w:val="0"/>
      <w:marTop w:val="0"/>
      <w:marBottom w:val="0"/>
      <w:divBdr>
        <w:top w:val="none" w:sz="0" w:space="0" w:color="auto"/>
        <w:left w:val="none" w:sz="0" w:space="0" w:color="auto"/>
        <w:bottom w:val="none" w:sz="0" w:space="0" w:color="auto"/>
        <w:right w:val="none" w:sz="0" w:space="0" w:color="auto"/>
      </w:divBdr>
    </w:div>
    <w:div w:id="1618833141">
      <w:bodyDiv w:val="1"/>
      <w:marLeft w:val="0"/>
      <w:marRight w:val="0"/>
      <w:marTop w:val="0"/>
      <w:marBottom w:val="0"/>
      <w:divBdr>
        <w:top w:val="none" w:sz="0" w:space="0" w:color="auto"/>
        <w:left w:val="none" w:sz="0" w:space="0" w:color="auto"/>
        <w:bottom w:val="none" w:sz="0" w:space="0" w:color="auto"/>
        <w:right w:val="none" w:sz="0" w:space="0" w:color="auto"/>
      </w:divBdr>
      <w:divsChild>
        <w:div w:id="64843826">
          <w:marLeft w:val="0"/>
          <w:marRight w:val="0"/>
          <w:marTop w:val="0"/>
          <w:marBottom w:val="0"/>
          <w:divBdr>
            <w:top w:val="none" w:sz="0" w:space="0" w:color="auto"/>
            <w:left w:val="none" w:sz="0" w:space="0" w:color="auto"/>
            <w:bottom w:val="none" w:sz="0" w:space="0" w:color="auto"/>
            <w:right w:val="none" w:sz="0" w:space="0" w:color="auto"/>
          </w:divBdr>
          <w:divsChild>
            <w:div w:id="196355962">
              <w:marLeft w:val="0"/>
              <w:marRight w:val="0"/>
              <w:marTop w:val="0"/>
              <w:marBottom w:val="0"/>
              <w:divBdr>
                <w:top w:val="none" w:sz="0" w:space="0" w:color="auto"/>
                <w:left w:val="none" w:sz="0" w:space="0" w:color="auto"/>
                <w:bottom w:val="none" w:sz="0" w:space="0" w:color="auto"/>
                <w:right w:val="none" w:sz="0" w:space="0" w:color="auto"/>
              </w:divBdr>
              <w:divsChild>
                <w:div w:id="37311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916747">
      <w:bodyDiv w:val="1"/>
      <w:marLeft w:val="0"/>
      <w:marRight w:val="0"/>
      <w:marTop w:val="0"/>
      <w:marBottom w:val="0"/>
      <w:divBdr>
        <w:top w:val="none" w:sz="0" w:space="0" w:color="auto"/>
        <w:left w:val="none" w:sz="0" w:space="0" w:color="auto"/>
        <w:bottom w:val="none" w:sz="0" w:space="0" w:color="auto"/>
        <w:right w:val="none" w:sz="0" w:space="0" w:color="auto"/>
      </w:divBdr>
      <w:divsChild>
        <w:div w:id="2107387833">
          <w:marLeft w:val="0"/>
          <w:marRight w:val="0"/>
          <w:marTop w:val="0"/>
          <w:marBottom w:val="0"/>
          <w:divBdr>
            <w:top w:val="none" w:sz="0" w:space="0" w:color="auto"/>
            <w:left w:val="none" w:sz="0" w:space="0" w:color="auto"/>
            <w:bottom w:val="none" w:sz="0" w:space="0" w:color="auto"/>
            <w:right w:val="none" w:sz="0" w:space="0" w:color="auto"/>
          </w:divBdr>
          <w:divsChild>
            <w:div w:id="899438117">
              <w:marLeft w:val="0"/>
              <w:marRight w:val="0"/>
              <w:marTop w:val="0"/>
              <w:marBottom w:val="0"/>
              <w:divBdr>
                <w:top w:val="none" w:sz="0" w:space="0" w:color="auto"/>
                <w:left w:val="none" w:sz="0" w:space="0" w:color="auto"/>
                <w:bottom w:val="none" w:sz="0" w:space="0" w:color="auto"/>
                <w:right w:val="none" w:sz="0" w:space="0" w:color="auto"/>
              </w:divBdr>
              <w:divsChild>
                <w:div w:id="145355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54268">
      <w:bodyDiv w:val="1"/>
      <w:marLeft w:val="0"/>
      <w:marRight w:val="0"/>
      <w:marTop w:val="0"/>
      <w:marBottom w:val="0"/>
      <w:divBdr>
        <w:top w:val="none" w:sz="0" w:space="0" w:color="auto"/>
        <w:left w:val="none" w:sz="0" w:space="0" w:color="auto"/>
        <w:bottom w:val="none" w:sz="0" w:space="0" w:color="auto"/>
        <w:right w:val="none" w:sz="0" w:space="0" w:color="auto"/>
      </w:divBdr>
      <w:divsChild>
        <w:div w:id="1360936911">
          <w:marLeft w:val="0"/>
          <w:marRight w:val="0"/>
          <w:marTop w:val="0"/>
          <w:marBottom w:val="0"/>
          <w:divBdr>
            <w:top w:val="none" w:sz="0" w:space="0" w:color="auto"/>
            <w:left w:val="none" w:sz="0" w:space="0" w:color="auto"/>
            <w:bottom w:val="none" w:sz="0" w:space="0" w:color="auto"/>
            <w:right w:val="none" w:sz="0" w:space="0" w:color="auto"/>
          </w:divBdr>
          <w:divsChild>
            <w:div w:id="1431314236">
              <w:marLeft w:val="0"/>
              <w:marRight w:val="0"/>
              <w:marTop w:val="0"/>
              <w:marBottom w:val="0"/>
              <w:divBdr>
                <w:top w:val="none" w:sz="0" w:space="0" w:color="auto"/>
                <w:left w:val="none" w:sz="0" w:space="0" w:color="auto"/>
                <w:bottom w:val="none" w:sz="0" w:space="0" w:color="auto"/>
                <w:right w:val="none" w:sz="0" w:space="0" w:color="auto"/>
              </w:divBdr>
              <w:divsChild>
                <w:div w:id="190225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59014">
      <w:bodyDiv w:val="1"/>
      <w:marLeft w:val="0"/>
      <w:marRight w:val="0"/>
      <w:marTop w:val="0"/>
      <w:marBottom w:val="0"/>
      <w:divBdr>
        <w:top w:val="none" w:sz="0" w:space="0" w:color="auto"/>
        <w:left w:val="none" w:sz="0" w:space="0" w:color="auto"/>
        <w:bottom w:val="none" w:sz="0" w:space="0" w:color="auto"/>
        <w:right w:val="none" w:sz="0" w:space="0" w:color="auto"/>
      </w:divBdr>
      <w:divsChild>
        <w:div w:id="1435397241">
          <w:marLeft w:val="0"/>
          <w:marRight w:val="0"/>
          <w:marTop w:val="0"/>
          <w:marBottom w:val="0"/>
          <w:divBdr>
            <w:top w:val="none" w:sz="0" w:space="0" w:color="auto"/>
            <w:left w:val="none" w:sz="0" w:space="0" w:color="auto"/>
            <w:bottom w:val="none" w:sz="0" w:space="0" w:color="auto"/>
            <w:right w:val="none" w:sz="0" w:space="0" w:color="auto"/>
          </w:divBdr>
          <w:divsChild>
            <w:div w:id="1532457017">
              <w:marLeft w:val="0"/>
              <w:marRight w:val="0"/>
              <w:marTop w:val="0"/>
              <w:marBottom w:val="0"/>
              <w:divBdr>
                <w:top w:val="none" w:sz="0" w:space="0" w:color="auto"/>
                <w:left w:val="none" w:sz="0" w:space="0" w:color="auto"/>
                <w:bottom w:val="none" w:sz="0" w:space="0" w:color="auto"/>
                <w:right w:val="none" w:sz="0" w:space="0" w:color="auto"/>
              </w:divBdr>
              <w:divsChild>
                <w:div w:id="83083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3ebe86d-8b83-445d-be67-139874e4e026">
      <Terms xmlns="http://schemas.microsoft.com/office/infopath/2007/PartnerControls"/>
    </lcf76f155ced4ddcb4097134ff3c332f>
    <TaxCatchAll xmlns="7c2d1960-97a9-43c3-b36f-05e3142ae0d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2C3FFFD193AA19448D2511175D8D6351" ma:contentTypeVersion="11" ma:contentTypeDescription="Crear nuevo documento." ma:contentTypeScope="" ma:versionID="e550c6c14a9bcdabccfb8438ad0830af">
  <xsd:schema xmlns:xsd="http://www.w3.org/2001/XMLSchema" xmlns:xs="http://www.w3.org/2001/XMLSchema" xmlns:p="http://schemas.microsoft.com/office/2006/metadata/properties" xmlns:ns2="53ebe86d-8b83-445d-be67-139874e4e026" xmlns:ns3="7c2d1960-97a9-43c3-b36f-05e3142ae0d5" targetNamespace="http://schemas.microsoft.com/office/2006/metadata/properties" ma:root="true" ma:fieldsID="9d8b68c97b7a0382fb082104af2e5a80" ns2:_="" ns3:_="">
    <xsd:import namespace="53ebe86d-8b83-445d-be67-139874e4e026"/>
    <xsd:import namespace="7c2d1960-97a9-43c3-b36f-05e3142ae0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ebe86d-8b83-445d-be67-139874e4e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0aef40d5-b715-412d-bec7-270c5812204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c2d1960-97a9-43c3-b36f-05e3142ae0d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9408411-5c6e-4a8d-990d-d35dff004b88}" ma:internalName="TaxCatchAll" ma:showField="CatchAllData" ma:web="7c2d1960-97a9-43c3-b36f-05e3142ae0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53E17-5AB5-4D80-A68A-8ECE7638E792}">
  <ds:schemaRefs>
    <ds:schemaRef ds:uri="http://schemas.microsoft.com/sharepoint/v3/contenttype/forms"/>
  </ds:schemaRefs>
</ds:datastoreItem>
</file>

<file path=customXml/itemProps2.xml><?xml version="1.0" encoding="utf-8"?>
<ds:datastoreItem xmlns:ds="http://schemas.openxmlformats.org/officeDocument/2006/customXml" ds:itemID="{33DE2911-34DE-4776-9723-358D826E4D9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2E8F109-1544-F340-A746-BB192F9DCA51}">
  <ds:schemaRefs>
    <ds:schemaRef ds:uri="http://schemas.openxmlformats.org/officeDocument/2006/bibliography"/>
  </ds:schemaRefs>
</ds:datastoreItem>
</file>

<file path=customXml/itemProps4.xml><?xml version="1.0" encoding="utf-8"?>
<ds:datastoreItem xmlns:ds="http://schemas.openxmlformats.org/officeDocument/2006/customXml" ds:itemID="{0B81D90C-B1CF-48DC-8558-4265977DE424}"/>
</file>

<file path=docProps/app.xml><?xml version="1.0" encoding="utf-8"?>
<Properties xmlns="http://schemas.openxmlformats.org/officeDocument/2006/extended-properties" xmlns:vt="http://schemas.openxmlformats.org/officeDocument/2006/docPropsVTypes">
  <Template>Normal</Template>
  <TotalTime>65</TotalTime>
  <Pages>10</Pages>
  <Words>2668</Words>
  <Characters>15637</Characters>
  <Application>Microsoft Office Word</Application>
  <DocSecurity>0</DocSecurity>
  <Lines>332</Lines>
  <Paragraphs>103</Paragraphs>
  <ScaleCrop>false</ScaleCrop>
  <Company/>
  <LinksUpToDate>false</LinksUpToDate>
  <CharactersWithSpaces>18202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Jose Sotomayor Mogollon</dc:creator>
  <cp:keywords/>
  <dc:description/>
  <cp:lastModifiedBy>Alejandro Jimenez Salazar</cp:lastModifiedBy>
  <cp:revision>519</cp:revision>
  <cp:lastPrinted>2025-11-19T21:05:00Z</cp:lastPrinted>
  <dcterms:created xsi:type="dcterms:W3CDTF">2025-10-23T19:05:00Z</dcterms:created>
  <dcterms:modified xsi:type="dcterms:W3CDTF">2026-03-05T21:22:00Z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0x0101002C3FFFD193AA19448D2511175D8D6351</vt:lpwstr>
  </property>
  <property fmtid="{D5CDD505-2E9C-101B-9397-08002B2CF9AE}" pid="3" name="Order">
    <vt:r8>8507400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