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48"/>
          <w:szCs w:val="48"/>
          <w:rtl w:val="0"/>
        </w:rPr>
        <w:t xml:space="preserve">Project Specification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b6cb0"/>
          <w:sz w:val="28"/>
          <w:szCs w:val="28"/>
          <w:rtl w:val="0"/>
        </w:rPr>
        <w:t xml:space="preserve">Web-Based Billing &amp; Inventory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365d" w:space="1" w:sz="12" w:val="single"/>
        </w:pBd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2"/>
          <w:szCs w:val="32"/>
          <w:rtl w:val="0"/>
        </w:rPr>
        <w:t xml:space="preserve">1. Basic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Title: </w:t>
      </w:r>
      <w:r w:rsidDel="00000000" w:rsidR="00000000" w:rsidRPr="00000000">
        <w:rPr>
          <w:rtl w:val="0"/>
        </w:rPr>
        <w:t xml:space="preserve">Web-Based Billing &amp; Inventory Management System.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Member Details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cccccc" w:space="0" w:sz="4" w:val="single"/>
          <w:left w:color="000000" w:space="0" w:sz="0" w:val="nil"/>
          <w:bottom w:color="cccccc" w:space="0" w:sz="4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Roll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Atharav Kocharekar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2602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Gulnoor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2605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Ritika Gaonkar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2612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Roseann Silveira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2613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Sohan Chopdekar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2616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2"/>
          <w:szCs w:val="32"/>
          <w:rtl w:val="0"/>
        </w:rPr>
        <w:t xml:space="preserve">2.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6"/>
          <w:szCs w:val="26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 build a lightweight, high-performance web-based billing and inventory application. The system provides seamless point-of-sale (POS) counter billing, vendor purchase entry, real-time stock adjustment, role-based access control, and historical profit and margin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6"/>
          <w:szCs w:val="26"/>
          <w:rtl w:val="0"/>
        </w:rPr>
        <w:t xml:space="preserve">Intended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Vendors and store admins use the system to set product pricing, manage buy/sell rates, enter purchase orders, and monitor sales profitability. Cashiers use the billing portal to perform rapid item lookups, construct sales invoices, and automatically trigger stock deductions upon transaction completion.</w:t>
      </w:r>
    </w:p>
    <w:p w:rsidR="00000000" w:rsidDel="00000000" w:rsidP="00000000" w:rsidRDefault="00000000" w:rsidRPr="00000000" w14:paraId="00000019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6"/>
          <w:szCs w:val="26"/>
          <w:rtl w:val="0"/>
        </w:rPr>
        <w:t xml:space="preserve">Product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Control separating Administrative management from Cashier billing operations.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Master Product Catalog with SKU/code tracking, unit definitions, buy rates, selling rates, and live stock balances.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Inward Purchase Entry Workflow to increase stock inventory (+quantity) and track vendor purchase prices.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Point-of-Sale (POS) Sales Billing Module with automatic inventory deduction (-quantity).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Historical Profit Preservation by capturing buy_rate snapshots on every invoice line item at the exact moment of sale.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Comprehensive Reporting Suite for daily sales volume, purchase history, low-stock alerts, and profit margin analysis.</w:t>
      </w:r>
    </w:p>
    <w:p w:rsidR="00000000" w:rsidDel="00000000" w:rsidP="00000000" w:rsidRDefault="00000000" w:rsidRPr="00000000" w14:paraId="00000020">
      <w:pPr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2"/>
          <w:szCs w:val="32"/>
          <w:rtl w:val="0"/>
        </w:rPr>
        <w:t xml:space="preserve">3. System Features &amp;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6"/>
          <w:szCs w:val="26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cccccc" w:space="0" w:sz="4" w:val="single"/>
          <w:left w:color="000000" w:space="0" w:sz="0" w:val="nil"/>
          <w:bottom w:color="cccccc" w:space="0" w:sz="4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Role-Based Access Control (Admin and Cashier/User roles).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Session management and password hashing using Werkzeug security (scrypt).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 Master CRUD with unique product codes, units, buy rates, and selling prices.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Real-time stock balance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Purchase inward entry workflow for inventory replenishment (+quantity).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Line-item purchase recording with buy rate tracking and grand total calculation.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Sales &amp;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 counter billing interface with rapid item search and total calculation.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Sales &amp;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Automatic inventory stock deduction (-quantity) upon invoice completion.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Sales &amp;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Historical profit locking by snapshotting buy_rate per sales line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Daily and monthly sales revenue summaries filtered by date range and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Profit &amp; Margin analysis calculating net profit using snapshot cost prices.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Inventory valuation and stock movement history tracking.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6"/>
          <w:szCs w:val="26"/>
          <w:rtl w:val="0"/>
        </w:rPr>
        <w:t xml:space="preserve">External Systems &amp; Interface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Database Interface: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Shared MariaDB access using native PyMySQL / mysqlclient relational drivers with strict FK constraints.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REST API / Flask Routes: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Standard HTTP endpoints handling JSON payloads and rendering Jinja2 HTML templates.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User Interface: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Web application optimized for fast keyboard-driven POS billing, product lookup, and administrative control.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Print &amp; Output Interface: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Formatted A4 sales invoices and thermal receipt printer support for POS transactions.</w:t>
      </w:r>
    </w:p>
    <w:p w:rsidR="00000000" w:rsidDel="00000000" w:rsidP="00000000" w:rsidRDefault="00000000" w:rsidRPr="00000000" w14:paraId="0000004F">
      <w:pPr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2"/>
          <w:szCs w:val="32"/>
          <w:rtl w:val="0"/>
        </w:rPr>
        <w:t xml:space="preserve">4. Technologies and Platforms</w:t>
      </w: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Borders>
          <w:top w:color="cccccc" w:space="0" w:sz="4" w:val="single"/>
          <w:left w:color="000000" w:space="0" w:sz="0" w:val="nil"/>
          <w:bottom w:color="cccccc" w:space="0" w:sz="4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 /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Ubuntu Linux 22.04 LTS / Windows 10/11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MariaDB 10.x / 11.x (Database: Billing)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Python 3.10+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Primary 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Flask 3.x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Frontend 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HTML5, CSS3, JavaScript (ES6+), Jinja2 / Bootstrap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Database 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PyMySQL / mysqlclient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Authentication &amp; Hashing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Werkzeug Security (scrypt password hashing)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Environment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python-dotenv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Web Server / WSGI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Gunicorn (Linux) / Waitress (Windows)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d3748"/>
        <w:sz w:val="22"/>
        <w:szCs w:val="22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