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Polio</w:t>
      </w:r>
      <w:r>
        <w:t xml:space="preserve"> </w:t>
      </w:r>
      <w:r>
        <w:t xml:space="preserve">Simulation,</w:t>
      </w:r>
      <w:r>
        <w:t xml:space="preserve"> </w:t>
      </w:r>
      <w:r>
        <w:t xml:space="preserve">Shuffle</w:t>
      </w:r>
      <w:r>
        <w:t xml:space="preserve"> </w:t>
      </w:r>
      <w:r>
        <w:t xml:space="preserve">Respondents</w:t>
      </w:r>
    </w:p>
    <w:p>
      <w:pPr>
        <w:pStyle w:val="Author"/>
      </w:pPr>
      <w:r>
        <w:t xml:space="preserve">C.</w:t>
      </w:r>
      <w:r>
        <w:t xml:space="preserve"> </w:t>
      </w:r>
      <w:r>
        <w:t xml:space="preserve">Durso</w:t>
      </w:r>
    </w:p>
    <w:p>
      <w:pPr>
        <w:pStyle w:val="Heading2"/>
      </w:pPr>
      <w:bookmarkStart w:id="21" w:name="load-data"/>
      <w:bookmarkEnd w:id="21"/>
      <w:r>
        <w:t xml:space="preserve">Load Data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"PolioTrials"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dat&lt;-PolioTrials</w:t>
      </w:r>
      <w:r>
        <w:br w:type="textWrapping"/>
      </w:r>
      <w:r>
        <w:rPr>
          <w:rStyle w:val="CommentTok"/>
        </w:rPr>
        <w:t xml:space="preserve">#str(dat)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(dat)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Paralytic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NonParalytic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FalseReports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RandomizedControl</w:t>
            </w:r>
          </w:p>
        </w:tc>
        <w:tc>
          <w:p>
            <w:pPr>
              <w:pStyle w:val="Compact"/>
              <w:jc w:val="left"/>
            </w:pPr>
            <w:r>
              <w:t xml:space="preserve">Vaccinated</w:t>
            </w:r>
          </w:p>
        </w:tc>
        <w:tc>
          <w:p>
            <w:pPr>
              <w:pStyle w:val="Compact"/>
              <w:jc w:val="right"/>
            </w:pPr>
            <w:r>
              <w:t xml:space="preserve">200745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RandomizedControl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right"/>
            </w:pPr>
            <w:r>
              <w:t xml:space="preserve">201229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RandomizedControl</w:t>
            </w:r>
          </w:p>
        </w:tc>
        <w:tc>
          <w:p>
            <w:pPr>
              <w:pStyle w:val="Compact"/>
              <w:jc w:val="left"/>
            </w:pPr>
            <w:r>
              <w:t xml:space="preserve">NotInoculated</w:t>
            </w:r>
          </w:p>
        </w:tc>
        <w:tc>
          <w:p>
            <w:pPr>
              <w:pStyle w:val="Compact"/>
              <w:jc w:val="right"/>
            </w:pPr>
            <w:r>
              <w:t xml:space="preserve">338778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RandomizedControl</w:t>
            </w:r>
          </w:p>
        </w:tc>
        <w:tc>
          <w:p>
            <w:pPr>
              <w:pStyle w:val="Compact"/>
              <w:jc w:val="left"/>
            </w:pPr>
            <w:r>
              <w:t xml:space="preserve">IncompleteVaccinations</w:t>
            </w:r>
          </w:p>
        </w:tc>
        <w:tc>
          <w:p>
            <w:pPr>
              <w:pStyle w:val="Compact"/>
              <w:jc w:val="right"/>
            </w:pPr>
            <w:r>
              <w:t xml:space="preserve">8484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ObservedControl</w:t>
            </w:r>
          </w:p>
        </w:tc>
        <w:tc>
          <w:p>
            <w:pPr>
              <w:pStyle w:val="Compact"/>
              <w:jc w:val="left"/>
            </w:pPr>
            <w:r>
              <w:t xml:space="preserve">Vaccinated</w:t>
            </w:r>
          </w:p>
        </w:tc>
        <w:tc>
          <w:p>
            <w:pPr>
              <w:pStyle w:val="Compact"/>
              <w:jc w:val="right"/>
            </w:pPr>
            <w:r>
              <w:t xml:space="preserve">221998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ObservedControl</w:t>
            </w:r>
          </w:p>
        </w:tc>
        <w:tc>
          <w:p>
            <w:pPr>
              <w:pStyle w:val="Compact"/>
              <w:jc w:val="left"/>
            </w:pPr>
            <w:r>
              <w:t xml:space="preserve">Controls</w:t>
            </w:r>
          </w:p>
        </w:tc>
        <w:tc>
          <w:p>
            <w:pPr>
              <w:pStyle w:val="Compact"/>
              <w:jc w:val="right"/>
            </w:pPr>
            <w:r>
              <w:t xml:space="preserve">725173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ObservedControl</w:t>
            </w:r>
          </w:p>
        </w:tc>
        <w:tc>
          <w:p>
            <w:pPr>
              <w:pStyle w:val="Compact"/>
              <w:jc w:val="left"/>
            </w:pPr>
            <w:r>
              <w:t xml:space="preserve">Grade2NotInoculated</w:t>
            </w:r>
          </w:p>
        </w:tc>
        <w:tc>
          <w:p>
            <w:pPr>
              <w:pStyle w:val="Compact"/>
              <w:jc w:val="right"/>
            </w:pPr>
            <w:r>
              <w:t xml:space="preserve">123605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ObservedControl</w:t>
            </w:r>
          </w:p>
        </w:tc>
        <w:tc>
          <w:p>
            <w:pPr>
              <w:pStyle w:val="Compact"/>
              <w:jc w:val="left"/>
            </w:pPr>
            <w:r>
              <w:t xml:space="preserve">IncompleteVaccinations</w:t>
            </w:r>
          </w:p>
        </w:tc>
        <w:tc>
          <w:p>
            <w:pPr>
              <w:pStyle w:val="Compact"/>
              <w:jc w:val="right"/>
            </w:pPr>
            <w:r>
              <w:t xml:space="preserve">9904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2"/>
      </w:pPr>
      <w:bookmarkStart w:id="22" w:name="frame-question"/>
      <w:bookmarkEnd w:id="22"/>
      <w:r>
        <w:t xml:space="preserve">Frame Question</w:t>
      </w:r>
    </w:p>
    <w:p>
      <w:pPr>
        <w:pStyle w:val="FirstParagraph"/>
      </w:pPr>
      <w:r>
        <w:t xml:space="preserve">The basic question is</w:t>
      </w:r>
      <w:r>
        <w:t xml:space="preserve"> </w:t>
      </w:r>
      <w:r>
        <w:t xml:space="preserve">“</w:t>
      </w:r>
      <w:r>
        <w:t xml:space="preserve">did the vaccine work?</w:t>
      </w:r>
      <w:r>
        <w:t xml:space="preserve">”</w:t>
      </w:r>
      <w:r>
        <w:t xml:space="preserve"> </w:t>
      </w:r>
      <w:r>
        <w:t xml:space="preserve">This can be answered in various ways. We would like to know whether the lower counts for the vaccinated population are consistent with chance, or whether there’s evidence of a structural difference.</w:t>
      </w:r>
    </w:p>
    <w:p>
      <w:pPr>
        <w:pStyle w:val="BodyText"/>
      </w:pPr>
      <w:r>
        <w:t xml:space="preserve">Are the counts of paralytic polio cases consistent with the model that there were going to be 148 cases and these were randomly assigned to the</w:t>
      </w:r>
      <w:r>
        <w:t xml:space="preserve"> </w:t>
      </w:r>
      <w:r>
        <w:t xml:space="preserve">“</w:t>
      </w:r>
      <w:r>
        <w:t xml:space="preserve">Vaccinated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Placebo</w:t>
      </w:r>
      <w:r>
        <w:t xml:space="preserve">”</w:t>
      </w:r>
      <w:r>
        <w:t xml:space="preserve"> </w:t>
      </w:r>
      <w:r>
        <w:t xml:space="preserve">groups?</w:t>
      </w:r>
    </w:p>
    <w:p>
      <w:pPr>
        <w:pStyle w:val="Heading2"/>
      </w:pPr>
      <w:bookmarkStart w:id="23" w:name="test"/>
      <w:bookmarkEnd w:id="23"/>
      <w:r>
        <w:t xml:space="preserve">Test</w:t>
      </w:r>
    </w:p>
    <w:p>
      <w:pPr>
        <w:pStyle w:val="FirstParagraph"/>
      </w:pPr>
      <w:r>
        <w:t xml:space="preserve">We can test this by drawing a random sample of the size of the vaccinated group from all the respondents then counting the number of paralytic polio cases in the sample.</w:t>
      </w:r>
    </w:p>
    <w:p>
      <w:pPr>
        <w:pStyle w:val="Heading3"/>
      </w:pPr>
      <w:bookmarkStart w:id="24" w:name="simulation"/>
      <w:bookmarkEnd w:id="24"/>
      <w:r>
        <w:t xml:space="preserve">Simulation</w:t>
      </w:r>
    </w:p>
    <w:p>
      <w:pPr>
        <w:pStyle w:val="FirstParagraph"/>
      </w:pPr>
      <w:r>
        <w:t xml:space="preserve">Create a synthetic population of the size of the population in the experiment. Model respondents who didn’t contract paralytic polio with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those who did with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pop&lt;-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ct&lt;-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Paralytic[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pop[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ct]&lt;-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Sample a possible vaccinated group. The sum of the values sampled will be the count of paralytic polio cases in the simulated</w:t>
      </w:r>
      <w:r>
        <w:t xml:space="preserve"> </w:t>
      </w:r>
      <w:r>
        <w:t xml:space="preserve">“</w:t>
      </w:r>
      <w:r>
        <w:t xml:space="preserve">Vaccinated</w:t>
      </w:r>
      <w:r>
        <w:t xml:space="preserve">”</w:t>
      </w:r>
      <w:r>
        <w:t xml:space="preserve"> </w:t>
      </w:r>
      <w:r>
        <w:t xml:space="preserve">population.</w:t>
      </w:r>
    </w:p>
    <w:p>
      <w:pPr>
        <w:pStyle w:val="SourceCode"/>
      </w:pPr>
      <w:r>
        <w:rPr>
          <w:rStyle w:val="NormalTok"/>
        </w:rPr>
        <w:t xml:space="preserve">tot.vac&lt;-dat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sim&lt;-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(pop,tot.vac)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(sim)</w:t>
      </w:r>
    </w:p>
    <w:p>
      <w:pPr>
        <w:pStyle w:val="SourceCode"/>
      </w:pPr>
      <w:r>
        <w:rPr>
          <w:rStyle w:val="VerbatimChar"/>
        </w:rPr>
        <w:t xml:space="preserve">## [1] 68</w:t>
      </w:r>
    </w:p>
    <w:p>
      <w:pPr>
        <w:pStyle w:val="FirstParagraph"/>
      </w:pPr>
      <w:r>
        <w:t xml:space="preserve">One sample isn’t conclusive. Let’s loop through the sampling process many times. (Looping is often avoidable in R. See version below.)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sim&lt;-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345689876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sim[i]&lt;-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(pop,tot.vac))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(sim)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polio_simulation_shuffle_mode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(sim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Paralytic[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This is a vectorized version.</w:t>
      </w:r>
    </w:p>
    <w:p>
      <w:pPr>
        <w:pStyle w:val="SourceCode"/>
      </w:pPr>
      <w:r>
        <w:rPr>
          <w:rStyle w:val="NormalTok"/>
        </w:rPr>
        <w:t xml:space="preserve">ct.sim&lt;-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(pop,tot.vac)))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345689876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sim2&lt;-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(n,</w:t>
      </w:r>
      <w:r>
        <w:rPr>
          <w:rStyle w:val="KeywordTok"/>
        </w:rPr>
        <w:t xml:space="preserve">ct.sim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(sim2)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(sim2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Paralytic[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Or we can rethink the model. For example we could take each case of paralytic polio and assign it to</w:t>
      </w:r>
      <w:r>
        <w:t xml:space="preserve"> </w:t>
      </w:r>
      <w:r>
        <w:t xml:space="preserve">“</w:t>
      </w:r>
      <w:r>
        <w:t xml:space="preserve">Vaccinated</w:t>
      </w:r>
      <w:r>
        <w:t xml:space="preserve">”</w:t>
      </w:r>
      <w:r>
        <w:t xml:space="preserve"> </w:t>
      </w:r>
      <w:r>
        <w:t xml:space="preserve">with probability equal to the proportion of vaccinated children in the study.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190b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Polio Simulation, Shuffle Respondents</dc:title>
  <dc:creator>C. Durso</dc:creator>
  <dcterms:created xsi:type="dcterms:W3CDTF">2019-03-27T15:40:37Z</dcterms:created>
  <dcterms:modified xsi:type="dcterms:W3CDTF">2019-03-27T15:40:37Z</dcterms:modified>
</cp:coreProperties>
</file>