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5987E" w14:textId="5EA23615" w:rsidR="007D3D21" w:rsidRPr="00521DDE" w:rsidRDefault="007D3D21" w:rsidP="001529B7">
      <w:pPr>
        <w:contextualSpacing/>
        <w:rPr>
          <w:rFonts w:cstheme="minorHAnsi"/>
        </w:rPr>
      </w:pPr>
    </w:p>
    <w:sdt>
      <w:sdtPr>
        <w:rPr>
          <w:rFonts w:cstheme="minorHAnsi"/>
        </w:rPr>
        <w:id w:val="1944875376"/>
        <w:docPartObj>
          <w:docPartGallery w:val="Cover Pages"/>
          <w:docPartUnique/>
        </w:docPartObj>
      </w:sdtPr>
      <w:sdtEndPr>
        <w:rPr>
          <w:b/>
          <w:bCs/>
        </w:rPr>
      </w:sdtEndPr>
      <w:sdtContent>
        <w:p w14:paraId="497A5D8A" w14:textId="1F64A3C1" w:rsidR="00CB4AF7" w:rsidRPr="00521DDE" w:rsidRDefault="00CB4AF7" w:rsidP="001529B7">
          <w:pPr>
            <w:contextualSpacing/>
            <w:rPr>
              <w:rFonts w:cstheme="minorHAnsi"/>
            </w:rPr>
          </w:pPr>
          <w:r w:rsidRPr="00521DDE">
            <w:rPr>
              <w:rFonts w:cstheme="minorHAnsi"/>
              <w:noProof/>
            </w:rPr>
            <mc:AlternateContent>
              <mc:Choice Requires="wpg">
                <w:drawing>
                  <wp:anchor distT="0" distB="0" distL="114300" distR="114300" simplePos="0" relativeHeight="251660288" behindDoc="0" locked="0" layoutInCell="1" allowOverlap="1" wp14:anchorId="497A5E19" wp14:editId="497A5E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4F9184"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3" o:title="" recolor="t" rotate="t" type="frame"/>
                    </v:rect>
                    <w10:wrap anchorx="page" anchory="page"/>
                  </v:group>
                </w:pict>
              </mc:Fallback>
            </mc:AlternateContent>
          </w:r>
          <w:r w:rsidRPr="00521DDE">
            <w:rPr>
              <w:rFonts w:cstheme="minorHAnsi"/>
              <w:noProof/>
            </w:rPr>
            <mc:AlternateContent>
              <mc:Choice Requires="wps">
                <w:drawing>
                  <wp:anchor distT="0" distB="0" distL="114300" distR="114300" simplePos="0" relativeHeight="251658240" behindDoc="0" locked="0" layoutInCell="1" allowOverlap="1" wp14:anchorId="497A5E1D" wp14:editId="39844A8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EBBDB" w14:textId="760B05AF" w:rsidR="007D3D21" w:rsidRPr="00F77549" w:rsidRDefault="00CB4AF7" w:rsidP="007D3D21">
                                <w:pPr>
                                  <w:pStyle w:val="NoSpacing"/>
                                  <w:jc w:val="right"/>
                                  <w:rPr>
                                    <w:rFonts w:cstheme="minorHAnsi"/>
                                    <w:b/>
                                    <w:bCs/>
                                    <w:color w:val="4F81BD" w:themeColor="accent1"/>
                                    <w:sz w:val="28"/>
                                    <w:szCs w:val="28"/>
                                  </w:rPr>
                                </w:pPr>
                                <w:r w:rsidRPr="00F77549">
                                  <w:rPr>
                                    <w:rFonts w:cstheme="minorHAnsi"/>
                                    <w:b/>
                                    <w:bCs/>
                                    <w:color w:val="4F81BD" w:themeColor="accent1"/>
                                    <w:sz w:val="28"/>
                                    <w:szCs w:val="28"/>
                                  </w:rPr>
                                  <w:t>Abstract</w:t>
                                </w:r>
                              </w:p>
                              <w:p w14:paraId="497A5E29" w14:textId="6C1AD192" w:rsidR="00CB4AF7" w:rsidRPr="0021621B" w:rsidRDefault="00CB4AF7" w:rsidP="00A32E0C">
                                <w:pPr>
                                  <w:pStyle w:val="NoSpacing"/>
                                  <w:rPr>
                                    <w:b/>
                                    <w:bCs/>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97A5E1D" id="_x0000_t202" coordsize="21600,21600" o:spt="202" path="m,l,21600r21600,l21600,xe">
                    <v:stroke joinstyle="miter"/>
                    <v:path gradientshapeok="t" o:connecttype="rect"/>
                  </v:shapetype>
                  <v:shape id="Text Box 153" o:spid="_x0000_s1026" type="#_x0000_t202" style="position:absolute;margin-left:0;margin-top:0;width:8in;height:79.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AAEBBDB" w14:textId="760B05AF" w:rsidR="007D3D21" w:rsidRPr="00F77549" w:rsidRDefault="00CB4AF7" w:rsidP="007D3D21">
                          <w:pPr>
                            <w:pStyle w:val="NoSpacing"/>
                            <w:jc w:val="right"/>
                            <w:rPr>
                              <w:rFonts w:cstheme="minorHAnsi"/>
                              <w:b/>
                              <w:bCs/>
                              <w:color w:val="4F81BD" w:themeColor="accent1"/>
                              <w:sz w:val="28"/>
                              <w:szCs w:val="28"/>
                            </w:rPr>
                          </w:pPr>
                          <w:r w:rsidRPr="00F77549">
                            <w:rPr>
                              <w:rFonts w:cstheme="minorHAnsi"/>
                              <w:b/>
                              <w:bCs/>
                              <w:color w:val="4F81BD" w:themeColor="accent1"/>
                              <w:sz w:val="28"/>
                              <w:szCs w:val="28"/>
                            </w:rPr>
                            <w:t>Abstract</w:t>
                          </w:r>
                        </w:p>
                        <w:p w14:paraId="497A5E29" w14:textId="6C1AD192" w:rsidR="00CB4AF7" w:rsidRPr="0021621B" w:rsidRDefault="00CB4AF7" w:rsidP="00A32E0C">
                          <w:pPr>
                            <w:pStyle w:val="NoSpacing"/>
                            <w:rPr>
                              <w:b/>
                              <w:bCs/>
                              <w:sz w:val="20"/>
                              <w:szCs w:val="20"/>
                            </w:rPr>
                          </w:pPr>
                        </w:p>
                      </w:txbxContent>
                    </v:textbox>
                    <w10:wrap type="square" anchorx="page" anchory="page"/>
                  </v:shape>
                </w:pict>
              </mc:Fallback>
            </mc:AlternateContent>
          </w:r>
          <w:r w:rsidRPr="00521DDE">
            <w:rPr>
              <w:rFonts w:cstheme="minorHAnsi"/>
              <w:noProof/>
            </w:rPr>
            <mc:AlternateContent>
              <mc:Choice Requires="wps">
                <w:drawing>
                  <wp:anchor distT="0" distB="0" distL="114300" distR="114300" simplePos="0" relativeHeight="251654144" behindDoc="0" locked="0" layoutInCell="1" allowOverlap="1" wp14:anchorId="497A5E1F" wp14:editId="497A5E2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A5E2A" w14:textId="48164B94" w:rsidR="00CB4AF7" w:rsidRPr="00F77549" w:rsidRDefault="00000000">
                                <w:pPr>
                                  <w:jc w:val="right"/>
                                  <w:rPr>
                                    <w:rFonts w:cstheme="minorHAnsi"/>
                                    <w:color w:val="4F81BD" w:themeColor="accent1"/>
                                    <w:sz w:val="64"/>
                                    <w:szCs w:val="64"/>
                                  </w:rPr>
                                </w:pPr>
                                <w:sdt>
                                  <w:sdtPr>
                                    <w:rPr>
                                      <w:rFonts w:cstheme="minorHAnsi"/>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2027" w:rsidRPr="00F77549">
                                      <w:rPr>
                                        <w:rFonts w:cstheme="minorHAnsi"/>
                                        <w:caps/>
                                        <w:color w:val="4F81BD" w:themeColor="accent1"/>
                                        <w:sz w:val="64"/>
                                        <w:szCs w:val="64"/>
                                      </w:rPr>
                                      <w:t xml:space="preserve">MAE </w:t>
                                    </w:r>
                                    <w:r w:rsidR="005F694B">
                                      <w:rPr>
                                        <w:rFonts w:cstheme="minorHAnsi"/>
                                        <w:caps/>
                                        <w:color w:val="4F81BD" w:themeColor="accent1"/>
                                        <w:sz w:val="64"/>
                                        <w:szCs w:val="64"/>
                                      </w:rPr>
                                      <w:t>4021</w:t>
                                    </w:r>
                                    <w:r w:rsidR="00B42027" w:rsidRPr="00F77549">
                                      <w:rPr>
                                        <w:rFonts w:cstheme="minorHAnsi"/>
                                        <w:caps/>
                                        <w:color w:val="4F81BD" w:themeColor="accent1"/>
                                        <w:sz w:val="64"/>
                                        <w:szCs w:val="64"/>
                                      </w:rPr>
                                      <w:t xml:space="preserve"> </w:t>
                                    </w:r>
                                    <w:r w:rsidR="005F694B">
                                      <w:rPr>
                                        <w:rFonts w:cstheme="minorHAnsi"/>
                                        <w:caps/>
                                        <w:color w:val="4F81BD" w:themeColor="accent1"/>
                                        <w:sz w:val="64"/>
                                        <w:szCs w:val="64"/>
                                      </w:rPr>
                                      <w:t>Final Report</w:t>
                                    </w:r>
                                  </w:sdtContent>
                                </w:sdt>
                              </w:p>
                              <w:p w14:paraId="497A5E2B" w14:textId="638F064C" w:rsidR="00CB4AF7" w:rsidRPr="00F77549" w:rsidRDefault="00000000">
                                <w:pPr>
                                  <w:jc w:val="right"/>
                                  <w:rPr>
                                    <w:rFonts w:cstheme="minorHAnsi"/>
                                    <w:sz w:val="36"/>
                                    <w:szCs w:val="36"/>
                                  </w:rPr>
                                </w:pPr>
                                <w:sdt>
                                  <w:sdtPr>
                                    <w:rPr>
                                      <w:rFonts w:cstheme="minorHAnsi"/>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5247B">
                                      <w:rPr>
                                        <w:rFonts w:cstheme="minorHAnsi"/>
                                        <w:sz w:val="36"/>
                                        <w:szCs w:val="36"/>
                                      </w:rPr>
                                      <w:t>Comparing the Qualities of Numerical  Methods for Solving First Order Ordinary Differential Equations</w:t>
                                    </w:r>
                                  </w:sdtContent>
                                </w:sdt>
                              </w:p>
                              <w:p w14:paraId="3F40392F" w14:textId="281C26B4" w:rsidR="000144FD" w:rsidRPr="00A32E0C" w:rsidRDefault="005F694B">
                                <w:pPr>
                                  <w:jc w:val="right"/>
                                  <w:rPr>
                                    <w:rFonts w:ascii="Times New Roman" w:hAnsi="Times New Roman" w:cs="Times New Roman"/>
                                    <w:smallCaps/>
                                    <w:sz w:val="36"/>
                                    <w:szCs w:val="36"/>
                                  </w:rPr>
                                </w:pPr>
                                <w:r>
                                  <w:rPr>
                                    <w:rFonts w:cstheme="minorHAnsi"/>
                                    <w:sz w:val="36"/>
                                    <w:szCs w:val="36"/>
                                  </w:rPr>
                                  <w:t>5/12/2025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7A5E1F" id="Text Box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97A5E2A" w14:textId="48164B94" w:rsidR="00CB4AF7" w:rsidRPr="00F77549" w:rsidRDefault="00000000">
                          <w:pPr>
                            <w:jc w:val="right"/>
                            <w:rPr>
                              <w:rFonts w:cstheme="minorHAnsi"/>
                              <w:color w:val="4F81BD" w:themeColor="accent1"/>
                              <w:sz w:val="64"/>
                              <w:szCs w:val="64"/>
                            </w:rPr>
                          </w:pPr>
                          <w:sdt>
                            <w:sdtPr>
                              <w:rPr>
                                <w:rFonts w:cstheme="minorHAnsi"/>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2027" w:rsidRPr="00F77549">
                                <w:rPr>
                                  <w:rFonts w:cstheme="minorHAnsi"/>
                                  <w:caps/>
                                  <w:color w:val="4F81BD" w:themeColor="accent1"/>
                                  <w:sz w:val="64"/>
                                  <w:szCs w:val="64"/>
                                </w:rPr>
                                <w:t xml:space="preserve">MAE </w:t>
                              </w:r>
                              <w:r w:rsidR="005F694B">
                                <w:rPr>
                                  <w:rFonts w:cstheme="minorHAnsi"/>
                                  <w:caps/>
                                  <w:color w:val="4F81BD" w:themeColor="accent1"/>
                                  <w:sz w:val="64"/>
                                  <w:szCs w:val="64"/>
                                </w:rPr>
                                <w:t>4021</w:t>
                              </w:r>
                              <w:r w:rsidR="00B42027" w:rsidRPr="00F77549">
                                <w:rPr>
                                  <w:rFonts w:cstheme="minorHAnsi"/>
                                  <w:caps/>
                                  <w:color w:val="4F81BD" w:themeColor="accent1"/>
                                  <w:sz w:val="64"/>
                                  <w:szCs w:val="64"/>
                                </w:rPr>
                                <w:t xml:space="preserve"> </w:t>
                              </w:r>
                              <w:r w:rsidR="005F694B">
                                <w:rPr>
                                  <w:rFonts w:cstheme="minorHAnsi"/>
                                  <w:caps/>
                                  <w:color w:val="4F81BD" w:themeColor="accent1"/>
                                  <w:sz w:val="64"/>
                                  <w:szCs w:val="64"/>
                                </w:rPr>
                                <w:t>Final Report</w:t>
                              </w:r>
                            </w:sdtContent>
                          </w:sdt>
                        </w:p>
                        <w:p w14:paraId="497A5E2B" w14:textId="638F064C" w:rsidR="00CB4AF7" w:rsidRPr="00F77549" w:rsidRDefault="00000000">
                          <w:pPr>
                            <w:jc w:val="right"/>
                            <w:rPr>
                              <w:rFonts w:cstheme="minorHAnsi"/>
                              <w:sz w:val="36"/>
                              <w:szCs w:val="36"/>
                            </w:rPr>
                          </w:pPr>
                          <w:sdt>
                            <w:sdtPr>
                              <w:rPr>
                                <w:rFonts w:cstheme="minorHAnsi"/>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5247B">
                                <w:rPr>
                                  <w:rFonts w:cstheme="minorHAnsi"/>
                                  <w:sz w:val="36"/>
                                  <w:szCs w:val="36"/>
                                </w:rPr>
                                <w:t>Comparing the Qualities of Numerical  Methods for Solving First Order Ordinary Differential Equations</w:t>
                              </w:r>
                            </w:sdtContent>
                          </w:sdt>
                        </w:p>
                        <w:p w14:paraId="3F40392F" w14:textId="281C26B4" w:rsidR="000144FD" w:rsidRPr="00A32E0C" w:rsidRDefault="005F694B">
                          <w:pPr>
                            <w:jc w:val="right"/>
                            <w:rPr>
                              <w:rFonts w:ascii="Times New Roman" w:hAnsi="Times New Roman" w:cs="Times New Roman"/>
                              <w:smallCaps/>
                              <w:sz w:val="36"/>
                              <w:szCs w:val="36"/>
                            </w:rPr>
                          </w:pPr>
                          <w:r>
                            <w:rPr>
                              <w:rFonts w:cstheme="minorHAnsi"/>
                              <w:sz w:val="36"/>
                              <w:szCs w:val="36"/>
                            </w:rPr>
                            <w:t>5/12/2025</w:t>
                          </w:r>
                        </w:p>
                      </w:txbxContent>
                    </v:textbox>
                    <w10:wrap type="square" anchorx="page" anchory="page"/>
                  </v:shape>
                </w:pict>
              </mc:Fallback>
            </mc:AlternateContent>
          </w:r>
        </w:p>
        <w:p w14:paraId="228A8C15" w14:textId="14508167" w:rsidR="007F63D9" w:rsidRPr="00521DDE" w:rsidRDefault="007D3D21" w:rsidP="001529B7">
          <w:pPr>
            <w:contextualSpacing/>
            <w:rPr>
              <w:rFonts w:cstheme="minorHAnsi"/>
            </w:rPr>
          </w:pPr>
          <w:r w:rsidRPr="00521DDE">
            <w:rPr>
              <w:rFonts w:cstheme="minorHAnsi"/>
              <w:noProof/>
            </w:rPr>
            <mc:AlternateContent>
              <mc:Choice Requires="wps">
                <w:drawing>
                  <wp:anchor distT="0" distB="0" distL="114300" distR="114300" simplePos="0" relativeHeight="251662336" behindDoc="0" locked="0" layoutInCell="1" allowOverlap="1" wp14:anchorId="3CFB6C03" wp14:editId="38B49864">
                    <wp:simplePos x="0" y="0"/>
                    <wp:positionH relativeFrom="page">
                      <wp:posOffset>228600</wp:posOffset>
                    </wp:positionH>
                    <wp:positionV relativeFrom="page">
                      <wp:posOffset>7305675</wp:posOffset>
                    </wp:positionV>
                    <wp:extent cx="7315200" cy="2000250"/>
                    <wp:effectExtent l="0" t="0" r="0" b="0"/>
                    <wp:wrapSquare wrapText="bothSides"/>
                    <wp:docPr id="1796899504" name="Text Box 1796899504"/>
                    <wp:cNvGraphicFramePr/>
                    <a:graphic xmlns:a="http://schemas.openxmlformats.org/drawingml/2006/main">
                      <a:graphicData uri="http://schemas.microsoft.com/office/word/2010/wordprocessingShape">
                        <wps:wsp>
                          <wps:cNvSpPr txBox="1"/>
                          <wps:spPr>
                            <a:xfrm>
                              <a:off x="0" y="0"/>
                              <a:ext cx="73152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7FC4F" w14:textId="51D44CD0" w:rsidR="007D3D21" w:rsidRPr="00F77549" w:rsidRDefault="0078445B" w:rsidP="00110D94">
                                <w:pPr>
                                  <w:pStyle w:val="NoSpacing"/>
                                  <w:jc w:val="both"/>
                                  <w:rPr>
                                    <w:rFonts w:cstheme="minorHAnsi"/>
                                  </w:rPr>
                                </w:pPr>
                                <w:r>
                                  <w:rPr>
                                    <w:rFonts w:cstheme="minorHAnsi"/>
                                  </w:rPr>
                                  <w:t xml:space="preserve">The overall objective of this report was to test </w:t>
                                </w:r>
                                <w:r w:rsidR="00A87E66">
                                  <w:rPr>
                                    <w:rFonts w:cstheme="minorHAnsi"/>
                                  </w:rPr>
                                  <w:t>six</w:t>
                                </w:r>
                                <w:r>
                                  <w:rPr>
                                    <w:rFonts w:cstheme="minorHAnsi"/>
                                  </w:rPr>
                                  <w:t xml:space="preserve"> numerical methods of solving 1</w:t>
                                </w:r>
                                <w:r w:rsidRPr="0078445B">
                                  <w:rPr>
                                    <w:rFonts w:cstheme="minorHAnsi"/>
                                    <w:vertAlign w:val="superscript"/>
                                  </w:rPr>
                                  <w:t>st</w:t>
                                </w:r>
                                <w:r>
                                  <w:rPr>
                                    <w:rFonts w:cstheme="minorHAnsi"/>
                                  </w:rPr>
                                  <w:t xml:space="preserve"> order ordinary differential equations for two differential equations using </w:t>
                                </w:r>
                                <w:r w:rsidR="00A87E66">
                                  <w:rPr>
                                    <w:rFonts w:cstheme="minorHAnsi"/>
                                  </w:rPr>
                                  <w:t>three</w:t>
                                </w:r>
                                <w:r>
                                  <w:rPr>
                                    <w:rFonts w:cstheme="minorHAnsi"/>
                                  </w:rPr>
                                  <w:t xml:space="preserve"> parameters. The first parameter tested was the accuracy of the explicit Euler’s method for different numbers of timesteps, with it being shown that as the number of timesteps increases, so does the accuracy. The second parameter was the accuracy of each of the methods for the same number of timesteps, with the 2</w:t>
                                </w:r>
                                <w:r w:rsidRPr="0078445B">
                                  <w:rPr>
                                    <w:rFonts w:cstheme="minorHAnsi"/>
                                    <w:vertAlign w:val="superscript"/>
                                  </w:rPr>
                                  <w:t>nd</w:t>
                                </w:r>
                                <w:r>
                                  <w:rPr>
                                    <w:rFonts w:cstheme="minorHAnsi"/>
                                  </w:rPr>
                                  <w:t xml:space="preserve"> and 4</w:t>
                                </w:r>
                                <w:r w:rsidRPr="0078445B">
                                  <w:rPr>
                                    <w:rFonts w:cstheme="minorHAnsi"/>
                                    <w:vertAlign w:val="superscript"/>
                                  </w:rPr>
                                  <w:t>th</w:t>
                                </w:r>
                                <w:r>
                                  <w:rPr>
                                    <w:rFonts w:cstheme="minorHAnsi"/>
                                  </w:rPr>
                                  <w:t xml:space="preserve"> order Runge-Kutta being the most accurate. The final Parameter was comparing explicit and implicit methods, with explicit methods p</w:t>
                                </w:r>
                                <w:r w:rsidR="003576CA">
                                  <w:rPr>
                                    <w:rFonts w:cstheme="minorHAnsi"/>
                                  </w:rPr>
                                  <w:t>er</w:t>
                                </w:r>
                                <w:r>
                                  <w:rPr>
                                    <w:rFonts w:cstheme="minorHAnsi"/>
                                  </w:rPr>
                                  <w:t>forming better over the small x intervals for the two functions tested.</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CFB6C03" id="_x0000_t202" coordsize="21600,21600" o:spt="202" path="m,l,21600r21600,l21600,xe">
                    <v:stroke joinstyle="miter"/>
                    <v:path gradientshapeok="t" o:connecttype="rect"/>
                  </v:shapetype>
                  <v:shape id="Text Box 1796899504" o:spid="_x0000_s1028" type="#_x0000_t202" style="position:absolute;margin-left:18pt;margin-top:575.25pt;width:8in;height:157.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" filled="f" stroked="f" strokeweight=".5pt">
                    <v:textbox inset="126pt,0,54pt,0">
                      <w:txbxContent>
                        <w:p w14:paraId="4FD7FC4F" w14:textId="51D44CD0" w:rsidR="007D3D21" w:rsidRPr="00F77549" w:rsidRDefault="0078445B" w:rsidP="00110D94">
                          <w:pPr>
                            <w:pStyle w:val="NoSpacing"/>
                            <w:jc w:val="both"/>
                            <w:rPr>
                              <w:rFonts w:cstheme="minorHAnsi"/>
                            </w:rPr>
                          </w:pPr>
                          <w:r>
                            <w:rPr>
                              <w:rFonts w:cstheme="minorHAnsi"/>
                            </w:rPr>
                            <w:t xml:space="preserve">The overall objective of this report was to test </w:t>
                          </w:r>
                          <w:r w:rsidR="00A87E66">
                            <w:rPr>
                              <w:rFonts w:cstheme="minorHAnsi"/>
                            </w:rPr>
                            <w:t>six</w:t>
                          </w:r>
                          <w:r>
                            <w:rPr>
                              <w:rFonts w:cstheme="minorHAnsi"/>
                            </w:rPr>
                            <w:t xml:space="preserve"> numerical methods of solving 1</w:t>
                          </w:r>
                          <w:r w:rsidRPr="0078445B">
                            <w:rPr>
                              <w:rFonts w:cstheme="minorHAnsi"/>
                              <w:vertAlign w:val="superscript"/>
                            </w:rPr>
                            <w:t>st</w:t>
                          </w:r>
                          <w:r>
                            <w:rPr>
                              <w:rFonts w:cstheme="minorHAnsi"/>
                            </w:rPr>
                            <w:t xml:space="preserve"> order ordinary differential equations for two differential equations using </w:t>
                          </w:r>
                          <w:r w:rsidR="00A87E66">
                            <w:rPr>
                              <w:rFonts w:cstheme="minorHAnsi"/>
                            </w:rPr>
                            <w:t>three</w:t>
                          </w:r>
                          <w:r>
                            <w:rPr>
                              <w:rFonts w:cstheme="minorHAnsi"/>
                            </w:rPr>
                            <w:t xml:space="preserve"> parameters. The first parameter tested was the accuracy of the explicit Euler’s method for different numbers of timesteps, with it being shown that as the number of timesteps increases, so does the accuracy. The second parameter was the accuracy of each of the methods for the same number of timesteps, with the 2</w:t>
                          </w:r>
                          <w:r w:rsidRPr="0078445B">
                            <w:rPr>
                              <w:rFonts w:cstheme="minorHAnsi"/>
                              <w:vertAlign w:val="superscript"/>
                            </w:rPr>
                            <w:t>nd</w:t>
                          </w:r>
                          <w:r>
                            <w:rPr>
                              <w:rFonts w:cstheme="minorHAnsi"/>
                            </w:rPr>
                            <w:t xml:space="preserve"> and 4</w:t>
                          </w:r>
                          <w:r w:rsidRPr="0078445B">
                            <w:rPr>
                              <w:rFonts w:cstheme="minorHAnsi"/>
                              <w:vertAlign w:val="superscript"/>
                            </w:rPr>
                            <w:t>th</w:t>
                          </w:r>
                          <w:r>
                            <w:rPr>
                              <w:rFonts w:cstheme="minorHAnsi"/>
                            </w:rPr>
                            <w:t xml:space="preserve"> order Runge-Kutta being the most accurate. The final Parameter was comparing explicit and implicit methods, with explicit methods p</w:t>
                          </w:r>
                          <w:r w:rsidR="003576CA">
                            <w:rPr>
                              <w:rFonts w:cstheme="minorHAnsi"/>
                            </w:rPr>
                            <w:t>er</w:t>
                          </w:r>
                          <w:r>
                            <w:rPr>
                              <w:rFonts w:cstheme="minorHAnsi"/>
                            </w:rPr>
                            <w:t>forming better over the small x intervals for the two functions tested.</w:t>
                          </w:r>
                        </w:p>
                      </w:txbxContent>
                    </v:textbox>
                    <w10:wrap type="square" anchorx="page" anchory="page"/>
                  </v:shape>
                </w:pict>
              </mc:Fallback>
            </mc:AlternateContent>
          </w:r>
          <w:r w:rsidRPr="00521DDE">
            <w:rPr>
              <w:rFonts w:cstheme="minorHAnsi"/>
              <w:noProof/>
            </w:rPr>
            <mc:AlternateContent>
              <mc:Choice Requires="wps">
                <w:drawing>
                  <wp:anchor distT="0" distB="0" distL="114300" distR="114300" simplePos="0" relativeHeight="251657216" behindDoc="0" locked="0" layoutInCell="1" allowOverlap="1" wp14:anchorId="497A5E1B" wp14:editId="474155D9">
                    <wp:simplePos x="0" y="0"/>
                    <wp:positionH relativeFrom="margin">
                      <wp:align>center</wp:align>
                    </wp:positionH>
                    <wp:positionV relativeFrom="page">
                      <wp:posOffset>8822690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7A5E26" w14:textId="142706AE" w:rsidR="00CB4AF7" w:rsidRPr="00F77549" w:rsidRDefault="00B24821">
                                    <w:pPr>
                                      <w:pStyle w:val="NoSpacing"/>
                                      <w:jc w:val="right"/>
                                      <w:rPr>
                                        <w:rFonts w:cstheme="minorHAnsi"/>
                                        <w:color w:val="595959" w:themeColor="text1" w:themeTint="A6"/>
                                        <w:sz w:val="28"/>
                                        <w:szCs w:val="28"/>
                                      </w:rPr>
                                    </w:pPr>
                                    <w:r w:rsidRPr="00F77549">
                                      <w:rPr>
                                        <w:rFonts w:cstheme="minorHAnsi"/>
                                        <w:color w:val="595959" w:themeColor="text1" w:themeTint="A6"/>
                                        <w:sz w:val="28"/>
                                        <w:szCs w:val="28"/>
                                      </w:rPr>
                                      <w:t>Author</w:t>
                                    </w:r>
                                    <w:r w:rsidR="000144FD" w:rsidRPr="00F77549">
                                      <w:rPr>
                                        <w:rFonts w:cstheme="minorHAnsi"/>
                                        <w:color w:val="595959" w:themeColor="text1" w:themeTint="A6"/>
                                        <w:sz w:val="28"/>
                                        <w:szCs w:val="28"/>
                                      </w:rPr>
                                      <w:t xml:space="preserve">: </w:t>
                                    </w:r>
                                    <w:r w:rsidR="005F694B">
                                      <w:rPr>
                                        <w:rFonts w:cstheme="minorHAnsi"/>
                                        <w:color w:val="595959" w:themeColor="text1" w:themeTint="A6"/>
                                        <w:sz w:val="28"/>
                                        <w:szCs w:val="28"/>
                                      </w:rPr>
                                      <w:t>Matthew Schnese</w:t>
                                    </w:r>
                                  </w:p>
                                </w:sdtContent>
                              </w:sdt>
                              <w:p w14:paraId="497A5E27" w14:textId="77777777" w:rsidR="00CB4AF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B4A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97A5E1B" id="Text Box 152" o:spid="_x0000_s1029" type="#_x0000_t202" style="position:absolute;margin-left:0;margin-top:694.7pt;width:8in;height:1in;z-index:25165721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" filled="f" stroked="f" strokeweight=".5pt">
                    <v:textbox inset="126pt,0,54pt,0">
                      <w:txbxContent>
                        <w:sdt>
                          <w:sdtPr>
                            <w:rPr>
                              <w:rFonts w:cstheme="minorHAnsi"/>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7A5E26" w14:textId="142706AE" w:rsidR="00CB4AF7" w:rsidRPr="00F77549" w:rsidRDefault="00B24821">
                              <w:pPr>
                                <w:pStyle w:val="NoSpacing"/>
                                <w:jc w:val="right"/>
                                <w:rPr>
                                  <w:rFonts w:cstheme="minorHAnsi"/>
                                  <w:color w:val="595959" w:themeColor="text1" w:themeTint="A6"/>
                                  <w:sz w:val="28"/>
                                  <w:szCs w:val="28"/>
                                </w:rPr>
                              </w:pPr>
                              <w:r w:rsidRPr="00F77549">
                                <w:rPr>
                                  <w:rFonts w:cstheme="minorHAnsi"/>
                                  <w:color w:val="595959" w:themeColor="text1" w:themeTint="A6"/>
                                  <w:sz w:val="28"/>
                                  <w:szCs w:val="28"/>
                                </w:rPr>
                                <w:t>Author</w:t>
                              </w:r>
                              <w:r w:rsidR="000144FD" w:rsidRPr="00F77549">
                                <w:rPr>
                                  <w:rFonts w:cstheme="minorHAnsi"/>
                                  <w:color w:val="595959" w:themeColor="text1" w:themeTint="A6"/>
                                  <w:sz w:val="28"/>
                                  <w:szCs w:val="28"/>
                                </w:rPr>
                                <w:t xml:space="preserve">: </w:t>
                              </w:r>
                              <w:r w:rsidR="005F694B">
                                <w:rPr>
                                  <w:rFonts w:cstheme="minorHAnsi"/>
                                  <w:color w:val="595959" w:themeColor="text1" w:themeTint="A6"/>
                                  <w:sz w:val="28"/>
                                  <w:szCs w:val="28"/>
                                </w:rPr>
                                <w:t>Matthew Schnese</w:t>
                              </w:r>
                            </w:p>
                          </w:sdtContent>
                        </w:sdt>
                        <w:p w14:paraId="497A5E27" w14:textId="77777777" w:rsidR="00CB4AF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B4AF7">
                                <w:rPr>
                                  <w:color w:val="595959" w:themeColor="text1" w:themeTint="A6"/>
                                  <w:sz w:val="18"/>
                                  <w:szCs w:val="18"/>
                                </w:rPr>
                                <w:t xml:space="preserve">     </w:t>
                              </w:r>
                            </w:sdtContent>
                          </w:sdt>
                        </w:p>
                      </w:txbxContent>
                    </v:textbox>
                    <w10:wrap type="square" anchorx="margin" anchory="page"/>
                  </v:shape>
                </w:pict>
              </mc:Fallback>
            </mc:AlternateContent>
          </w:r>
          <w:r w:rsidR="00CB4AF7" w:rsidRPr="00521DDE">
            <w:rPr>
              <w:rFonts w:cstheme="minorHAnsi"/>
              <w:b/>
              <w:bCs/>
            </w:rPr>
            <w:br w:type="page"/>
          </w:r>
        </w:p>
      </w:sdtContent>
    </w:sdt>
    <w:p w14:paraId="6249D29D" w14:textId="4521AA5A" w:rsidR="007D3D21" w:rsidRPr="00F77549" w:rsidRDefault="000144FD" w:rsidP="007D3D21">
      <w:pPr>
        <w:pStyle w:val="Heading2"/>
        <w:contextualSpacing/>
        <w:jc w:val="both"/>
        <w:rPr>
          <w:rFonts w:asciiTheme="minorHAnsi" w:hAnsiTheme="minorHAnsi" w:cstheme="minorHAnsi"/>
          <w:color w:val="1F497D" w:themeColor="text2"/>
          <w:sz w:val="28"/>
          <w:szCs w:val="28"/>
        </w:rPr>
      </w:pPr>
      <w:bookmarkStart w:id="0" w:name="_Toc473625300"/>
      <w:r w:rsidRPr="00F77549">
        <w:rPr>
          <w:rFonts w:asciiTheme="minorHAnsi" w:hAnsiTheme="minorHAnsi" w:cstheme="minorHAnsi"/>
          <w:color w:val="1F497D" w:themeColor="text2"/>
          <w:sz w:val="28"/>
          <w:szCs w:val="28"/>
        </w:rPr>
        <w:lastRenderedPageBreak/>
        <w:t>Nomenclature:</w:t>
      </w:r>
    </w:p>
    <w:tbl>
      <w:tblPr>
        <w:tblStyle w:val="TableGrid"/>
        <w:tblpPr w:leftFromText="180" w:rightFromText="180" w:vertAnchor="text" w:tblpY="1"/>
        <w:tblOverlap w:val="never"/>
        <w:tblW w:w="9976" w:type="dxa"/>
        <w:tblLook w:val="04A0" w:firstRow="1" w:lastRow="0" w:firstColumn="1" w:lastColumn="0" w:noHBand="0" w:noVBand="1"/>
      </w:tblPr>
      <w:tblGrid>
        <w:gridCol w:w="3562"/>
        <w:gridCol w:w="6414"/>
      </w:tblGrid>
      <w:tr w:rsidR="007072AC" w:rsidRPr="00521DDE" w14:paraId="45D560B8" w14:textId="77777777" w:rsidTr="007072AC">
        <w:trPr>
          <w:trHeight w:val="413"/>
        </w:trPr>
        <w:tc>
          <w:tcPr>
            <w:tcW w:w="3562" w:type="dxa"/>
          </w:tcPr>
          <w:p w14:paraId="144F0F18" w14:textId="1F3973B8" w:rsidR="007072AC" w:rsidRPr="00F77549" w:rsidRDefault="007072AC" w:rsidP="007072AC">
            <w:pPr>
              <w:jc w:val="center"/>
              <w:rPr>
                <w:rFonts w:cstheme="minorHAnsi"/>
                <w:b/>
                <w:bCs/>
              </w:rPr>
            </w:pPr>
            <w:r w:rsidRPr="00F77549">
              <w:rPr>
                <w:rFonts w:cstheme="minorHAnsi"/>
                <w:b/>
                <w:bCs/>
              </w:rPr>
              <w:t>Symbol:</w:t>
            </w:r>
          </w:p>
        </w:tc>
        <w:tc>
          <w:tcPr>
            <w:tcW w:w="6414" w:type="dxa"/>
          </w:tcPr>
          <w:p w14:paraId="3802CE8E" w14:textId="2F151247" w:rsidR="007072AC" w:rsidRPr="00D45A4F" w:rsidRDefault="007072AC" w:rsidP="007072AC">
            <w:pPr>
              <w:jc w:val="center"/>
              <w:rPr>
                <w:b/>
                <w:bCs/>
              </w:rPr>
            </w:pPr>
            <w:r w:rsidRPr="00D45A4F">
              <w:rPr>
                <w:b/>
                <w:bCs/>
              </w:rPr>
              <w:t>Quantity:</w:t>
            </w:r>
          </w:p>
        </w:tc>
      </w:tr>
      <w:tr w:rsidR="007072AC" w:rsidRPr="00521DDE" w14:paraId="1C0833DF" w14:textId="77777777" w:rsidTr="007072AC">
        <w:trPr>
          <w:trHeight w:val="718"/>
        </w:trPr>
        <w:tc>
          <w:tcPr>
            <w:tcW w:w="3562" w:type="dxa"/>
          </w:tcPr>
          <w:p w14:paraId="25EC4125" w14:textId="2142165F" w:rsidR="007072AC" w:rsidRPr="00F77549" w:rsidRDefault="00000000" w:rsidP="007072AC">
            <w:pPr>
              <w:jc w:val="center"/>
              <w:rPr>
                <w:rFonts w:cstheme="minorHAnsi"/>
              </w:rPr>
            </w:pPr>
            <m:oMathPara>
              <m:oMath>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dt</m:t>
                    </m:r>
                  </m:den>
                </m:f>
              </m:oMath>
            </m:oMathPara>
          </w:p>
        </w:tc>
        <w:tc>
          <w:tcPr>
            <w:tcW w:w="6414" w:type="dxa"/>
          </w:tcPr>
          <w:p w14:paraId="738BFB29" w14:textId="633FB52F" w:rsidR="007072AC" w:rsidRPr="00D45A4F" w:rsidRDefault="007072AC" w:rsidP="007072AC">
            <w:pPr>
              <w:jc w:val="center"/>
            </w:pPr>
            <w:r w:rsidRPr="00D45A4F">
              <w:t>Derivative of y with respect to t</w:t>
            </w:r>
          </w:p>
        </w:tc>
      </w:tr>
      <w:tr w:rsidR="007072AC" w:rsidRPr="00521DDE" w14:paraId="09F7EF66" w14:textId="77777777" w:rsidTr="007072AC">
        <w:trPr>
          <w:trHeight w:val="718"/>
        </w:trPr>
        <w:tc>
          <w:tcPr>
            <w:tcW w:w="3562" w:type="dxa"/>
          </w:tcPr>
          <w:p w14:paraId="10C9802A" w14:textId="32F4BB29" w:rsidR="007072AC" w:rsidRPr="00D13149" w:rsidRDefault="007072AC" w:rsidP="007072AC">
            <w:pPr>
              <w:jc w:val="center"/>
              <w:rPr>
                <w:rFonts w:ascii="Calibri" w:eastAsia="Calibri" w:hAnsi="Calibri" w:cs="Times New Roman"/>
              </w:rPr>
            </w:pPr>
            <w:r>
              <w:rPr>
                <w:rFonts w:ascii="Calibri" w:eastAsia="Calibri" w:hAnsi="Calibri" w:cs="Times New Roman"/>
              </w:rPr>
              <w:t>f(t,y)</w:t>
            </w:r>
          </w:p>
        </w:tc>
        <w:tc>
          <w:tcPr>
            <w:tcW w:w="6414" w:type="dxa"/>
          </w:tcPr>
          <w:p w14:paraId="1D468913" w14:textId="06770514" w:rsidR="007072AC" w:rsidRPr="00D45A4F" w:rsidRDefault="007072AC" w:rsidP="007072AC">
            <w:pPr>
              <w:jc w:val="center"/>
            </w:pPr>
            <w:r w:rsidRPr="00D45A4F">
              <w:t xml:space="preserve">A function of </w:t>
            </w:r>
            <w:r>
              <w:t>t and y</w:t>
            </w:r>
          </w:p>
        </w:tc>
      </w:tr>
      <w:tr w:rsidR="007072AC" w:rsidRPr="00521DDE" w14:paraId="1FAF610D" w14:textId="77777777" w:rsidTr="007072AC">
        <w:trPr>
          <w:trHeight w:val="553"/>
        </w:trPr>
        <w:tc>
          <w:tcPr>
            <w:tcW w:w="3562" w:type="dxa"/>
          </w:tcPr>
          <w:p w14:paraId="01BAA39E" w14:textId="2EF49522" w:rsidR="007072AC" w:rsidRPr="00F77549" w:rsidRDefault="00000000" w:rsidP="007072AC">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m:oMathPara>
          </w:p>
        </w:tc>
        <w:tc>
          <w:tcPr>
            <w:tcW w:w="6414" w:type="dxa"/>
          </w:tcPr>
          <w:p w14:paraId="7023A150" w14:textId="3FEE59CA" w:rsidR="007072AC" w:rsidRPr="00D45A4F" w:rsidRDefault="007072AC" w:rsidP="007072AC">
            <w:pPr>
              <w:jc w:val="center"/>
            </w:pPr>
            <w:r w:rsidRPr="00D45A4F">
              <w:t>The value of y for t=i</w:t>
            </w:r>
          </w:p>
        </w:tc>
      </w:tr>
      <w:tr w:rsidR="007072AC" w:rsidRPr="00521DDE" w14:paraId="31C77F38" w14:textId="77777777" w:rsidTr="007072AC">
        <w:trPr>
          <w:trHeight w:val="553"/>
        </w:trPr>
        <w:tc>
          <w:tcPr>
            <w:tcW w:w="3562" w:type="dxa"/>
          </w:tcPr>
          <w:p w14:paraId="74FEFB7F" w14:textId="436B4C70" w:rsidR="007072AC" w:rsidRPr="00506090" w:rsidRDefault="007072AC" w:rsidP="007072AC">
            <w:pPr>
              <w:jc w:val="center"/>
              <w:rPr>
                <w:rFonts w:ascii="Calibri" w:eastAsia="Calibri" w:hAnsi="Calibri" w:cs="Times New Roman"/>
              </w:rPr>
            </w:pPr>
            <m:oMathPara>
              <m:oMath>
                <m:r>
                  <w:rPr>
                    <w:rFonts w:ascii="Cambria Math" w:eastAsia="Calibri" w:hAnsi="Cambria Math" w:cs="Times New Roman"/>
                  </w:rPr>
                  <m:t>h</m:t>
                </m:r>
              </m:oMath>
            </m:oMathPara>
          </w:p>
        </w:tc>
        <w:tc>
          <w:tcPr>
            <w:tcW w:w="6414" w:type="dxa"/>
          </w:tcPr>
          <w:p w14:paraId="750331CB" w14:textId="3C646F90" w:rsidR="007072AC" w:rsidRPr="00D45A4F" w:rsidRDefault="007072AC" w:rsidP="007072AC">
            <w:pPr>
              <w:jc w:val="center"/>
            </w:pPr>
            <w:r w:rsidRPr="00D45A4F">
              <w:t>The length between t values</w:t>
            </w:r>
          </w:p>
        </w:tc>
      </w:tr>
      <w:tr w:rsidR="007072AC" w:rsidRPr="00521DDE" w14:paraId="4DFB7B33" w14:textId="77777777" w:rsidTr="007072AC">
        <w:trPr>
          <w:trHeight w:val="553"/>
        </w:trPr>
        <w:tc>
          <w:tcPr>
            <w:tcW w:w="3562" w:type="dxa"/>
          </w:tcPr>
          <w:p w14:paraId="348BF673" w14:textId="4820BBE5" w:rsidR="007072AC" w:rsidRDefault="007072AC" w:rsidP="007072AC">
            <w:pPr>
              <w:jc w:val="center"/>
              <w:rPr>
                <w:rFonts w:ascii="Calibri" w:eastAsia="Calibri" w:hAnsi="Calibri" w:cs="Times New Roman"/>
              </w:rPr>
            </w:pPr>
            <w:r>
              <w:rPr>
                <w:rFonts w:ascii="Calibri" w:eastAsia="Calibri" w:hAnsi="Calibri" w:cs="Times New Roman"/>
              </w:rPr>
              <w:t>K</w:t>
            </w:r>
          </w:p>
        </w:tc>
        <w:tc>
          <w:tcPr>
            <w:tcW w:w="6414" w:type="dxa"/>
          </w:tcPr>
          <w:p w14:paraId="787A6933" w14:textId="4CA96615" w:rsidR="007072AC" w:rsidRPr="00D45A4F" w:rsidRDefault="007072AC" w:rsidP="007072AC">
            <w:pPr>
              <w:jc w:val="center"/>
            </w:pPr>
            <w:r w:rsidRPr="00D45A4F">
              <w:t>Runge-Kutta constant</w:t>
            </w:r>
          </w:p>
        </w:tc>
      </w:tr>
      <w:tr w:rsidR="007072AC" w:rsidRPr="00521DDE" w14:paraId="49A51621" w14:textId="77777777" w:rsidTr="007072AC">
        <w:trPr>
          <w:trHeight w:val="553"/>
        </w:trPr>
        <w:tc>
          <w:tcPr>
            <w:tcW w:w="3562" w:type="dxa"/>
          </w:tcPr>
          <w:p w14:paraId="71289D95" w14:textId="5D4ECB06" w:rsidR="007072AC" w:rsidRDefault="007072AC" w:rsidP="007072AC">
            <w:pPr>
              <w:jc w:val="center"/>
              <w:rPr>
                <w:rFonts w:ascii="Calibri" w:eastAsia="Calibri" w:hAnsi="Calibri" w:cs="Times New Roman"/>
              </w:rPr>
            </w:pPr>
            <w:r>
              <w:rPr>
                <w:rFonts w:ascii="Calibri" w:eastAsia="Calibri" w:hAnsi="Calibri" w:cs="Times New Roman"/>
              </w:rPr>
              <w:t>N</w:t>
            </w:r>
          </w:p>
        </w:tc>
        <w:tc>
          <w:tcPr>
            <w:tcW w:w="6414" w:type="dxa"/>
          </w:tcPr>
          <w:p w14:paraId="3E3249B3" w14:textId="15304FFB" w:rsidR="007072AC" w:rsidRPr="00D45A4F" w:rsidRDefault="007072AC" w:rsidP="007072AC">
            <w:pPr>
              <w:jc w:val="center"/>
            </w:pPr>
            <w:r>
              <w:t>Number of timesteps</w:t>
            </w:r>
          </w:p>
        </w:tc>
      </w:tr>
    </w:tbl>
    <w:p w14:paraId="522853B0" w14:textId="41616B58" w:rsidR="00346AA0" w:rsidRPr="00521DDE" w:rsidRDefault="00F77549" w:rsidP="007072AC">
      <w:pPr>
        <w:jc w:val="center"/>
        <w:rPr>
          <w:rFonts w:cstheme="minorHAnsi"/>
          <w:b/>
          <w:bCs/>
        </w:rPr>
      </w:pPr>
      <w:r>
        <w:rPr>
          <w:rFonts w:cstheme="minorHAnsi"/>
          <w:b/>
          <w:bCs/>
        </w:rPr>
        <w:br w:type="textWrapping" w:clear="all"/>
      </w:r>
    </w:p>
    <w:p w14:paraId="21EBBF69" w14:textId="77777777" w:rsidR="007D3D21" w:rsidRPr="00521DDE" w:rsidRDefault="007D3D21">
      <w:pPr>
        <w:rPr>
          <w:rFonts w:eastAsiaTheme="majorEastAsia" w:cstheme="minorHAnsi"/>
          <w:b/>
          <w:bCs/>
          <w:color w:val="365F91" w:themeColor="accent1" w:themeShade="BF"/>
          <w:sz w:val="28"/>
          <w:szCs w:val="28"/>
        </w:rPr>
      </w:pPr>
      <w:r w:rsidRPr="00521DDE">
        <w:rPr>
          <w:rFonts w:cstheme="minorHAnsi"/>
        </w:rPr>
        <w:br w:type="page"/>
      </w:r>
    </w:p>
    <w:p w14:paraId="40B6B994" w14:textId="08BD10EB" w:rsidR="005F694B" w:rsidRPr="00081923" w:rsidRDefault="00116004" w:rsidP="00081923">
      <w:pPr>
        <w:pStyle w:val="Heading1"/>
        <w:contextualSpacing/>
        <w:jc w:val="both"/>
        <w:rPr>
          <w:rFonts w:asciiTheme="minorHAnsi" w:hAnsiTheme="minorHAnsi" w:cstheme="minorHAnsi"/>
        </w:rPr>
      </w:pPr>
      <w:r w:rsidRPr="00521DDE">
        <w:rPr>
          <w:rFonts w:asciiTheme="minorHAnsi" w:hAnsiTheme="minorHAnsi" w:cstheme="minorHAnsi"/>
        </w:rPr>
        <w:lastRenderedPageBreak/>
        <w:t>Introduction</w:t>
      </w:r>
      <w:bookmarkEnd w:id="0"/>
      <w:r w:rsidR="000144FD" w:rsidRPr="00521DDE">
        <w:rPr>
          <w:rFonts w:asciiTheme="minorHAnsi" w:hAnsiTheme="minorHAnsi" w:cstheme="minorHAnsi"/>
        </w:rPr>
        <w:t>:</w:t>
      </w:r>
    </w:p>
    <w:p w14:paraId="0FA11720" w14:textId="60807A81" w:rsidR="00081923" w:rsidRDefault="00081923" w:rsidP="00DF0C4B">
      <w:pPr>
        <w:contextualSpacing/>
        <w:rPr>
          <w:rFonts w:cstheme="minorHAnsi"/>
        </w:rPr>
      </w:pPr>
      <w:r>
        <w:rPr>
          <w:rFonts w:cstheme="minorHAnsi"/>
        </w:rPr>
        <w:t xml:space="preserve">In engineering, many </w:t>
      </w:r>
      <w:r w:rsidR="00E45A97">
        <w:rPr>
          <w:rFonts w:cstheme="minorHAnsi"/>
        </w:rPr>
        <w:t>systems</w:t>
      </w:r>
      <w:r>
        <w:rPr>
          <w:rFonts w:cstheme="minorHAnsi"/>
        </w:rPr>
        <w:t xml:space="preserve"> are based on the chang</w:t>
      </w:r>
      <w:r w:rsidR="00E45A97">
        <w:rPr>
          <w:rFonts w:cstheme="minorHAnsi"/>
        </w:rPr>
        <w:t>ing behaviors</w:t>
      </w:r>
      <w:r>
        <w:rPr>
          <w:rFonts w:cstheme="minorHAnsi"/>
        </w:rPr>
        <w:t xml:space="preserve"> of </w:t>
      </w:r>
      <w:r w:rsidR="00E45A97">
        <w:rPr>
          <w:rFonts w:cstheme="minorHAnsi"/>
        </w:rPr>
        <w:t xml:space="preserve">physical </w:t>
      </w:r>
      <w:r>
        <w:rPr>
          <w:rFonts w:cstheme="minorHAnsi"/>
        </w:rPr>
        <w:t xml:space="preserve">properties. For dynamics, those properties are position, velocity, and acceleration. For </w:t>
      </w:r>
      <w:r w:rsidR="00E45A97">
        <w:rPr>
          <w:rFonts w:cstheme="minorHAnsi"/>
        </w:rPr>
        <w:t>t</w:t>
      </w:r>
      <w:r>
        <w:rPr>
          <w:rFonts w:cstheme="minorHAnsi"/>
        </w:rPr>
        <w:t>hermodynamics and heat transfer, those properties are heat and work. To analyze these topics,</w:t>
      </w:r>
      <w:r w:rsidR="00E45A97">
        <w:rPr>
          <w:rFonts w:cstheme="minorHAnsi"/>
        </w:rPr>
        <w:t xml:space="preserve"> the</w:t>
      </w:r>
      <w:r>
        <w:rPr>
          <w:rFonts w:cstheme="minorHAnsi"/>
        </w:rPr>
        <w:t xml:space="preserve"> </w:t>
      </w:r>
      <w:r w:rsidR="00E45A97">
        <w:rPr>
          <w:rFonts w:cstheme="minorHAnsi"/>
        </w:rPr>
        <w:t>mathematics describing the system</w:t>
      </w:r>
      <w:r>
        <w:rPr>
          <w:rFonts w:cstheme="minorHAnsi"/>
        </w:rPr>
        <w:t xml:space="preserve"> needs to be able to </w:t>
      </w:r>
      <w:r w:rsidR="00E45A97">
        <w:rPr>
          <w:rFonts w:cstheme="minorHAnsi"/>
        </w:rPr>
        <w:t>model these changes as functions</w:t>
      </w:r>
      <w:r>
        <w:rPr>
          <w:rFonts w:cstheme="minorHAnsi"/>
        </w:rPr>
        <w:t xml:space="preserve">. </w:t>
      </w:r>
      <w:r w:rsidR="00E45A97">
        <w:rPr>
          <w:rFonts w:cstheme="minorHAnsi"/>
        </w:rPr>
        <w:t>The analysis of these systems requires calculus</w:t>
      </w:r>
      <w:r>
        <w:rPr>
          <w:rFonts w:cstheme="minorHAnsi"/>
        </w:rPr>
        <w:t>, which is based on rates of change. More specifically, these systems all use differential equations</w:t>
      </w:r>
      <w:r w:rsidR="00E45A97">
        <w:rPr>
          <w:rFonts w:cstheme="minorHAnsi"/>
        </w:rPr>
        <w:t>, which are</w:t>
      </w:r>
      <w:r>
        <w:rPr>
          <w:rFonts w:cstheme="minorHAnsi"/>
        </w:rPr>
        <w:t xml:space="preserve"> equations that contain the derivative of an unknown function. Therefore, differential equations are solved for the original function. In this report, we will focus on ordinary first order differential equations, referred to as 1</w:t>
      </w:r>
      <w:r w:rsidRPr="00081923">
        <w:rPr>
          <w:rFonts w:cstheme="minorHAnsi"/>
          <w:vertAlign w:val="superscript"/>
        </w:rPr>
        <w:t>st</w:t>
      </w:r>
      <w:r>
        <w:rPr>
          <w:rFonts w:cstheme="minorHAnsi"/>
        </w:rPr>
        <w:t xml:space="preserve"> order ODEs, which</w:t>
      </w:r>
      <w:r w:rsidR="00E45A97">
        <w:rPr>
          <w:rFonts w:cstheme="minorHAnsi"/>
        </w:rPr>
        <w:t xml:space="preserve"> contain first derivatives</w:t>
      </w:r>
      <w:r>
        <w:rPr>
          <w:rFonts w:cstheme="minorHAnsi"/>
        </w:rPr>
        <w:t xml:space="preserve"> of only one variable (</w:t>
      </w:r>
      <w:r w:rsidR="0078445B">
        <w:rPr>
          <w:rFonts w:cstheme="minorHAnsi"/>
        </w:rPr>
        <w:t>y</w:t>
      </w:r>
      <w:r>
        <w:rPr>
          <w:rFonts w:cstheme="minorHAnsi"/>
        </w:rPr>
        <w:t>, t, etc.)</w:t>
      </w:r>
      <w:r w:rsidR="00DF0C4B">
        <w:rPr>
          <w:rFonts w:cstheme="minorHAnsi"/>
        </w:rPr>
        <w:t xml:space="preserve"> [1]</w:t>
      </w:r>
      <w:r w:rsidR="00E45A97">
        <w:rPr>
          <w:rFonts w:cstheme="minorHAnsi"/>
        </w:rPr>
        <w:t xml:space="preserve">. </w:t>
      </w:r>
      <w:r>
        <w:rPr>
          <w:rFonts w:cstheme="minorHAnsi"/>
        </w:rPr>
        <w:t xml:space="preserve">The general formula for an ordinary first order differential equation can be seen below in </w:t>
      </w:r>
      <w:r w:rsidR="00910562">
        <w:rPr>
          <w:rFonts w:cstheme="minorHAnsi"/>
        </w:rPr>
        <w:t>E</w:t>
      </w:r>
      <w:r>
        <w:rPr>
          <w:rFonts w:cstheme="minorHAnsi"/>
        </w:rPr>
        <w:t>quation 1.</w:t>
      </w:r>
    </w:p>
    <w:p w14:paraId="56E953CE" w14:textId="77777777" w:rsidR="00081923" w:rsidRDefault="00081923" w:rsidP="00DF0C4B">
      <w:pPr>
        <w:contextualSpacing/>
        <w:rPr>
          <w:rFonts w:cstheme="minorHAnsi"/>
        </w:rPr>
      </w:pPr>
    </w:p>
    <w:p w14:paraId="5384BA3D" w14:textId="72FFD95C" w:rsidR="00081923" w:rsidRPr="00521DDE" w:rsidRDefault="00000000" w:rsidP="00DF0C4B">
      <w:pPr>
        <w:contextualSpacing/>
        <w:rPr>
          <w:rFonts w:eastAsiaTheme="minorEastAsia" w:cstheme="minorHAnsi"/>
        </w:rPr>
      </w:pPr>
      <m:oMathPara>
        <m:oMath>
          <m:eqArr>
            <m:eqArrPr>
              <m:maxDist m:val="1"/>
              <m:ctrlPr>
                <w:rPr>
                  <w:rFonts w:ascii="Cambria Math" w:hAnsi="Cambria Math" w:cstheme="minorHAnsi"/>
                  <w:i/>
                </w:rPr>
              </m:ctrlPr>
            </m:eqArrPr>
            <m:e>
              <m:f>
                <m:fPr>
                  <m:ctrlPr>
                    <w:rPr>
                      <w:rFonts w:ascii="Cambria Math" w:hAnsi="Cambria Math" w:cstheme="minorHAnsi"/>
                      <w:i/>
                    </w:rPr>
                  </m:ctrlPr>
                </m:fPr>
                <m:num>
                  <m:box>
                    <m:boxPr>
                      <m:diff m:val="1"/>
                      <m:ctrlPr>
                        <w:rPr>
                          <w:rFonts w:ascii="Cambria Math" w:hAnsi="Cambria Math" w:cstheme="minorHAnsi"/>
                          <w:i/>
                        </w:rPr>
                      </m:ctrlPr>
                    </m:boxPr>
                    <m:e>
                      <m:r>
                        <w:rPr>
                          <w:rFonts w:ascii="Cambria Math" w:hAnsi="Cambria Math" w:cstheme="minorHAnsi"/>
                        </w:rPr>
                        <m:t>dy</m:t>
                      </m:r>
                    </m:e>
                  </m:box>
                </m:num>
                <m:den>
                  <m:r>
                    <w:rPr>
                      <w:rFonts w:ascii="Cambria Math" w:hAnsi="Cambria Math" w:cstheme="minorHAnsi"/>
                    </w:rPr>
                    <m:t>dt</m:t>
                  </m: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=f(t,y)#</m:t>
              </m:r>
              <m:d>
                <m:dPr>
                  <m:begChr m:val="["/>
                  <m:endChr m:val="]"/>
                  <m:ctrlPr>
                    <w:rPr>
                      <w:rFonts w:ascii="Cambria Math" w:hAnsi="Cambria Math" w:cstheme="minorHAnsi"/>
                      <w:i/>
                    </w:rPr>
                  </m:ctrlPr>
                </m:dPr>
                <m:e>
                  <m:r>
                    <w:rPr>
                      <w:rFonts w:ascii="Cambria Math" w:hAnsi="Cambria Math" w:cstheme="minorHAnsi"/>
                    </w:rPr>
                    <m:t>1</m:t>
                  </m:r>
                </m:e>
              </m:d>
            </m:e>
          </m:eqArr>
        </m:oMath>
      </m:oMathPara>
    </w:p>
    <w:p w14:paraId="62BAEE10" w14:textId="77777777" w:rsidR="00081923" w:rsidRDefault="00081923" w:rsidP="00DF0C4B">
      <w:pPr>
        <w:contextualSpacing/>
        <w:rPr>
          <w:rFonts w:cstheme="minorHAnsi"/>
        </w:rPr>
      </w:pPr>
    </w:p>
    <w:p w14:paraId="0ED8640F" w14:textId="460C38C7" w:rsidR="00081923" w:rsidRDefault="00910562" w:rsidP="00DF0C4B">
      <w:pPr>
        <w:contextualSpacing/>
        <w:rPr>
          <w:rFonts w:cstheme="minorHAnsi"/>
        </w:rPr>
      </w:pPr>
      <w:r>
        <w:rPr>
          <w:rFonts w:cstheme="minorHAnsi"/>
        </w:rPr>
        <w:t>The equation above shows that for a function y(t), the derivative of that function is itself a function of both y and t. Most of the engineering curriculum focuses on differential equations that are analytically solvable, which means that the original function can be found. While this is useful, in most scenarios the governing differential equation(s) of the system are often not analytically solvable. This could be due to the difficulty of the equation, with a modern example being the Navier-Stokes equation, or it could be impractical to solve, with an example being a triple pendulum.</w:t>
      </w:r>
    </w:p>
    <w:p w14:paraId="1D0D1263" w14:textId="77777777" w:rsidR="00910562" w:rsidRDefault="00910562" w:rsidP="00DF0C4B">
      <w:pPr>
        <w:contextualSpacing/>
        <w:rPr>
          <w:rFonts w:cstheme="minorHAnsi"/>
        </w:rPr>
      </w:pPr>
    </w:p>
    <w:p w14:paraId="50E6A5AA" w14:textId="28E932DE" w:rsidR="0072562B" w:rsidRPr="00521DDE" w:rsidRDefault="0072562B" w:rsidP="00DF0C4B">
      <w:pPr>
        <w:contextualSpacing/>
        <w:rPr>
          <w:rFonts w:eastAsiaTheme="minorEastAsia" w:cstheme="minorHAnsi"/>
        </w:rPr>
      </w:pPr>
      <w:r>
        <w:rPr>
          <w:rFonts w:cstheme="minorHAnsi"/>
        </w:rPr>
        <w:t xml:space="preserve">For these differential equations, instead of an analytic solution a numerical solution is found through various methods. The numerical solution is different from the analytic solution since it is not a function but rather a </w:t>
      </w:r>
      <w:r w:rsidR="00655072">
        <w:rPr>
          <w:rFonts w:cstheme="minorHAnsi"/>
        </w:rPr>
        <w:t>specific value</w:t>
      </w:r>
      <w:r>
        <w:rPr>
          <w:rFonts w:cstheme="minorHAnsi"/>
        </w:rPr>
        <w:t>. This means that for an analytic solution different values for variables can be easily tested but the numerical solution would have to be recalculated for every set of new variables. For a numerical solution, the values for y(t) are calculated using Equation 2, which can be seen below.</w:t>
      </w:r>
      <w:r>
        <w:rPr>
          <w:rFonts w:cstheme="minorHAnsi"/>
        </w:rPr>
        <w:br/>
      </w:r>
      <w:r>
        <w:rPr>
          <w:rFonts w:cstheme="minorHAnsi"/>
        </w:rPr>
        <w:br/>
      </w: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dt</m:t>
                  </m:r>
                </m:den>
              </m:f>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2</m:t>
                  </m:r>
                </m:e>
              </m:d>
            </m:e>
          </m:eqArr>
        </m:oMath>
      </m:oMathPara>
    </w:p>
    <w:p w14:paraId="6FD91283" w14:textId="3B6E45DF" w:rsidR="00910562" w:rsidRDefault="00910562" w:rsidP="00DF0C4B">
      <w:pPr>
        <w:contextualSpacing/>
        <w:rPr>
          <w:rFonts w:cstheme="minorHAnsi"/>
        </w:rPr>
      </w:pPr>
    </w:p>
    <w:p w14:paraId="65E16624" w14:textId="6A1395E3" w:rsidR="0072562B" w:rsidRPr="0072562B" w:rsidRDefault="0072562B" w:rsidP="00DF0C4B">
      <w:pPr>
        <w:contextualSpacing/>
        <w:rPr>
          <w:rFonts w:cstheme="minorHAnsi"/>
        </w:rPr>
      </w:pPr>
      <w:r>
        <w:rPr>
          <w:rFonts w:cstheme="minorHAnsi"/>
        </w:rPr>
        <w:t>In Equation 2, y</w:t>
      </w:r>
      <w:r>
        <w:rPr>
          <w:rFonts w:cstheme="minorHAnsi"/>
          <w:vertAlign w:val="subscript"/>
        </w:rPr>
        <w:t>i+1</w:t>
      </w:r>
      <w:r>
        <w:rPr>
          <w:rFonts w:cstheme="minorHAnsi"/>
        </w:rPr>
        <w:t xml:space="preserve"> is the new value of y that is calculated, y</w:t>
      </w:r>
      <w:r>
        <w:rPr>
          <w:rFonts w:cstheme="minorHAnsi"/>
          <w:vertAlign w:val="subscript"/>
        </w:rPr>
        <w:t>i</w:t>
      </w:r>
      <w:r>
        <w:rPr>
          <w:rFonts w:cstheme="minorHAnsi"/>
        </w:rPr>
        <w:t xml:space="preserve"> is the current value of y, and </w:t>
      </w:r>
      <m:oMath>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dt</m:t>
            </m:r>
          </m:den>
        </m:f>
      </m:oMath>
      <w:r>
        <w:rPr>
          <w:rFonts w:eastAsiaTheme="minorEastAsia" w:cstheme="minorHAnsi"/>
        </w:rPr>
        <w:t xml:space="preserve"> is the slope of y. Each numerical method has a different way of solving for the slope, which impacts the accuracy of each method for different functions. The objective of this report is to compare the accuracies of 6 different numerical methods: explicit and implicit Euler’s methods, 2</w:t>
      </w:r>
      <w:r w:rsidRPr="0072562B">
        <w:rPr>
          <w:rFonts w:eastAsiaTheme="minorEastAsia" w:cstheme="minorHAnsi"/>
          <w:vertAlign w:val="superscript"/>
        </w:rPr>
        <w:t>nd</w:t>
      </w:r>
      <w:r>
        <w:rPr>
          <w:rFonts w:eastAsiaTheme="minorEastAsia" w:cstheme="minorHAnsi"/>
        </w:rPr>
        <w:t xml:space="preserve"> and 4</w:t>
      </w:r>
      <w:r w:rsidRPr="0072562B">
        <w:rPr>
          <w:rFonts w:eastAsiaTheme="minorEastAsia" w:cstheme="minorHAnsi"/>
          <w:vertAlign w:val="superscript"/>
        </w:rPr>
        <w:t>th</w:t>
      </w:r>
      <w:r>
        <w:rPr>
          <w:rFonts w:eastAsiaTheme="minorEastAsia" w:cstheme="minorHAnsi"/>
        </w:rPr>
        <w:t xml:space="preserve"> order Runge-Kutta methods,</w:t>
      </w:r>
      <w:r w:rsidR="00DF0C4B">
        <w:rPr>
          <w:rFonts w:eastAsiaTheme="minorEastAsia" w:cstheme="minorHAnsi"/>
        </w:rPr>
        <w:t xml:space="preserve"> the</w:t>
      </w:r>
      <w:r>
        <w:rPr>
          <w:rFonts w:eastAsiaTheme="minorEastAsia" w:cstheme="minorHAnsi"/>
        </w:rPr>
        <w:t xml:space="preserve"> </w:t>
      </w:r>
      <w:r w:rsidR="00DF0C4B">
        <w:rPr>
          <w:rFonts w:eastAsiaTheme="minorEastAsia" w:cstheme="minorHAnsi"/>
        </w:rPr>
        <w:t>4</w:t>
      </w:r>
      <w:r w:rsidR="00DF0C4B" w:rsidRPr="00DF0C4B">
        <w:rPr>
          <w:rFonts w:eastAsiaTheme="minorEastAsia" w:cstheme="minorHAnsi"/>
          <w:vertAlign w:val="superscript"/>
        </w:rPr>
        <w:t>th</w:t>
      </w:r>
      <w:r w:rsidR="00DF0C4B">
        <w:rPr>
          <w:rFonts w:eastAsiaTheme="minorEastAsia" w:cstheme="minorHAnsi"/>
        </w:rPr>
        <w:t xml:space="preserve"> order Adams-Bashforth method, and the 4</w:t>
      </w:r>
      <w:r w:rsidR="00DF0C4B" w:rsidRPr="00DF0C4B">
        <w:rPr>
          <w:rFonts w:eastAsiaTheme="minorEastAsia" w:cstheme="minorHAnsi"/>
          <w:vertAlign w:val="superscript"/>
        </w:rPr>
        <w:t>th</w:t>
      </w:r>
      <w:r w:rsidR="00DF0C4B">
        <w:rPr>
          <w:rFonts w:eastAsiaTheme="minorEastAsia" w:cstheme="minorHAnsi"/>
        </w:rPr>
        <w:t xml:space="preserve"> order Adams-Moulton method</w:t>
      </w:r>
      <w:r>
        <w:rPr>
          <w:rFonts w:eastAsiaTheme="minorEastAsia" w:cstheme="minorHAnsi"/>
        </w:rPr>
        <w:t xml:space="preserve">. </w:t>
      </w:r>
    </w:p>
    <w:p w14:paraId="7A389E63" w14:textId="77777777" w:rsidR="00655072" w:rsidRDefault="00655072">
      <w:pPr>
        <w:rPr>
          <w:rFonts w:eastAsiaTheme="majorEastAsia" w:cstheme="minorHAnsi"/>
          <w:b/>
          <w:bCs/>
          <w:color w:val="365F91" w:themeColor="accent1" w:themeShade="BF"/>
          <w:sz w:val="28"/>
          <w:szCs w:val="28"/>
        </w:rPr>
      </w:pPr>
      <w:bookmarkStart w:id="1" w:name="_Toc473625302"/>
      <w:r>
        <w:rPr>
          <w:rFonts w:cstheme="minorHAnsi"/>
        </w:rPr>
        <w:br w:type="page"/>
      </w:r>
    </w:p>
    <w:p w14:paraId="3B41B1BB" w14:textId="2A7589EA" w:rsidR="00437352" w:rsidRPr="00F77549" w:rsidRDefault="000144FD" w:rsidP="0021621B">
      <w:pPr>
        <w:pStyle w:val="Heading1"/>
        <w:contextualSpacing/>
        <w:jc w:val="both"/>
        <w:rPr>
          <w:rFonts w:asciiTheme="minorHAnsi" w:hAnsiTheme="minorHAnsi" w:cstheme="minorHAnsi"/>
        </w:rPr>
      </w:pPr>
      <w:r w:rsidRPr="00F77549">
        <w:rPr>
          <w:rFonts w:asciiTheme="minorHAnsi" w:hAnsiTheme="minorHAnsi" w:cstheme="minorHAnsi"/>
        </w:rPr>
        <w:lastRenderedPageBreak/>
        <w:t>Metho</w:t>
      </w:r>
      <w:r w:rsidR="007D3D21" w:rsidRPr="00F77549">
        <w:rPr>
          <w:rFonts w:asciiTheme="minorHAnsi" w:hAnsiTheme="minorHAnsi" w:cstheme="minorHAnsi"/>
        </w:rPr>
        <w:t>d</w:t>
      </w:r>
      <w:r w:rsidRPr="00F77549">
        <w:rPr>
          <w:rFonts w:asciiTheme="minorHAnsi" w:hAnsiTheme="minorHAnsi" w:cstheme="minorHAnsi"/>
        </w:rPr>
        <w:t xml:space="preserve"> &amp; Analysis:</w:t>
      </w:r>
    </w:p>
    <w:p w14:paraId="15602A37" w14:textId="1FBC0F62" w:rsidR="00134E99" w:rsidRDefault="00DF0C4B" w:rsidP="0021621B">
      <w:pPr>
        <w:jc w:val="both"/>
        <w:rPr>
          <w:rFonts w:eastAsiaTheme="minorEastAsia" w:cstheme="minorHAnsi"/>
        </w:rPr>
      </w:pPr>
      <w:r>
        <w:rPr>
          <w:rFonts w:eastAsiaTheme="minorEastAsia" w:cstheme="minorHAnsi"/>
        </w:rPr>
        <w:t xml:space="preserve">To perform the analysis, each of the </w:t>
      </w:r>
      <w:r w:rsidR="00962542">
        <w:rPr>
          <w:rFonts w:eastAsiaTheme="minorEastAsia" w:cstheme="minorHAnsi"/>
        </w:rPr>
        <w:t>six</w:t>
      </w:r>
      <w:r>
        <w:rPr>
          <w:rFonts w:eastAsiaTheme="minorEastAsia" w:cstheme="minorHAnsi"/>
        </w:rPr>
        <w:t xml:space="preserve"> methods</w:t>
      </w:r>
      <w:r w:rsidR="00962542">
        <w:rPr>
          <w:rFonts w:eastAsiaTheme="minorEastAsia" w:cstheme="minorHAnsi"/>
        </w:rPr>
        <w:t xml:space="preserve">, </w:t>
      </w:r>
      <w:r>
        <w:rPr>
          <w:rFonts w:eastAsiaTheme="minorEastAsia" w:cstheme="minorHAnsi"/>
        </w:rPr>
        <w:t>explicit and implicit Eulers, 2</w:t>
      </w:r>
      <w:r w:rsidRPr="0072562B">
        <w:rPr>
          <w:rFonts w:eastAsiaTheme="minorEastAsia" w:cstheme="minorHAnsi"/>
          <w:vertAlign w:val="superscript"/>
        </w:rPr>
        <w:t>nd</w:t>
      </w:r>
      <w:r>
        <w:rPr>
          <w:rFonts w:eastAsiaTheme="minorEastAsia" w:cstheme="minorHAnsi"/>
        </w:rPr>
        <w:t xml:space="preserve"> and 4</w:t>
      </w:r>
      <w:r w:rsidRPr="0072562B">
        <w:rPr>
          <w:rFonts w:eastAsiaTheme="minorEastAsia" w:cstheme="minorHAnsi"/>
          <w:vertAlign w:val="superscript"/>
        </w:rPr>
        <w:t>th</w:t>
      </w:r>
      <w:r>
        <w:rPr>
          <w:rFonts w:eastAsiaTheme="minorEastAsia" w:cstheme="minorHAnsi"/>
        </w:rPr>
        <w:t xml:space="preserve"> order Runge-Kutta, 4</w:t>
      </w:r>
      <w:r w:rsidRPr="00DF0C4B">
        <w:rPr>
          <w:rFonts w:eastAsiaTheme="minorEastAsia" w:cstheme="minorHAnsi"/>
          <w:vertAlign w:val="superscript"/>
        </w:rPr>
        <w:t>th</w:t>
      </w:r>
      <w:r>
        <w:rPr>
          <w:rFonts w:eastAsiaTheme="minorEastAsia" w:cstheme="minorHAnsi"/>
        </w:rPr>
        <w:t xml:space="preserve"> order Adams-Bashforth, 4</w:t>
      </w:r>
      <w:r w:rsidRPr="00DF0C4B">
        <w:rPr>
          <w:rFonts w:eastAsiaTheme="minorEastAsia" w:cstheme="minorHAnsi"/>
          <w:vertAlign w:val="superscript"/>
        </w:rPr>
        <w:t>th</w:t>
      </w:r>
      <w:r>
        <w:rPr>
          <w:rFonts w:eastAsiaTheme="minorEastAsia" w:cstheme="minorHAnsi"/>
        </w:rPr>
        <w:t xml:space="preserve"> order Adams-Moulton</w:t>
      </w:r>
      <w:r w:rsidR="00962542">
        <w:rPr>
          <w:rFonts w:eastAsiaTheme="minorEastAsia" w:cstheme="minorHAnsi"/>
        </w:rPr>
        <w:t xml:space="preserve">, </w:t>
      </w:r>
      <w:r>
        <w:rPr>
          <w:rFonts w:eastAsiaTheme="minorEastAsia" w:cstheme="minorHAnsi"/>
        </w:rPr>
        <w:t xml:space="preserve">were written into MATLAB script files. </w:t>
      </w:r>
      <w:r w:rsidR="00962542">
        <w:rPr>
          <w:rFonts w:eastAsiaTheme="minorEastAsia" w:cstheme="minorHAnsi"/>
        </w:rPr>
        <w:t>After the code was completed</w:t>
      </w:r>
      <w:r>
        <w:rPr>
          <w:rFonts w:eastAsiaTheme="minorEastAsia" w:cstheme="minorHAnsi"/>
        </w:rPr>
        <w:t xml:space="preserve">, two functions were tested. </w:t>
      </w:r>
      <w:r w:rsidR="00C86E3C">
        <w:rPr>
          <w:rFonts w:eastAsiaTheme="minorEastAsia" w:cstheme="minorHAnsi"/>
        </w:rPr>
        <w:t xml:space="preserve"> The first function was tested with the initial conditions t(0)=0, y(0)=0.2, and t</w:t>
      </w:r>
      <w:r w:rsidR="00C86E3C" w:rsidRPr="00C86E3C">
        <w:rPr>
          <w:rFonts w:eastAsiaTheme="minorEastAsia" w:cstheme="minorHAnsi"/>
          <w:vertAlign w:val="subscript"/>
        </w:rPr>
        <w:t>f</w:t>
      </w:r>
      <w:r w:rsidR="00C86E3C">
        <w:rPr>
          <w:rFonts w:eastAsiaTheme="minorEastAsia" w:cstheme="minorHAnsi"/>
        </w:rPr>
        <w:t xml:space="preserve">=0.2. The </w:t>
      </w:r>
      <w:r w:rsidR="0023071F">
        <w:rPr>
          <w:rFonts w:eastAsiaTheme="minorEastAsia" w:cstheme="minorHAnsi"/>
        </w:rPr>
        <w:t>second</w:t>
      </w:r>
      <w:r w:rsidR="00C86E3C">
        <w:rPr>
          <w:rFonts w:eastAsiaTheme="minorEastAsia" w:cstheme="minorHAnsi"/>
        </w:rPr>
        <w:t xml:space="preserve"> function was </w:t>
      </w:r>
      <w:r w:rsidR="007072AC">
        <w:rPr>
          <w:rFonts w:eastAsiaTheme="minorEastAsia" w:cstheme="minorHAnsi"/>
        </w:rPr>
        <w:t>tested with</w:t>
      </w:r>
      <w:r w:rsidR="00C86E3C">
        <w:rPr>
          <w:rFonts w:eastAsiaTheme="minorEastAsia" w:cstheme="minorHAnsi"/>
        </w:rPr>
        <w:t xml:space="preserve"> </w:t>
      </w:r>
      <w:r w:rsidR="007072AC">
        <w:rPr>
          <w:rFonts w:eastAsiaTheme="minorEastAsia" w:cstheme="minorHAnsi"/>
        </w:rPr>
        <w:t xml:space="preserve">the same initial conditions other than </w:t>
      </w:r>
      <w:r w:rsidR="00C86E3C">
        <w:rPr>
          <w:rFonts w:eastAsiaTheme="minorEastAsia" w:cstheme="minorHAnsi"/>
        </w:rPr>
        <w:t>t</w:t>
      </w:r>
      <w:r w:rsidR="00C86E3C" w:rsidRPr="00C86E3C">
        <w:rPr>
          <w:rFonts w:eastAsiaTheme="minorEastAsia" w:cstheme="minorHAnsi"/>
          <w:vertAlign w:val="subscript"/>
        </w:rPr>
        <w:t>f</w:t>
      </w:r>
      <w:r w:rsidR="00C86E3C">
        <w:rPr>
          <w:rFonts w:eastAsiaTheme="minorEastAsia" w:cstheme="minorHAnsi"/>
        </w:rPr>
        <w:t xml:space="preserve">=1.0. The </w:t>
      </w:r>
      <w:r>
        <w:rPr>
          <w:rFonts w:eastAsiaTheme="minorEastAsia" w:cstheme="minorHAnsi"/>
        </w:rPr>
        <w:t xml:space="preserve">first parameter was </w:t>
      </w:r>
      <w:r w:rsidR="00C86E3C">
        <w:rPr>
          <w:rFonts w:eastAsiaTheme="minorEastAsia" w:cstheme="minorHAnsi"/>
        </w:rPr>
        <w:t>the accuracy of one of the methods based on the number of points over the interval. The next parameter was the accuracy based on the solution method for a fixed number of points. The third and final parameter was the accuracy of implicit (implicit Euler’s, 4</w:t>
      </w:r>
      <w:r w:rsidR="00C86E3C" w:rsidRPr="00C86E3C">
        <w:rPr>
          <w:rFonts w:eastAsiaTheme="minorEastAsia" w:cstheme="minorHAnsi"/>
          <w:vertAlign w:val="superscript"/>
        </w:rPr>
        <w:t>th</w:t>
      </w:r>
      <w:r w:rsidR="00C86E3C">
        <w:rPr>
          <w:rFonts w:eastAsiaTheme="minorEastAsia" w:cstheme="minorHAnsi"/>
        </w:rPr>
        <w:t xml:space="preserve"> order Adams-Moulton) and explicit (explicit Euler’s, 2</w:t>
      </w:r>
      <w:r w:rsidR="00C86E3C" w:rsidRPr="00C86E3C">
        <w:rPr>
          <w:rFonts w:eastAsiaTheme="minorEastAsia" w:cstheme="minorHAnsi"/>
          <w:vertAlign w:val="superscript"/>
        </w:rPr>
        <w:t>nd</w:t>
      </w:r>
      <w:r w:rsidR="00C86E3C">
        <w:rPr>
          <w:rFonts w:eastAsiaTheme="minorEastAsia" w:cstheme="minorHAnsi"/>
        </w:rPr>
        <w:t xml:space="preserve"> and 4</w:t>
      </w:r>
      <w:r w:rsidR="00C86E3C" w:rsidRPr="00C86E3C">
        <w:rPr>
          <w:rFonts w:eastAsiaTheme="minorEastAsia" w:cstheme="minorHAnsi"/>
          <w:vertAlign w:val="superscript"/>
        </w:rPr>
        <w:t>th</w:t>
      </w:r>
      <w:r w:rsidR="00C86E3C">
        <w:rPr>
          <w:rFonts w:eastAsiaTheme="minorEastAsia" w:cstheme="minorHAnsi"/>
        </w:rPr>
        <w:t xml:space="preserve"> order Runge-Kutta, and 4</w:t>
      </w:r>
      <w:r w:rsidR="00C86E3C" w:rsidRPr="00C86E3C">
        <w:rPr>
          <w:rFonts w:eastAsiaTheme="minorEastAsia" w:cstheme="minorHAnsi"/>
          <w:vertAlign w:val="superscript"/>
        </w:rPr>
        <w:t>th</w:t>
      </w:r>
      <w:r w:rsidR="00C86E3C">
        <w:rPr>
          <w:rFonts w:eastAsiaTheme="minorEastAsia" w:cstheme="minorHAnsi"/>
        </w:rPr>
        <w:t xml:space="preserve"> order Adams-Bashforth).</w:t>
      </w:r>
      <w:r w:rsidR="007072AC">
        <w:rPr>
          <w:rFonts w:eastAsiaTheme="minorEastAsia" w:cstheme="minorHAnsi"/>
        </w:rPr>
        <w:t xml:space="preserve"> The number of timesteps N was also converted to the length of each timestep h.</w:t>
      </w:r>
      <w:r w:rsidR="00C86E3C">
        <w:rPr>
          <w:rFonts w:eastAsiaTheme="minorEastAsia" w:cstheme="minorHAnsi"/>
        </w:rPr>
        <w:t xml:space="preserve"> The two differential equations that were tested </w:t>
      </w:r>
      <w:r w:rsidR="007072AC">
        <w:rPr>
          <w:rFonts w:eastAsiaTheme="minorEastAsia" w:cstheme="minorHAnsi"/>
        </w:rPr>
        <w:t xml:space="preserve">and the conversion to h can </w:t>
      </w:r>
      <w:r w:rsidR="00C86E3C">
        <w:rPr>
          <w:rFonts w:eastAsiaTheme="minorEastAsia" w:cstheme="minorHAnsi"/>
        </w:rPr>
        <w:t>be seen below in Equation 3</w:t>
      </w:r>
      <w:r w:rsidR="007072AC">
        <w:rPr>
          <w:rFonts w:eastAsiaTheme="minorEastAsia" w:cstheme="minorHAnsi"/>
        </w:rPr>
        <w:t>-5</w:t>
      </w:r>
      <w:r w:rsidR="00C86E3C">
        <w:rPr>
          <w:rFonts w:eastAsiaTheme="minorEastAsia" w:cstheme="minorHAnsi"/>
        </w:rPr>
        <w:t>.</w:t>
      </w:r>
    </w:p>
    <w:p w14:paraId="2DB79F8C" w14:textId="77777777" w:rsidR="00C86E3C" w:rsidRDefault="00C86E3C" w:rsidP="0021621B">
      <w:pPr>
        <w:jc w:val="both"/>
        <w:rPr>
          <w:rFonts w:eastAsiaTheme="minorEastAsia" w:cstheme="minorHAnsi"/>
        </w:rPr>
      </w:pPr>
    </w:p>
    <w:p w14:paraId="10DA9253" w14:textId="63925EBE" w:rsidR="00C86E3C" w:rsidRPr="00C86E3C" w:rsidRDefault="00000000" w:rsidP="0021621B">
      <w:pPr>
        <w:jc w:val="both"/>
        <w:rPr>
          <w:rFonts w:eastAsiaTheme="minorEastAsia" w:cstheme="minorHAnsi"/>
        </w:rPr>
      </w:pPr>
      <m:oMathPara>
        <m:oMath>
          <m:eqArr>
            <m:eqArrPr>
              <m:maxDist m:val="1"/>
              <m:ctrlPr>
                <w:rPr>
                  <w:rFonts w:ascii="Cambria Math" w:hAnsi="Cambria Math" w:cstheme="minorHAnsi"/>
                  <w:i/>
                </w:rPr>
              </m:ctrlPr>
            </m:eqArrPr>
            <m:e>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-400∙y(t)#</m:t>
              </m:r>
              <m:d>
                <m:dPr>
                  <m:begChr m:val="["/>
                  <m:endChr m:val="]"/>
                  <m:ctrlPr>
                    <w:rPr>
                      <w:rFonts w:ascii="Cambria Math" w:hAnsi="Cambria Math" w:cstheme="minorHAnsi"/>
                      <w:i/>
                    </w:rPr>
                  </m:ctrlPr>
                </m:dPr>
                <m:e>
                  <m:r>
                    <w:rPr>
                      <w:rFonts w:ascii="Cambria Math" w:hAnsi="Cambria Math" w:cstheme="minorHAnsi"/>
                    </w:rPr>
                    <m:t>3</m:t>
                  </m:r>
                </m:e>
              </m:d>
            </m:e>
          </m:eqArr>
        </m:oMath>
      </m:oMathPara>
    </w:p>
    <w:p w14:paraId="3C88E994" w14:textId="16934E34" w:rsidR="00C86E3C" w:rsidRPr="007072AC" w:rsidRDefault="00000000" w:rsidP="0021621B">
      <w:pPr>
        <w:jc w:val="both"/>
        <w:rPr>
          <w:rFonts w:eastAsiaTheme="minorEastAsia" w:cstheme="minorHAnsi"/>
        </w:rPr>
      </w:pPr>
      <m:oMathPara>
        <m:oMath>
          <m:eqArr>
            <m:eqArrPr>
              <m:maxDist m:val="1"/>
              <m:ctrlPr>
                <w:rPr>
                  <w:rFonts w:ascii="Cambria Math" w:hAnsi="Cambria Math" w:cstheme="minorHAnsi"/>
                  <w:i/>
                </w:rPr>
              </m:ctrlPr>
            </m:eqArrPr>
            <m:e>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πt</m:t>
                      </m:r>
                    </m:e>
                  </m:d>
                </m:e>
              </m:func>
              <m:r>
                <w:rPr>
                  <w:rFonts w:ascii="Cambria Math" w:hAnsi="Cambria Math" w:cstheme="minorHAnsi"/>
                </w:rPr>
                <m:t>+y(t)#</m:t>
              </m:r>
              <m:d>
                <m:dPr>
                  <m:begChr m:val="["/>
                  <m:endChr m:val="]"/>
                  <m:ctrlPr>
                    <w:rPr>
                      <w:rFonts w:ascii="Cambria Math" w:hAnsi="Cambria Math" w:cstheme="minorHAnsi"/>
                      <w:i/>
                    </w:rPr>
                  </m:ctrlPr>
                </m:dPr>
                <m:e>
                  <m:r>
                    <w:rPr>
                      <w:rFonts w:ascii="Cambria Math" w:hAnsi="Cambria Math" w:cstheme="minorHAnsi"/>
                    </w:rPr>
                    <m:t>4</m:t>
                  </m:r>
                </m:e>
              </m:d>
            </m:e>
          </m:eqArr>
        </m:oMath>
      </m:oMathPara>
    </w:p>
    <w:p w14:paraId="3DE2087B" w14:textId="11EC43BE" w:rsidR="007072AC" w:rsidRDefault="00000000" w:rsidP="007072AC">
      <w:pPr>
        <w:jc w:val="both"/>
        <w:rPr>
          <w:rFonts w:eastAsiaTheme="minorEastAsia" w:cstheme="minorHAnsi"/>
        </w:rPr>
      </w:pPr>
      <m:oMathPara>
        <m:oMath>
          <m:eqArr>
            <m:eqArrPr>
              <m:maxDist m:val="1"/>
              <m:ctrlPr>
                <w:rPr>
                  <w:rFonts w:ascii="Cambria Math" w:hAnsi="Cambria Math" w:cstheme="minorHAnsi"/>
                  <w:i/>
                </w:rPr>
              </m:ctrlPr>
            </m:eqArrPr>
            <m:e>
              <m:r>
                <w:rPr>
                  <w:rFonts w:ascii="Cambria Math" w:hAnsi="Cambria Math" w:cstheme="minorHAnsi"/>
                </w:rPr>
                <m:t>h=</m:t>
              </m:r>
              <m:f>
                <m:fPr>
                  <m:ctrlPr>
                    <w:rPr>
                      <w:rFonts w:ascii="Cambria Math" w:hAnsi="Cambria Math" w:cstheme="minorHAnsi"/>
                      <w:i/>
                    </w:rPr>
                  </m:ctrlPr>
                </m:fPr>
                <m:num>
                  <m:r>
                    <w:rPr>
                      <w:rFonts w:ascii="Cambria Math" w:hAnsi="Cambria Math" w:cstheme="minorHAnsi"/>
                    </w:rPr>
                    <m:t>(b-a)</m:t>
                  </m:r>
                </m:num>
                <m:den>
                  <m:r>
                    <w:rPr>
                      <w:rFonts w:ascii="Cambria Math" w:hAnsi="Cambria Math" w:cstheme="minorHAnsi"/>
                    </w:rPr>
                    <m:t>N</m:t>
                  </m:r>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5</m:t>
                  </m:r>
                </m:e>
              </m:d>
            </m:e>
          </m:eqArr>
        </m:oMath>
      </m:oMathPara>
    </w:p>
    <w:p w14:paraId="2B0D722E" w14:textId="77777777" w:rsidR="007072AC" w:rsidRDefault="007072AC" w:rsidP="0021621B">
      <w:pPr>
        <w:jc w:val="both"/>
        <w:rPr>
          <w:rFonts w:eastAsiaTheme="minorEastAsia" w:cstheme="minorHAnsi"/>
        </w:rPr>
      </w:pPr>
    </w:p>
    <w:p w14:paraId="2B75A90B" w14:textId="77777777" w:rsidR="00C86E3C" w:rsidRDefault="00C86E3C" w:rsidP="0021621B">
      <w:pPr>
        <w:jc w:val="both"/>
        <w:rPr>
          <w:rFonts w:eastAsiaTheme="minorEastAsia" w:cstheme="minorHAnsi"/>
        </w:rPr>
      </w:pPr>
    </w:p>
    <w:p w14:paraId="7C12E9D5" w14:textId="79DF812B" w:rsidR="00C86E3C" w:rsidRDefault="00C86E3C" w:rsidP="0021621B">
      <w:pPr>
        <w:jc w:val="both"/>
        <w:rPr>
          <w:rFonts w:eastAsiaTheme="minorEastAsia" w:cstheme="minorHAnsi"/>
        </w:rPr>
      </w:pPr>
      <w:r>
        <w:rPr>
          <w:rFonts w:eastAsiaTheme="minorEastAsia" w:cstheme="minorHAnsi"/>
        </w:rPr>
        <w:t xml:space="preserve">The first method tested was the explicit Euler’s method. This method is an explicit method, which means that it </w:t>
      </w:r>
      <w:r w:rsidR="00962542">
        <w:rPr>
          <w:rFonts w:eastAsiaTheme="minorEastAsia" w:cstheme="minorHAnsi"/>
        </w:rPr>
        <w:t>is only based on current values for y and t</w:t>
      </w:r>
      <w:r>
        <w:rPr>
          <w:rFonts w:eastAsiaTheme="minorEastAsia" w:cstheme="minorHAnsi"/>
        </w:rPr>
        <w:t xml:space="preserve">. </w:t>
      </w:r>
      <w:r w:rsidR="00565B60">
        <w:rPr>
          <w:rFonts w:eastAsiaTheme="minorEastAsia" w:cstheme="minorHAnsi"/>
        </w:rPr>
        <w:t xml:space="preserve">This method assumes that at a close enough distance h, the function is linear and therefore has a constant slope. Using this assumption, the next y value is solved using the equation of a line. The next t value is solved by adding h to the current t, which is </w:t>
      </w:r>
      <w:r w:rsidR="00962542">
        <w:rPr>
          <w:rFonts w:eastAsiaTheme="minorEastAsia" w:cstheme="minorHAnsi"/>
        </w:rPr>
        <w:t>repeated</w:t>
      </w:r>
      <w:r w:rsidR="00565B60">
        <w:rPr>
          <w:rFonts w:eastAsiaTheme="minorEastAsia" w:cstheme="minorHAnsi"/>
        </w:rPr>
        <w:t xml:space="preserve"> for every other numerical method in this report. The equations for the next </w:t>
      </w:r>
      <w:r w:rsidR="0023071F">
        <w:rPr>
          <w:rFonts w:eastAsiaTheme="minorEastAsia" w:cstheme="minorHAnsi"/>
        </w:rPr>
        <w:t>t</w:t>
      </w:r>
      <w:r w:rsidR="00565B60">
        <w:rPr>
          <w:rFonts w:eastAsiaTheme="minorEastAsia" w:cstheme="minorHAnsi"/>
        </w:rPr>
        <w:t xml:space="preserve"> and y value</w:t>
      </w:r>
      <w:r w:rsidR="00962542">
        <w:rPr>
          <w:rFonts w:eastAsiaTheme="minorEastAsia" w:cstheme="minorHAnsi"/>
        </w:rPr>
        <w:t xml:space="preserve"> using this method</w:t>
      </w:r>
      <w:r w:rsidR="00565B60">
        <w:rPr>
          <w:rFonts w:eastAsiaTheme="minorEastAsia" w:cstheme="minorHAnsi"/>
        </w:rPr>
        <w:t xml:space="preserve"> can be seen below in Equations </w:t>
      </w:r>
      <w:r w:rsidR="007072AC">
        <w:rPr>
          <w:rFonts w:eastAsiaTheme="minorEastAsia" w:cstheme="minorHAnsi"/>
        </w:rPr>
        <w:t>6 and 7</w:t>
      </w:r>
      <w:r w:rsidR="00565B60">
        <w:rPr>
          <w:rFonts w:eastAsiaTheme="minorEastAsia" w:cstheme="minorHAnsi"/>
        </w:rPr>
        <w:t>.</w:t>
      </w:r>
    </w:p>
    <w:p w14:paraId="77515F1F" w14:textId="77777777" w:rsidR="00565B60" w:rsidRDefault="00565B60" w:rsidP="0021621B">
      <w:pPr>
        <w:jc w:val="both"/>
        <w:rPr>
          <w:rFonts w:eastAsiaTheme="minorEastAsia" w:cstheme="minorHAnsi"/>
        </w:rPr>
      </w:pPr>
    </w:p>
    <w:p w14:paraId="01697905" w14:textId="167FCA0A" w:rsidR="00565B60" w:rsidRPr="00C86E3C" w:rsidRDefault="00000000" w:rsidP="00565B60">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6</m:t>
                  </m:r>
                </m:e>
              </m:d>
            </m:e>
          </m:eqArr>
        </m:oMath>
      </m:oMathPara>
    </w:p>
    <w:p w14:paraId="465457BC" w14:textId="462023DE" w:rsidR="00565B60" w:rsidRPr="00C86E3C" w:rsidRDefault="00000000" w:rsidP="00565B60">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=y+f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7</m:t>
                  </m:r>
                </m:e>
              </m:d>
            </m:e>
          </m:eqArr>
        </m:oMath>
      </m:oMathPara>
    </w:p>
    <w:p w14:paraId="1A168B3D" w14:textId="77777777" w:rsidR="00565B60" w:rsidRDefault="00565B60" w:rsidP="0021621B">
      <w:pPr>
        <w:jc w:val="both"/>
        <w:rPr>
          <w:rFonts w:eastAsiaTheme="minorEastAsia" w:cstheme="minorHAnsi"/>
        </w:rPr>
      </w:pPr>
    </w:p>
    <w:p w14:paraId="09547BF6" w14:textId="342E1D5A" w:rsidR="00565B60" w:rsidRDefault="00565B60" w:rsidP="0021621B">
      <w:pPr>
        <w:jc w:val="both"/>
        <w:rPr>
          <w:rFonts w:eastAsiaTheme="minorEastAsia" w:cstheme="minorHAnsi"/>
        </w:rPr>
      </w:pPr>
      <w:r>
        <w:rPr>
          <w:rFonts w:eastAsiaTheme="minorEastAsia" w:cstheme="minorHAnsi"/>
        </w:rPr>
        <w:t>The second method tested was the implicit Euler’s method. Because this is an implicit method, the numerical solution is found using the next y value. Therefore, a root finding method is used to solve for the next y value. For this report, Newton’s method was used for both implicit numerical methods.</w:t>
      </w:r>
      <w:r w:rsidR="007072AC">
        <w:rPr>
          <w:rFonts w:eastAsiaTheme="minorEastAsia" w:cstheme="minorHAnsi"/>
        </w:rPr>
        <w:t xml:space="preserve"> Newton’s method was applied iteratively, so it was solved for every time step.</w:t>
      </w:r>
      <w:r>
        <w:rPr>
          <w:rFonts w:eastAsiaTheme="minorEastAsia" w:cstheme="minorHAnsi"/>
        </w:rPr>
        <w:t xml:space="preserve"> The equations for Newton’s method and the implicit Euler’s method can be seen below in Equations </w:t>
      </w:r>
      <w:r w:rsidR="007072AC">
        <w:rPr>
          <w:rFonts w:eastAsiaTheme="minorEastAsia" w:cstheme="minorHAnsi"/>
        </w:rPr>
        <w:t>8</w:t>
      </w:r>
      <w:r>
        <w:rPr>
          <w:rFonts w:eastAsiaTheme="minorEastAsia" w:cstheme="minorHAnsi"/>
        </w:rPr>
        <w:t xml:space="preserve"> and</w:t>
      </w:r>
      <w:r w:rsidR="007072AC">
        <w:rPr>
          <w:rFonts w:eastAsiaTheme="minorEastAsia" w:cstheme="minorHAnsi"/>
        </w:rPr>
        <w:t xml:space="preserve"> 9</w:t>
      </w:r>
      <w:r>
        <w:rPr>
          <w:rFonts w:eastAsiaTheme="minorEastAsia" w:cstheme="minorHAnsi"/>
        </w:rPr>
        <w:t>.</w:t>
      </w:r>
    </w:p>
    <w:p w14:paraId="3C5D6B8E" w14:textId="77777777" w:rsidR="00565B60" w:rsidRDefault="00565B60" w:rsidP="0021621B">
      <w:pPr>
        <w:jc w:val="both"/>
        <w:rPr>
          <w:rFonts w:eastAsiaTheme="minorEastAsia" w:cstheme="minorHAnsi"/>
        </w:rPr>
      </w:pPr>
    </w:p>
    <w:p w14:paraId="5AC166F9" w14:textId="3713E8DA" w:rsidR="00565B60" w:rsidRPr="00C86E3C" w:rsidRDefault="00000000" w:rsidP="00565B60">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num>
                <m:den>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8</m:t>
                  </m:r>
                </m:e>
              </m:d>
            </m:e>
          </m:eqArr>
        </m:oMath>
      </m:oMathPara>
    </w:p>
    <w:p w14:paraId="6A90A5B5" w14:textId="46893512" w:rsidR="00565B60" w:rsidRDefault="00000000" w:rsidP="0021621B">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=y+f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e>
              </m:d>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9</m:t>
                  </m:r>
                </m:e>
              </m:d>
            </m:e>
          </m:eqArr>
        </m:oMath>
      </m:oMathPara>
    </w:p>
    <w:p w14:paraId="7D17C04D" w14:textId="77777777" w:rsidR="00565B60" w:rsidRDefault="00565B60" w:rsidP="0021621B">
      <w:pPr>
        <w:jc w:val="both"/>
        <w:rPr>
          <w:rFonts w:eastAsiaTheme="minorEastAsia" w:cstheme="minorHAnsi"/>
        </w:rPr>
      </w:pPr>
    </w:p>
    <w:p w14:paraId="30004CAA" w14:textId="08FA431B" w:rsidR="00565B60" w:rsidRDefault="00565B60" w:rsidP="0021621B">
      <w:pPr>
        <w:jc w:val="both"/>
        <w:rPr>
          <w:rFonts w:eastAsiaTheme="minorEastAsia" w:cstheme="minorHAnsi"/>
        </w:rPr>
      </w:pPr>
      <w:r>
        <w:rPr>
          <w:rFonts w:eastAsiaTheme="minorEastAsia" w:cstheme="minorHAnsi"/>
        </w:rPr>
        <w:t>The third method tested was the 2</w:t>
      </w:r>
      <w:r w:rsidRPr="00565B60">
        <w:rPr>
          <w:rFonts w:eastAsiaTheme="minorEastAsia" w:cstheme="minorHAnsi"/>
          <w:vertAlign w:val="superscript"/>
        </w:rPr>
        <w:t>nd</w:t>
      </w:r>
      <w:r>
        <w:rPr>
          <w:rFonts w:eastAsiaTheme="minorEastAsia" w:cstheme="minorHAnsi"/>
        </w:rPr>
        <w:t xml:space="preserve"> order Runge-Kutta method. This method </w:t>
      </w:r>
      <w:r w:rsidR="0023071F">
        <w:rPr>
          <w:rFonts w:eastAsiaTheme="minorEastAsia" w:cstheme="minorHAnsi"/>
        </w:rPr>
        <w:t>is explicit and relies on two constants K</w:t>
      </w:r>
      <w:r w:rsidR="0023071F">
        <w:rPr>
          <w:rFonts w:eastAsiaTheme="minorEastAsia" w:cstheme="minorHAnsi"/>
          <w:vertAlign w:val="subscript"/>
        </w:rPr>
        <w:t>1</w:t>
      </w:r>
      <w:r w:rsidR="0023071F">
        <w:rPr>
          <w:rFonts w:eastAsiaTheme="minorEastAsia" w:cstheme="minorHAnsi"/>
        </w:rPr>
        <w:t xml:space="preserve"> and K</w:t>
      </w:r>
      <w:r w:rsidR="0023071F">
        <w:rPr>
          <w:rFonts w:eastAsiaTheme="minorEastAsia" w:cstheme="minorHAnsi"/>
          <w:vertAlign w:val="subscript"/>
        </w:rPr>
        <w:t>2</w:t>
      </w:r>
      <w:r w:rsidR="0023071F">
        <w:rPr>
          <w:rFonts w:eastAsiaTheme="minorEastAsia" w:cstheme="minorHAnsi"/>
        </w:rPr>
        <w:t xml:space="preserve"> to find the constant slope. While there are many different 2</w:t>
      </w:r>
      <w:r w:rsidR="0023071F" w:rsidRPr="0023071F">
        <w:rPr>
          <w:rFonts w:eastAsiaTheme="minorEastAsia" w:cstheme="minorHAnsi"/>
          <w:vertAlign w:val="superscript"/>
        </w:rPr>
        <w:t>nd</w:t>
      </w:r>
      <w:r w:rsidR="0023071F">
        <w:rPr>
          <w:rFonts w:eastAsiaTheme="minorEastAsia" w:cstheme="minorHAnsi"/>
        </w:rPr>
        <w:t xml:space="preserve"> order Runge-Kutta methods, this report focuses on the modified Euler version. For this version, the equations for the constants and the next y value can be seen below in Equations </w:t>
      </w:r>
      <w:r w:rsidR="007072AC">
        <w:rPr>
          <w:rFonts w:eastAsiaTheme="minorEastAsia" w:cstheme="minorHAnsi"/>
        </w:rPr>
        <w:t>10-12</w:t>
      </w:r>
      <w:r w:rsidR="0023071F">
        <w:rPr>
          <w:rFonts w:eastAsiaTheme="minorEastAsia" w:cstheme="minorHAnsi"/>
        </w:rPr>
        <w:t>.</w:t>
      </w:r>
    </w:p>
    <w:p w14:paraId="2203046C" w14:textId="77777777" w:rsidR="0023071F" w:rsidRDefault="0023071F" w:rsidP="0021621B">
      <w:pPr>
        <w:jc w:val="both"/>
        <w:rPr>
          <w:rFonts w:eastAsiaTheme="minorEastAsia" w:cstheme="minorHAnsi"/>
        </w:rPr>
      </w:pPr>
    </w:p>
    <w:p w14:paraId="37282EC2" w14:textId="64B3117A" w:rsidR="0023071F" w:rsidRPr="00C86E3C" w:rsidRDefault="00000000" w:rsidP="0023071F">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10</m:t>
                  </m:r>
                </m:e>
              </m:d>
            </m:e>
          </m:eqArr>
        </m:oMath>
      </m:oMathPara>
    </w:p>
    <w:p w14:paraId="1B96932F" w14:textId="0C9B6FA2" w:rsidR="0023071F" w:rsidRPr="00C86E3C" w:rsidRDefault="00000000" w:rsidP="0023071F">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11</m:t>
                  </m:r>
                </m:e>
              </m:d>
            </m:e>
          </m:eqArr>
        </m:oMath>
      </m:oMathPara>
    </w:p>
    <w:p w14:paraId="7A992938" w14:textId="6BD82A3D" w:rsidR="0023071F" w:rsidRPr="00C86E3C" w:rsidRDefault="00000000" w:rsidP="0023071F">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+K</m:t>
                  </m:r>
                </m:e>
                <m:sub>
                  <m:r>
                    <w:rPr>
                      <w:rFonts w:ascii="Cambria Math" w:hAnsi="Cambria Math" w:cstheme="minorHAnsi"/>
                    </w:rPr>
                    <m:t>2</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12</m:t>
                  </m:r>
                </m:e>
              </m:d>
            </m:e>
          </m:eqArr>
        </m:oMath>
      </m:oMathPara>
    </w:p>
    <w:p w14:paraId="2B9DB219" w14:textId="77777777" w:rsidR="0023071F" w:rsidRDefault="0023071F" w:rsidP="0021621B">
      <w:pPr>
        <w:jc w:val="both"/>
        <w:rPr>
          <w:rFonts w:eastAsiaTheme="minorEastAsia" w:cstheme="minorHAnsi"/>
        </w:rPr>
      </w:pPr>
    </w:p>
    <w:p w14:paraId="0979664D" w14:textId="7A4615C2" w:rsidR="0023071F" w:rsidRDefault="00193108" w:rsidP="0021621B">
      <w:pPr>
        <w:jc w:val="both"/>
        <w:rPr>
          <w:rFonts w:eastAsiaTheme="minorEastAsia" w:cstheme="minorHAnsi"/>
        </w:rPr>
      </w:pPr>
      <w:r>
        <w:rPr>
          <w:rFonts w:eastAsiaTheme="minorEastAsia" w:cstheme="minorHAnsi"/>
        </w:rPr>
        <w:t>The fourth method tested was the 4</w:t>
      </w:r>
      <w:r w:rsidRPr="00193108">
        <w:rPr>
          <w:rFonts w:eastAsiaTheme="minorEastAsia" w:cstheme="minorHAnsi"/>
          <w:vertAlign w:val="superscript"/>
        </w:rPr>
        <w:t>th</w:t>
      </w:r>
      <w:r>
        <w:rPr>
          <w:rFonts w:eastAsiaTheme="minorEastAsia" w:cstheme="minorHAnsi"/>
        </w:rPr>
        <w:t xml:space="preserve"> order Runge-Kutta method. This method is very similar to the 2</w:t>
      </w:r>
      <w:r w:rsidRPr="00193108">
        <w:rPr>
          <w:rFonts w:eastAsiaTheme="minorEastAsia" w:cstheme="minorHAnsi"/>
          <w:vertAlign w:val="superscript"/>
        </w:rPr>
        <w:t>nd</w:t>
      </w:r>
      <w:r>
        <w:rPr>
          <w:rFonts w:eastAsiaTheme="minorEastAsia" w:cstheme="minorHAnsi"/>
        </w:rPr>
        <w:t xml:space="preserve"> order Runge-Kutta, but instead of two K values there is now 4. Like the 2</w:t>
      </w:r>
      <w:r w:rsidRPr="00193108">
        <w:rPr>
          <w:rFonts w:eastAsiaTheme="minorEastAsia" w:cstheme="minorHAnsi"/>
          <w:vertAlign w:val="superscript"/>
        </w:rPr>
        <w:t>nd</w:t>
      </w:r>
      <w:r>
        <w:rPr>
          <w:rFonts w:eastAsiaTheme="minorEastAsia" w:cstheme="minorHAnsi"/>
        </w:rPr>
        <w:t xml:space="preserve"> order RK, there are many different variations, but for this report the classical method was used. The equations for each constant K and the 4</w:t>
      </w:r>
      <w:r w:rsidRPr="00193108">
        <w:rPr>
          <w:rFonts w:eastAsiaTheme="minorEastAsia" w:cstheme="minorHAnsi"/>
          <w:vertAlign w:val="superscript"/>
        </w:rPr>
        <w:t>th</w:t>
      </w:r>
      <w:r>
        <w:rPr>
          <w:rFonts w:eastAsiaTheme="minorEastAsia" w:cstheme="minorHAnsi"/>
        </w:rPr>
        <w:t xml:space="preserve"> order Runge-Kutta method can be seen below in Equations 1</w:t>
      </w:r>
      <w:r w:rsidR="007072AC">
        <w:rPr>
          <w:rFonts w:eastAsiaTheme="minorEastAsia" w:cstheme="minorHAnsi"/>
        </w:rPr>
        <w:t>3-17</w:t>
      </w:r>
      <w:r>
        <w:rPr>
          <w:rFonts w:eastAsiaTheme="minorEastAsia" w:cstheme="minorHAnsi"/>
        </w:rPr>
        <w:t>.</w:t>
      </w:r>
    </w:p>
    <w:p w14:paraId="2BFCDA72" w14:textId="5264701F" w:rsidR="00193108" w:rsidRPr="00C86E3C" w:rsidRDefault="00000000" w:rsidP="00193108">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13</m:t>
                  </m:r>
                </m:e>
              </m:d>
            </m:e>
          </m:eqArr>
        </m:oMath>
      </m:oMathPara>
    </w:p>
    <w:p w14:paraId="6A500EB7" w14:textId="72335A35" w:rsidR="00193108" w:rsidRDefault="00000000" w:rsidP="00193108">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14</m:t>
                  </m:r>
                </m:e>
              </m:d>
            </m:e>
          </m:eqArr>
        </m:oMath>
      </m:oMathPara>
    </w:p>
    <w:p w14:paraId="558A7D84" w14:textId="45FBDFFE" w:rsidR="00193108" w:rsidRPr="00C86E3C" w:rsidRDefault="00000000" w:rsidP="00193108">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15</m:t>
                  </m:r>
                </m:e>
              </m:d>
            </m:e>
          </m:eqArr>
        </m:oMath>
      </m:oMathPara>
    </w:p>
    <w:p w14:paraId="7AC50B23" w14:textId="551587A9" w:rsidR="00193108" w:rsidRDefault="00000000" w:rsidP="00193108">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16</m:t>
                  </m:r>
                </m:e>
              </m:d>
            </m:e>
          </m:eqArr>
        </m:oMath>
      </m:oMathPara>
    </w:p>
    <w:p w14:paraId="596F29FF" w14:textId="0ED5203B" w:rsidR="00193108" w:rsidRPr="00C86E3C" w:rsidRDefault="00000000" w:rsidP="00193108">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m:t>
                      </m:r>
                    </m:den>
                  </m:f>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6</m:t>
                      </m:r>
                    </m:den>
                  </m:f>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6</m:t>
                      </m:r>
                    </m:den>
                  </m:f>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m:t>
                      </m:r>
                    </m:den>
                  </m:f>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e>
              </m:d>
              <m:r>
                <w:rPr>
                  <w:rFonts w:ascii="Cambria Math" w:hAnsi="Cambria Math" w:cstheme="minorHAnsi"/>
                </w:rPr>
                <m:t>h#</m:t>
              </m:r>
              <m:d>
                <m:dPr>
                  <m:begChr m:val="["/>
                  <m:endChr m:val="]"/>
                  <m:ctrlPr>
                    <w:rPr>
                      <w:rFonts w:ascii="Cambria Math" w:hAnsi="Cambria Math" w:cstheme="minorHAnsi"/>
                      <w:i/>
                    </w:rPr>
                  </m:ctrlPr>
                </m:dPr>
                <m:e>
                  <m:r>
                    <w:rPr>
                      <w:rFonts w:ascii="Cambria Math" w:hAnsi="Cambria Math" w:cstheme="minorHAnsi"/>
                    </w:rPr>
                    <m:t>17</m:t>
                  </m:r>
                </m:e>
              </m:d>
            </m:e>
          </m:eqArr>
        </m:oMath>
      </m:oMathPara>
    </w:p>
    <w:p w14:paraId="213D3111" w14:textId="77777777" w:rsidR="00193108" w:rsidRDefault="00193108" w:rsidP="0021621B">
      <w:pPr>
        <w:jc w:val="both"/>
        <w:rPr>
          <w:rFonts w:eastAsiaTheme="minorEastAsia" w:cstheme="minorHAnsi"/>
        </w:rPr>
      </w:pPr>
    </w:p>
    <w:p w14:paraId="3D6EBFF5" w14:textId="7E8DDE0C" w:rsidR="00193108" w:rsidRDefault="00655072" w:rsidP="0021621B">
      <w:pPr>
        <w:jc w:val="both"/>
        <w:rPr>
          <w:rFonts w:eastAsiaTheme="minorEastAsia" w:cstheme="minorHAnsi"/>
        </w:rPr>
      </w:pPr>
      <w:r>
        <w:rPr>
          <w:rFonts w:eastAsiaTheme="minorEastAsia" w:cstheme="minorHAnsi"/>
        </w:rPr>
        <w:t>The fifth method tested was the 4</w:t>
      </w:r>
      <w:r w:rsidRPr="00655072">
        <w:rPr>
          <w:rFonts w:eastAsiaTheme="minorEastAsia" w:cstheme="minorHAnsi"/>
          <w:vertAlign w:val="superscript"/>
        </w:rPr>
        <w:t>th</w:t>
      </w:r>
      <w:r>
        <w:rPr>
          <w:rFonts w:eastAsiaTheme="minorEastAsia" w:cstheme="minorHAnsi"/>
        </w:rPr>
        <w:t xml:space="preserve"> order Adams-Bashforth method. This is an explicit multi-step method, which means it is based off both current and previous values of y and t. Since this method is 4</w:t>
      </w:r>
      <w:r w:rsidRPr="00655072">
        <w:rPr>
          <w:rFonts w:eastAsiaTheme="minorEastAsia" w:cstheme="minorHAnsi"/>
          <w:vertAlign w:val="superscript"/>
        </w:rPr>
        <w:t>th</w:t>
      </w:r>
      <w:r>
        <w:rPr>
          <w:rFonts w:eastAsiaTheme="minorEastAsia" w:cstheme="minorHAnsi"/>
        </w:rPr>
        <w:t xml:space="preserve"> order, it depends on the past </w:t>
      </w:r>
      <w:r w:rsidR="00A87E66">
        <w:rPr>
          <w:rFonts w:eastAsiaTheme="minorEastAsia" w:cstheme="minorHAnsi"/>
        </w:rPr>
        <w:t>three</w:t>
      </w:r>
      <w:r>
        <w:rPr>
          <w:rFonts w:eastAsiaTheme="minorEastAsia" w:cstheme="minorHAnsi"/>
        </w:rPr>
        <w:t xml:space="preserve"> values for both y and t. This method is a weighted average of each of the last </w:t>
      </w:r>
      <w:r w:rsidR="00A87E66">
        <w:rPr>
          <w:rFonts w:eastAsiaTheme="minorEastAsia" w:cstheme="minorHAnsi"/>
        </w:rPr>
        <w:t>three</w:t>
      </w:r>
      <w:r>
        <w:rPr>
          <w:rFonts w:eastAsiaTheme="minorEastAsia" w:cstheme="minorHAnsi"/>
        </w:rPr>
        <w:t xml:space="preserve"> values and the current value for the function. The equation for the method can be seen below in Equation 1</w:t>
      </w:r>
      <w:r w:rsidR="007072AC">
        <w:rPr>
          <w:rFonts w:eastAsiaTheme="minorEastAsia" w:cstheme="minorHAnsi"/>
        </w:rPr>
        <w:t>8</w:t>
      </w:r>
      <w:r>
        <w:rPr>
          <w:rFonts w:eastAsiaTheme="minorEastAsia" w:cstheme="minorHAnsi"/>
        </w:rPr>
        <w:t>.</w:t>
      </w:r>
    </w:p>
    <w:p w14:paraId="16FEBA69" w14:textId="77777777" w:rsidR="00655072" w:rsidRDefault="00655072" w:rsidP="0021621B">
      <w:pPr>
        <w:jc w:val="both"/>
        <w:rPr>
          <w:rFonts w:eastAsiaTheme="minorEastAsia" w:cstheme="minorHAnsi"/>
        </w:rPr>
      </w:pPr>
    </w:p>
    <w:p w14:paraId="5D524AF0" w14:textId="024CC022" w:rsidR="00655072" w:rsidRPr="00C86E3C" w:rsidRDefault="00000000" w:rsidP="00655072">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24</m:t>
                  </m:r>
                </m:den>
              </m:f>
              <m:r>
                <w:rPr>
                  <w:rFonts w:ascii="Cambria Math" w:hAnsi="Cambria Math" w:cstheme="minorHAnsi"/>
                </w:rPr>
                <m:t>(55f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-59f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e>
              </m:d>
              <m:r>
                <w:rPr>
                  <w:rFonts w:ascii="Cambria Math" w:hAnsi="Cambria Math" w:cstheme="minorHAnsi"/>
                </w:rPr>
                <m:t>+37f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i-2</m:t>
                      </m:r>
                    </m:sub>
                  </m:sSub>
                </m:e>
              </m:d>
              <m:r>
                <w:rPr>
                  <w:rFonts w:ascii="Cambria Math" w:hAnsi="Cambria Math" w:cstheme="minorHAnsi"/>
                </w:rPr>
                <m:t>-9f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i-3</m:t>
                      </m:r>
                    </m:sub>
                  </m:sSub>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18</m:t>
                  </m:r>
                </m:e>
              </m:d>
            </m:e>
          </m:eqArr>
        </m:oMath>
      </m:oMathPara>
    </w:p>
    <w:p w14:paraId="1355BF21" w14:textId="77777777" w:rsidR="00655072" w:rsidRDefault="00655072" w:rsidP="0021621B">
      <w:pPr>
        <w:jc w:val="both"/>
        <w:rPr>
          <w:rFonts w:eastAsiaTheme="minorEastAsia" w:cstheme="minorHAnsi"/>
        </w:rPr>
      </w:pPr>
    </w:p>
    <w:p w14:paraId="4701647F" w14:textId="1FBFE41F" w:rsidR="00655072" w:rsidRDefault="00655072" w:rsidP="0021621B">
      <w:pPr>
        <w:jc w:val="both"/>
        <w:rPr>
          <w:rFonts w:eastAsiaTheme="minorEastAsia" w:cstheme="minorHAnsi"/>
        </w:rPr>
      </w:pPr>
      <w:r>
        <w:rPr>
          <w:rFonts w:eastAsiaTheme="minorEastAsia" w:cstheme="minorHAnsi"/>
        </w:rPr>
        <w:t>The last method tested was the 4</w:t>
      </w:r>
      <w:r w:rsidRPr="00655072">
        <w:rPr>
          <w:rFonts w:eastAsiaTheme="minorEastAsia" w:cstheme="minorHAnsi"/>
          <w:vertAlign w:val="superscript"/>
        </w:rPr>
        <w:t>th</w:t>
      </w:r>
      <w:r>
        <w:rPr>
          <w:rFonts w:eastAsiaTheme="minorEastAsia" w:cstheme="minorHAnsi"/>
        </w:rPr>
        <w:t xml:space="preserve"> order Adams-Moulton method. This method, like the second method, is an implicit method and therefore uses newton’s method each iteration. Since this method is 4</w:t>
      </w:r>
      <w:r w:rsidRPr="00655072">
        <w:rPr>
          <w:rFonts w:eastAsiaTheme="minorEastAsia" w:cstheme="minorHAnsi"/>
          <w:vertAlign w:val="superscript"/>
        </w:rPr>
        <w:t>th</w:t>
      </w:r>
      <w:r>
        <w:rPr>
          <w:rFonts w:eastAsiaTheme="minorEastAsia" w:cstheme="minorHAnsi"/>
        </w:rPr>
        <w:t xml:space="preserve"> order, it relies on the previous </w:t>
      </w:r>
      <w:r w:rsidR="00A87E66">
        <w:rPr>
          <w:rFonts w:eastAsiaTheme="minorEastAsia" w:cstheme="minorHAnsi"/>
        </w:rPr>
        <w:t>two</w:t>
      </w:r>
      <w:r>
        <w:rPr>
          <w:rFonts w:eastAsiaTheme="minorEastAsia" w:cstheme="minorHAnsi"/>
        </w:rPr>
        <w:t xml:space="preserve"> values, the current value, and the next value for the function. The equation for the method can be seen below in Equation 1</w:t>
      </w:r>
      <w:r w:rsidR="007072AC">
        <w:rPr>
          <w:rFonts w:eastAsiaTheme="minorEastAsia" w:cstheme="minorHAnsi"/>
        </w:rPr>
        <w:t>9</w:t>
      </w:r>
      <w:r>
        <w:rPr>
          <w:rFonts w:eastAsiaTheme="minorEastAsia" w:cstheme="minorHAnsi"/>
        </w:rPr>
        <w:t>.</w:t>
      </w:r>
    </w:p>
    <w:p w14:paraId="368F0B61" w14:textId="77777777" w:rsidR="00655072" w:rsidRDefault="00655072" w:rsidP="0021621B">
      <w:pPr>
        <w:jc w:val="both"/>
        <w:rPr>
          <w:rFonts w:eastAsiaTheme="minorEastAsia" w:cstheme="minorHAnsi"/>
        </w:rPr>
      </w:pPr>
    </w:p>
    <w:p w14:paraId="34B1A022" w14:textId="49DCB750" w:rsidR="00655072" w:rsidRPr="00C86E3C" w:rsidRDefault="00000000" w:rsidP="00655072">
      <w:pPr>
        <w:jc w:val="both"/>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24</m:t>
                  </m:r>
                </m:den>
              </m:f>
              <m:r>
                <w:rPr>
                  <w:rFonts w:ascii="Cambria Math" w:hAnsi="Cambria Math" w:cstheme="minorHAnsi"/>
                </w:rPr>
                <m:t>(9f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e>
              </m:d>
              <m:r>
                <w:rPr>
                  <w:rFonts w:ascii="Cambria Math" w:hAnsi="Cambria Math" w:cstheme="minorHAnsi"/>
                </w:rPr>
                <m:t>+19f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e>
              </m:d>
              <m:r>
                <w:rPr>
                  <w:rFonts w:ascii="Cambria Math" w:hAnsi="Cambria Math" w:cstheme="minorHAnsi"/>
                </w:rPr>
                <m:t>-5f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e>
              </m:d>
              <m:r>
                <w:rPr>
                  <w:rFonts w:ascii="Cambria Math" w:hAnsi="Cambria Math" w:cstheme="minorHAnsi"/>
                </w:rPr>
                <m:t>+9f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i-2</m:t>
                      </m:r>
                    </m:sub>
                  </m:sSub>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19</m:t>
                  </m:r>
                </m:e>
              </m:d>
            </m:e>
          </m:eqArr>
        </m:oMath>
      </m:oMathPara>
    </w:p>
    <w:p w14:paraId="26F05B4F" w14:textId="77777777" w:rsidR="00655072" w:rsidRDefault="00655072" w:rsidP="0021621B">
      <w:pPr>
        <w:jc w:val="both"/>
        <w:rPr>
          <w:rFonts w:eastAsiaTheme="minorEastAsia" w:cstheme="minorHAnsi"/>
        </w:rPr>
      </w:pPr>
    </w:p>
    <w:p w14:paraId="03519A29" w14:textId="77777777" w:rsidR="00655072" w:rsidRPr="00F77549" w:rsidRDefault="00655072" w:rsidP="0021621B">
      <w:pPr>
        <w:jc w:val="both"/>
        <w:rPr>
          <w:rFonts w:eastAsiaTheme="minorEastAsia" w:cstheme="minorHAnsi"/>
        </w:rPr>
      </w:pPr>
    </w:p>
    <w:p w14:paraId="6F1A05BC" w14:textId="1772CE57" w:rsidR="000144FD" w:rsidRPr="00F77549" w:rsidRDefault="000144FD" w:rsidP="0021621B">
      <w:pPr>
        <w:pStyle w:val="Heading1"/>
        <w:contextualSpacing/>
        <w:jc w:val="both"/>
        <w:rPr>
          <w:rFonts w:asciiTheme="minorHAnsi" w:hAnsiTheme="minorHAnsi" w:cstheme="minorHAnsi"/>
        </w:rPr>
      </w:pPr>
      <w:r w:rsidRPr="00F77549">
        <w:rPr>
          <w:rFonts w:asciiTheme="minorHAnsi" w:hAnsiTheme="minorHAnsi" w:cstheme="minorHAnsi"/>
        </w:rPr>
        <w:t>Result</w:t>
      </w:r>
      <w:r w:rsidR="00D17796" w:rsidRPr="00F77549">
        <w:rPr>
          <w:rFonts w:asciiTheme="minorHAnsi" w:hAnsiTheme="minorHAnsi" w:cstheme="minorHAnsi"/>
        </w:rPr>
        <w:t>s</w:t>
      </w:r>
      <w:r w:rsidRPr="00F77549">
        <w:rPr>
          <w:rFonts w:asciiTheme="minorHAnsi" w:hAnsiTheme="minorHAnsi" w:cstheme="minorHAnsi"/>
        </w:rPr>
        <w:t xml:space="preserve"> &amp; Discussion:</w:t>
      </w:r>
    </w:p>
    <w:p w14:paraId="224F9EBC" w14:textId="0D9C3854" w:rsidR="002E2BE9" w:rsidRDefault="002E2BE9" w:rsidP="00AB4007">
      <w:pPr>
        <w:rPr>
          <w:rFonts w:cstheme="minorHAnsi"/>
        </w:rPr>
      </w:pPr>
      <w:r w:rsidRPr="002E2BE9">
        <w:rPr>
          <w:rFonts w:cstheme="minorHAnsi"/>
        </w:rPr>
        <w:t>The first parameter tested was the accuracy of one method based on step size</w:t>
      </w:r>
      <w:r>
        <w:rPr>
          <w:rFonts w:cstheme="minorHAnsi"/>
        </w:rPr>
        <w:t xml:space="preserve">, with the method used being the explicit Euler’s method. This method was chosen because it is a simple first order method which makes it especially vulnerable to the step size used. The </w:t>
      </w:r>
      <w:r w:rsidR="007072AC">
        <w:rPr>
          <w:rFonts w:cstheme="minorHAnsi"/>
        </w:rPr>
        <w:t>number of timesteps N</w:t>
      </w:r>
      <w:r>
        <w:rPr>
          <w:rFonts w:cstheme="minorHAnsi"/>
        </w:rPr>
        <w:t xml:space="preserve"> tested were</w:t>
      </w:r>
      <w:r w:rsidR="007270F6">
        <w:rPr>
          <w:rFonts w:cstheme="minorHAnsi"/>
        </w:rPr>
        <w:t xml:space="preserve"> 10, 20, 40, 80, 160, 320, 640. It is worth noting that since N was the set parameter and not height, the size of the steps was different for the two functions. The next parameter tested was the accuracy of each of the six methods when using the largest number of time steps. The final parameter tested was the accuracy of implicit and explicit functions for each function.</w:t>
      </w:r>
    </w:p>
    <w:p w14:paraId="5C0E9F4B" w14:textId="5F1D2120" w:rsidR="007270F6" w:rsidRDefault="007270F6" w:rsidP="00AB4007">
      <w:pPr>
        <w:rPr>
          <w:rFonts w:cstheme="minorHAnsi"/>
        </w:rPr>
      </w:pPr>
      <w:r>
        <w:rPr>
          <w:rFonts w:cstheme="minorHAnsi"/>
        </w:rPr>
        <w:t>When testing the explicit Euler’s method for each step size, the reactions were different for the two functions. For the first function, the numerical method was not stable until N=80. For timesteps lower than N=80, the values for y would keep increasing in an exponential oscillation. For N=80 and greater, the function showed the general shape of the analytic solution, which exponentially decayed to zero, while reducing error while the number of timesteps increased. For the second function, the numerical method was stable for every size, with the error reduced for every increase in the number of timesteps. While the error was decreasing, the amount of reduction was lower for every increase in the number of timesteps. Additionally, none of the timesteps were particularly close to the solution</w:t>
      </w:r>
      <w:r w:rsidR="007E4705">
        <w:rPr>
          <w:rFonts w:cstheme="minorHAnsi"/>
        </w:rPr>
        <w:t xml:space="preserve">. This may be due to the relatively small </w:t>
      </w:r>
      <w:r w:rsidR="0078445B">
        <w:rPr>
          <w:rFonts w:cstheme="minorHAnsi"/>
        </w:rPr>
        <w:t>t interval</w:t>
      </w:r>
      <w:r w:rsidR="007E4705">
        <w:rPr>
          <w:rFonts w:cstheme="minorHAnsi"/>
        </w:rPr>
        <w:t xml:space="preserve"> being analyzed. The graphs of each number of timesteps for both functions one and two can be seen below in Figure 1.</w:t>
      </w:r>
    </w:p>
    <w:p w14:paraId="43D68236" w14:textId="544E7F54" w:rsidR="007E4705" w:rsidRDefault="007E4705" w:rsidP="00AB4007">
      <w:pPr>
        <w:rPr>
          <w:rFonts w:cstheme="minorHAnsi"/>
        </w:rPr>
      </w:pPr>
      <w:r>
        <w:rPr>
          <w:rFonts w:cstheme="minorHAnsi"/>
          <w:noProof/>
        </w:rPr>
        <w:lastRenderedPageBreak/>
        <w:drawing>
          <wp:inline distT="0" distB="0" distL="0" distR="0" wp14:anchorId="7BD33A2D" wp14:editId="5F1C1B41">
            <wp:extent cx="6400800" cy="3625215"/>
            <wp:effectExtent l="0" t="0" r="0" b="0"/>
            <wp:docPr id="165034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625215"/>
                    </a:xfrm>
                    <a:prstGeom prst="rect">
                      <a:avLst/>
                    </a:prstGeom>
                    <a:noFill/>
                    <a:ln>
                      <a:noFill/>
                    </a:ln>
                  </pic:spPr>
                </pic:pic>
              </a:graphicData>
            </a:graphic>
          </wp:inline>
        </w:drawing>
      </w:r>
    </w:p>
    <w:p w14:paraId="2C42208D" w14:textId="17C4721B" w:rsidR="007E4705" w:rsidRDefault="007E4705" w:rsidP="007E4705">
      <w:pPr>
        <w:jc w:val="center"/>
        <w:rPr>
          <w:rFonts w:cstheme="minorHAnsi"/>
          <w:i/>
          <w:iCs/>
        </w:rPr>
      </w:pPr>
      <w:r>
        <w:rPr>
          <w:rFonts w:cstheme="minorHAnsi"/>
          <w:i/>
          <w:iCs/>
        </w:rPr>
        <w:t>Figure 1: Euler’s Explicit Method for Different Timesteps for Functions 1 and 2</w:t>
      </w:r>
    </w:p>
    <w:p w14:paraId="20E3F5A8" w14:textId="77777777" w:rsidR="007E4705" w:rsidRDefault="007E4705" w:rsidP="007E4705">
      <w:pPr>
        <w:rPr>
          <w:rFonts w:cstheme="minorHAnsi"/>
        </w:rPr>
      </w:pPr>
    </w:p>
    <w:p w14:paraId="00A5EDE9" w14:textId="7D309CC6" w:rsidR="007E4705" w:rsidRDefault="007E4705" w:rsidP="007E4705">
      <w:pPr>
        <w:rPr>
          <w:rFonts w:cstheme="minorHAnsi"/>
        </w:rPr>
      </w:pPr>
      <w:r>
        <w:rPr>
          <w:rFonts w:cstheme="minorHAnsi"/>
        </w:rPr>
        <w:t xml:space="preserve">The behavior of the </w:t>
      </w:r>
      <w:r w:rsidR="00D947AC">
        <w:rPr>
          <w:rFonts w:cstheme="minorHAnsi"/>
        </w:rPr>
        <w:t xml:space="preserve">total </w:t>
      </w:r>
      <w:r>
        <w:rPr>
          <w:rFonts w:cstheme="minorHAnsi"/>
        </w:rPr>
        <w:t xml:space="preserve">error for each number of timesteps behaved in the same way that the numerical solutions did for each function. For function one, the error of the unstable graphs, the number of timesteps being less than N=80, continued increasing over the whole interval. For N=80 and higher however, the error of the numerical solution converged to </w:t>
      </w:r>
      <w:r w:rsidR="00D947AC">
        <w:rPr>
          <w:rFonts w:cstheme="minorHAnsi"/>
        </w:rPr>
        <w:t>zero</w:t>
      </w:r>
      <w:r>
        <w:rPr>
          <w:rFonts w:cstheme="minorHAnsi"/>
        </w:rPr>
        <w:t xml:space="preserve"> for each number of timesteps. As the number of timesteps increased, the error</w:t>
      </w:r>
      <w:r w:rsidR="00CB18EE">
        <w:rPr>
          <w:rFonts w:cstheme="minorHAnsi"/>
        </w:rPr>
        <w:t xml:space="preserve"> converged more </w:t>
      </w:r>
      <w:r w:rsidR="00D947AC">
        <w:rPr>
          <w:rFonts w:cstheme="minorHAnsi"/>
        </w:rPr>
        <w:t>quickly</w:t>
      </w:r>
      <w:r w:rsidR="00CB18EE">
        <w:rPr>
          <w:rFonts w:cstheme="minorHAnsi"/>
        </w:rPr>
        <w:t>. For the second function, the error behaved similarly for each number of timesteps. While each error function behaved similarly, the overall error did decrease as the number of timesteps increased. This can be seen below in Figure 2.</w:t>
      </w:r>
    </w:p>
    <w:p w14:paraId="609A1EC2" w14:textId="7C7F5BAB" w:rsidR="00CB18EE" w:rsidRDefault="00AC61EF" w:rsidP="007E4705">
      <w:pPr>
        <w:rPr>
          <w:rFonts w:cstheme="minorHAnsi"/>
        </w:rPr>
      </w:pPr>
      <w:r>
        <w:rPr>
          <w:rFonts w:cstheme="minorHAnsi"/>
          <w:noProof/>
        </w:rPr>
        <w:lastRenderedPageBreak/>
        <w:drawing>
          <wp:inline distT="0" distB="0" distL="0" distR="0" wp14:anchorId="487AA81E" wp14:editId="08994F2E">
            <wp:extent cx="6400800" cy="3797300"/>
            <wp:effectExtent l="0" t="0" r="0" b="0"/>
            <wp:docPr id="8040709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797300"/>
                    </a:xfrm>
                    <a:prstGeom prst="rect">
                      <a:avLst/>
                    </a:prstGeom>
                    <a:noFill/>
                    <a:ln>
                      <a:noFill/>
                    </a:ln>
                  </pic:spPr>
                </pic:pic>
              </a:graphicData>
            </a:graphic>
          </wp:inline>
        </w:drawing>
      </w:r>
    </w:p>
    <w:p w14:paraId="3612F8A2" w14:textId="123D7AA9" w:rsidR="00CB18EE" w:rsidRPr="00CB18EE" w:rsidRDefault="00CB18EE" w:rsidP="00CB18EE">
      <w:pPr>
        <w:jc w:val="center"/>
        <w:rPr>
          <w:rFonts w:cstheme="minorHAnsi"/>
          <w:i/>
          <w:iCs/>
        </w:rPr>
      </w:pPr>
      <w:r>
        <w:rPr>
          <w:rFonts w:cstheme="minorHAnsi"/>
          <w:i/>
          <w:iCs/>
        </w:rPr>
        <w:t>Figure 2: Error of Euler’s Explicit Method for Different Timesteps Plotted for both Functions</w:t>
      </w:r>
    </w:p>
    <w:p w14:paraId="762D4951" w14:textId="02C485F4" w:rsidR="00CB18EE" w:rsidRDefault="00CB18EE" w:rsidP="007E4705">
      <w:pPr>
        <w:rPr>
          <w:rFonts w:cstheme="minorHAnsi"/>
        </w:rPr>
      </w:pPr>
    </w:p>
    <w:p w14:paraId="4C04D51F" w14:textId="5BB39368" w:rsidR="00CB18EE" w:rsidRDefault="00CB18EE" w:rsidP="007E4705">
      <w:pPr>
        <w:rPr>
          <w:rFonts w:cstheme="minorHAnsi"/>
        </w:rPr>
      </w:pPr>
      <w:r>
        <w:rPr>
          <w:rFonts w:cstheme="minorHAnsi"/>
        </w:rPr>
        <w:t xml:space="preserve">When comparing each numerical method with the largest number of timesteps, every method behaved similarly, </w:t>
      </w:r>
      <w:r w:rsidR="003C4FFB">
        <w:rPr>
          <w:rFonts w:cstheme="minorHAnsi"/>
        </w:rPr>
        <w:t>sharing the same general shape. For function one, the implicit</w:t>
      </w:r>
      <w:r w:rsidR="00D947AC">
        <w:rPr>
          <w:rFonts w:cstheme="minorHAnsi"/>
        </w:rPr>
        <w:t xml:space="preserve"> Euler’s, explicit Euler’s,</w:t>
      </w:r>
      <w:r w:rsidR="003C4FFB">
        <w:rPr>
          <w:rFonts w:cstheme="minorHAnsi"/>
        </w:rPr>
        <w:t xml:space="preserve"> and the 4</w:t>
      </w:r>
      <w:r w:rsidR="003C4FFB" w:rsidRPr="003C4FFB">
        <w:rPr>
          <w:rFonts w:cstheme="minorHAnsi"/>
          <w:vertAlign w:val="superscript"/>
        </w:rPr>
        <w:t>th</w:t>
      </w:r>
      <w:r w:rsidR="003C4FFB">
        <w:rPr>
          <w:rFonts w:cstheme="minorHAnsi"/>
        </w:rPr>
        <w:t xml:space="preserve"> order Adams</w:t>
      </w:r>
      <w:r w:rsidR="00C70424">
        <w:rPr>
          <w:rFonts w:cstheme="minorHAnsi"/>
        </w:rPr>
        <w:t>-</w:t>
      </w:r>
      <w:r w:rsidR="003C4FFB">
        <w:rPr>
          <w:rFonts w:cstheme="minorHAnsi"/>
        </w:rPr>
        <w:t xml:space="preserve">Moulton method were furthest from the analytical solution. While they correctly converged, they were on either side of the line containing every other numerical method. </w:t>
      </w:r>
      <w:r w:rsidR="00D947AC">
        <w:rPr>
          <w:rFonts w:cstheme="minorHAnsi"/>
        </w:rPr>
        <w:t>For the implicit methods, this</w:t>
      </w:r>
      <w:r w:rsidR="003C4FFB">
        <w:rPr>
          <w:rFonts w:cstheme="minorHAnsi"/>
        </w:rPr>
        <w:t xml:space="preserve"> could be caused by the stiffness of the differential equation, since it decays to zero so rapidly. Implicit numerical methods are poor at handling </w:t>
      </w:r>
      <w:r w:rsidR="00D947AC">
        <w:rPr>
          <w:rFonts w:cstheme="minorHAnsi"/>
        </w:rPr>
        <w:t>stiff differential equations such as this</w:t>
      </w:r>
      <w:r w:rsidR="003C4FFB">
        <w:rPr>
          <w:rFonts w:cstheme="minorHAnsi"/>
        </w:rPr>
        <w:t>.</w:t>
      </w:r>
      <w:r w:rsidR="00D947AC">
        <w:rPr>
          <w:rFonts w:cstheme="minorHAnsi"/>
        </w:rPr>
        <w:t xml:space="preserve"> For </w:t>
      </w:r>
      <w:r w:rsidR="00AC61EF">
        <w:rPr>
          <w:rFonts w:cstheme="minorHAnsi"/>
        </w:rPr>
        <w:t xml:space="preserve">both </w:t>
      </w:r>
      <w:r w:rsidR="00D947AC">
        <w:rPr>
          <w:rFonts w:cstheme="minorHAnsi"/>
        </w:rPr>
        <w:t>Euler’s method</w:t>
      </w:r>
      <w:r w:rsidR="00AC61EF">
        <w:rPr>
          <w:rFonts w:cstheme="minorHAnsi"/>
        </w:rPr>
        <w:t>s</w:t>
      </w:r>
      <w:r w:rsidR="00D947AC">
        <w:rPr>
          <w:rFonts w:cstheme="minorHAnsi"/>
        </w:rPr>
        <w:t xml:space="preserve">, this error could </w:t>
      </w:r>
      <w:r w:rsidR="00AC61EF">
        <w:rPr>
          <w:rFonts w:cstheme="minorHAnsi"/>
        </w:rPr>
        <w:t xml:space="preserve">also </w:t>
      </w:r>
      <w:r w:rsidR="00D947AC">
        <w:rPr>
          <w:rFonts w:cstheme="minorHAnsi"/>
        </w:rPr>
        <w:t xml:space="preserve">be caused by the accuracy of the method, since </w:t>
      </w:r>
      <w:r w:rsidR="00AC61EF">
        <w:rPr>
          <w:rFonts w:cstheme="minorHAnsi"/>
        </w:rPr>
        <w:t>they are</w:t>
      </w:r>
      <w:r w:rsidR="00D947AC">
        <w:rPr>
          <w:rFonts w:cstheme="minorHAnsi"/>
        </w:rPr>
        <w:t xml:space="preserve"> only 1</w:t>
      </w:r>
      <w:r w:rsidR="00D947AC" w:rsidRPr="00D947AC">
        <w:rPr>
          <w:rFonts w:cstheme="minorHAnsi"/>
          <w:vertAlign w:val="superscript"/>
        </w:rPr>
        <w:t>st</w:t>
      </w:r>
      <w:r w:rsidR="00D947AC">
        <w:rPr>
          <w:rFonts w:cstheme="minorHAnsi"/>
        </w:rPr>
        <w:t xml:space="preserve"> order</w:t>
      </w:r>
      <w:r w:rsidR="00AC61EF">
        <w:rPr>
          <w:rFonts w:cstheme="minorHAnsi"/>
        </w:rPr>
        <w:t>.</w:t>
      </w:r>
      <w:r w:rsidR="003C4FFB">
        <w:rPr>
          <w:rFonts w:cstheme="minorHAnsi"/>
        </w:rPr>
        <w:t xml:space="preserve"> For the second function, each method was so identical in nature that they could not be discerned on the graph. This suggests that for less stiff functions, like function two, the accuracy of the 6 methods tested is more dependent on the number of timesteps rather than the method. The graphs of each of the six numerical methods tested at N=640 for both functions can be seen below in Figure 3.</w:t>
      </w:r>
    </w:p>
    <w:p w14:paraId="5F47FF91" w14:textId="1BFA6089" w:rsidR="003C4FFB" w:rsidRDefault="00D947AC" w:rsidP="007E4705">
      <w:pPr>
        <w:rPr>
          <w:rFonts w:cstheme="minorHAnsi"/>
        </w:rPr>
      </w:pPr>
      <w:r>
        <w:rPr>
          <w:rFonts w:cstheme="minorHAnsi"/>
          <w:noProof/>
        </w:rPr>
        <w:lastRenderedPageBreak/>
        <w:drawing>
          <wp:inline distT="0" distB="0" distL="0" distR="0" wp14:anchorId="360D07A5" wp14:editId="0684493D">
            <wp:extent cx="6390005" cy="4271010"/>
            <wp:effectExtent l="0" t="0" r="0" b="0"/>
            <wp:docPr id="459950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0005" cy="4271010"/>
                    </a:xfrm>
                    <a:prstGeom prst="rect">
                      <a:avLst/>
                    </a:prstGeom>
                    <a:noFill/>
                    <a:ln>
                      <a:noFill/>
                    </a:ln>
                  </pic:spPr>
                </pic:pic>
              </a:graphicData>
            </a:graphic>
          </wp:inline>
        </w:drawing>
      </w:r>
    </w:p>
    <w:p w14:paraId="5F44250C" w14:textId="5E8D3D09" w:rsidR="003C4FFB" w:rsidRDefault="003C4FFB" w:rsidP="00D947AC">
      <w:pPr>
        <w:jc w:val="center"/>
        <w:rPr>
          <w:rFonts w:cstheme="minorHAnsi"/>
          <w:i/>
          <w:iCs/>
        </w:rPr>
      </w:pPr>
      <w:r>
        <w:rPr>
          <w:rFonts w:cstheme="minorHAnsi"/>
          <w:i/>
          <w:iCs/>
        </w:rPr>
        <w:t>Figure 3: Each Numerical Method Plotted for Functions 1 and 2, for N=640</w:t>
      </w:r>
    </w:p>
    <w:p w14:paraId="137C9008" w14:textId="77777777" w:rsidR="00D947AC" w:rsidRPr="00AC61EF" w:rsidRDefault="00D947AC" w:rsidP="00AC61EF">
      <w:pPr>
        <w:rPr>
          <w:rFonts w:cstheme="minorHAnsi"/>
        </w:rPr>
      </w:pPr>
    </w:p>
    <w:p w14:paraId="35A4FA07" w14:textId="014CE5AD" w:rsidR="00D947AC" w:rsidRDefault="00D947AC" w:rsidP="00D947AC">
      <w:pPr>
        <w:rPr>
          <w:rFonts w:cstheme="minorHAnsi"/>
        </w:rPr>
      </w:pPr>
      <w:r>
        <w:rPr>
          <w:rFonts w:cstheme="minorHAnsi"/>
        </w:rPr>
        <w:t>When analyzing the errors of function</w:t>
      </w:r>
      <w:r w:rsidR="00AC61EF">
        <w:rPr>
          <w:rFonts w:cstheme="minorHAnsi"/>
        </w:rPr>
        <w:t xml:space="preserve"> one</w:t>
      </w:r>
      <w:r>
        <w:rPr>
          <w:rFonts w:cstheme="minorHAnsi"/>
        </w:rPr>
        <w:t>, it is important to point out the scaling. Each of the six numerical methods had very low true errors when evaluated at N=640. With that observation in mind, the explicit Euler’s method had by far the most</w:t>
      </w:r>
      <w:r w:rsidR="00AC61EF">
        <w:rPr>
          <w:rFonts w:cstheme="minorHAnsi"/>
        </w:rPr>
        <w:t xml:space="preserve"> </w:t>
      </w:r>
      <w:r>
        <w:rPr>
          <w:rFonts w:cstheme="minorHAnsi"/>
        </w:rPr>
        <w:t xml:space="preserve">error for this number of timesteps. </w:t>
      </w:r>
      <w:r w:rsidR="00AC61EF">
        <w:rPr>
          <w:rFonts w:cstheme="minorHAnsi"/>
        </w:rPr>
        <w:t>Both the implicit Euler’s method and the 4</w:t>
      </w:r>
      <w:r w:rsidR="00AC61EF" w:rsidRPr="00AC61EF">
        <w:rPr>
          <w:rFonts w:cstheme="minorHAnsi"/>
          <w:vertAlign w:val="superscript"/>
        </w:rPr>
        <w:t>th</w:t>
      </w:r>
      <w:r w:rsidR="00AC61EF">
        <w:rPr>
          <w:rFonts w:cstheme="minorHAnsi"/>
        </w:rPr>
        <w:t xml:space="preserve"> order Adams</w:t>
      </w:r>
      <w:r w:rsidR="00C70424">
        <w:rPr>
          <w:rFonts w:cstheme="minorHAnsi"/>
        </w:rPr>
        <w:t>-</w:t>
      </w:r>
      <w:r w:rsidR="00AC61EF">
        <w:rPr>
          <w:rFonts w:cstheme="minorHAnsi"/>
        </w:rPr>
        <w:t>Moulton method had the exact same error curve, which is an interesting discovery. Every other numerical method was very accurate, with both Runge-Kutta methods standing out. Specifically, the 4</w:t>
      </w:r>
      <w:r w:rsidR="00AC61EF" w:rsidRPr="00AC61EF">
        <w:rPr>
          <w:rFonts w:cstheme="minorHAnsi"/>
          <w:vertAlign w:val="superscript"/>
        </w:rPr>
        <w:t>th</w:t>
      </w:r>
      <w:r w:rsidR="00AC61EF">
        <w:rPr>
          <w:rFonts w:cstheme="minorHAnsi"/>
        </w:rPr>
        <w:t xml:space="preserve"> order Runge-Kutta method had so little error that it was not visible on the plot when the axes were normalized to the other errors. For the second function, each of the error graphs shared the same shape, but did not converge to zero. Instead, each method’s error increased over the entire interval. These error plots reinforce the observations and inferences that were made previously for these functions. The error plots for each numerical method at N=640 can be seen below in Figure 4.</w:t>
      </w:r>
    </w:p>
    <w:p w14:paraId="0CC0C7AE" w14:textId="442B5739" w:rsidR="00AC61EF" w:rsidRDefault="00C70424" w:rsidP="00AC61EF">
      <w:pPr>
        <w:jc w:val="center"/>
        <w:rPr>
          <w:rFonts w:cstheme="minorHAnsi"/>
        </w:rPr>
      </w:pPr>
      <w:r>
        <w:rPr>
          <w:rFonts w:cstheme="minorHAnsi"/>
          <w:i/>
          <w:iCs/>
          <w:noProof/>
        </w:rPr>
        <w:lastRenderedPageBreak/>
        <w:drawing>
          <wp:inline distT="0" distB="0" distL="0" distR="0" wp14:anchorId="78C8A72F" wp14:editId="2C834CF0">
            <wp:extent cx="6400800" cy="3270250"/>
            <wp:effectExtent l="0" t="0" r="0" b="6350"/>
            <wp:docPr id="13761590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270250"/>
                    </a:xfrm>
                    <a:prstGeom prst="rect">
                      <a:avLst/>
                    </a:prstGeom>
                    <a:noFill/>
                    <a:ln>
                      <a:noFill/>
                    </a:ln>
                  </pic:spPr>
                </pic:pic>
              </a:graphicData>
            </a:graphic>
          </wp:inline>
        </w:drawing>
      </w:r>
    </w:p>
    <w:p w14:paraId="07D46B07" w14:textId="2E03B1BA" w:rsidR="00AC61EF" w:rsidRPr="00AC61EF" w:rsidRDefault="00AC61EF" w:rsidP="00AC61EF">
      <w:pPr>
        <w:jc w:val="center"/>
        <w:rPr>
          <w:rFonts w:cstheme="minorHAnsi"/>
          <w:i/>
          <w:iCs/>
        </w:rPr>
      </w:pPr>
      <w:r>
        <w:rPr>
          <w:rFonts w:cstheme="minorHAnsi"/>
          <w:i/>
          <w:iCs/>
        </w:rPr>
        <w:t>Figure 4:</w:t>
      </w:r>
      <w:r w:rsidR="00C70424">
        <w:rPr>
          <w:rFonts w:cstheme="minorHAnsi"/>
          <w:i/>
          <w:iCs/>
        </w:rPr>
        <w:t xml:space="preserve"> Error for each Numerical Method for both Functions for N=640</w:t>
      </w:r>
    </w:p>
    <w:p w14:paraId="490E0092" w14:textId="77777777" w:rsidR="00AC61EF" w:rsidRDefault="00AC61EF" w:rsidP="00D947AC">
      <w:pPr>
        <w:rPr>
          <w:rFonts w:cstheme="minorHAnsi"/>
        </w:rPr>
      </w:pPr>
    </w:p>
    <w:p w14:paraId="07D812B9" w14:textId="14553761" w:rsidR="00C70424" w:rsidRPr="00D947AC" w:rsidRDefault="00C70424" w:rsidP="00D947AC">
      <w:pPr>
        <w:rPr>
          <w:rFonts w:cstheme="minorHAnsi"/>
        </w:rPr>
      </w:pPr>
      <w:r>
        <w:rPr>
          <w:rFonts w:cstheme="minorHAnsi"/>
        </w:rPr>
        <w:t>The third parameter tested was the accuracy of implicit and explicit functions. For the first function, the implicit methods performed better than the explicit methods at higher orders and worse than the explicit methods at higher orders. This can be seen in the errors for the explicit and implicit methods, which are 1</w:t>
      </w:r>
      <w:r w:rsidRPr="00C70424">
        <w:rPr>
          <w:rFonts w:cstheme="minorHAnsi"/>
          <w:vertAlign w:val="superscript"/>
        </w:rPr>
        <w:t>st</w:t>
      </w:r>
      <w:r>
        <w:rPr>
          <w:rFonts w:cstheme="minorHAnsi"/>
        </w:rPr>
        <w:t xml:space="preserve"> order. For higher orders, the 4</w:t>
      </w:r>
      <w:r w:rsidRPr="00C70424">
        <w:rPr>
          <w:rFonts w:cstheme="minorHAnsi"/>
          <w:vertAlign w:val="superscript"/>
        </w:rPr>
        <w:t>th</w:t>
      </w:r>
      <w:r>
        <w:rPr>
          <w:rFonts w:cstheme="minorHAnsi"/>
        </w:rPr>
        <w:t xml:space="preserve"> order Runge-Kutt</w:t>
      </w:r>
      <w:r w:rsidR="003576CA">
        <w:rPr>
          <w:rFonts w:cstheme="minorHAnsi"/>
        </w:rPr>
        <w:t>a</w:t>
      </w:r>
      <w:r>
        <w:rPr>
          <w:rFonts w:cstheme="minorHAnsi"/>
        </w:rPr>
        <w:t xml:space="preserve"> and the 4</w:t>
      </w:r>
      <w:r w:rsidRPr="00C70424">
        <w:rPr>
          <w:rFonts w:cstheme="minorHAnsi"/>
          <w:vertAlign w:val="superscript"/>
        </w:rPr>
        <w:t>th</w:t>
      </w:r>
      <w:r>
        <w:rPr>
          <w:rFonts w:cstheme="minorHAnsi"/>
        </w:rPr>
        <w:t xml:space="preserve"> order Adams-Moulton can be compared. While the 4</w:t>
      </w:r>
      <w:r w:rsidRPr="00C70424">
        <w:rPr>
          <w:rFonts w:cstheme="minorHAnsi"/>
          <w:vertAlign w:val="superscript"/>
        </w:rPr>
        <w:t>th</w:t>
      </w:r>
      <w:r>
        <w:rPr>
          <w:rFonts w:cstheme="minorHAnsi"/>
        </w:rPr>
        <w:t xml:space="preserve"> order Adams-Moulton is multi step, it was analyzed using the 4</w:t>
      </w:r>
      <w:r w:rsidRPr="00C70424">
        <w:rPr>
          <w:rFonts w:cstheme="minorHAnsi"/>
          <w:vertAlign w:val="superscript"/>
        </w:rPr>
        <w:t>th</w:t>
      </w:r>
      <w:r>
        <w:rPr>
          <w:rFonts w:cstheme="minorHAnsi"/>
        </w:rPr>
        <w:t xml:space="preserve"> order Runge-Kutta for the first 3 points. Even though both methods are 4</w:t>
      </w:r>
      <w:r w:rsidRPr="00C70424">
        <w:rPr>
          <w:rFonts w:cstheme="minorHAnsi"/>
          <w:vertAlign w:val="superscript"/>
        </w:rPr>
        <w:t>th</w:t>
      </w:r>
      <w:r>
        <w:rPr>
          <w:rFonts w:cstheme="minorHAnsi"/>
        </w:rPr>
        <w:t xml:space="preserve"> order, the 4</w:t>
      </w:r>
      <w:r w:rsidRPr="00C70424">
        <w:rPr>
          <w:rFonts w:cstheme="minorHAnsi"/>
          <w:vertAlign w:val="superscript"/>
        </w:rPr>
        <w:t>th</w:t>
      </w:r>
      <w:r>
        <w:rPr>
          <w:rFonts w:cstheme="minorHAnsi"/>
        </w:rPr>
        <w:t xml:space="preserve"> order Runge-Kutt</w:t>
      </w:r>
      <w:r w:rsidR="003576CA">
        <w:rPr>
          <w:rFonts w:cstheme="minorHAnsi"/>
        </w:rPr>
        <w:t>a</w:t>
      </w:r>
      <w:r>
        <w:rPr>
          <w:rFonts w:cstheme="minorHAnsi"/>
        </w:rPr>
        <w:t xml:space="preserve"> has orders of magnitude of less error. Furthermore, the 2</w:t>
      </w:r>
      <w:r w:rsidRPr="00C70424">
        <w:rPr>
          <w:rFonts w:cstheme="minorHAnsi"/>
          <w:vertAlign w:val="superscript"/>
        </w:rPr>
        <w:t>nd</w:t>
      </w:r>
      <w:r>
        <w:rPr>
          <w:rFonts w:cstheme="minorHAnsi"/>
        </w:rPr>
        <w:t xml:space="preserve"> order Runge-Kutt</w:t>
      </w:r>
      <w:r w:rsidR="003576CA">
        <w:rPr>
          <w:rFonts w:cstheme="minorHAnsi"/>
        </w:rPr>
        <w:t>a</w:t>
      </w:r>
      <w:r>
        <w:rPr>
          <w:rFonts w:cstheme="minorHAnsi"/>
        </w:rPr>
        <w:t xml:space="preserve"> method, which is explicit, has less error than the 4</w:t>
      </w:r>
      <w:r w:rsidRPr="00C70424">
        <w:rPr>
          <w:rFonts w:cstheme="minorHAnsi"/>
          <w:vertAlign w:val="superscript"/>
        </w:rPr>
        <w:t>th</w:t>
      </w:r>
      <w:r>
        <w:rPr>
          <w:rFonts w:cstheme="minorHAnsi"/>
        </w:rPr>
        <w:t xml:space="preserve"> order Adams-Moulton method. For the second function, </w:t>
      </w:r>
      <w:r w:rsidR="001E391A">
        <w:rPr>
          <w:rFonts w:cstheme="minorHAnsi"/>
        </w:rPr>
        <w:t>the error was indistinguishable for the implicit and explicit methods, so neither species of method had less error than the other.</w:t>
      </w:r>
    </w:p>
    <w:p w14:paraId="6A591BD2" w14:textId="55686DF8" w:rsidR="00AB4007" w:rsidRPr="002E2BE9" w:rsidRDefault="00AB4007" w:rsidP="00AB4007">
      <w:pPr>
        <w:rPr>
          <w:rFonts w:cstheme="minorHAnsi"/>
        </w:rPr>
      </w:pPr>
      <w:r w:rsidRPr="002E2BE9">
        <w:rPr>
          <w:rFonts w:cstheme="minorHAnsi"/>
        </w:rPr>
        <w:br w:type="page"/>
      </w:r>
    </w:p>
    <w:p w14:paraId="27CE186E" w14:textId="288BEB43" w:rsidR="00521DDE" w:rsidRDefault="000144FD" w:rsidP="00521DDE">
      <w:pPr>
        <w:pStyle w:val="Heading1"/>
        <w:contextualSpacing/>
        <w:jc w:val="both"/>
        <w:rPr>
          <w:rFonts w:asciiTheme="minorHAnsi" w:hAnsiTheme="minorHAnsi" w:cstheme="minorHAnsi"/>
        </w:rPr>
      </w:pPr>
      <w:r w:rsidRPr="00F77549">
        <w:rPr>
          <w:rFonts w:asciiTheme="minorHAnsi" w:hAnsiTheme="minorHAnsi" w:cstheme="minorHAnsi"/>
        </w:rPr>
        <w:lastRenderedPageBreak/>
        <w:t>Conclusion:</w:t>
      </w:r>
    </w:p>
    <w:p w14:paraId="2E006B81" w14:textId="6B103B47" w:rsidR="001E391A" w:rsidRDefault="001E391A" w:rsidP="001E391A">
      <w:r>
        <w:t xml:space="preserve">The objective of this report was to test six different numerical methods for solving first order ordinary differential equations through </w:t>
      </w:r>
      <w:r w:rsidR="00A87E66">
        <w:t>three</w:t>
      </w:r>
      <w:r>
        <w:t xml:space="preserve"> parameters, accuracy through step size, accuracy through method, and accuracy through method type. The explicit Euler’s method was chosen for the first parameter since it is first order and therefore more susceptible to error. The result of this analysis was that for a certain number of N, the explicit Euler’s method was not stable, let alone accurate. For higher numbers of timesteps, the method became far more accurate, but still accumulated errors. For the second parameter, the 4</w:t>
      </w:r>
      <w:r w:rsidRPr="001E391A">
        <w:rPr>
          <w:vertAlign w:val="superscript"/>
        </w:rPr>
        <w:t>th</w:t>
      </w:r>
      <w:r>
        <w:t xml:space="preserve"> and 2</w:t>
      </w:r>
      <w:r w:rsidRPr="001E391A">
        <w:rPr>
          <w:vertAlign w:val="superscript"/>
        </w:rPr>
        <w:t>nd</w:t>
      </w:r>
      <w:r>
        <w:t xml:space="preserve"> order Runge-Kutt</w:t>
      </w:r>
      <w:r w:rsidR="003576CA">
        <w:t>a</w:t>
      </w:r>
      <w:r>
        <w:t xml:space="preserve"> were the most accurate numerical methods, with the explicit Euler’s being the least accurate. For the third parameter, for the two equations analyzed explicit methods generally performed as well if not better than the implicit methods</w:t>
      </w:r>
      <w:r w:rsidR="007072AC">
        <w:t xml:space="preserve"> over small timescales</w:t>
      </w:r>
      <w:r>
        <w:t xml:space="preserve">. </w:t>
      </w:r>
      <w:r w:rsidR="00922E43">
        <w:t>Overall, this analysis showed that the 4</w:t>
      </w:r>
      <w:r w:rsidR="00922E43" w:rsidRPr="00922E43">
        <w:rPr>
          <w:vertAlign w:val="superscript"/>
        </w:rPr>
        <w:t>th</w:t>
      </w:r>
      <w:r w:rsidR="00922E43">
        <w:t xml:space="preserve"> order Runge-Kutta was the most accurate numerical method for the two equations given over short intervals of t. </w:t>
      </w:r>
    </w:p>
    <w:p w14:paraId="4C804131" w14:textId="75EC5977" w:rsidR="001E391A" w:rsidRPr="001E391A" w:rsidRDefault="001E391A" w:rsidP="001E391A">
      <w:r>
        <w:t xml:space="preserve">In future analysis, it is recommended for the scope of the project to become bigger. N=640 is still relatively small, the range of </w:t>
      </w:r>
      <w:r w:rsidR="00A87E66">
        <w:t xml:space="preserve">t </w:t>
      </w:r>
      <w:r>
        <w:t>values was very small</w:t>
      </w:r>
      <w:r w:rsidR="00A87E66">
        <w:t>, and</w:t>
      </w:r>
      <w:r>
        <w:t xml:space="preserve"> the number of functions analyzed</w:t>
      </w:r>
      <w:r w:rsidR="00A87E66">
        <w:t xml:space="preserve"> was also small</w:t>
      </w:r>
      <w:r>
        <w:t xml:space="preserve">. For the next analysis, more functions and larger </w:t>
      </w:r>
      <w:r w:rsidR="0078445B">
        <w:t>t</w:t>
      </w:r>
      <w:r>
        <w:t xml:space="preserve"> intervals could better demonstrate the parameters analyzed.</w:t>
      </w:r>
    </w:p>
    <w:p w14:paraId="27BE2B2E" w14:textId="458B3923" w:rsidR="00C70424" w:rsidRPr="00F77549" w:rsidRDefault="00C70424" w:rsidP="00C70424">
      <w:pPr>
        <w:rPr>
          <w:rFonts w:cstheme="minorHAnsi"/>
        </w:rPr>
      </w:pPr>
      <w:r>
        <w:rPr>
          <w:rFonts w:cstheme="minorHAnsi"/>
        </w:rPr>
        <w:br w:type="page"/>
      </w:r>
    </w:p>
    <w:p w14:paraId="2DFACBED" w14:textId="39C0F0FA" w:rsidR="00521DDE" w:rsidRPr="00F77549" w:rsidRDefault="00521DDE" w:rsidP="00521DDE">
      <w:pPr>
        <w:pStyle w:val="Heading1"/>
        <w:contextualSpacing/>
        <w:jc w:val="both"/>
        <w:rPr>
          <w:rFonts w:asciiTheme="minorHAnsi" w:hAnsiTheme="minorHAnsi" w:cstheme="minorHAnsi"/>
        </w:rPr>
      </w:pPr>
      <w:r w:rsidRPr="00F77549">
        <w:rPr>
          <w:rFonts w:asciiTheme="minorHAnsi" w:hAnsiTheme="minorHAnsi" w:cstheme="minorHAnsi"/>
        </w:rPr>
        <w:lastRenderedPageBreak/>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758"/>
      </w:tblGrid>
      <w:tr w:rsidR="00521DDE" w:rsidRPr="00F77549" w14:paraId="5EA57DEB" w14:textId="77777777" w:rsidTr="00C70424">
        <w:trPr>
          <w:tblCellSpacing w:w="15" w:type="dxa"/>
        </w:trPr>
        <w:tc>
          <w:tcPr>
            <w:tcW w:w="137" w:type="pct"/>
            <w:hideMark/>
          </w:tcPr>
          <w:p w14:paraId="1D94D091" w14:textId="77777777" w:rsidR="00521DDE" w:rsidRPr="00F77549" w:rsidRDefault="00521DDE" w:rsidP="001E328B">
            <w:pPr>
              <w:pStyle w:val="Bibliography"/>
              <w:rPr>
                <w:rFonts w:cstheme="minorHAnsi"/>
                <w:noProof/>
                <w:sz w:val="24"/>
                <w:szCs w:val="24"/>
              </w:rPr>
            </w:pPr>
            <w:r w:rsidRPr="00F77549">
              <w:rPr>
                <w:rFonts w:cstheme="minorHAnsi"/>
                <w:noProof/>
              </w:rPr>
              <w:t xml:space="preserve">[1] </w:t>
            </w:r>
          </w:p>
        </w:tc>
        <w:tc>
          <w:tcPr>
            <w:tcW w:w="0" w:type="auto"/>
            <w:hideMark/>
          </w:tcPr>
          <w:p w14:paraId="71121B12" w14:textId="6DAE095F" w:rsidR="00521DDE" w:rsidRPr="00F77549" w:rsidRDefault="00C86E3C" w:rsidP="001E328B">
            <w:pPr>
              <w:pStyle w:val="Bibliography"/>
              <w:rPr>
                <w:rFonts w:cstheme="minorHAnsi"/>
                <w:noProof/>
              </w:rPr>
            </w:pPr>
            <w:r>
              <w:rPr>
                <w:rFonts w:cstheme="minorHAnsi"/>
                <w:noProof/>
              </w:rPr>
              <w:t>Gilat, A.</w:t>
            </w:r>
            <w:r w:rsidR="00521DDE" w:rsidRPr="00F77549">
              <w:rPr>
                <w:rFonts w:cstheme="minorHAnsi"/>
                <w:noProof/>
              </w:rPr>
              <w:t xml:space="preserve">, </w:t>
            </w:r>
            <w:r w:rsidR="00DF0C4B">
              <w:rPr>
                <w:rFonts w:cstheme="minorHAnsi"/>
                <w:noProof/>
              </w:rPr>
              <w:t>Numerical Methods for Engineers and Scientists</w:t>
            </w:r>
            <w:r w:rsidR="00521DDE" w:rsidRPr="00F77549">
              <w:rPr>
                <w:rFonts w:cstheme="minorHAnsi"/>
                <w:noProof/>
              </w:rPr>
              <w:t xml:space="preserve">, </w:t>
            </w:r>
            <w:r w:rsidR="00DF0C4B">
              <w:rPr>
                <w:rFonts w:cstheme="minorHAnsi"/>
                <w:noProof/>
              </w:rPr>
              <w:t>Third</w:t>
            </w:r>
            <w:r>
              <w:rPr>
                <w:rFonts w:cstheme="minorHAnsi"/>
                <w:noProof/>
              </w:rPr>
              <w:t xml:space="preserve"> </w:t>
            </w:r>
            <w:r w:rsidR="00521DDE" w:rsidRPr="00F77549">
              <w:rPr>
                <w:rFonts w:cstheme="minorHAnsi"/>
                <w:noProof/>
              </w:rPr>
              <w:t xml:space="preserve">ed., </w:t>
            </w:r>
            <w:r w:rsidRPr="00C86E3C">
              <w:rPr>
                <w:rFonts w:cstheme="minorHAnsi"/>
                <w:noProof/>
              </w:rPr>
              <w:t>Wiley Global Education</w:t>
            </w:r>
            <w:r w:rsidR="00521DDE" w:rsidRPr="00F77549">
              <w:rPr>
                <w:rFonts w:cstheme="minorHAnsi"/>
                <w:noProof/>
              </w:rPr>
              <w:t>, 20</w:t>
            </w:r>
            <w:r>
              <w:rPr>
                <w:rFonts w:cstheme="minorHAnsi"/>
                <w:noProof/>
              </w:rPr>
              <w:t>14</w:t>
            </w:r>
            <w:r w:rsidR="00521DDE" w:rsidRPr="00F77549">
              <w:rPr>
                <w:rFonts w:cstheme="minorHAnsi"/>
                <w:noProof/>
              </w:rPr>
              <w:t xml:space="preserve">. </w:t>
            </w:r>
          </w:p>
        </w:tc>
      </w:tr>
      <w:bookmarkEnd w:id="1"/>
    </w:tbl>
    <w:p w14:paraId="62C2607F" w14:textId="6A3C267E" w:rsidR="00F66534" w:rsidRPr="00C70424" w:rsidRDefault="00F66534" w:rsidP="00C70424">
      <w:pPr>
        <w:rPr>
          <w:rFonts w:ascii="Times New Roman" w:eastAsiaTheme="majorEastAsia" w:hAnsi="Times New Roman" w:cs="Times New Roman"/>
          <w:b/>
          <w:bCs/>
          <w:color w:val="365F91" w:themeColor="accent1" w:themeShade="BF"/>
          <w:sz w:val="28"/>
          <w:szCs w:val="28"/>
        </w:rPr>
      </w:pPr>
    </w:p>
    <w:p w14:paraId="608CF8BE" w14:textId="1B2F8A56" w:rsidR="00F66534" w:rsidRDefault="00F66534" w:rsidP="00AC3FA3">
      <w:pPr>
        <w:jc w:val="both"/>
      </w:pPr>
    </w:p>
    <w:p w14:paraId="09DABBA5" w14:textId="275D5779" w:rsidR="00F66534" w:rsidRDefault="00F66534" w:rsidP="00AC3FA3">
      <w:pPr>
        <w:jc w:val="both"/>
      </w:pPr>
    </w:p>
    <w:p w14:paraId="42F18F14" w14:textId="480ACF1A" w:rsidR="00F66534" w:rsidRDefault="00F66534" w:rsidP="00AC3FA3">
      <w:pPr>
        <w:jc w:val="both"/>
      </w:pPr>
    </w:p>
    <w:p w14:paraId="61B7F44E" w14:textId="692448B3" w:rsidR="00F66534" w:rsidRDefault="00F66534" w:rsidP="00AC3FA3">
      <w:pPr>
        <w:jc w:val="both"/>
      </w:pPr>
    </w:p>
    <w:p w14:paraId="3005D83D" w14:textId="6B457480" w:rsidR="00F66534" w:rsidRDefault="00F66534" w:rsidP="00AC3FA3">
      <w:pPr>
        <w:jc w:val="both"/>
      </w:pPr>
    </w:p>
    <w:p w14:paraId="62933242" w14:textId="43FBED36" w:rsidR="00F66534" w:rsidRDefault="00F66534" w:rsidP="00AC3FA3">
      <w:pPr>
        <w:jc w:val="both"/>
      </w:pPr>
    </w:p>
    <w:p w14:paraId="32C8054A" w14:textId="3E7FA51A" w:rsidR="00F66534" w:rsidRDefault="00F66534" w:rsidP="00AC3FA3">
      <w:pPr>
        <w:jc w:val="both"/>
      </w:pPr>
    </w:p>
    <w:p w14:paraId="41ED9948" w14:textId="531E39E5" w:rsidR="00F66534" w:rsidRDefault="00F66534" w:rsidP="00AC3FA3">
      <w:pPr>
        <w:jc w:val="both"/>
      </w:pPr>
    </w:p>
    <w:p w14:paraId="0A9A033C" w14:textId="1BF14EBE" w:rsidR="00F66534" w:rsidRPr="008D7335" w:rsidRDefault="00F66534" w:rsidP="00F66534">
      <w:pPr>
        <w:pStyle w:val="NoSpacing"/>
      </w:pPr>
    </w:p>
    <w:sectPr w:rsidR="00F66534" w:rsidRPr="008D7335" w:rsidSect="00CB4AF7">
      <w:footerReference w:type="default" r:id="rId1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3189B" w14:textId="77777777" w:rsidR="00A12D6F" w:rsidRDefault="00A12D6F" w:rsidP="003477D0">
      <w:pPr>
        <w:spacing w:after="0" w:line="240" w:lineRule="auto"/>
      </w:pPr>
      <w:r>
        <w:separator/>
      </w:r>
    </w:p>
  </w:endnote>
  <w:endnote w:type="continuationSeparator" w:id="0">
    <w:p w14:paraId="05E50C57" w14:textId="77777777" w:rsidR="00A12D6F" w:rsidRDefault="00A12D6F" w:rsidP="0034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5173C" w14:textId="4909029B" w:rsidR="00565B60" w:rsidRDefault="003477D0">
    <w:pPr>
      <w:pStyle w:val="Footer"/>
    </w:pPr>
    <w:r>
      <w:t xml:space="preserve">MAE </w:t>
    </w:r>
    <w:r w:rsidR="005F694B">
      <w:t>4021</w:t>
    </w:r>
    <w:r>
      <w:ptab w:relativeTo="margin" w:alignment="center" w:leader="none"/>
    </w:r>
    <w:r>
      <w:t xml:space="preserve">Page </w:t>
    </w:r>
    <w:r>
      <w:fldChar w:fldCharType="begin"/>
    </w:r>
    <w:r>
      <w:instrText xml:space="preserve"> PAGE   \* MERGEFORMAT </w:instrText>
    </w:r>
    <w:r>
      <w:fldChar w:fldCharType="separate"/>
    </w:r>
    <w:r w:rsidR="00AC4768">
      <w:rPr>
        <w:noProof/>
      </w:rPr>
      <w:t>1</w:t>
    </w:r>
    <w:r>
      <w:rPr>
        <w:noProof/>
      </w:rPr>
      <w:fldChar w:fldCharType="end"/>
    </w:r>
    <w:r>
      <w:ptab w:relativeTo="margin" w:alignment="right" w:leader="none"/>
    </w:r>
    <w:r w:rsidR="005F694B">
      <w:t xml:space="preserve">Final </w:t>
    </w:r>
    <w:r w:rsidR="00565B60">
      <w:t>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7340E" w14:textId="77777777" w:rsidR="00A12D6F" w:rsidRDefault="00A12D6F" w:rsidP="003477D0">
      <w:pPr>
        <w:spacing w:after="0" w:line="240" w:lineRule="auto"/>
      </w:pPr>
      <w:r>
        <w:separator/>
      </w:r>
    </w:p>
  </w:footnote>
  <w:footnote w:type="continuationSeparator" w:id="0">
    <w:p w14:paraId="682F50DE" w14:textId="77777777" w:rsidR="00A12D6F" w:rsidRDefault="00A12D6F" w:rsidP="0034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34FE"/>
    <w:multiLevelType w:val="hybridMultilevel"/>
    <w:tmpl w:val="47A6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2CA0"/>
    <w:multiLevelType w:val="hybridMultilevel"/>
    <w:tmpl w:val="5FD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237F"/>
    <w:multiLevelType w:val="hybridMultilevel"/>
    <w:tmpl w:val="4938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673FB"/>
    <w:multiLevelType w:val="hybridMultilevel"/>
    <w:tmpl w:val="2CC8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A7E85"/>
    <w:multiLevelType w:val="hybridMultilevel"/>
    <w:tmpl w:val="1DA22554"/>
    <w:lvl w:ilvl="0" w:tplc="7728B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208A8"/>
    <w:multiLevelType w:val="hybridMultilevel"/>
    <w:tmpl w:val="7620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C118F"/>
    <w:multiLevelType w:val="multilevel"/>
    <w:tmpl w:val="A8AC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922F7"/>
    <w:multiLevelType w:val="hybridMultilevel"/>
    <w:tmpl w:val="0CFC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C7C7A"/>
    <w:multiLevelType w:val="hybridMultilevel"/>
    <w:tmpl w:val="5166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90DDB"/>
    <w:multiLevelType w:val="hybridMultilevel"/>
    <w:tmpl w:val="6D36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17880"/>
    <w:multiLevelType w:val="hybridMultilevel"/>
    <w:tmpl w:val="68A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60072"/>
    <w:multiLevelType w:val="hybridMultilevel"/>
    <w:tmpl w:val="97308C6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6D35676D"/>
    <w:multiLevelType w:val="hybridMultilevel"/>
    <w:tmpl w:val="11DA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803908">
    <w:abstractNumId w:val="2"/>
  </w:num>
  <w:num w:numId="2" w16cid:durableId="589319526">
    <w:abstractNumId w:val="4"/>
  </w:num>
  <w:num w:numId="3" w16cid:durableId="1411998501">
    <w:abstractNumId w:val="11"/>
  </w:num>
  <w:num w:numId="4" w16cid:durableId="1274823647">
    <w:abstractNumId w:val="6"/>
  </w:num>
  <w:num w:numId="5" w16cid:durableId="575627309">
    <w:abstractNumId w:val="9"/>
  </w:num>
  <w:num w:numId="6" w16cid:durableId="1747919132">
    <w:abstractNumId w:val="1"/>
  </w:num>
  <w:num w:numId="7" w16cid:durableId="1954628529">
    <w:abstractNumId w:val="10"/>
  </w:num>
  <w:num w:numId="8" w16cid:durableId="1761943949">
    <w:abstractNumId w:val="3"/>
  </w:num>
  <w:num w:numId="9" w16cid:durableId="2080052123">
    <w:abstractNumId w:val="0"/>
  </w:num>
  <w:num w:numId="10" w16cid:durableId="771976129">
    <w:abstractNumId w:val="7"/>
  </w:num>
  <w:num w:numId="11" w16cid:durableId="1321957175">
    <w:abstractNumId w:val="5"/>
  </w:num>
  <w:num w:numId="12" w16cid:durableId="1562595770">
    <w:abstractNumId w:val="8"/>
  </w:num>
  <w:num w:numId="13" w16cid:durableId="735974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1MDQzNjM1NTUzNjVS0lEKTi0uzszPAykwqgUAv5dFgCwAAAA="/>
  </w:docVars>
  <w:rsids>
    <w:rsidRoot w:val="00146B11"/>
    <w:rsid w:val="0000477A"/>
    <w:rsid w:val="0001178C"/>
    <w:rsid w:val="000144FD"/>
    <w:rsid w:val="00016006"/>
    <w:rsid w:val="000420B6"/>
    <w:rsid w:val="000629F3"/>
    <w:rsid w:val="00073208"/>
    <w:rsid w:val="00081923"/>
    <w:rsid w:val="00094700"/>
    <w:rsid w:val="000B1AC9"/>
    <w:rsid w:val="000F4A19"/>
    <w:rsid w:val="00110D94"/>
    <w:rsid w:val="00116004"/>
    <w:rsid w:val="00124E13"/>
    <w:rsid w:val="0013326D"/>
    <w:rsid w:val="00134E99"/>
    <w:rsid w:val="00146B11"/>
    <w:rsid w:val="001529B7"/>
    <w:rsid w:val="00156757"/>
    <w:rsid w:val="00172957"/>
    <w:rsid w:val="00182C61"/>
    <w:rsid w:val="001840F0"/>
    <w:rsid w:val="00193108"/>
    <w:rsid w:val="001D5692"/>
    <w:rsid w:val="001D7D75"/>
    <w:rsid w:val="001E391A"/>
    <w:rsid w:val="0021621B"/>
    <w:rsid w:val="00225E4A"/>
    <w:rsid w:val="0023071F"/>
    <w:rsid w:val="00260613"/>
    <w:rsid w:val="00280DD6"/>
    <w:rsid w:val="00294EFA"/>
    <w:rsid w:val="0029620A"/>
    <w:rsid w:val="002B4A6B"/>
    <w:rsid w:val="002D0BB4"/>
    <w:rsid w:val="002E2BE9"/>
    <w:rsid w:val="002F45D5"/>
    <w:rsid w:val="0034322B"/>
    <w:rsid w:val="00346AA0"/>
    <w:rsid w:val="00347373"/>
    <w:rsid w:val="003477D0"/>
    <w:rsid w:val="00352695"/>
    <w:rsid w:val="00353549"/>
    <w:rsid w:val="003576CA"/>
    <w:rsid w:val="00375092"/>
    <w:rsid w:val="00391B08"/>
    <w:rsid w:val="00395BDF"/>
    <w:rsid w:val="003A404D"/>
    <w:rsid w:val="003A5339"/>
    <w:rsid w:val="003A5CB1"/>
    <w:rsid w:val="003C4FFB"/>
    <w:rsid w:val="003E66BE"/>
    <w:rsid w:val="00402ACF"/>
    <w:rsid w:val="004061F8"/>
    <w:rsid w:val="0042391E"/>
    <w:rsid w:val="00437352"/>
    <w:rsid w:val="0045247B"/>
    <w:rsid w:val="004562F4"/>
    <w:rsid w:val="004A6A75"/>
    <w:rsid w:val="004C32EE"/>
    <w:rsid w:val="004C4A49"/>
    <w:rsid w:val="004E128A"/>
    <w:rsid w:val="004E5E13"/>
    <w:rsid w:val="004F2B88"/>
    <w:rsid w:val="004F7003"/>
    <w:rsid w:val="00501C34"/>
    <w:rsid w:val="00521DDE"/>
    <w:rsid w:val="00532643"/>
    <w:rsid w:val="00556250"/>
    <w:rsid w:val="00560EF0"/>
    <w:rsid w:val="00565B60"/>
    <w:rsid w:val="0057747A"/>
    <w:rsid w:val="00577698"/>
    <w:rsid w:val="0058687D"/>
    <w:rsid w:val="00594FE6"/>
    <w:rsid w:val="005B15B5"/>
    <w:rsid w:val="005B221A"/>
    <w:rsid w:val="005C0FE3"/>
    <w:rsid w:val="005C1992"/>
    <w:rsid w:val="005C37A9"/>
    <w:rsid w:val="005E1DAB"/>
    <w:rsid w:val="005E2B29"/>
    <w:rsid w:val="005F3B40"/>
    <w:rsid w:val="005F694B"/>
    <w:rsid w:val="005F74EF"/>
    <w:rsid w:val="0062683C"/>
    <w:rsid w:val="00634E9C"/>
    <w:rsid w:val="00643041"/>
    <w:rsid w:val="00655072"/>
    <w:rsid w:val="00657021"/>
    <w:rsid w:val="00671593"/>
    <w:rsid w:val="00674C86"/>
    <w:rsid w:val="00675CB7"/>
    <w:rsid w:val="006A3AFC"/>
    <w:rsid w:val="006A4A80"/>
    <w:rsid w:val="006B657A"/>
    <w:rsid w:val="006D58E5"/>
    <w:rsid w:val="006E3A23"/>
    <w:rsid w:val="00700366"/>
    <w:rsid w:val="00703907"/>
    <w:rsid w:val="007072AC"/>
    <w:rsid w:val="0072562B"/>
    <w:rsid w:val="00725BE4"/>
    <w:rsid w:val="007270F6"/>
    <w:rsid w:val="00754E6A"/>
    <w:rsid w:val="00765F0B"/>
    <w:rsid w:val="00767E7A"/>
    <w:rsid w:val="007748A7"/>
    <w:rsid w:val="0078445B"/>
    <w:rsid w:val="007A0303"/>
    <w:rsid w:val="007A21E4"/>
    <w:rsid w:val="007C557A"/>
    <w:rsid w:val="007D3D21"/>
    <w:rsid w:val="007D4CE3"/>
    <w:rsid w:val="007E4705"/>
    <w:rsid w:val="007E5915"/>
    <w:rsid w:val="007F2BD0"/>
    <w:rsid w:val="007F2DB1"/>
    <w:rsid w:val="007F3C59"/>
    <w:rsid w:val="007F63D9"/>
    <w:rsid w:val="0081749A"/>
    <w:rsid w:val="008223C7"/>
    <w:rsid w:val="00822C89"/>
    <w:rsid w:val="0083133E"/>
    <w:rsid w:val="008415F9"/>
    <w:rsid w:val="008507C4"/>
    <w:rsid w:val="00856B71"/>
    <w:rsid w:val="0089285A"/>
    <w:rsid w:val="008C3A00"/>
    <w:rsid w:val="008D7335"/>
    <w:rsid w:val="008E44E0"/>
    <w:rsid w:val="008E668D"/>
    <w:rsid w:val="00910562"/>
    <w:rsid w:val="009108F6"/>
    <w:rsid w:val="00922E43"/>
    <w:rsid w:val="0093080E"/>
    <w:rsid w:val="00943D9F"/>
    <w:rsid w:val="00962542"/>
    <w:rsid w:val="00974B87"/>
    <w:rsid w:val="009837CA"/>
    <w:rsid w:val="009958DD"/>
    <w:rsid w:val="009B3C16"/>
    <w:rsid w:val="009B6487"/>
    <w:rsid w:val="009C5D4E"/>
    <w:rsid w:val="009D2874"/>
    <w:rsid w:val="009D5863"/>
    <w:rsid w:val="009D7759"/>
    <w:rsid w:val="009E17D0"/>
    <w:rsid w:val="009F6BC8"/>
    <w:rsid w:val="00A02451"/>
    <w:rsid w:val="00A12D6F"/>
    <w:rsid w:val="00A22A83"/>
    <w:rsid w:val="00A32E0C"/>
    <w:rsid w:val="00A4777E"/>
    <w:rsid w:val="00A504D4"/>
    <w:rsid w:val="00A51AD8"/>
    <w:rsid w:val="00A5483D"/>
    <w:rsid w:val="00A7592C"/>
    <w:rsid w:val="00A76BEA"/>
    <w:rsid w:val="00A83E91"/>
    <w:rsid w:val="00A8683F"/>
    <w:rsid w:val="00A87E66"/>
    <w:rsid w:val="00AB4007"/>
    <w:rsid w:val="00AB7BFE"/>
    <w:rsid w:val="00AC3097"/>
    <w:rsid w:val="00AC3FA3"/>
    <w:rsid w:val="00AC4768"/>
    <w:rsid w:val="00AC61EF"/>
    <w:rsid w:val="00B234D4"/>
    <w:rsid w:val="00B24821"/>
    <w:rsid w:val="00B25C41"/>
    <w:rsid w:val="00B32A8D"/>
    <w:rsid w:val="00B42027"/>
    <w:rsid w:val="00B472D2"/>
    <w:rsid w:val="00B63B15"/>
    <w:rsid w:val="00B728F8"/>
    <w:rsid w:val="00B777EA"/>
    <w:rsid w:val="00B779B2"/>
    <w:rsid w:val="00B81945"/>
    <w:rsid w:val="00B82D2E"/>
    <w:rsid w:val="00B966FA"/>
    <w:rsid w:val="00BA77BE"/>
    <w:rsid w:val="00BB5254"/>
    <w:rsid w:val="00BC0795"/>
    <w:rsid w:val="00BE50B2"/>
    <w:rsid w:val="00C0173E"/>
    <w:rsid w:val="00C1030A"/>
    <w:rsid w:val="00C31DA7"/>
    <w:rsid w:val="00C338BA"/>
    <w:rsid w:val="00C42B0E"/>
    <w:rsid w:val="00C46963"/>
    <w:rsid w:val="00C624C9"/>
    <w:rsid w:val="00C70424"/>
    <w:rsid w:val="00C75891"/>
    <w:rsid w:val="00C82313"/>
    <w:rsid w:val="00C84EB5"/>
    <w:rsid w:val="00C86E3C"/>
    <w:rsid w:val="00C97BAC"/>
    <w:rsid w:val="00CB18EE"/>
    <w:rsid w:val="00CB4AF7"/>
    <w:rsid w:val="00CB71CE"/>
    <w:rsid w:val="00CD3EFD"/>
    <w:rsid w:val="00CE031C"/>
    <w:rsid w:val="00D0042B"/>
    <w:rsid w:val="00D03557"/>
    <w:rsid w:val="00D17796"/>
    <w:rsid w:val="00D207EA"/>
    <w:rsid w:val="00D22B2D"/>
    <w:rsid w:val="00D25FAC"/>
    <w:rsid w:val="00D40EED"/>
    <w:rsid w:val="00D417CC"/>
    <w:rsid w:val="00D42AB6"/>
    <w:rsid w:val="00D45A4F"/>
    <w:rsid w:val="00D46F21"/>
    <w:rsid w:val="00D6667D"/>
    <w:rsid w:val="00D753A1"/>
    <w:rsid w:val="00D83358"/>
    <w:rsid w:val="00D9005F"/>
    <w:rsid w:val="00D947AC"/>
    <w:rsid w:val="00DA15B0"/>
    <w:rsid w:val="00DB4629"/>
    <w:rsid w:val="00DB490C"/>
    <w:rsid w:val="00DC0B42"/>
    <w:rsid w:val="00DE4F7C"/>
    <w:rsid w:val="00DF0C4B"/>
    <w:rsid w:val="00DF6FDC"/>
    <w:rsid w:val="00E03E3D"/>
    <w:rsid w:val="00E131B8"/>
    <w:rsid w:val="00E45A97"/>
    <w:rsid w:val="00E502F7"/>
    <w:rsid w:val="00E548E2"/>
    <w:rsid w:val="00E56BEE"/>
    <w:rsid w:val="00E61B9E"/>
    <w:rsid w:val="00E9171E"/>
    <w:rsid w:val="00EA7EF1"/>
    <w:rsid w:val="00EB3751"/>
    <w:rsid w:val="00ED05C1"/>
    <w:rsid w:val="00ED3AC0"/>
    <w:rsid w:val="00EE0357"/>
    <w:rsid w:val="00F03F5C"/>
    <w:rsid w:val="00F07C10"/>
    <w:rsid w:val="00F12962"/>
    <w:rsid w:val="00F14ADE"/>
    <w:rsid w:val="00F54A00"/>
    <w:rsid w:val="00F60267"/>
    <w:rsid w:val="00F66534"/>
    <w:rsid w:val="00F77549"/>
    <w:rsid w:val="00FA3362"/>
    <w:rsid w:val="00FB4060"/>
    <w:rsid w:val="00FC3E3A"/>
    <w:rsid w:val="00FD1AE6"/>
    <w:rsid w:val="00FD59DD"/>
    <w:rsid w:val="00FD69B8"/>
    <w:rsid w:val="00FF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A5D8A"/>
  <w15:docId w15:val="{A2FA8606-A21B-4E1D-9BE5-DA604A69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7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4E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73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4737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7D0"/>
  </w:style>
  <w:style w:type="paragraph" w:styleId="Footer">
    <w:name w:val="footer"/>
    <w:basedOn w:val="Normal"/>
    <w:link w:val="FooterChar"/>
    <w:uiPriority w:val="99"/>
    <w:unhideWhenUsed/>
    <w:rsid w:val="0034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7D0"/>
  </w:style>
  <w:style w:type="paragraph" w:styleId="BalloonText">
    <w:name w:val="Balloon Text"/>
    <w:basedOn w:val="Normal"/>
    <w:link w:val="BalloonTextChar"/>
    <w:uiPriority w:val="99"/>
    <w:semiHidden/>
    <w:unhideWhenUsed/>
    <w:rsid w:val="00347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D0"/>
    <w:rPr>
      <w:rFonts w:ascii="Tahoma" w:hAnsi="Tahoma" w:cs="Tahoma"/>
      <w:sz w:val="16"/>
      <w:szCs w:val="16"/>
    </w:rPr>
  </w:style>
  <w:style w:type="character" w:customStyle="1" w:styleId="Heading2Char">
    <w:name w:val="Heading 2 Char"/>
    <w:basedOn w:val="DefaultParagraphFont"/>
    <w:link w:val="Heading2"/>
    <w:uiPriority w:val="9"/>
    <w:rsid w:val="003477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77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4EB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62F4"/>
    <w:pPr>
      <w:ind w:left="720"/>
      <w:contextualSpacing/>
    </w:pPr>
  </w:style>
  <w:style w:type="paragraph" w:styleId="NoSpacing">
    <w:name w:val="No Spacing"/>
    <w:link w:val="NoSpacingChar"/>
    <w:uiPriority w:val="1"/>
    <w:qFormat/>
    <w:rsid w:val="00CB4AF7"/>
    <w:pPr>
      <w:spacing w:after="0" w:line="240" w:lineRule="auto"/>
    </w:pPr>
    <w:rPr>
      <w:rFonts w:eastAsiaTheme="minorEastAsia"/>
    </w:rPr>
  </w:style>
  <w:style w:type="character" w:customStyle="1" w:styleId="NoSpacingChar">
    <w:name w:val="No Spacing Char"/>
    <w:basedOn w:val="DefaultParagraphFont"/>
    <w:link w:val="NoSpacing"/>
    <w:uiPriority w:val="1"/>
    <w:rsid w:val="00CB4AF7"/>
    <w:rPr>
      <w:rFonts w:eastAsiaTheme="minorEastAsia"/>
    </w:rPr>
  </w:style>
  <w:style w:type="paragraph" w:styleId="TOCHeading">
    <w:name w:val="TOC Heading"/>
    <w:basedOn w:val="Heading1"/>
    <w:next w:val="Normal"/>
    <w:uiPriority w:val="39"/>
    <w:unhideWhenUsed/>
    <w:qFormat/>
    <w:rsid w:val="00CB4AF7"/>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CB4AF7"/>
    <w:pPr>
      <w:spacing w:after="100"/>
      <w:ind w:left="220"/>
    </w:pPr>
  </w:style>
  <w:style w:type="character" w:styleId="Hyperlink">
    <w:name w:val="Hyperlink"/>
    <w:basedOn w:val="DefaultParagraphFont"/>
    <w:uiPriority w:val="99"/>
    <w:unhideWhenUsed/>
    <w:rsid w:val="00CB4AF7"/>
    <w:rPr>
      <w:color w:val="0000FF" w:themeColor="hyperlink"/>
      <w:u w:val="single"/>
    </w:rPr>
  </w:style>
  <w:style w:type="paragraph" w:styleId="TOC1">
    <w:name w:val="toc 1"/>
    <w:basedOn w:val="Normal"/>
    <w:next w:val="Normal"/>
    <w:autoRedefine/>
    <w:uiPriority w:val="39"/>
    <w:unhideWhenUsed/>
    <w:rsid w:val="002F45D5"/>
    <w:pPr>
      <w:spacing w:after="100"/>
    </w:pPr>
  </w:style>
  <w:style w:type="table" w:styleId="TableGrid">
    <w:name w:val="Table Grid"/>
    <w:basedOn w:val="TableNormal"/>
    <w:uiPriority w:val="59"/>
    <w:rsid w:val="00C62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24C9"/>
    <w:pPr>
      <w:spacing w:line="240" w:lineRule="auto"/>
    </w:pPr>
    <w:rPr>
      <w:i/>
      <w:iCs/>
      <w:color w:val="1F497D" w:themeColor="text2"/>
      <w:sz w:val="18"/>
      <w:szCs w:val="18"/>
    </w:rPr>
  </w:style>
  <w:style w:type="character" w:styleId="PlaceholderText">
    <w:name w:val="Placeholder Text"/>
    <w:basedOn w:val="DefaultParagraphFont"/>
    <w:uiPriority w:val="99"/>
    <w:semiHidden/>
    <w:rsid w:val="00A7592C"/>
    <w:rPr>
      <w:color w:val="808080"/>
    </w:rPr>
  </w:style>
  <w:style w:type="paragraph" w:styleId="Bibliography">
    <w:name w:val="Bibliography"/>
    <w:basedOn w:val="Normal"/>
    <w:next w:val="Normal"/>
    <w:uiPriority w:val="37"/>
    <w:unhideWhenUsed/>
    <w:rsid w:val="00C46963"/>
  </w:style>
  <w:style w:type="table" w:styleId="GridTable4-Accent3">
    <w:name w:val="Grid Table 4 Accent 3"/>
    <w:basedOn w:val="TableNormal"/>
    <w:uiPriority w:val="49"/>
    <w:rsid w:val="005E1DA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4Char">
    <w:name w:val="Heading 4 Char"/>
    <w:basedOn w:val="DefaultParagraphFont"/>
    <w:link w:val="Heading4"/>
    <w:uiPriority w:val="9"/>
    <w:rsid w:val="003473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47373"/>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4E5E13"/>
    <w:pPr>
      <w:spacing w:after="100"/>
      <w:ind w:left="440"/>
    </w:pPr>
  </w:style>
  <w:style w:type="table" w:styleId="PlainTable5">
    <w:name w:val="Plain Table 5"/>
    <w:basedOn w:val="TableNormal"/>
    <w:uiPriority w:val="45"/>
    <w:rsid w:val="00CD3E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E2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5657">
      <w:bodyDiv w:val="1"/>
      <w:marLeft w:val="0"/>
      <w:marRight w:val="0"/>
      <w:marTop w:val="0"/>
      <w:marBottom w:val="0"/>
      <w:divBdr>
        <w:top w:val="none" w:sz="0" w:space="0" w:color="auto"/>
        <w:left w:val="none" w:sz="0" w:space="0" w:color="auto"/>
        <w:bottom w:val="none" w:sz="0" w:space="0" w:color="auto"/>
        <w:right w:val="none" w:sz="0" w:space="0" w:color="auto"/>
      </w:divBdr>
    </w:div>
    <w:div w:id="89816936">
      <w:bodyDiv w:val="1"/>
      <w:marLeft w:val="0"/>
      <w:marRight w:val="0"/>
      <w:marTop w:val="0"/>
      <w:marBottom w:val="0"/>
      <w:divBdr>
        <w:top w:val="none" w:sz="0" w:space="0" w:color="auto"/>
        <w:left w:val="none" w:sz="0" w:space="0" w:color="auto"/>
        <w:bottom w:val="none" w:sz="0" w:space="0" w:color="auto"/>
        <w:right w:val="none" w:sz="0" w:space="0" w:color="auto"/>
      </w:divBdr>
    </w:div>
    <w:div w:id="205336163">
      <w:bodyDiv w:val="1"/>
      <w:marLeft w:val="0"/>
      <w:marRight w:val="0"/>
      <w:marTop w:val="0"/>
      <w:marBottom w:val="0"/>
      <w:divBdr>
        <w:top w:val="none" w:sz="0" w:space="0" w:color="auto"/>
        <w:left w:val="none" w:sz="0" w:space="0" w:color="auto"/>
        <w:bottom w:val="none" w:sz="0" w:space="0" w:color="auto"/>
        <w:right w:val="none" w:sz="0" w:space="0" w:color="auto"/>
      </w:divBdr>
    </w:div>
    <w:div w:id="271670238">
      <w:bodyDiv w:val="1"/>
      <w:marLeft w:val="0"/>
      <w:marRight w:val="0"/>
      <w:marTop w:val="0"/>
      <w:marBottom w:val="0"/>
      <w:divBdr>
        <w:top w:val="none" w:sz="0" w:space="0" w:color="auto"/>
        <w:left w:val="none" w:sz="0" w:space="0" w:color="auto"/>
        <w:bottom w:val="none" w:sz="0" w:space="0" w:color="auto"/>
        <w:right w:val="none" w:sz="0" w:space="0" w:color="auto"/>
      </w:divBdr>
    </w:div>
    <w:div w:id="462887019">
      <w:bodyDiv w:val="1"/>
      <w:marLeft w:val="0"/>
      <w:marRight w:val="0"/>
      <w:marTop w:val="0"/>
      <w:marBottom w:val="0"/>
      <w:divBdr>
        <w:top w:val="none" w:sz="0" w:space="0" w:color="auto"/>
        <w:left w:val="none" w:sz="0" w:space="0" w:color="auto"/>
        <w:bottom w:val="none" w:sz="0" w:space="0" w:color="auto"/>
        <w:right w:val="none" w:sz="0" w:space="0" w:color="auto"/>
      </w:divBdr>
    </w:div>
    <w:div w:id="509371440">
      <w:bodyDiv w:val="1"/>
      <w:marLeft w:val="0"/>
      <w:marRight w:val="0"/>
      <w:marTop w:val="0"/>
      <w:marBottom w:val="0"/>
      <w:divBdr>
        <w:top w:val="none" w:sz="0" w:space="0" w:color="auto"/>
        <w:left w:val="none" w:sz="0" w:space="0" w:color="auto"/>
        <w:bottom w:val="none" w:sz="0" w:space="0" w:color="auto"/>
        <w:right w:val="none" w:sz="0" w:space="0" w:color="auto"/>
      </w:divBdr>
    </w:div>
    <w:div w:id="552959396">
      <w:bodyDiv w:val="1"/>
      <w:marLeft w:val="0"/>
      <w:marRight w:val="0"/>
      <w:marTop w:val="0"/>
      <w:marBottom w:val="0"/>
      <w:divBdr>
        <w:top w:val="none" w:sz="0" w:space="0" w:color="auto"/>
        <w:left w:val="none" w:sz="0" w:space="0" w:color="auto"/>
        <w:bottom w:val="none" w:sz="0" w:space="0" w:color="auto"/>
        <w:right w:val="none" w:sz="0" w:space="0" w:color="auto"/>
      </w:divBdr>
    </w:div>
    <w:div w:id="746612314">
      <w:bodyDiv w:val="1"/>
      <w:marLeft w:val="0"/>
      <w:marRight w:val="0"/>
      <w:marTop w:val="0"/>
      <w:marBottom w:val="0"/>
      <w:divBdr>
        <w:top w:val="none" w:sz="0" w:space="0" w:color="auto"/>
        <w:left w:val="none" w:sz="0" w:space="0" w:color="auto"/>
        <w:bottom w:val="none" w:sz="0" w:space="0" w:color="auto"/>
        <w:right w:val="none" w:sz="0" w:space="0" w:color="auto"/>
      </w:divBdr>
    </w:div>
    <w:div w:id="751856354">
      <w:bodyDiv w:val="1"/>
      <w:marLeft w:val="0"/>
      <w:marRight w:val="0"/>
      <w:marTop w:val="0"/>
      <w:marBottom w:val="0"/>
      <w:divBdr>
        <w:top w:val="none" w:sz="0" w:space="0" w:color="auto"/>
        <w:left w:val="none" w:sz="0" w:space="0" w:color="auto"/>
        <w:bottom w:val="none" w:sz="0" w:space="0" w:color="auto"/>
        <w:right w:val="none" w:sz="0" w:space="0" w:color="auto"/>
      </w:divBdr>
    </w:div>
    <w:div w:id="826745650">
      <w:bodyDiv w:val="1"/>
      <w:marLeft w:val="0"/>
      <w:marRight w:val="0"/>
      <w:marTop w:val="0"/>
      <w:marBottom w:val="0"/>
      <w:divBdr>
        <w:top w:val="none" w:sz="0" w:space="0" w:color="auto"/>
        <w:left w:val="none" w:sz="0" w:space="0" w:color="auto"/>
        <w:bottom w:val="none" w:sz="0" w:space="0" w:color="auto"/>
        <w:right w:val="none" w:sz="0" w:space="0" w:color="auto"/>
      </w:divBdr>
    </w:div>
    <w:div w:id="924461679">
      <w:bodyDiv w:val="1"/>
      <w:marLeft w:val="0"/>
      <w:marRight w:val="0"/>
      <w:marTop w:val="0"/>
      <w:marBottom w:val="0"/>
      <w:divBdr>
        <w:top w:val="none" w:sz="0" w:space="0" w:color="auto"/>
        <w:left w:val="none" w:sz="0" w:space="0" w:color="auto"/>
        <w:bottom w:val="none" w:sz="0" w:space="0" w:color="auto"/>
        <w:right w:val="none" w:sz="0" w:space="0" w:color="auto"/>
      </w:divBdr>
    </w:div>
    <w:div w:id="993411561">
      <w:bodyDiv w:val="1"/>
      <w:marLeft w:val="0"/>
      <w:marRight w:val="0"/>
      <w:marTop w:val="0"/>
      <w:marBottom w:val="0"/>
      <w:divBdr>
        <w:top w:val="none" w:sz="0" w:space="0" w:color="auto"/>
        <w:left w:val="none" w:sz="0" w:space="0" w:color="auto"/>
        <w:bottom w:val="none" w:sz="0" w:space="0" w:color="auto"/>
        <w:right w:val="none" w:sz="0" w:space="0" w:color="auto"/>
      </w:divBdr>
    </w:div>
    <w:div w:id="1168594034">
      <w:bodyDiv w:val="1"/>
      <w:marLeft w:val="0"/>
      <w:marRight w:val="0"/>
      <w:marTop w:val="0"/>
      <w:marBottom w:val="0"/>
      <w:divBdr>
        <w:top w:val="none" w:sz="0" w:space="0" w:color="auto"/>
        <w:left w:val="none" w:sz="0" w:space="0" w:color="auto"/>
        <w:bottom w:val="none" w:sz="0" w:space="0" w:color="auto"/>
        <w:right w:val="none" w:sz="0" w:space="0" w:color="auto"/>
      </w:divBdr>
    </w:div>
    <w:div w:id="1305543078">
      <w:bodyDiv w:val="1"/>
      <w:marLeft w:val="0"/>
      <w:marRight w:val="0"/>
      <w:marTop w:val="0"/>
      <w:marBottom w:val="0"/>
      <w:divBdr>
        <w:top w:val="none" w:sz="0" w:space="0" w:color="auto"/>
        <w:left w:val="none" w:sz="0" w:space="0" w:color="auto"/>
        <w:bottom w:val="none" w:sz="0" w:space="0" w:color="auto"/>
        <w:right w:val="none" w:sz="0" w:space="0" w:color="auto"/>
      </w:divBdr>
    </w:div>
    <w:div w:id="1424374754">
      <w:bodyDiv w:val="1"/>
      <w:marLeft w:val="0"/>
      <w:marRight w:val="0"/>
      <w:marTop w:val="0"/>
      <w:marBottom w:val="0"/>
      <w:divBdr>
        <w:top w:val="none" w:sz="0" w:space="0" w:color="auto"/>
        <w:left w:val="none" w:sz="0" w:space="0" w:color="auto"/>
        <w:bottom w:val="none" w:sz="0" w:space="0" w:color="auto"/>
        <w:right w:val="none" w:sz="0" w:space="0" w:color="auto"/>
      </w:divBdr>
    </w:div>
    <w:div w:id="1455559635">
      <w:bodyDiv w:val="1"/>
      <w:marLeft w:val="0"/>
      <w:marRight w:val="0"/>
      <w:marTop w:val="0"/>
      <w:marBottom w:val="0"/>
      <w:divBdr>
        <w:top w:val="none" w:sz="0" w:space="0" w:color="auto"/>
        <w:left w:val="none" w:sz="0" w:space="0" w:color="auto"/>
        <w:bottom w:val="none" w:sz="0" w:space="0" w:color="auto"/>
        <w:right w:val="none" w:sz="0" w:space="0" w:color="auto"/>
      </w:divBdr>
    </w:div>
    <w:div w:id="1555462053">
      <w:bodyDiv w:val="1"/>
      <w:marLeft w:val="0"/>
      <w:marRight w:val="0"/>
      <w:marTop w:val="0"/>
      <w:marBottom w:val="0"/>
      <w:divBdr>
        <w:top w:val="none" w:sz="0" w:space="0" w:color="auto"/>
        <w:left w:val="none" w:sz="0" w:space="0" w:color="auto"/>
        <w:bottom w:val="none" w:sz="0" w:space="0" w:color="auto"/>
        <w:right w:val="none" w:sz="0" w:space="0" w:color="auto"/>
      </w:divBdr>
    </w:div>
    <w:div w:id="1612006824">
      <w:bodyDiv w:val="1"/>
      <w:marLeft w:val="0"/>
      <w:marRight w:val="0"/>
      <w:marTop w:val="0"/>
      <w:marBottom w:val="0"/>
      <w:divBdr>
        <w:top w:val="none" w:sz="0" w:space="0" w:color="auto"/>
        <w:left w:val="none" w:sz="0" w:space="0" w:color="auto"/>
        <w:bottom w:val="none" w:sz="0" w:space="0" w:color="auto"/>
        <w:right w:val="none" w:sz="0" w:space="0" w:color="auto"/>
      </w:divBdr>
    </w:div>
    <w:div w:id="1658725926">
      <w:bodyDiv w:val="1"/>
      <w:marLeft w:val="0"/>
      <w:marRight w:val="0"/>
      <w:marTop w:val="0"/>
      <w:marBottom w:val="0"/>
      <w:divBdr>
        <w:top w:val="none" w:sz="0" w:space="0" w:color="auto"/>
        <w:left w:val="none" w:sz="0" w:space="0" w:color="auto"/>
        <w:bottom w:val="none" w:sz="0" w:space="0" w:color="auto"/>
        <w:right w:val="none" w:sz="0" w:space="0" w:color="auto"/>
      </w:divBdr>
    </w:div>
    <w:div w:id="1694965035">
      <w:bodyDiv w:val="1"/>
      <w:marLeft w:val="0"/>
      <w:marRight w:val="0"/>
      <w:marTop w:val="0"/>
      <w:marBottom w:val="0"/>
      <w:divBdr>
        <w:top w:val="none" w:sz="0" w:space="0" w:color="auto"/>
        <w:left w:val="none" w:sz="0" w:space="0" w:color="auto"/>
        <w:bottom w:val="none" w:sz="0" w:space="0" w:color="auto"/>
        <w:right w:val="none" w:sz="0" w:space="0" w:color="auto"/>
      </w:divBdr>
    </w:div>
    <w:div w:id="1698191803">
      <w:bodyDiv w:val="1"/>
      <w:marLeft w:val="0"/>
      <w:marRight w:val="0"/>
      <w:marTop w:val="0"/>
      <w:marBottom w:val="0"/>
      <w:divBdr>
        <w:top w:val="none" w:sz="0" w:space="0" w:color="auto"/>
        <w:left w:val="none" w:sz="0" w:space="0" w:color="auto"/>
        <w:bottom w:val="none" w:sz="0" w:space="0" w:color="auto"/>
        <w:right w:val="none" w:sz="0" w:space="0" w:color="auto"/>
      </w:divBdr>
    </w:div>
    <w:div w:id="19308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Short description of lab objective, method used, and the results.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748610D3882C4E94275E7A0592E12F" ma:contentTypeVersion="16" ma:contentTypeDescription="Create a new document." ma:contentTypeScope="" ma:versionID="876a49ed95b0a5dd3f76461367788cbc">
  <xsd:schema xmlns:xsd="http://www.w3.org/2001/XMLSchema" xmlns:xs="http://www.w3.org/2001/XMLSchema" xmlns:p="http://schemas.microsoft.com/office/2006/metadata/properties" xmlns:ns3="40490ec3-b075-4513-95af-97b1062c92b2" xmlns:ns4="a350331a-53e6-4a1e-9af1-8a0119ce6e36" targetNamespace="http://schemas.microsoft.com/office/2006/metadata/properties" ma:root="true" ma:fieldsID="35698556a85e4b6292ad7a5e77dabd25" ns3:_="" ns4:_="">
    <xsd:import namespace="40490ec3-b075-4513-95af-97b1062c92b2"/>
    <xsd:import namespace="a350331a-53e6-4a1e-9af1-8a0119ce6e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90ec3-b075-4513-95af-97b1062c9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50331a-53e6-4a1e-9af1-8a0119ce6e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490ec3-b075-4513-95af-97b1062c92b2" xsi:nil="true"/>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Cen08</b:Tag>
    <b:SourceType>Book</b:SourceType>
    <b:Guid>{42F93927-449E-4537-959E-AE081C016257}</b:Guid>
    <b:Author>
      <b:Author>
        <b:NameList>
          <b:Person>
            <b:Last>Cengel</b:Last>
            <b:First>Yunus</b:First>
            <b:Middle>A.</b:Middle>
          </b:Person>
          <b:Person>
            <b:Last>Boles</b:Last>
            <b:Middle>A.</b:Middle>
            <b:First>Michael</b:First>
          </b:Person>
        </b:NameList>
      </b:Author>
    </b:Author>
    <b:Title>Thermodynamics: An Engineering Approach</b:Title>
    <b:Year>2008</b:Year>
    <b:City>New York</b:City>
    <b:Publisher>McGraw-Hill</b:Publisher>
    <b:Edition>Seventh Edition</b:Edition>
    <b:RefOrder>1</b:RefOrder>
  </b:Source>
  <b:Source>
    <b:Tag>Dic05</b:Tag>
    <b:SourceType>InternetSite</b:SourceType>
    <b:Guid>{2D97E84A-26A1-4987-AAC8-47D76C1B350C}</b:Guid>
    <b:Author>
      <b:Author>
        <b:NameList>
          <b:Person>
            <b:Last>Dictionary.com</b:Last>
          </b:Person>
        </b:NameList>
      </b:Author>
    </b:Author>
    <b:Title>hupothesis</b:Title>
    <b:ProductionCompany>The American Heritage® New Dictionary of Cultural Literacy</b:ProductionCompany>
    <b:Year>2005</b:Year>
    <b:YearAccessed>2017</b:YearAccessed>
    <b:MonthAccessed>January</b:MonthAccessed>
    <b:DayAccessed>10</b:DayAccessed>
    <b:URL>http://www.dictionary.com/browse/hypothesis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8386B2-10FE-485C-AE7E-A92D75DD9CB6}">
  <ds:schemaRefs>
    <ds:schemaRef ds:uri="http://schemas.microsoft.com/sharepoint/v3/contenttype/forms"/>
  </ds:schemaRefs>
</ds:datastoreItem>
</file>

<file path=customXml/itemProps3.xml><?xml version="1.0" encoding="utf-8"?>
<ds:datastoreItem xmlns:ds="http://schemas.openxmlformats.org/officeDocument/2006/customXml" ds:itemID="{D0CE7C2D-659F-4295-8E2E-FFCB4E67E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490ec3-b075-4513-95af-97b1062c92b2"/>
    <ds:schemaRef ds:uri="a350331a-53e6-4a1e-9af1-8a0119ce6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8A411-54F1-49C9-A0F5-AE39B00F7929}">
  <ds:schemaRefs>
    <ds:schemaRef ds:uri="http://schemas.microsoft.com/office/2006/metadata/properties"/>
    <ds:schemaRef ds:uri="http://schemas.microsoft.com/office/infopath/2007/PartnerControls"/>
    <ds:schemaRef ds:uri="40490ec3-b075-4513-95af-97b1062c92b2"/>
  </ds:schemaRefs>
</ds:datastoreItem>
</file>

<file path=customXml/itemProps5.xml><?xml version="1.0" encoding="utf-8"?>
<ds:datastoreItem xmlns:ds="http://schemas.openxmlformats.org/officeDocument/2006/customXml" ds:itemID="{0AEA61C3-FE82-4911-B5A6-8A1702A8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MAE 4021 Final Report</vt:lpstr>
    </vt:vector>
  </TitlesOfParts>
  <Company>Toshiba</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 4021 Final Report</dc:title>
  <dc:subject>Comparing the Qualities of Numerical  Methods for Solving First Order Ordinary Differential Equations</dc:subject>
  <dc:creator>Author: Matthew Schnese</dc:creator>
  <cp:lastModifiedBy>Matthew Schnese</cp:lastModifiedBy>
  <cp:revision>9</cp:revision>
  <cp:lastPrinted>2025-05-16T02:07:00Z</cp:lastPrinted>
  <dcterms:created xsi:type="dcterms:W3CDTF">2025-05-12T22:17:00Z</dcterms:created>
  <dcterms:modified xsi:type="dcterms:W3CDTF">2025-06-10T06:54:00Z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0x01010009748610D3882C4E94275E7A0592E12F</vt:lpwstr>
  </property>
</Properties>
</file>