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bidi/>
        <w:spacing w:after="200" w:before="200"/>
        <w:jc w:val="center"/>
      </w:pPr>
      <w:r>
        <w:rPr>
          <w:rFonts w:ascii="Arial" w:cs="Arial" w:eastAsia="Arial" w:hAnsi="Arial"/>
          <w:b/>
          <w:bCs/>
          <w:color w:val="1F3864"/>
          <w:sz w:val="56"/>
          <w:szCs w:val="56"/>
        </w:rPr>
        <w:t xml:space="preserve">الوثيقة التقنية الشاملة</w:t>
      </w:r>
    </w:p>
    <w:p>
      <w:pPr>
        <w:bidi/>
        <w:spacing w:after="200" w:before="200"/>
        <w:jc w:val="center"/>
      </w:pPr>
      <w:r>
        <w:rPr>
          <w:rFonts w:ascii="Arial" w:cs="Arial" w:eastAsia="Arial" w:hAnsi="Arial"/>
          <w:b/>
          <w:bCs/>
          <w:color w:val="2E5496"/>
          <w:sz w:val="48"/>
          <w:szCs w:val="48"/>
        </w:rPr>
        <w:t xml:space="preserve">نظام الأرشفة الإلكترونية الذكي</w:t>
      </w:r>
    </w:p>
    <w:p>
      <w:pPr>
        <w:bidi/>
        <w:spacing w:after="200" w:before="100"/>
        <w:jc w:val="center"/>
      </w:pPr>
      <w:r>
        <w:rPr>
          <w:rFonts w:ascii="Arial" w:cs="Arial" w:eastAsia="Arial" w:hAnsi="Arial"/>
          <w:color w:val="365F91"/>
          <w:sz w:val="32"/>
          <w:szCs w:val="32"/>
        </w:rPr>
        <w:t xml:space="preserve">لإدارة المراسلات الواردة والصادرة في الجهات الحكومية</w:t>
      </w:r>
    </w:p>
    <w:p>
      <w:pPr>
        <w:spacing w:before="1200"/>
      </w:pPr>
      <w:r>
        <w:t xml:space="preserve"/>
      </w:r>
    </w:p>
    <w:p>
      <w:pPr>
        <w:bidi/>
        <w:jc w:val="center"/>
      </w:pPr>
      <w:r>
        <w:rPr>
          <w:rFonts w:ascii="Arial" w:cs="Arial" w:eastAsia="Arial" w:hAnsi="Arial"/>
          <w:i/>
          <w:iCs/>
          <w:color w:val="595959"/>
          <w:sz w:val="26"/>
          <w:szCs w:val="26"/>
        </w:rPr>
        <w:t xml:space="preserve">Government Smart Document Management System (GSDMS)</w:t>
      </w:r>
    </w:p>
    <w:p>
      <w:pPr>
        <w:spacing w:before="2400"/>
      </w:pPr>
      <w:r>
        <w:t xml:space="preserve"/>
      </w:r>
    </w:p>
    <w:p>
      <w:pPr>
        <w:bidi/>
        <w:jc w:val="center"/>
      </w:pPr>
      <w:r>
        <w:rPr>
          <w:rFonts w:ascii="Arial" w:cs="Arial" w:eastAsia="Arial" w:hAnsi="Arial"/>
          <w:color w:val="595959"/>
          <w:sz w:val="24"/>
          <w:szCs w:val="24"/>
        </w:rPr>
        <w:t xml:space="preserve">الإصدار: 1.0</w:t>
      </w:r>
    </w:p>
    <w:p>
      <w:pPr>
        <w:bidi/>
        <w:jc w:val="center"/>
      </w:pPr>
      <w:r>
        <w:rPr>
          <w:rFonts w:ascii="Arial" w:cs="Arial" w:eastAsia="Arial" w:hAnsi="Arial"/>
          <w:color w:val="595959"/>
          <w:sz w:val="24"/>
          <w:szCs w:val="24"/>
        </w:rPr>
        <w:t xml:space="preserve">تاريخ الإعداد: 2026</w:t>
      </w:r>
    </w:p>
    <w:p>
      <w:pPr>
        <w:bidi/>
        <w:jc w:val="center"/>
      </w:pPr>
      <w:r>
        <w:rPr>
          <w:rFonts w:ascii="Arial" w:cs="Arial" w:eastAsia="Arial" w:hAnsi="Arial"/>
          <w:color w:val="595959"/>
          <w:sz w:val="24"/>
          <w:szCs w:val="24"/>
        </w:rPr>
        <w:t xml:space="preserve">تصنيف الوثيقة: تقنية - مرجعية</w:t>
      </w:r>
    </w:p>
    <w:p>
      <w:r>
        <w:br w:type="page"/>
      </w:r>
    </w:p>
    <w:p>
      <w:pPr>
        <w:pStyle w:val="Heading1"/>
        <w:bidi/>
        <w:spacing w:after="200" w:before="360"/>
        <w:jc w:val="right"/>
      </w:pPr>
      <w:r>
        <w:rPr>
          <w:rFonts w:ascii="Arial" w:cs="Arial" w:eastAsia="Arial" w:hAnsi="Arial"/>
          <w:b/>
          <w:bCs/>
          <w:color w:val="1F3864"/>
          <w:sz w:val="36"/>
          <w:szCs w:val="36"/>
        </w:rPr>
        <w:t xml:space="preserve">جدول المحتويات</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bidi/>
        <w:spacing w:after="200" w:before="360"/>
        <w:jc w:val="right"/>
      </w:pPr>
      <w:r>
        <w:rPr>
          <w:rFonts w:ascii="Arial" w:cs="Arial" w:eastAsia="Arial" w:hAnsi="Arial"/>
          <w:b/>
          <w:bCs/>
          <w:color w:val="1F3864"/>
          <w:sz w:val="36"/>
          <w:szCs w:val="36"/>
        </w:rPr>
        <w:t xml:space="preserve">1. الملخص التنفيذي</w:t>
      </w:r>
    </w:p>
    <w:p>
      <w:pPr>
        <w:bidi/>
        <w:spacing w:after="100" w:before="100" w:line="360"/>
        <w:jc w:val="both"/>
      </w:pPr>
      <w:r>
        <w:rPr>
          <w:rFonts w:ascii="Arial" w:cs="Arial" w:eastAsia="Arial" w:hAnsi="Arial"/>
          <w:b w:val="false"/>
          <w:bCs w:val="false"/>
          <w:color w:val="000000"/>
          <w:sz w:val="24"/>
          <w:szCs w:val="24"/>
        </w:rPr>
        <w:t xml:space="preserve">يهدف نظام الأرشفة الإلكترونية الذكي إلى تحويل آلية إدارة المراسلات الواردة والصادرة في الجهات الحكومية من المنظومة الورقية التقليدية إلى منظومة رقمية متكاملة تعتمد على الذكاء الاصطناعي. يخدم النظام جهات حكومية كبيرة الحجم تضم بين خمسمائة وخمسة آلاف موظف، ويعمل في بيئة خوادم داخلية On-Premise مع الوصول عبر شبكات افتراضية خاصة VPN لضمان أعلى مستويات الأمن والخصوصية.</w:t>
      </w:r>
    </w:p>
    <w:p>
      <w:pPr>
        <w:bidi/>
        <w:spacing w:after="100" w:before="100" w:line="360"/>
        <w:jc w:val="both"/>
      </w:pPr>
      <w:r>
        <w:rPr>
          <w:rFonts w:ascii="Arial" w:cs="Arial" w:eastAsia="Arial" w:hAnsi="Arial"/>
          <w:b w:val="false"/>
          <w:bCs w:val="false"/>
          <w:color w:val="000000"/>
          <w:sz w:val="24"/>
          <w:szCs w:val="24"/>
        </w:rPr>
        <w:t xml:space="preserve">يتميز النظام بقدرات ذكية متقدمة تشمل التعرف الضوئي على النصوص العربية، التصنيف التلقائي للمراسلات، التوجيه الذكي للجهة المختصة، التلخيص التلقائي للوثائق الطويلة، استخراج الكيانات الرئيسية كالأسماء والتواريخ والأرقام المرجعية، والبحث الدلالي الذي يتجاوز البحث النصي التقليدي.</w:t>
      </w:r>
    </w:p>
    <w:p>
      <w:pPr>
        <w:bidi/>
        <w:spacing w:after="100" w:before="100" w:line="360"/>
        <w:jc w:val="both"/>
      </w:pPr>
      <w:r>
        <w:rPr>
          <w:rFonts w:ascii="Arial" w:cs="Arial" w:eastAsia="Arial" w:hAnsi="Arial"/>
          <w:b w:val="false"/>
          <w:bCs w:val="false"/>
          <w:color w:val="000000"/>
          <w:sz w:val="24"/>
          <w:szCs w:val="24"/>
        </w:rPr>
        <w:t xml:space="preserve">يعتمد النظام على حزمة تقنية حديثة تتمحور حول Node.js مع إطار العمل NestJS في الجانب الخلفي، وNext.js مع TypeScript في الواجهة الأمامية، وقاعدة بيانات MySQL للبيانات الهيكلية، وElasticsearch للبحث المتقدم، وMinIO لتخزين الملفات، وRedis للذاكرة المؤقتة وإدارة الجلسات.</w:t>
      </w:r>
    </w:p>
    <w:p>
      <w:pPr>
        <w:pStyle w:val="Heading2"/>
        <w:bidi/>
        <w:spacing w:after="160" w:before="280"/>
        <w:jc w:val="right"/>
      </w:pPr>
      <w:r>
        <w:rPr>
          <w:rFonts w:ascii="Arial" w:cs="Arial" w:eastAsia="Arial" w:hAnsi="Arial"/>
          <w:b/>
          <w:bCs/>
          <w:color w:val="2E5496"/>
          <w:sz w:val="30"/>
          <w:szCs w:val="30"/>
        </w:rPr>
        <w:t xml:space="preserve">1.1 الأهداف الاستراتيجية</w:t>
      </w:r>
    </w:p>
    <w:p>
      <w:pPr>
        <w:pStyle w:val="ListParagraph"/>
        <w:numPr>
          <w:ilvl w:val="0"/>
          <w:numId w:val="2"/>
        </w:numPr>
        <w:bidi/>
        <w:spacing w:after="60" w:before="60"/>
        <w:jc w:val="right"/>
      </w:pPr>
      <w:r>
        <w:rPr>
          <w:rFonts w:ascii="Arial" w:cs="Arial" w:eastAsia="Arial" w:hAnsi="Arial"/>
          <w:sz w:val="24"/>
          <w:szCs w:val="24"/>
        </w:rPr>
        <w:t xml:space="preserve">تقليل زمن دورة المعاملة من أيام إلى ساعات أو دقائق</w:t>
      </w:r>
    </w:p>
    <w:p>
      <w:pPr>
        <w:pStyle w:val="ListParagraph"/>
        <w:numPr>
          <w:ilvl w:val="0"/>
          <w:numId w:val="2"/>
        </w:numPr>
        <w:bidi/>
        <w:spacing w:after="60" w:before="60"/>
        <w:jc w:val="right"/>
      </w:pPr>
      <w:r>
        <w:rPr>
          <w:rFonts w:ascii="Arial" w:cs="Arial" w:eastAsia="Arial" w:hAnsi="Arial"/>
          <w:sz w:val="24"/>
          <w:szCs w:val="24"/>
        </w:rPr>
        <w:t xml:space="preserve">القضاء على فقدان المراسلات وضمان التتبع الكامل لكل وثيقة</w:t>
      </w:r>
    </w:p>
    <w:p>
      <w:pPr>
        <w:pStyle w:val="ListParagraph"/>
        <w:numPr>
          <w:ilvl w:val="0"/>
          <w:numId w:val="2"/>
        </w:numPr>
        <w:bidi/>
        <w:spacing w:after="60" w:before="60"/>
        <w:jc w:val="right"/>
      </w:pPr>
      <w:r>
        <w:rPr>
          <w:rFonts w:ascii="Arial" w:cs="Arial" w:eastAsia="Arial" w:hAnsi="Arial"/>
          <w:sz w:val="24"/>
          <w:szCs w:val="24"/>
        </w:rPr>
        <w:t xml:space="preserve">توفير سجل تدقيق كامل Audit Trail لكل عملية تتم على النظام</w:t>
      </w:r>
    </w:p>
    <w:p>
      <w:pPr>
        <w:pStyle w:val="ListParagraph"/>
        <w:numPr>
          <w:ilvl w:val="0"/>
          <w:numId w:val="2"/>
        </w:numPr>
        <w:bidi/>
        <w:spacing w:after="60" w:before="60"/>
        <w:jc w:val="right"/>
      </w:pPr>
      <w:r>
        <w:rPr>
          <w:rFonts w:ascii="Arial" w:cs="Arial" w:eastAsia="Arial" w:hAnsi="Arial"/>
          <w:sz w:val="24"/>
          <w:szCs w:val="24"/>
        </w:rPr>
        <w:t xml:space="preserve">تمكين البحث الفوري في ملايين المراسلات الأرشيفية</w:t>
      </w:r>
    </w:p>
    <w:p>
      <w:pPr>
        <w:pStyle w:val="ListParagraph"/>
        <w:numPr>
          <w:ilvl w:val="0"/>
          <w:numId w:val="2"/>
        </w:numPr>
        <w:bidi/>
        <w:spacing w:after="60" w:before="60"/>
        <w:jc w:val="right"/>
      </w:pPr>
      <w:r>
        <w:rPr>
          <w:rFonts w:ascii="Arial" w:cs="Arial" w:eastAsia="Arial" w:hAnsi="Arial"/>
          <w:sz w:val="24"/>
          <w:szCs w:val="24"/>
        </w:rPr>
        <w:t xml:space="preserve">تقليل الاعتماد على الورق وتكاليف التخزين الفيزيائي</w:t>
      </w:r>
    </w:p>
    <w:p>
      <w:pPr>
        <w:pStyle w:val="ListParagraph"/>
        <w:numPr>
          <w:ilvl w:val="0"/>
          <w:numId w:val="2"/>
        </w:numPr>
        <w:bidi/>
        <w:spacing w:after="60" w:before="60"/>
        <w:jc w:val="right"/>
      </w:pPr>
      <w:r>
        <w:rPr>
          <w:rFonts w:ascii="Arial" w:cs="Arial" w:eastAsia="Arial" w:hAnsi="Arial"/>
          <w:sz w:val="24"/>
          <w:szCs w:val="24"/>
        </w:rPr>
        <w:t xml:space="preserve">توفير لوحات تحليلات Dashboards تساعد الإدارة في اتخاذ القرار</w:t>
      </w:r>
    </w:p>
    <w:p>
      <w:pPr>
        <w:pStyle w:val="ListParagraph"/>
        <w:numPr>
          <w:ilvl w:val="0"/>
          <w:numId w:val="2"/>
        </w:numPr>
        <w:bidi/>
        <w:spacing w:after="60" w:before="60"/>
        <w:jc w:val="right"/>
      </w:pPr>
      <w:r>
        <w:rPr>
          <w:rFonts w:ascii="Arial" w:cs="Arial" w:eastAsia="Arial" w:hAnsi="Arial"/>
          <w:sz w:val="24"/>
          <w:szCs w:val="24"/>
        </w:rPr>
        <w:t xml:space="preserve">ضمان الاستمرارية والقدرة على العمل خلال الأزمات</w:t>
      </w:r>
    </w:p>
    <w:p>
      <w:r>
        <w:br w:type="page"/>
      </w:r>
    </w:p>
    <w:p>
      <w:pPr>
        <w:pStyle w:val="Heading1"/>
        <w:bidi/>
        <w:spacing w:after="200" w:before="360"/>
        <w:jc w:val="right"/>
      </w:pPr>
      <w:r>
        <w:rPr>
          <w:rFonts w:ascii="Arial" w:cs="Arial" w:eastAsia="Arial" w:hAnsi="Arial"/>
          <w:b/>
          <w:bCs/>
          <w:color w:val="1F3864"/>
          <w:sz w:val="36"/>
          <w:szCs w:val="36"/>
        </w:rPr>
        <w:t xml:space="preserve">2. المقدمة وخلفية المشروع</w:t>
      </w:r>
    </w:p>
    <w:p>
      <w:pPr>
        <w:pStyle w:val="Heading2"/>
        <w:bidi/>
        <w:spacing w:after="160" w:before="280"/>
        <w:jc w:val="right"/>
      </w:pPr>
      <w:r>
        <w:rPr>
          <w:rFonts w:ascii="Arial" w:cs="Arial" w:eastAsia="Arial" w:hAnsi="Arial"/>
          <w:b/>
          <w:bCs/>
          <w:color w:val="2E5496"/>
          <w:sz w:val="30"/>
          <w:szCs w:val="30"/>
        </w:rPr>
        <w:t xml:space="preserve">2.1 الوضع الراهن والتحديات</w:t>
      </w:r>
    </w:p>
    <w:p>
      <w:pPr>
        <w:bidi/>
        <w:spacing w:after="100" w:before="100" w:line="360"/>
        <w:jc w:val="both"/>
      </w:pPr>
      <w:r>
        <w:rPr>
          <w:rFonts w:ascii="Arial" w:cs="Arial" w:eastAsia="Arial" w:hAnsi="Arial"/>
          <w:b w:val="false"/>
          <w:bCs w:val="false"/>
          <w:color w:val="000000"/>
          <w:sz w:val="24"/>
          <w:szCs w:val="24"/>
        </w:rPr>
        <w:t xml:space="preserve">تعتمد معظم الجهات الحكومية حتى الآن على أنظمة هجينة تجمع بين الورق والبرامج المكتبية البسيطة لإدارة المراسلات. ينتج عن هذا الأسلوب جملة من التحديات الجوهرية التي تؤثر على الكفاءة والشفافية:</w:t>
      </w:r>
    </w:p>
    <w:p>
      <w:pPr>
        <w:pStyle w:val="ListParagraph"/>
        <w:numPr>
          <w:ilvl w:val="0"/>
          <w:numId w:val="2"/>
        </w:numPr>
        <w:bidi/>
        <w:spacing w:after="60" w:before="60"/>
        <w:jc w:val="right"/>
      </w:pPr>
      <w:r>
        <w:rPr>
          <w:rFonts w:ascii="Arial" w:cs="Arial" w:eastAsia="Arial" w:hAnsi="Arial"/>
          <w:sz w:val="24"/>
          <w:szCs w:val="24"/>
        </w:rPr>
        <w:t xml:space="preserve">بطء دورة المعاملة وتأخر اتخاذ القرار بسبب انتقال الملفات يدوياً بين المكاتب</w:t>
      </w:r>
    </w:p>
    <w:p>
      <w:pPr>
        <w:pStyle w:val="ListParagraph"/>
        <w:numPr>
          <w:ilvl w:val="0"/>
          <w:numId w:val="2"/>
        </w:numPr>
        <w:bidi/>
        <w:spacing w:after="60" w:before="60"/>
        <w:jc w:val="right"/>
      </w:pPr>
      <w:r>
        <w:rPr>
          <w:rFonts w:ascii="Arial" w:cs="Arial" w:eastAsia="Arial" w:hAnsi="Arial"/>
          <w:sz w:val="24"/>
          <w:szCs w:val="24"/>
        </w:rPr>
        <w:t xml:space="preserve">صعوبة الوصول إلى المراسلات السابقة والحاجة إلى البحث اليدوي في الأرشيف الورقي</w:t>
      </w:r>
    </w:p>
    <w:p>
      <w:pPr>
        <w:pStyle w:val="ListParagraph"/>
        <w:numPr>
          <w:ilvl w:val="0"/>
          <w:numId w:val="2"/>
        </w:numPr>
        <w:bidi/>
        <w:spacing w:after="60" w:before="60"/>
        <w:jc w:val="right"/>
      </w:pPr>
      <w:r>
        <w:rPr>
          <w:rFonts w:ascii="Arial" w:cs="Arial" w:eastAsia="Arial" w:hAnsi="Arial"/>
          <w:sz w:val="24"/>
          <w:szCs w:val="24"/>
        </w:rPr>
        <w:t xml:space="preserve">غياب رؤية شاملة عن حالة المعاملات وعدم القدرة على معرفة موقع الملف في أي لحظة</w:t>
      </w:r>
    </w:p>
    <w:p>
      <w:pPr>
        <w:pStyle w:val="ListParagraph"/>
        <w:numPr>
          <w:ilvl w:val="0"/>
          <w:numId w:val="2"/>
        </w:numPr>
        <w:bidi/>
        <w:spacing w:after="60" w:before="60"/>
        <w:jc w:val="right"/>
      </w:pPr>
      <w:r>
        <w:rPr>
          <w:rFonts w:ascii="Arial" w:cs="Arial" w:eastAsia="Arial" w:hAnsi="Arial"/>
          <w:sz w:val="24"/>
          <w:szCs w:val="24"/>
        </w:rPr>
        <w:t xml:space="preserve">احتمالية فقدان أو تلف المستندات الورقية بمرور الوقت</w:t>
      </w:r>
    </w:p>
    <w:p>
      <w:pPr>
        <w:pStyle w:val="ListParagraph"/>
        <w:numPr>
          <w:ilvl w:val="0"/>
          <w:numId w:val="2"/>
        </w:numPr>
        <w:bidi/>
        <w:spacing w:after="60" w:before="60"/>
        <w:jc w:val="right"/>
      </w:pPr>
      <w:r>
        <w:rPr>
          <w:rFonts w:ascii="Arial" w:cs="Arial" w:eastAsia="Arial" w:hAnsi="Arial"/>
          <w:sz w:val="24"/>
          <w:szCs w:val="24"/>
        </w:rPr>
        <w:t xml:space="preserve">ضعف الأمن وصعوبة التحكم في الوصول إلى المعلومات الحساسة</w:t>
      </w:r>
    </w:p>
    <w:p>
      <w:pPr>
        <w:pStyle w:val="ListParagraph"/>
        <w:numPr>
          <w:ilvl w:val="0"/>
          <w:numId w:val="2"/>
        </w:numPr>
        <w:bidi/>
        <w:spacing w:after="60" w:before="60"/>
        <w:jc w:val="right"/>
      </w:pPr>
      <w:r>
        <w:rPr>
          <w:rFonts w:ascii="Arial" w:cs="Arial" w:eastAsia="Arial" w:hAnsi="Arial"/>
          <w:sz w:val="24"/>
          <w:szCs w:val="24"/>
        </w:rPr>
        <w:t xml:space="preserve">استهلاك مساحات تخزين فيزيائية كبيرة وتكاليف صيانة مستمرة</w:t>
      </w:r>
    </w:p>
    <w:p>
      <w:pPr>
        <w:pStyle w:val="ListParagraph"/>
        <w:numPr>
          <w:ilvl w:val="0"/>
          <w:numId w:val="2"/>
        </w:numPr>
        <w:bidi/>
        <w:spacing w:after="60" w:before="60"/>
        <w:jc w:val="right"/>
      </w:pPr>
      <w:r>
        <w:rPr>
          <w:rFonts w:ascii="Arial" w:cs="Arial" w:eastAsia="Arial" w:hAnsi="Arial"/>
          <w:sz w:val="24"/>
          <w:szCs w:val="24"/>
        </w:rPr>
        <w:t xml:space="preserve">غياب المؤشرات والإحصائيات الدقيقة لاتخاذ القرارات الإدارية</w:t>
      </w:r>
    </w:p>
    <w:p>
      <w:pPr>
        <w:pStyle w:val="Heading2"/>
        <w:bidi/>
        <w:spacing w:after="160" w:before="280"/>
        <w:jc w:val="right"/>
      </w:pPr>
      <w:r>
        <w:rPr>
          <w:rFonts w:ascii="Arial" w:cs="Arial" w:eastAsia="Arial" w:hAnsi="Arial"/>
          <w:b/>
          <w:bCs/>
          <w:color w:val="2E5496"/>
          <w:sz w:val="30"/>
          <w:szCs w:val="30"/>
        </w:rPr>
        <w:t xml:space="preserve">2.2 نطاق المشروع</w:t>
      </w:r>
    </w:p>
    <w:p>
      <w:pPr>
        <w:bidi/>
        <w:spacing w:after="100" w:before="100" w:line="360"/>
        <w:jc w:val="both"/>
      </w:pPr>
      <w:r>
        <w:rPr>
          <w:rFonts w:ascii="Arial" w:cs="Arial" w:eastAsia="Arial" w:hAnsi="Arial"/>
          <w:b w:val="false"/>
          <w:bCs w:val="false"/>
          <w:color w:val="000000"/>
          <w:sz w:val="24"/>
          <w:szCs w:val="24"/>
        </w:rPr>
        <w:t xml:space="preserve">يغطي النظام دورة الحياة الكاملة للمراسلات الحكومية ابتداءً من استلام المراسلة الواردة سواء كانت ورقية يتم مسحها ضوئياً أو إلكترونية ترد عبر البريد الإلكتروني أو البوابات الإلكترونية، مروراً بتسجيلها وتصنيفها وتحويلها بين الإدارات والأشخاص المختصين وفقاً لسير عمل محدد، وصولاً إلى الرد عليها بمراسلة صادرة أو حفظها في الأرشيف وفقاً لجداول الاستبقاء المعتمدة.</w:t>
      </w:r>
    </w:p>
    <w:p>
      <w:pPr>
        <w:pStyle w:val="Heading2"/>
        <w:bidi/>
        <w:spacing w:after="160" w:before="280"/>
        <w:jc w:val="right"/>
      </w:pPr>
      <w:r>
        <w:rPr>
          <w:rFonts w:ascii="Arial" w:cs="Arial" w:eastAsia="Arial" w:hAnsi="Arial"/>
          <w:b/>
          <w:bCs/>
          <w:color w:val="2E5496"/>
          <w:sz w:val="30"/>
          <w:szCs w:val="30"/>
        </w:rPr>
        <w:t xml:space="preserve">2.3 الجمهور المستهدف من الوثيقة</w:t>
      </w:r>
    </w:p>
    <w:p>
      <w:pPr>
        <w:bidi/>
        <w:spacing w:after="100" w:before="100" w:line="360"/>
        <w:jc w:val="both"/>
      </w:pPr>
      <w:r>
        <w:rPr>
          <w:rFonts w:ascii="Arial" w:cs="Arial" w:eastAsia="Arial" w:hAnsi="Arial"/>
          <w:b w:val="false"/>
          <w:bCs w:val="false"/>
          <w:color w:val="000000"/>
          <w:sz w:val="24"/>
          <w:szCs w:val="24"/>
        </w:rPr>
        <w:t xml:space="preserve">توجه هذه الوثيقة إلى ثلاث فئات رئيسية: فريق التطوير المسؤول عن بناء النظام والذي يحتاج إلى تفاصيل تقنية دقيقة، فريق الإدارة التقنية في الجهة المستفيدة الذي يحتاج إلى فهم البنية والمتطلبات التشغيلية، ومتخذو القرار في الإدارة العليا الذين يحتاجون إلى رؤية شاملة عن قدرات النظام وأثره.</w:t>
      </w:r>
    </w:p>
    <w:p>
      <w:r>
        <w:br w:type="page"/>
      </w:r>
    </w:p>
    <w:p>
      <w:pPr>
        <w:pStyle w:val="Heading1"/>
        <w:bidi/>
        <w:spacing w:after="200" w:before="360"/>
        <w:jc w:val="right"/>
      </w:pPr>
      <w:r>
        <w:rPr>
          <w:rFonts w:ascii="Arial" w:cs="Arial" w:eastAsia="Arial" w:hAnsi="Arial"/>
          <w:b/>
          <w:bCs/>
          <w:color w:val="1F3864"/>
          <w:sz w:val="36"/>
          <w:szCs w:val="36"/>
        </w:rPr>
        <w:t xml:space="preserve">3. المتطلبات الوظيفية</w:t>
      </w:r>
    </w:p>
    <w:p>
      <w:pPr>
        <w:pStyle w:val="Heading2"/>
        <w:bidi/>
        <w:spacing w:after="160" w:before="280"/>
        <w:jc w:val="right"/>
      </w:pPr>
      <w:r>
        <w:rPr>
          <w:rFonts w:ascii="Arial" w:cs="Arial" w:eastAsia="Arial" w:hAnsi="Arial"/>
          <w:b/>
          <w:bCs/>
          <w:color w:val="2E5496"/>
          <w:sz w:val="30"/>
          <w:szCs w:val="30"/>
        </w:rPr>
        <w:t xml:space="preserve">3.1 إدارة المراسلات الواردة</w:t>
      </w:r>
    </w:p>
    <w:p>
      <w:pPr>
        <w:bidi/>
        <w:spacing w:after="100" w:before="100" w:line="360"/>
        <w:jc w:val="both"/>
      </w:pPr>
      <w:r>
        <w:rPr>
          <w:rFonts w:ascii="Arial" w:cs="Arial" w:eastAsia="Arial" w:hAnsi="Arial"/>
          <w:b w:val="false"/>
          <w:bCs w:val="false"/>
          <w:color w:val="000000"/>
          <w:sz w:val="24"/>
          <w:szCs w:val="24"/>
        </w:rPr>
        <w:t xml:space="preserve">يتيح النظام تسجيل المراسلات الواردة بطريقتين رئيسيتين: الإدخال اليدوي من قبل موظف الديوان مع إرفاق الملفات الممسوحة ضوئياً، أو الاستلام التلقائي من القنوات الإلكترونية كالبريد الإلكتروني أو واجهات التكامل API مع جهات أخرى. عند تسجيل أي مراسلة واردة، يقوم النظام تلقائياً بتوليد رقم تسلسلي فريد وفق نمط قابل للتخصيص، ويسجل تاريخ وساعة الاستلام، ويلتقط بيانات المرسل والموضوع والمرفقات، ويبدأ سير العمل المناسب وفقاً لنوع المراسلة.</w:t>
      </w:r>
    </w:p>
    <w:p>
      <w:pPr>
        <w:pStyle w:val="Heading3"/>
        <w:bidi/>
        <w:spacing w:after="120" w:before="200"/>
        <w:jc w:val="right"/>
      </w:pPr>
      <w:r>
        <w:rPr>
          <w:rFonts w:ascii="Arial" w:cs="Arial" w:eastAsia="Arial" w:hAnsi="Arial"/>
          <w:b/>
          <w:bCs/>
          <w:color w:val="365F91"/>
          <w:sz w:val="26"/>
          <w:szCs w:val="26"/>
        </w:rPr>
        <w:t xml:space="preserve">3.1.1 الحقول الأساسية للمراسلة الواردة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الحقل</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النوع</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إلزامي</w:t>
            </w:r>
          </w:p>
        </w:tc>
        <w:tc>
          <w:tcPr>
            <w:tcW w:type="dxa" w:w="4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ملاحظات</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الرقم التسلسلي</w:t>
            </w:r>
          </w:p>
        </w:tc>
        <w:tc>
          <w:tcPr>
            <w:tcW w:type="dxa" w:w="16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نص</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نعم</w:t>
            </w:r>
          </w:p>
        </w:tc>
        <w:tc>
          <w:tcPr>
            <w:tcW w:type="dxa" w:w="44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يُولّد تلقائياً</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تاريخ الورود</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تاريخ ووقت</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نعم</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يُلتقط تلقائياً</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الجهة المرسلة</w:t>
            </w:r>
          </w:p>
        </w:tc>
        <w:tc>
          <w:tcPr>
            <w:tcW w:type="dxa" w:w="16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مرجع</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نعم</w:t>
            </w:r>
          </w:p>
        </w:tc>
        <w:tc>
          <w:tcPr>
            <w:tcW w:type="dxa" w:w="44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من سجل الجهات</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رقم المراسلة لدى المرسل</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نص</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لا</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إن وجد</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تاريخ المراسلة الأصلي</w:t>
            </w:r>
          </w:p>
        </w:tc>
        <w:tc>
          <w:tcPr>
            <w:tcW w:type="dxa" w:w="16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تاريخ</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لا</w:t>
            </w:r>
          </w:p>
        </w:tc>
        <w:tc>
          <w:tcPr>
            <w:tcW w:type="dxa" w:w="44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تاريخ كتابتها</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الموضوع</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نص طويل</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نعم</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ملخص المضمون</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الأهمية</w:t>
            </w:r>
          </w:p>
        </w:tc>
        <w:tc>
          <w:tcPr>
            <w:tcW w:type="dxa" w:w="16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اختيار</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نعم</w:t>
            </w:r>
          </w:p>
        </w:tc>
        <w:tc>
          <w:tcPr>
            <w:tcW w:type="dxa" w:w="44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عادي / عاجل / سري</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المرفقات</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ملفات</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لا</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PDF, صور, Word</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الجهة المحولة إليها</w:t>
            </w:r>
          </w:p>
        </w:tc>
        <w:tc>
          <w:tcPr>
            <w:tcW w:type="dxa" w:w="16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مرجع</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نعم</w:t>
            </w:r>
          </w:p>
        </w:tc>
        <w:tc>
          <w:tcPr>
            <w:tcW w:type="dxa" w:w="44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إدارة أو موظف</w:t>
            </w:r>
          </w:p>
        </w:tc>
      </w:tr>
    </w:tbl>
    <w:p>
      <w:pPr>
        <w:pStyle w:val="Heading2"/>
        <w:bidi/>
        <w:spacing w:after="160" w:before="280"/>
        <w:jc w:val="right"/>
      </w:pPr>
      <w:r>
        <w:rPr>
          <w:rFonts w:ascii="Arial" w:cs="Arial" w:eastAsia="Arial" w:hAnsi="Arial"/>
          <w:b/>
          <w:bCs/>
          <w:color w:val="2E5496"/>
          <w:sz w:val="30"/>
          <w:szCs w:val="30"/>
        </w:rPr>
        <w:t xml:space="preserve">3.2 إدارة المراسلات الصادرة</w:t>
      </w:r>
    </w:p>
    <w:p>
      <w:pPr>
        <w:bidi/>
        <w:spacing w:after="100" w:before="100" w:line="360"/>
        <w:jc w:val="both"/>
      </w:pPr>
      <w:r>
        <w:rPr>
          <w:rFonts w:ascii="Arial" w:cs="Arial" w:eastAsia="Arial" w:hAnsi="Arial"/>
          <w:b w:val="false"/>
          <w:bCs w:val="false"/>
          <w:color w:val="000000"/>
          <w:sz w:val="24"/>
          <w:szCs w:val="24"/>
        </w:rPr>
        <w:t xml:space="preserve">يدعم النظام إنشاء المراسلات الصادرة عبر محرر نصوص متكامل يحاكي بيئة العمل المكتبي المعتادة، مع إمكانية استخدام قوالب جاهزة معتمدة من الإدارة لتسريع عملية الإنشاء وضمان توحيد الشكل المؤسسي. تمر المراسلة الصادرة بدورة موافقات متعددة المستويات قابلة للتخصيص حسب نوع المراسلة وأهميتها قبل اعتمادها وإرسالها.</w:t>
      </w:r>
    </w:p>
    <w:p>
      <w:pPr>
        <w:pStyle w:val="Heading3"/>
        <w:bidi/>
        <w:spacing w:after="120" w:before="200"/>
        <w:jc w:val="right"/>
      </w:pPr>
      <w:r>
        <w:rPr>
          <w:rFonts w:ascii="Arial" w:cs="Arial" w:eastAsia="Arial" w:hAnsi="Arial"/>
          <w:b/>
          <w:bCs/>
          <w:color w:val="365F91"/>
          <w:sz w:val="26"/>
          <w:szCs w:val="26"/>
        </w:rPr>
        <w:t xml:space="preserve">3.2.1 دورة حياة المراسلة الصادرة</w:t>
      </w:r>
    </w:p>
    <w:p>
      <w:pPr>
        <w:pStyle w:val="ListParagraph"/>
        <w:numPr>
          <w:ilvl w:val="0"/>
          <w:numId w:val="2"/>
        </w:numPr>
        <w:bidi/>
        <w:spacing w:after="60" w:before="60"/>
        <w:jc w:val="right"/>
      </w:pPr>
      <w:r>
        <w:rPr>
          <w:rFonts w:ascii="Arial" w:cs="Arial" w:eastAsia="Arial" w:hAnsi="Arial"/>
          <w:sz w:val="24"/>
          <w:szCs w:val="24"/>
        </w:rPr>
        <w:t xml:space="preserve">الإنشاء: يقوم الموظف بكتابة المراسلة باستخدام قالب جاهز أو من الصفر</w:t>
      </w:r>
    </w:p>
    <w:p>
      <w:pPr>
        <w:pStyle w:val="ListParagraph"/>
        <w:numPr>
          <w:ilvl w:val="0"/>
          <w:numId w:val="2"/>
        </w:numPr>
        <w:bidi/>
        <w:spacing w:after="60" w:before="60"/>
        <w:jc w:val="right"/>
      </w:pPr>
      <w:r>
        <w:rPr>
          <w:rFonts w:ascii="Arial" w:cs="Arial" w:eastAsia="Arial" w:hAnsi="Arial"/>
          <w:sz w:val="24"/>
          <w:szCs w:val="24"/>
        </w:rPr>
        <w:t xml:space="preserve">المراجعة: تنتقل إلى المراجع الأول لمراجعتها وإجراء التعديلات اللازمة</w:t>
      </w:r>
    </w:p>
    <w:p>
      <w:pPr>
        <w:pStyle w:val="ListParagraph"/>
        <w:numPr>
          <w:ilvl w:val="0"/>
          <w:numId w:val="2"/>
        </w:numPr>
        <w:bidi/>
        <w:spacing w:after="60" w:before="60"/>
        <w:jc w:val="right"/>
      </w:pPr>
      <w:r>
        <w:rPr>
          <w:rFonts w:ascii="Arial" w:cs="Arial" w:eastAsia="Arial" w:hAnsi="Arial"/>
          <w:sz w:val="24"/>
          <w:szCs w:val="24"/>
        </w:rPr>
        <w:t xml:space="preserve">الاعتماد: ترفع إلى المسؤول المختص لاعتمادها وتوقيعها إلكترونياً</w:t>
      </w:r>
    </w:p>
    <w:p>
      <w:pPr>
        <w:pStyle w:val="ListParagraph"/>
        <w:numPr>
          <w:ilvl w:val="0"/>
          <w:numId w:val="2"/>
        </w:numPr>
        <w:bidi/>
        <w:spacing w:after="60" w:before="60"/>
        <w:jc w:val="right"/>
      </w:pPr>
      <w:r>
        <w:rPr>
          <w:rFonts w:ascii="Arial" w:cs="Arial" w:eastAsia="Arial" w:hAnsi="Arial"/>
          <w:sz w:val="24"/>
          <w:szCs w:val="24"/>
        </w:rPr>
        <w:t xml:space="preserve">التسجيل: يمنحها النظام رقم صادر تسلسلي ويسجل تاريخ ووقت الإصدار</w:t>
      </w:r>
    </w:p>
    <w:p>
      <w:pPr>
        <w:pStyle w:val="ListParagraph"/>
        <w:numPr>
          <w:ilvl w:val="0"/>
          <w:numId w:val="2"/>
        </w:numPr>
        <w:bidi/>
        <w:spacing w:after="60" w:before="60"/>
        <w:jc w:val="right"/>
      </w:pPr>
      <w:r>
        <w:rPr>
          <w:rFonts w:ascii="Arial" w:cs="Arial" w:eastAsia="Arial" w:hAnsi="Arial"/>
          <w:sz w:val="24"/>
          <w:szCs w:val="24"/>
        </w:rPr>
        <w:t xml:space="preserve">الإرسال: ترسل عبر القناة المناسبة (إلكتروني، بريد، يد بيد) مع تتبع الاستلام</w:t>
      </w:r>
    </w:p>
    <w:p>
      <w:pPr>
        <w:pStyle w:val="ListParagraph"/>
        <w:numPr>
          <w:ilvl w:val="0"/>
          <w:numId w:val="2"/>
        </w:numPr>
        <w:bidi/>
        <w:spacing w:after="60" w:before="60"/>
        <w:jc w:val="right"/>
      </w:pPr>
      <w:r>
        <w:rPr>
          <w:rFonts w:ascii="Arial" w:cs="Arial" w:eastAsia="Arial" w:hAnsi="Arial"/>
          <w:sz w:val="24"/>
          <w:szCs w:val="24"/>
        </w:rPr>
        <w:t xml:space="preserve">الأرشفة: تحفظ نسخة دائمة في الأرشيف مع كافة السجلات المرتبطة بها</w:t>
      </w:r>
    </w:p>
    <w:p>
      <w:pPr>
        <w:pStyle w:val="Heading2"/>
        <w:bidi/>
        <w:spacing w:after="160" w:before="280"/>
        <w:jc w:val="right"/>
      </w:pPr>
      <w:r>
        <w:rPr>
          <w:rFonts w:ascii="Arial" w:cs="Arial" w:eastAsia="Arial" w:hAnsi="Arial"/>
          <w:b/>
          <w:bCs/>
          <w:color w:val="2E5496"/>
          <w:sz w:val="30"/>
          <w:szCs w:val="30"/>
        </w:rPr>
        <w:t xml:space="preserve">3.3 سير العمل والتحويلات</w:t>
      </w:r>
    </w:p>
    <w:p>
      <w:pPr>
        <w:bidi/>
        <w:spacing w:after="100" w:before="100" w:line="360"/>
        <w:jc w:val="both"/>
      </w:pPr>
      <w:r>
        <w:rPr>
          <w:rFonts w:ascii="Arial" w:cs="Arial" w:eastAsia="Arial" w:hAnsi="Arial"/>
          <w:b w:val="false"/>
          <w:bCs w:val="false"/>
          <w:color w:val="000000"/>
          <w:sz w:val="24"/>
          <w:szCs w:val="24"/>
        </w:rPr>
        <w:t xml:space="preserve">يُعد محرك سير العمل قلب النظام، حيث يدير انتقال المراسلات بين الإدارات والموظفين وفقاً لقواعد محددة سلفاً أو ديناميكية حسب محتوى المراسلة. يدعم النظام تعريف سير عمل مخصص لكل نوع من أنواع المعاملات، مع إمكانية التفرع الشرطي والتوازي والتسلسل في تنفيذ الخطوات.</w:t>
      </w:r>
    </w:p>
    <w:p>
      <w:pPr>
        <w:pStyle w:val="Heading3"/>
        <w:bidi/>
        <w:spacing w:after="120" w:before="200"/>
        <w:jc w:val="right"/>
      </w:pPr>
      <w:r>
        <w:rPr>
          <w:rFonts w:ascii="Arial" w:cs="Arial" w:eastAsia="Arial" w:hAnsi="Arial"/>
          <w:b/>
          <w:bCs/>
          <w:color w:val="365F91"/>
          <w:sz w:val="26"/>
          <w:szCs w:val="26"/>
        </w:rPr>
        <w:t xml:space="preserve">3.3.1 أنواع التحويلات المدعومة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نوع التحويل</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الوصف</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الإجراء المطلوب</w:t>
            </w:r>
          </w:p>
        </w:tc>
      </w:tr>
      <w:tr>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للإحاطة</w:t>
            </w:r>
          </w:p>
        </w:tc>
        <w:tc>
          <w:tcPr>
            <w:tcW w:type="dxa" w:w="4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إطلاع المستلم على المحتوى فقط</w:t>
            </w:r>
          </w:p>
        </w:tc>
        <w:tc>
          <w:tcPr>
            <w:tcW w:type="dxa" w:w="35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قراءة وتأكيد الاطلاع</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للاطلاع</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إطلاع بدون إجراء</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قراءة فقط</w:t>
            </w:r>
          </w:p>
        </w:tc>
      </w:tr>
      <w:tr>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للدراسة</w:t>
            </w:r>
          </w:p>
        </w:tc>
        <w:tc>
          <w:tcPr>
            <w:tcW w:type="dxa" w:w="4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تحليل ودراسة مفصلة</w:t>
            </w:r>
          </w:p>
        </w:tc>
        <w:tc>
          <w:tcPr>
            <w:tcW w:type="dxa" w:w="35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تقرير دراسة</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للرد</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إعداد رد مكتوب</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مراسلة صادرة</w:t>
            </w:r>
          </w:p>
        </w:tc>
      </w:tr>
      <w:tr>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للتنفيذ</w:t>
            </w:r>
          </w:p>
        </w:tc>
        <w:tc>
          <w:tcPr>
            <w:tcW w:type="dxa" w:w="4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تنفيذ ما ورد بالمراسلة</w:t>
            </w:r>
          </w:p>
        </w:tc>
        <w:tc>
          <w:tcPr>
            <w:tcW w:type="dxa" w:w="35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تقرير تنفيذ</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لإبداء الرأي</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تقديم رأي فني أو قانوني</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مذكرة رأي</w:t>
            </w:r>
          </w:p>
        </w:tc>
      </w:tr>
      <w:tr>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للحفظ</w:t>
            </w:r>
          </w:p>
        </w:tc>
        <w:tc>
          <w:tcPr>
            <w:tcW w:type="dxa" w:w="4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إنهاء المعاملة وأرشفتها</w:t>
            </w:r>
          </w:p>
        </w:tc>
        <w:tc>
          <w:tcPr>
            <w:tcW w:type="dxa" w:w="35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أرشفة</w:t>
            </w:r>
          </w:p>
        </w:tc>
      </w:tr>
    </w:tbl>
    <w:p>
      <w:pPr>
        <w:pStyle w:val="Heading2"/>
        <w:bidi/>
        <w:spacing w:after="160" w:before="280"/>
        <w:jc w:val="right"/>
      </w:pPr>
      <w:r>
        <w:rPr>
          <w:rFonts w:ascii="Arial" w:cs="Arial" w:eastAsia="Arial" w:hAnsi="Arial"/>
          <w:b/>
          <w:bCs/>
          <w:color w:val="2E5496"/>
          <w:sz w:val="30"/>
          <w:szCs w:val="30"/>
        </w:rPr>
        <w:t xml:space="preserve">3.4 البحث والاسترجاع</w:t>
      </w:r>
    </w:p>
    <w:p>
      <w:pPr>
        <w:bidi/>
        <w:spacing w:after="100" w:before="100" w:line="360"/>
        <w:jc w:val="both"/>
      </w:pPr>
      <w:r>
        <w:rPr>
          <w:rFonts w:ascii="Arial" w:cs="Arial" w:eastAsia="Arial" w:hAnsi="Arial"/>
          <w:b w:val="false"/>
          <w:bCs w:val="false"/>
          <w:color w:val="000000"/>
          <w:sz w:val="24"/>
          <w:szCs w:val="24"/>
        </w:rPr>
        <w:t xml:space="preserve">يوفر النظام ثلاثة مستويات من البحث تتدرج في التعقيد والذكاء: البحث البسيط بالكلمة المفتاحية في كافة الحقول، البحث المتقدم بمعايير متعددة كالتاريخ والجهة والموضوع والحالة، والبحث الذكي الذي يستخدم تقنيات معالجة اللغة الطبيعية لفهم نية المستخدم والبحث الدلالي في محتوى المستندات الممسوحة ضوئياً.</w:t>
      </w:r>
    </w:p>
    <w:p>
      <w:pPr>
        <w:pStyle w:val="ListParagraph"/>
        <w:numPr>
          <w:ilvl w:val="0"/>
          <w:numId w:val="2"/>
        </w:numPr>
        <w:bidi/>
        <w:spacing w:after="60" w:before="60"/>
        <w:jc w:val="right"/>
      </w:pPr>
      <w:r>
        <w:rPr>
          <w:rFonts w:ascii="Arial" w:cs="Arial" w:eastAsia="Arial" w:hAnsi="Arial"/>
          <w:sz w:val="24"/>
          <w:szCs w:val="24"/>
        </w:rPr>
        <w:t xml:space="preserve">البحث الفوري instant search مع اقتراحات تلقائية أثناء الكتابة</w:t>
      </w:r>
    </w:p>
    <w:p>
      <w:pPr>
        <w:pStyle w:val="ListParagraph"/>
        <w:numPr>
          <w:ilvl w:val="0"/>
          <w:numId w:val="2"/>
        </w:numPr>
        <w:bidi/>
        <w:spacing w:after="60" w:before="60"/>
        <w:jc w:val="right"/>
      </w:pPr>
      <w:r>
        <w:rPr>
          <w:rFonts w:ascii="Arial" w:cs="Arial" w:eastAsia="Arial" w:hAnsi="Arial"/>
          <w:sz w:val="24"/>
          <w:szCs w:val="24"/>
        </w:rPr>
        <w:t xml:space="preserve">الفلاتر المتقدمة على التاريخ والجهة والإدارة والحالة والأهمية</w:t>
      </w:r>
    </w:p>
    <w:p>
      <w:pPr>
        <w:pStyle w:val="ListParagraph"/>
        <w:numPr>
          <w:ilvl w:val="0"/>
          <w:numId w:val="2"/>
        </w:numPr>
        <w:bidi/>
        <w:spacing w:after="60" w:before="60"/>
        <w:jc w:val="right"/>
      </w:pPr>
      <w:r>
        <w:rPr>
          <w:rFonts w:ascii="Arial" w:cs="Arial" w:eastAsia="Arial" w:hAnsi="Arial"/>
          <w:sz w:val="24"/>
          <w:szCs w:val="24"/>
        </w:rPr>
        <w:t xml:space="preserve">البحث في النص الكامل للوثائق الممسوحة بعد تطبيق OCR</w:t>
      </w:r>
    </w:p>
    <w:p>
      <w:pPr>
        <w:pStyle w:val="ListParagraph"/>
        <w:numPr>
          <w:ilvl w:val="0"/>
          <w:numId w:val="2"/>
        </w:numPr>
        <w:bidi/>
        <w:spacing w:after="60" w:before="60"/>
        <w:jc w:val="right"/>
      </w:pPr>
      <w:r>
        <w:rPr>
          <w:rFonts w:ascii="Arial" w:cs="Arial" w:eastAsia="Arial" w:hAnsi="Arial"/>
          <w:sz w:val="24"/>
          <w:szCs w:val="24"/>
        </w:rPr>
        <w:t xml:space="preserve">البحث الدلالي باستخدام تقنية التضمينات embeddings</w:t>
      </w:r>
    </w:p>
    <w:p>
      <w:pPr>
        <w:pStyle w:val="ListParagraph"/>
        <w:numPr>
          <w:ilvl w:val="0"/>
          <w:numId w:val="2"/>
        </w:numPr>
        <w:bidi/>
        <w:spacing w:after="60" w:before="60"/>
        <w:jc w:val="right"/>
      </w:pPr>
      <w:r>
        <w:rPr>
          <w:rFonts w:ascii="Arial" w:cs="Arial" w:eastAsia="Arial" w:hAnsi="Arial"/>
          <w:sz w:val="24"/>
          <w:szCs w:val="24"/>
        </w:rPr>
        <w:t xml:space="preserve">حفظ عمليات البحث المتكررة وإعادة تنفيذها بسهولة</w:t>
      </w:r>
    </w:p>
    <w:p>
      <w:pPr>
        <w:pStyle w:val="ListParagraph"/>
        <w:numPr>
          <w:ilvl w:val="0"/>
          <w:numId w:val="2"/>
        </w:numPr>
        <w:bidi/>
        <w:spacing w:after="60" w:before="60"/>
        <w:jc w:val="right"/>
      </w:pPr>
      <w:r>
        <w:rPr>
          <w:rFonts w:ascii="Arial" w:cs="Arial" w:eastAsia="Arial" w:hAnsi="Arial"/>
          <w:sz w:val="24"/>
          <w:szCs w:val="24"/>
        </w:rPr>
        <w:t xml:space="preserve">تصدير نتائج البحث إلى Excel أو PDF</w:t>
      </w:r>
    </w:p>
    <w:p>
      <w:pPr>
        <w:pStyle w:val="Heading2"/>
        <w:bidi/>
        <w:spacing w:after="160" w:before="280"/>
        <w:jc w:val="right"/>
      </w:pPr>
      <w:r>
        <w:rPr>
          <w:rFonts w:ascii="Arial" w:cs="Arial" w:eastAsia="Arial" w:hAnsi="Arial"/>
          <w:b/>
          <w:bCs/>
          <w:color w:val="2E5496"/>
          <w:sz w:val="30"/>
          <w:szCs w:val="30"/>
        </w:rPr>
        <w:t xml:space="preserve">3.5 الأرشفة وإدارة دورة حياة الوثيقة</w:t>
      </w:r>
    </w:p>
    <w:p>
      <w:pPr>
        <w:bidi/>
        <w:spacing w:after="100" w:before="100" w:line="360"/>
        <w:jc w:val="both"/>
      </w:pPr>
      <w:r>
        <w:rPr>
          <w:rFonts w:ascii="Arial" w:cs="Arial" w:eastAsia="Arial" w:hAnsi="Arial"/>
          <w:b w:val="false"/>
          <w:bCs w:val="false"/>
          <w:color w:val="000000"/>
          <w:sz w:val="24"/>
          <w:szCs w:val="24"/>
        </w:rPr>
        <w:t xml:space="preserve">يتم تطبيق سياسات الاستبقاء Retention Policies لتحديد مدة الاحتفاظ بكل نوع من المراسلات وفقاً للوائح الحكومية المعتمدة. عند انتهاء مدة الاستبقاء، تنقل الوثائق إلى الأرشيف الدائم أو يُتاح إتلافها وفق إجراءات معتمدة، مع الاحتفاظ بسجل تدقيق كامل لعمليات الإتلاف.</w:t>
      </w:r>
    </w:p>
    <w:p>
      <w:pPr>
        <w:pStyle w:val="Heading2"/>
        <w:bidi/>
        <w:spacing w:after="160" w:before="280"/>
        <w:jc w:val="right"/>
      </w:pPr>
      <w:r>
        <w:rPr>
          <w:rFonts w:ascii="Arial" w:cs="Arial" w:eastAsia="Arial" w:hAnsi="Arial"/>
          <w:b/>
          <w:bCs/>
          <w:color w:val="2E5496"/>
          <w:sz w:val="30"/>
          <w:szCs w:val="30"/>
        </w:rPr>
        <w:t xml:space="preserve">3.6 التقارير ولوحات التحكم</w:t>
      </w:r>
    </w:p>
    <w:p>
      <w:pPr>
        <w:bidi/>
        <w:spacing w:after="100" w:before="100" w:line="360"/>
        <w:jc w:val="both"/>
      </w:pPr>
      <w:r>
        <w:rPr>
          <w:rFonts w:ascii="Arial" w:cs="Arial" w:eastAsia="Arial" w:hAnsi="Arial"/>
          <w:b w:val="false"/>
          <w:bCs w:val="false"/>
          <w:color w:val="000000"/>
          <w:sz w:val="24"/>
          <w:szCs w:val="24"/>
        </w:rPr>
        <w:t xml:space="preserve">يوفر النظام مجموعة شاملة من التقارير الجاهزة وقابلية بناء تقارير مخصصة، إضافة إلى لوحات تحكم تفاعلية تعرض المؤشرات الحيوية في الوقت الفعلي.</w:t>
      </w:r>
    </w:p>
    <w:p>
      <w:pPr>
        <w:pStyle w:val="ListParagraph"/>
        <w:numPr>
          <w:ilvl w:val="0"/>
          <w:numId w:val="2"/>
        </w:numPr>
        <w:bidi/>
        <w:spacing w:after="60" w:before="60"/>
        <w:jc w:val="right"/>
      </w:pPr>
      <w:r>
        <w:rPr>
          <w:rFonts w:ascii="Arial" w:cs="Arial" w:eastAsia="Arial" w:hAnsi="Arial"/>
          <w:sz w:val="24"/>
          <w:szCs w:val="24"/>
        </w:rPr>
        <w:t xml:space="preserve">عدد المراسلات الواردة والصادرة حسب الفترة والإدارة والجهة</w:t>
      </w:r>
    </w:p>
    <w:p>
      <w:pPr>
        <w:pStyle w:val="ListParagraph"/>
        <w:numPr>
          <w:ilvl w:val="0"/>
          <w:numId w:val="2"/>
        </w:numPr>
        <w:bidi/>
        <w:spacing w:after="60" w:before="60"/>
        <w:jc w:val="right"/>
      </w:pPr>
      <w:r>
        <w:rPr>
          <w:rFonts w:ascii="Arial" w:cs="Arial" w:eastAsia="Arial" w:hAnsi="Arial"/>
          <w:sz w:val="24"/>
          <w:szCs w:val="24"/>
        </w:rPr>
        <w:t xml:space="preserve">متوسط زمن الاستجابة لكل نوع من المعاملات</w:t>
      </w:r>
    </w:p>
    <w:p>
      <w:pPr>
        <w:pStyle w:val="ListParagraph"/>
        <w:numPr>
          <w:ilvl w:val="0"/>
          <w:numId w:val="2"/>
        </w:numPr>
        <w:bidi/>
        <w:spacing w:after="60" w:before="60"/>
        <w:jc w:val="right"/>
      </w:pPr>
      <w:r>
        <w:rPr>
          <w:rFonts w:ascii="Arial" w:cs="Arial" w:eastAsia="Arial" w:hAnsi="Arial"/>
          <w:sz w:val="24"/>
          <w:szCs w:val="24"/>
        </w:rPr>
        <w:t xml:space="preserve">المعاملات المتأخرة عن مواعيدها مع تنبيهات للمسؤولين</w:t>
      </w:r>
    </w:p>
    <w:p>
      <w:pPr>
        <w:pStyle w:val="ListParagraph"/>
        <w:numPr>
          <w:ilvl w:val="0"/>
          <w:numId w:val="2"/>
        </w:numPr>
        <w:bidi/>
        <w:spacing w:after="60" w:before="60"/>
        <w:jc w:val="right"/>
      </w:pPr>
      <w:r>
        <w:rPr>
          <w:rFonts w:ascii="Arial" w:cs="Arial" w:eastAsia="Arial" w:hAnsi="Arial"/>
          <w:sz w:val="24"/>
          <w:szCs w:val="24"/>
        </w:rPr>
        <w:t xml:space="preserve">توزيع المعاملات على الإدارات والموظفين لقياس عبء العمل</w:t>
      </w:r>
    </w:p>
    <w:p>
      <w:pPr>
        <w:pStyle w:val="ListParagraph"/>
        <w:numPr>
          <w:ilvl w:val="0"/>
          <w:numId w:val="2"/>
        </w:numPr>
        <w:bidi/>
        <w:spacing w:after="60" w:before="60"/>
        <w:jc w:val="right"/>
      </w:pPr>
      <w:r>
        <w:rPr>
          <w:rFonts w:ascii="Arial" w:cs="Arial" w:eastAsia="Arial" w:hAnsi="Arial"/>
          <w:sz w:val="24"/>
          <w:szCs w:val="24"/>
        </w:rPr>
        <w:t xml:space="preserve">اتجاهات حجم العمل عبر الزمن لدعم التخطيط</w:t>
      </w:r>
    </w:p>
    <w:p>
      <w:pPr>
        <w:pStyle w:val="ListParagraph"/>
        <w:numPr>
          <w:ilvl w:val="0"/>
          <w:numId w:val="2"/>
        </w:numPr>
        <w:bidi/>
        <w:spacing w:after="60" w:before="60"/>
        <w:jc w:val="right"/>
      </w:pPr>
      <w:r>
        <w:rPr>
          <w:rFonts w:ascii="Arial" w:cs="Arial" w:eastAsia="Arial" w:hAnsi="Arial"/>
          <w:sz w:val="24"/>
          <w:szCs w:val="24"/>
        </w:rPr>
        <w:t xml:space="preserve">الجهات الأكثر تواصلاً وتحليل أنماط المراسلات</w:t>
      </w:r>
    </w:p>
    <w:p>
      <w:pPr>
        <w:pStyle w:val="Heading2"/>
        <w:bidi/>
        <w:spacing w:after="160" w:before="280"/>
        <w:jc w:val="right"/>
      </w:pPr>
      <w:r>
        <w:rPr>
          <w:rFonts w:ascii="Arial" w:cs="Arial" w:eastAsia="Arial" w:hAnsi="Arial"/>
          <w:b/>
          <w:bCs/>
          <w:color w:val="2E5496"/>
          <w:sz w:val="30"/>
          <w:szCs w:val="30"/>
        </w:rPr>
        <w:t xml:space="preserve">3.7 طباعة المراسلات وتتبع النسخ المطبوعة</w:t>
      </w:r>
    </w:p>
    <w:p>
      <w:pPr>
        <w:bidi/>
        <w:spacing w:after="100" w:before="100" w:line="360"/>
        <w:jc w:val="both"/>
      </w:pPr>
      <w:r>
        <w:rPr>
          <w:rFonts w:ascii="Arial" w:cs="Arial" w:eastAsia="Arial" w:hAnsi="Arial"/>
          <w:b w:val="false"/>
          <w:bCs w:val="false"/>
          <w:color w:val="000000"/>
          <w:sz w:val="24"/>
          <w:szCs w:val="24"/>
        </w:rPr>
        <w:t xml:space="preserve">على الرغم من توجه النظام نحو الرقمنة الكاملة، تبقى الحاجة لطباعة المراسلات قائمة في بيئة الجهات الحكومية لأسباب جوهرية: التوقيع اليدوي على المراسلات الصادرة الرسمية، الأرشيف الورقي الاحتياطي الذي تتطلبه بعض اللوائح، التسليم اليدوي للجهات التي لا ترتبط بالنظام إلكترونياً، والاجتماعات والمراجعات الفنية. يوفر النظام منظومة طباعة متكاملة وآمنة مع تتبع كامل لكل نسخة مطبوعة.</w:t>
      </w:r>
    </w:p>
    <w:p>
      <w:pPr>
        <w:pStyle w:val="Heading3"/>
        <w:bidi/>
        <w:spacing w:after="120" w:before="200"/>
        <w:jc w:val="right"/>
      </w:pPr>
      <w:r>
        <w:rPr>
          <w:rFonts w:ascii="Arial" w:cs="Arial" w:eastAsia="Arial" w:hAnsi="Arial"/>
          <w:b/>
          <w:bCs/>
          <w:color w:val="365F91"/>
          <w:sz w:val="26"/>
          <w:szCs w:val="26"/>
        </w:rPr>
        <w:t xml:space="preserve">3.7.1 ميزات منظومة الطباعة</w:t>
      </w:r>
    </w:p>
    <w:p>
      <w:pPr>
        <w:pStyle w:val="ListParagraph"/>
        <w:numPr>
          <w:ilvl w:val="0"/>
          <w:numId w:val="2"/>
        </w:numPr>
        <w:bidi/>
        <w:spacing w:after="60" w:before="60"/>
        <w:jc w:val="right"/>
      </w:pPr>
      <w:r>
        <w:rPr>
          <w:rFonts w:ascii="Arial" w:cs="Arial" w:eastAsia="Arial" w:hAnsi="Arial"/>
          <w:sz w:val="24"/>
          <w:szCs w:val="24"/>
        </w:rPr>
        <w:t xml:space="preserve">قوالب طباعة معتمدة Print Templates بالشكل الرسمي للجهة مع الترويسة والشعار</w:t>
      </w:r>
    </w:p>
    <w:p>
      <w:pPr>
        <w:pStyle w:val="ListParagraph"/>
        <w:numPr>
          <w:ilvl w:val="0"/>
          <w:numId w:val="2"/>
        </w:numPr>
        <w:bidi/>
        <w:spacing w:after="60" w:before="60"/>
        <w:jc w:val="right"/>
      </w:pPr>
      <w:r>
        <w:rPr>
          <w:rFonts w:ascii="Arial" w:cs="Arial" w:eastAsia="Arial" w:hAnsi="Arial"/>
          <w:sz w:val="24"/>
          <w:szCs w:val="24"/>
        </w:rPr>
        <w:t xml:space="preserve">قوالب متعددة لكل نوع مراسلة: واردة، صادرة، مذكرة داخلية، تقرير، نسخة طبق الأصل</w:t>
      </w:r>
    </w:p>
    <w:p>
      <w:pPr>
        <w:pStyle w:val="ListParagraph"/>
        <w:numPr>
          <w:ilvl w:val="0"/>
          <w:numId w:val="2"/>
        </w:numPr>
        <w:bidi/>
        <w:spacing w:after="60" w:before="60"/>
        <w:jc w:val="right"/>
      </w:pPr>
      <w:r>
        <w:rPr>
          <w:rFonts w:ascii="Arial" w:cs="Arial" w:eastAsia="Arial" w:hAnsi="Arial"/>
          <w:sz w:val="24"/>
          <w:szCs w:val="24"/>
        </w:rPr>
        <w:t xml:space="preserve">معاينة قبل الطباعة Print Preview مع إمكانية ضبط الإعدادات</w:t>
      </w:r>
    </w:p>
    <w:p>
      <w:pPr>
        <w:pStyle w:val="ListParagraph"/>
        <w:numPr>
          <w:ilvl w:val="0"/>
          <w:numId w:val="2"/>
        </w:numPr>
        <w:bidi/>
        <w:spacing w:after="60" w:before="60"/>
        <w:jc w:val="right"/>
      </w:pPr>
      <w:r>
        <w:rPr>
          <w:rFonts w:ascii="Arial" w:cs="Arial" w:eastAsia="Arial" w:hAnsi="Arial"/>
          <w:sz w:val="24"/>
          <w:szCs w:val="24"/>
        </w:rPr>
        <w:t xml:space="preserve">علامة مائية ديناميكية Watermark تتضمن: اسم المستخدم الذي طبع، التاريخ والوقت، رقم النسخة، نوع النسخة (أصلي/صورة/سري)</w:t>
      </w:r>
    </w:p>
    <w:p>
      <w:pPr>
        <w:pStyle w:val="ListParagraph"/>
        <w:numPr>
          <w:ilvl w:val="0"/>
          <w:numId w:val="2"/>
        </w:numPr>
        <w:bidi/>
        <w:spacing w:after="60" w:before="60"/>
        <w:jc w:val="right"/>
      </w:pPr>
      <w:r>
        <w:rPr>
          <w:rFonts w:ascii="Arial" w:cs="Arial" w:eastAsia="Arial" w:hAnsi="Arial"/>
          <w:sz w:val="24"/>
          <w:szCs w:val="24"/>
        </w:rPr>
        <w:t xml:space="preserve">رمز استجابة سريع QR Code على كل نسخة يمكن مسحه للتحقق من أصالة الوثيقة والاطلاع على بياناتها في النظام</w:t>
      </w:r>
    </w:p>
    <w:p>
      <w:pPr>
        <w:pStyle w:val="ListParagraph"/>
        <w:numPr>
          <w:ilvl w:val="0"/>
          <w:numId w:val="2"/>
        </w:numPr>
        <w:bidi/>
        <w:spacing w:after="60" w:before="60"/>
        <w:jc w:val="right"/>
      </w:pPr>
      <w:r>
        <w:rPr>
          <w:rFonts w:ascii="Arial" w:cs="Arial" w:eastAsia="Arial" w:hAnsi="Arial"/>
          <w:sz w:val="24"/>
          <w:szCs w:val="24"/>
        </w:rPr>
        <w:t xml:space="preserve">رقم تسلسلي فريد لكل نسخة مطبوعة Print Serial Number لمنع التزوير</w:t>
      </w:r>
    </w:p>
    <w:p>
      <w:pPr>
        <w:pStyle w:val="ListParagraph"/>
        <w:numPr>
          <w:ilvl w:val="0"/>
          <w:numId w:val="2"/>
        </w:numPr>
        <w:bidi/>
        <w:spacing w:after="60" w:before="60"/>
        <w:jc w:val="right"/>
      </w:pPr>
      <w:r>
        <w:rPr>
          <w:rFonts w:ascii="Arial" w:cs="Arial" w:eastAsia="Arial" w:hAnsi="Arial"/>
          <w:sz w:val="24"/>
          <w:szCs w:val="24"/>
        </w:rPr>
        <w:t xml:space="preserve">طابعات مصرح بها فقط Authorized Printers لا يمكن الطباعة إلا عليها</w:t>
      </w:r>
    </w:p>
    <w:p>
      <w:pPr>
        <w:pStyle w:val="ListParagraph"/>
        <w:numPr>
          <w:ilvl w:val="0"/>
          <w:numId w:val="2"/>
        </w:numPr>
        <w:bidi/>
        <w:spacing w:after="60" w:before="60"/>
        <w:jc w:val="right"/>
      </w:pPr>
      <w:r>
        <w:rPr>
          <w:rFonts w:ascii="Arial" w:cs="Arial" w:eastAsia="Arial" w:hAnsi="Arial"/>
          <w:sz w:val="24"/>
          <w:szCs w:val="24"/>
        </w:rPr>
        <w:t xml:space="preserve">موافقة إلكترونية قبل طباعة الوثائق السرية أو السرية للغاية</w:t>
      </w:r>
    </w:p>
    <w:p>
      <w:pPr>
        <w:pStyle w:val="ListParagraph"/>
        <w:numPr>
          <w:ilvl w:val="0"/>
          <w:numId w:val="2"/>
        </w:numPr>
        <w:bidi/>
        <w:spacing w:after="60" w:before="60"/>
        <w:jc w:val="right"/>
      </w:pPr>
      <w:r>
        <w:rPr>
          <w:rFonts w:ascii="Arial" w:cs="Arial" w:eastAsia="Arial" w:hAnsi="Arial"/>
          <w:sz w:val="24"/>
          <w:szCs w:val="24"/>
        </w:rPr>
        <w:t xml:space="preserve">تحديد عدد النسخ المسموحة لكل مستخدم حسب الصلاحية</w:t>
      </w:r>
    </w:p>
    <w:p>
      <w:pPr>
        <w:pStyle w:val="ListParagraph"/>
        <w:numPr>
          <w:ilvl w:val="0"/>
          <w:numId w:val="2"/>
        </w:numPr>
        <w:bidi/>
        <w:spacing w:after="60" w:before="60"/>
        <w:jc w:val="right"/>
      </w:pPr>
      <w:r>
        <w:rPr>
          <w:rFonts w:ascii="Arial" w:cs="Arial" w:eastAsia="Arial" w:hAnsi="Arial"/>
          <w:sz w:val="24"/>
          <w:szCs w:val="24"/>
        </w:rPr>
        <w:t xml:space="preserve">منع الطباعة على الأجهزة الشخصية لمنع تسريب المعلومات</w:t>
      </w:r>
    </w:p>
    <w:p>
      <w:pPr>
        <w:pStyle w:val="Heading3"/>
        <w:bidi/>
        <w:spacing w:after="120" w:before="200"/>
        <w:jc w:val="right"/>
      </w:pPr>
      <w:r>
        <w:rPr>
          <w:rFonts w:ascii="Arial" w:cs="Arial" w:eastAsia="Arial" w:hAnsi="Arial"/>
          <w:b/>
          <w:bCs/>
          <w:color w:val="365F91"/>
          <w:sz w:val="26"/>
          <w:szCs w:val="26"/>
        </w:rPr>
        <w:t xml:space="preserve">3.7.2 سير عمل عملية الطباعة</w:t>
      </w:r>
    </w:p>
    <w:p>
      <w:pPr>
        <w:bidi/>
        <w:spacing w:after="100" w:before="100" w:line="360"/>
        <w:jc w:val="both"/>
      </w:pPr>
      <w:r>
        <w:rPr>
          <w:rFonts w:ascii="Arial" w:cs="Arial" w:eastAsia="Arial" w:hAnsi="Arial"/>
          <w:b w:val="false"/>
          <w:bCs w:val="false"/>
          <w:color w:val="000000"/>
          <w:sz w:val="24"/>
          <w:szCs w:val="24"/>
        </w:rPr>
        <w:t xml:space="preserve">تمر كل عملية طباعة بمراحل محددة لضمان الأمن والتتبع:</w:t>
      </w:r>
    </w:p>
    <w:p>
      <w:pPr>
        <w:pStyle w:val="ListParagraph"/>
        <w:numPr>
          <w:ilvl w:val="0"/>
          <w:numId w:val="2"/>
        </w:numPr>
        <w:bidi/>
        <w:spacing w:after="60" w:before="60"/>
        <w:jc w:val="right"/>
      </w:pPr>
      <w:r>
        <w:rPr>
          <w:rFonts w:ascii="Arial" w:cs="Arial" w:eastAsia="Arial" w:hAnsi="Arial"/>
          <w:sz w:val="24"/>
          <w:szCs w:val="24"/>
        </w:rPr>
        <w:t xml:space="preserve">يحدد المستخدم المراسلة المطلوب طباعتها ويختار قالب الطباعة المناسب</w:t>
      </w:r>
    </w:p>
    <w:p>
      <w:pPr>
        <w:pStyle w:val="ListParagraph"/>
        <w:numPr>
          <w:ilvl w:val="0"/>
          <w:numId w:val="2"/>
        </w:numPr>
        <w:bidi/>
        <w:spacing w:after="60" w:before="60"/>
        <w:jc w:val="right"/>
      </w:pPr>
      <w:r>
        <w:rPr>
          <w:rFonts w:ascii="Arial" w:cs="Arial" w:eastAsia="Arial" w:hAnsi="Arial"/>
          <w:sz w:val="24"/>
          <w:szCs w:val="24"/>
        </w:rPr>
        <w:t xml:space="preserve">يحدد عدد النسخ والغرض من الطباعة من قائمة محددة (أرشيف، توقيع، تسليم لجهة، اجتماع)</w:t>
      </w:r>
    </w:p>
    <w:p>
      <w:pPr>
        <w:pStyle w:val="ListParagraph"/>
        <w:numPr>
          <w:ilvl w:val="0"/>
          <w:numId w:val="2"/>
        </w:numPr>
        <w:bidi/>
        <w:spacing w:after="60" w:before="60"/>
        <w:jc w:val="right"/>
      </w:pPr>
      <w:r>
        <w:rPr>
          <w:rFonts w:ascii="Arial" w:cs="Arial" w:eastAsia="Arial" w:hAnsi="Arial"/>
          <w:sz w:val="24"/>
          <w:szCs w:val="24"/>
        </w:rPr>
        <w:t xml:space="preserve">يتحقق النظام من صلاحية المستخدم لطباعة هذا النوع من المراسلات</w:t>
      </w:r>
    </w:p>
    <w:p>
      <w:pPr>
        <w:pStyle w:val="ListParagraph"/>
        <w:numPr>
          <w:ilvl w:val="0"/>
          <w:numId w:val="2"/>
        </w:numPr>
        <w:bidi/>
        <w:spacing w:after="60" w:before="60"/>
        <w:jc w:val="right"/>
      </w:pPr>
      <w:r>
        <w:rPr>
          <w:rFonts w:ascii="Arial" w:cs="Arial" w:eastAsia="Arial" w:hAnsi="Arial"/>
          <w:sz w:val="24"/>
          <w:szCs w:val="24"/>
        </w:rPr>
        <w:t xml:space="preserve">إذا كانت المراسلة سرية، يطلب موافقة المسؤول المختص قبل المتابعة</w:t>
      </w:r>
    </w:p>
    <w:p>
      <w:pPr>
        <w:pStyle w:val="ListParagraph"/>
        <w:numPr>
          <w:ilvl w:val="0"/>
          <w:numId w:val="2"/>
        </w:numPr>
        <w:bidi/>
        <w:spacing w:after="60" w:before="60"/>
        <w:jc w:val="right"/>
      </w:pPr>
      <w:r>
        <w:rPr>
          <w:rFonts w:ascii="Arial" w:cs="Arial" w:eastAsia="Arial" w:hAnsi="Arial"/>
          <w:sz w:val="24"/>
          <w:szCs w:val="24"/>
        </w:rPr>
        <w:t xml:space="preserve">يولد النظام معاينة كاملة مع كل عناصر الأمن (Watermark + QR + Serial)</w:t>
      </w:r>
    </w:p>
    <w:p>
      <w:pPr>
        <w:pStyle w:val="ListParagraph"/>
        <w:numPr>
          <w:ilvl w:val="0"/>
          <w:numId w:val="2"/>
        </w:numPr>
        <w:bidi/>
        <w:spacing w:after="60" w:before="60"/>
        <w:jc w:val="right"/>
      </w:pPr>
      <w:r>
        <w:rPr>
          <w:rFonts w:ascii="Arial" w:cs="Arial" w:eastAsia="Arial" w:hAnsi="Arial"/>
          <w:sz w:val="24"/>
          <w:szCs w:val="24"/>
        </w:rPr>
        <w:t xml:space="preserve">بعد تأكيد المستخدم، تُرسل المهمة لطابعة محددة مصرح بها</w:t>
      </w:r>
    </w:p>
    <w:p>
      <w:pPr>
        <w:pStyle w:val="ListParagraph"/>
        <w:numPr>
          <w:ilvl w:val="0"/>
          <w:numId w:val="2"/>
        </w:numPr>
        <w:bidi/>
        <w:spacing w:after="60" w:before="60"/>
        <w:jc w:val="right"/>
      </w:pPr>
      <w:r>
        <w:rPr>
          <w:rFonts w:ascii="Arial" w:cs="Arial" w:eastAsia="Arial" w:hAnsi="Arial"/>
          <w:sz w:val="24"/>
          <w:szCs w:val="24"/>
        </w:rPr>
        <w:t xml:space="preserve">يُنشئ النظام سجلاً كاملاً في جدول print_logs قبل إرسال المهمة</w:t>
      </w:r>
    </w:p>
    <w:p>
      <w:pPr>
        <w:pStyle w:val="ListParagraph"/>
        <w:numPr>
          <w:ilvl w:val="0"/>
          <w:numId w:val="2"/>
        </w:numPr>
        <w:bidi/>
        <w:spacing w:after="60" w:before="60"/>
        <w:jc w:val="right"/>
      </w:pPr>
      <w:r>
        <w:rPr>
          <w:rFonts w:ascii="Arial" w:cs="Arial" w:eastAsia="Arial" w:hAnsi="Arial"/>
          <w:sz w:val="24"/>
          <w:szCs w:val="24"/>
        </w:rPr>
        <w:t xml:space="preserve">يتلقى النظام تأكيداً من خادم الطباعة عن نجاح أو فشل العملية</w:t>
      </w:r>
    </w:p>
    <w:p>
      <w:pPr>
        <w:pStyle w:val="ListParagraph"/>
        <w:numPr>
          <w:ilvl w:val="0"/>
          <w:numId w:val="2"/>
        </w:numPr>
        <w:bidi/>
        <w:spacing w:after="60" w:before="60"/>
        <w:jc w:val="right"/>
      </w:pPr>
      <w:r>
        <w:rPr>
          <w:rFonts w:ascii="Arial" w:cs="Arial" w:eastAsia="Arial" w:hAnsi="Arial"/>
          <w:sz w:val="24"/>
          <w:szCs w:val="24"/>
        </w:rPr>
        <w:t xml:space="preserve">يُحدّث السجل بالنتيجة النهائية ويُرسل إشعار للمستخدم</w:t>
      </w:r>
    </w:p>
    <w:p>
      <w:pPr>
        <w:pStyle w:val="Heading3"/>
        <w:bidi/>
        <w:spacing w:after="120" w:before="200"/>
        <w:jc w:val="right"/>
      </w:pPr>
      <w:r>
        <w:rPr>
          <w:rFonts w:ascii="Arial" w:cs="Arial" w:eastAsia="Arial" w:hAnsi="Arial"/>
          <w:b/>
          <w:bCs/>
          <w:color w:val="365F91"/>
          <w:sz w:val="26"/>
          <w:szCs w:val="26"/>
        </w:rPr>
        <w:t xml:space="preserve">3.7.3 البيانات المسجلة لكل عملية طباعة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الحقل</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النوع</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الوصف</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print_id</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BIGINT</w:t>
            </w:r>
          </w:p>
        </w:tc>
        <w:tc>
          <w:tcPr>
            <w:tcW w:type="dxa" w:w="5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معرف فريد لعملية الطباعة</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print_serial</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VARCHAR(50)</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رقم تسلسلي فريد على كل نسخة</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correspondence_id</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BIGINT</w:t>
            </w:r>
          </w:p>
        </w:tc>
        <w:tc>
          <w:tcPr>
            <w:tcW w:type="dxa" w:w="5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مرجع المراسلة المطبوعة</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correspondence_type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ENUM</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incoming / outgoing / internal</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template_id</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BIGINT</w:t>
            </w:r>
          </w:p>
        </w:tc>
        <w:tc>
          <w:tcPr>
            <w:tcW w:type="dxa" w:w="5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قالب الطباعة المستخدم</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user_id</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BIGINT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المستخدم الذي طلب الطباعة</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approver_id</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BIGINT</w:t>
            </w:r>
          </w:p>
        </w:tc>
        <w:tc>
          <w:tcPr>
            <w:tcW w:type="dxa" w:w="5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المعتمد (للسرية فقط)</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copies_count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INT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عدد النسخ المطبوعة</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copy_type</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ENUM</w:t>
            </w:r>
          </w:p>
        </w:tc>
        <w:tc>
          <w:tcPr>
            <w:tcW w:type="dxa" w:w="5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original / copy / certified_copy</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purpose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VARCHAR(200)</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الغرض من الطباعة</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printer_id</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BIGINT</w:t>
            </w:r>
          </w:p>
        </w:tc>
        <w:tc>
          <w:tcPr>
            <w:tcW w:type="dxa" w:w="5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الطابعة المستخدمة</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ip_address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VARCHAR(45)</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عنوان IP لجهاز الطلب</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watermark_text</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TEXT</w:t>
            </w:r>
          </w:p>
        </w:tc>
        <w:tc>
          <w:tcPr>
            <w:tcW w:type="dxa" w:w="5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نص العلامة المائية المطبق</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qr_payload</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TEXT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محتوى رمز QR للتحقق</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status</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ENUM</w:t>
            </w:r>
          </w:p>
        </w:tc>
        <w:tc>
          <w:tcPr>
            <w:tcW w:type="dxa" w:w="5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pending / printing / success / failed / cancelled</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error_message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TEXT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رسالة الخطأ في حالة الفشل</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requested_at</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DATETIME</w:t>
            </w:r>
          </w:p>
        </w:tc>
        <w:tc>
          <w:tcPr>
            <w:tcW w:type="dxa" w:w="5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وقت طلب الطباعة</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completed_at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DATETIME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وقت اكتمال الطباعة</w:t>
            </w:r>
          </w:p>
        </w:tc>
      </w:tr>
    </w:tbl>
    <w:p>
      <w:pPr>
        <w:pStyle w:val="Heading3"/>
        <w:bidi/>
        <w:spacing w:after="120" w:before="200"/>
        <w:jc w:val="right"/>
      </w:pPr>
      <w:r>
        <w:rPr>
          <w:rFonts w:ascii="Arial" w:cs="Arial" w:eastAsia="Arial" w:hAnsi="Arial"/>
          <w:b/>
          <w:bCs/>
          <w:color w:val="365F91"/>
          <w:sz w:val="26"/>
          <w:szCs w:val="26"/>
        </w:rPr>
        <w:t xml:space="preserve">3.7.4 تقارير الطباعة</w:t>
      </w:r>
    </w:p>
    <w:p>
      <w:pPr>
        <w:pStyle w:val="ListParagraph"/>
        <w:numPr>
          <w:ilvl w:val="0"/>
          <w:numId w:val="2"/>
        </w:numPr>
        <w:bidi/>
        <w:spacing w:after="60" w:before="60"/>
        <w:jc w:val="right"/>
      </w:pPr>
      <w:r>
        <w:rPr>
          <w:rFonts w:ascii="Arial" w:cs="Arial" w:eastAsia="Arial" w:hAnsi="Arial"/>
          <w:sz w:val="24"/>
          <w:szCs w:val="24"/>
        </w:rPr>
        <w:t xml:space="preserve">سجل كامل لكل عمليات الطباعة قابل للتصفية والبحث</w:t>
      </w:r>
    </w:p>
    <w:p>
      <w:pPr>
        <w:pStyle w:val="ListParagraph"/>
        <w:numPr>
          <w:ilvl w:val="0"/>
          <w:numId w:val="2"/>
        </w:numPr>
        <w:bidi/>
        <w:spacing w:after="60" w:before="60"/>
        <w:jc w:val="right"/>
      </w:pPr>
      <w:r>
        <w:rPr>
          <w:rFonts w:ascii="Arial" w:cs="Arial" w:eastAsia="Arial" w:hAnsi="Arial"/>
          <w:sz w:val="24"/>
          <w:szCs w:val="24"/>
        </w:rPr>
        <w:t xml:space="preserve">إحصائيات الطباعة حسب المستخدم والإدارة والفترة الزمنية</w:t>
      </w:r>
    </w:p>
    <w:p>
      <w:pPr>
        <w:pStyle w:val="ListParagraph"/>
        <w:numPr>
          <w:ilvl w:val="0"/>
          <w:numId w:val="2"/>
        </w:numPr>
        <w:bidi/>
        <w:spacing w:after="60" w:before="60"/>
        <w:jc w:val="right"/>
      </w:pPr>
      <w:r>
        <w:rPr>
          <w:rFonts w:ascii="Arial" w:cs="Arial" w:eastAsia="Arial" w:hAnsi="Arial"/>
          <w:sz w:val="24"/>
          <w:szCs w:val="24"/>
        </w:rPr>
        <w:t xml:space="preserve">التنبيه عند الاستخدام المفرط من قبل مستخدم معين</w:t>
      </w:r>
    </w:p>
    <w:p>
      <w:pPr>
        <w:pStyle w:val="ListParagraph"/>
        <w:numPr>
          <w:ilvl w:val="0"/>
          <w:numId w:val="2"/>
        </w:numPr>
        <w:bidi/>
        <w:spacing w:after="60" w:before="60"/>
        <w:jc w:val="right"/>
      </w:pPr>
      <w:r>
        <w:rPr>
          <w:rFonts w:ascii="Arial" w:cs="Arial" w:eastAsia="Arial" w:hAnsi="Arial"/>
          <w:sz w:val="24"/>
          <w:szCs w:val="24"/>
        </w:rPr>
        <w:t xml:space="preserve">تقرير المراسلات الأكثر طباعة لتحليل الاحتياجات</w:t>
      </w:r>
    </w:p>
    <w:p>
      <w:pPr>
        <w:pStyle w:val="ListParagraph"/>
        <w:numPr>
          <w:ilvl w:val="0"/>
          <w:numId w:val="2"/>
        </w:numPr>
        <w:bidi/>
        <w:spacing w:after="60" w:before="60"/>
        <w:jc w:val="right"/>
      </w:pPr>
      <w:r>
        <w:rPr>
          <w:rFonts w:ascii="Arial" w:cs="Arial" w:eastAsia="Arial" w:hAnsi="Arial"/>
          <w:sz w:val="24"/>
          <w:szCs w:val="24"/>
        </w:rPr>
        <w:t xml:space="preserve">تقرير المراسلات السرية المطبوعة (مطلوب من الجهات الرقابية)</w:t>
      </w:r>
    </w:p>
    <w:p>
      <w:pPr>
        <w:pStyle w:val="ListParagraph"/>
        <w:numPr>
          <w:ilvl w:val="0"/>
          <w:numId w:val="2"/>
        </w:numPr>
        <w:bidi/>
        <w:spacing w:after="60" w:before="60"/>
        <w:jc w:val="right"/>
      </w:pPr>
      <w:r>
        <w:rPr>
          <w:rFonts w:ascii="Arial" w:cs="Arial" w:eastAsia="Arial" w:hAnsi="Arial"/>
          <w:sz w:val="24"/>
          <w:szCs w:val="24"/>
        </w:rPr>
        <w:t xml:space="preserve">تكلفة الطباعة التقديرية حسب الإدارة لإدارة الموارد</w:t>
      </w:r>
    </w:p>
    <w:p>
      <w:pPr>
        <w:pStyle w:val="Heading3"/>
        <w:bidi/>
        <w:spacing w:after="120" w:before="200"/>
        <w:jc w:val="right"/>
      </w:pPr>
      <w:r>
        <w:rPr>
          <w:rFonts w:ascii="Arial" w:cs="Arial" w:eastAsia="Arial" w:hAnsi="Arial"/>
          <w:b/>
          <w:bCs/>
          <w:color w:val="365F91"/>
          <w:sz w:val="26"/>
          <w:szCs w:val="26"/>
        </w:rPr>
        <w:t xml:space="preserve">3.7.5 التحقق من النسخ المطبوعة</w:t>
      </w:r>
    </w:p>
    <w:p>
      <w:pPr>
        <w:bidi/>
        <w:spacing w:after="100" w:before="100" w:line="360"/>
        <w:jc w:val="both"/>
      </w:pPr>
      <w:r>
        <w:rPr>
          <w:rFonts w:ascii="Arial" w:cs="Arial" w:eastAsia="Arial" w:hAnsi="Arial"/>
          <w:b w:val="false"/>
          <w:bCs w:val="false"/>
          <w:color w:val="000000"/>
          <w:sz w:val="24"/>
          <w:szCs w:val="24"/>
        </w:rPr>
        <w:t xml:space="preserve">عند تقديم نسخة مطبوعة لاحقاً، يمكن لأي موظف مسح رمز QR الموجود عليها بواسطة هاتفه الذكي أو بكاميرا مخصصة. يفتح النظام تلقائياً صفحة التحقق التي تعرض: المراسلة الأصلية، حالتها الحالية، تاريخ ومستخدم الطباعة، عدد النسخ المطبوعة من نفس الوثيقة، وما إذا كانت النسخة سارية المفعول أم أُلغيت لاحقاً. تعزز هذه الآلية مكافحة التزوير وتسهل عمل المدققين.</w:t>
      </w:r>
    </w:p>
    <w:p>
      <w:r>
        <w:br w:type="page"/>
      </w:r>
    </w:p>
    <w:p>
      <w:pPr>
        <w:pStyle w:val="Heading1"/>
        <w:bidi/>
        <w:spacing w:after="200" w:before="360"/>
        <w:jc w:val="right"/>
      </w:pPr>
      <w:r>
        <w:rPr>
          <w:rFonts w:ascii="Arial" w:cs="Arial" w:eastAsia="Arial" w:hAnsi="Arial"/>
          <w:b/>
          <w:bCs/>
          <w:color w:val="1F3864"/>
          <w:sz w:val="36"/>
          <w:szCs w:val="36"/>
        </w:rPr>
        <w:t xml:space="preserve">4. المتطلبات غير الوظيفية</w:t>
      </w:r>
    </w:p>
    <w:p>
      <w:pPr>
        <w:pStyle w:val="Heading2"/>
        <w:bidi/>
        <w:spacing w:after="160" w:before="280"/>
        <w:jc w:val="right"/>
      </w:pPr>
      <w:r>
        <w:rPr>
          <w:rFonts w:ascii="Arial" w:cs="Arial" w:eastAsia="Arial" w:hAnsi="Arial"/>
          <w:b/>
          <w:bCs/>
          <w:color w:val="2E5496"/>
          <w:sz w:val="30"/>
          <w:szCs w:val="30"/>
        </w:rPr>
        <w:t xml:space="preserve">4.1 الأداء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المعيار</w:t>
            </w:r>
          </w:p>
        </w:tc>
        <w:tc>
          <w:tcPr>
            <w:tcW w:type="dxa" w:w="4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الهدف المطلوب</w:t>
            </w:r>
          </w:p>
        </w:tc>
      </w:tr>
      <w:tr>
        <w:tc>
          <w:tcPr>
            <w:tcW w:type="dxa" w:w="45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زمن استجابة الصفحة الرئيسية</w:t>
            </w:r>
          </w:p>
        </w:tc>
        <w:tc>
          <w:tcPr>
            <w:tcW w:type="dxa" w:w="48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أقل من ثانيتين عند تحميل أولي</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زمن البحث في مليون سجل</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أقل من ثانية واحدة</w:t>
            </w:r>
          </w:p>
        </w:tc>
      </w:tr>
      <w:tr>
        <w:tc>
          <w:tcPr>
            <w:tcW w:type="dxa" w:w="45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زمن رفع ملف بحجم 10 ميجابايت</w:t>
            </w:r>
          </w:p>
        </w:tc>
        <w:tc>
          <w:tcPr>
            <w:tcW w:type="dxa" w:w="48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أقل من 5 ثوان</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زمن OCR لصفحة واحدة</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أقل من 3 ثوان</w:t>
            </w:r>
          </w:p>
        </w:tc>
      </w:tr>
      <w:tr>
        <w:tc>
          <w:tcPr>
            <w:tcW w:type="dxa" w:w="45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عدد المستخدمين المتزامنين المدعوم</w:t>
            </w:r>
          </w:p>
        </w:tc>
        <w:tc>
          <w:tcPr>
            <w:tcW w:type="dxa" w:w="48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1000 مستخدم على الأقل</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معدل المعاملات في الساعة</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10,000 معاملة كحد أدنى</w:t>
            </w:r>
          </w:p>
        </w:tc>
      </w:tr>
    </w:tbl>
    <w:p>
      <w:pPr>
        <w:pStyle w:val="Heading2"/>
        <w:bidi/>
        <w:spacing w:after="160" w:before="280"/>
        <w:jc w:val="right"/>
      </w:pPr>
      <w:r>
        <w:rPr>
          <w:rFonts w:ascii="Arial" w:cs="Arial" w:eastAsia="Arial" w:hAnsi="Arial"/>
          <w:b/>
          <w:bCs/>
          <w:color w:val="2E5496"/>
          <w:sz w:val="30"/>
          <w:szCs w:val="30"/>
        </w:rPr>
        <w:t xml:space="preserve">4.2 الأمن والخصوصية</w:t>
      </w:r>
    </w:p>
    <w:p>
      <w:pPr>
        <w:pStyle w:val="ListParagraph"/>
        <w:numPr>
          <w:ilvl w:val="0"/>
          <w:numId w:val="2"/>
        </w:numPr>
        <w:bidi/>
        <w:spacing w:after="60" w:before="60"/>
        <w:jc w:val="right"/>
      </w:pPr>
      <w:r>
        <w:rPr>
          <w:rFonts w:ascii="Arial" w:cs="Arial" w:eastAsia="Arial" w:hAnsi="Arial"/>
          <w:sz w:val="24"/>
          <w:szCs w:val="24"/>
        </w:rPr>
        <w:t xml:space="preserve">تشفير كافة الاتصالات باستخدام TLS 1.3 أو أحدث</w:t>
      </w:r>
    </w:p>
    <w:p>
      <w:pPr>
        <w:pStyle w:val="ListParagraph"/>
        <w:numPr>
          <w:ilvl w:val="0"/>
          <w:numId w:val="2"/>
        </w:numPr>
        <w:bidi/>
        <w:spacing w:after="60" w:before="60"/>
        <w:jc w:val="right"/>
      </w:pPr>
      <w:r>
        <w:rPr>
          <w:rFonts w:ascii="Arial" w:cs="Arial" w:eastAsia="Arial" w:hAnsi="Arial"/>
          <w:sz w:val="24"/>
          <w:szCs w:val="24"/>
        </w:rPr>
        <w:t xml:space="preserve">تشفير البيانات الحساسة في قاعدة البيانات Encryption at Rest</w:t>
      </w:r>
    </w:p>
    <w:p>
      <w:pPr>
        <w:pStyle w:val="ListParagraph"/>
        <w:numPr>
          <w:ilvl w:val="0"/>
          <w:numId w:val="2"/>
        </w:numPr>
        <w:bidi/>
        <w:spacing w:after="60" w:before="60"/>
        <w:jc w:val="right"/>
      </w:pPr>
      <w:r>
        <w:rPr>
          <w:rFonts w:ascii="Arial" w:cs="Arial" w:eastAsia="Arial" w:hAnsi="Arial"/>
          <w:sz w:val="24"/>
          <w:szCs w:val="24"/>
        </w:rPr>
        <w:t xml:space="preserve">تشفير الملفات المخزنة على MinIO باستخدام AES-256</w:t>
      </w:r>
    </w:p>
    <w:p>
      <w:pPr>
        <w:pStyle w:val="ListParagraph"/>
        <w:numPr>
          <w:ilvl w:val="0"/>
          <w:numId w:val="2"/>
        </w:numPr>
        <w:bidi/>
        <w:spacing w:after="60" w:before="60"/>
        <w:jc w:val="right"/>
      </w:pPr>
      <w:r>
        <w:rPr>
          <w:rFonts w:ascii="Arial" w:cs="Arial" w:eastAsia="Arial" w:hAnsi="Arial"/>
          <w:sz w:val="24"/>
          <w:szCs w:val="24"/>
        </w:rPr>
        <w:t xml:space="preserve">مصادقة متعددة العوامل MFA للمستخدمين ذوي الصلاحيات العليا</w:t>
      </w:r>
    </w:p>
    <w:p>
      <w:pPr>
        <w:pStyle w:val="ListParagraph"/>
        <w:numPr>
          <w:ilvl w:val="0"/>
          <w:numId w:val="2"/>
        </w:numPr>
        <w:bidi/>
        <w:spacing w:after="60" w:before="60"/>
        <w:jc w:val="right"/>
      </w:pPr>
      <w:r>
        <w:rPr>
          <w:rFonts w:ascii="Arial" w:cs="Arial" w:eastAsia="Arial" w:hAnsi="Arial"/>
          <w:sz w:val="24"/>
          <w:szCs w:val="24"/>
        </w:rPr>
        <w:t xml:space="preserve">تكامل مع Active Directory للمصادقة المركزية SSO</w:t>
      </w:r>
    </w:p>
    <w:p>
      <w:pPr>
        <w:pStyle w:val="ListParagraph"/>
        <w:numPr>
          <w:ilvl w:val="0"/>
          <w:numId w:val="2"/>
        </w:numPr>
        <w:bidi/>
        <w:spacing w:after="60" w:before="60"/>
        <w:jc w:val="right"/>
      </w:pPr>
      <w:r>
        <w:rPr>
          <w:rFonts w:ascii="Arial" w:cs="Arial" w:eastAsia="Arial" w:hAnsi="Arial"/>
          <w:sz w:val="24"/>
          <w:szCs w:val="24"/>
        </w:rPr>
        <w:t xml:space="preserve">صلاحيات دقيقة على مستوى الحقل والسجل Row-Level Security</w:t>
      </w:r>
    </w:p>
    <w:p>
      <w:pPr>
        <w:pStyle w:val="ListParagraph"/>
        <w:numPr>
          <w:ilvl w:val="0"/>
          <w:numId w:val="2"/>
        </w:numPr>
        <w:bidi/>
        <w:spacing w:after="60" w:before="60"/>
        <w:jc w:val="right"/>
      </w:pPr>
      <w:r>
        <w:rPr>
          <w:rFonts w:ascii="Arial" w:cs="Arial" w:eastAsia="Arial" w:hAnsi="Arial"/>
          <w:sz w:val="24"/>
          <w:szCs w:val="24"/>
        </w:rPr>
        <w:t xml:space="preserve">سجل تدقيق كامل لكل العمليات الحساسة Immutable Audit Log</w:t>
      </w:r>
    </w:p>
    <w:p>
      <w:pPr>
        <w:pStyle w:val="ListParagraph"/>
        <w:numPr>
          <w:ilvl w:val="0"/>
          <w:numId w:val="2"/>
        </w:numPr>
        <w:bidi/>
        <w:spacing w:after="60" w:before="60"/>
        <w:jc w:val="right"/>
      </w:pPr>
      <w:r>
        <w:rPr>
          <w:rFonts w:ascii="Arial" w:cs="Arial" w:eastAsia="Arial" w:hAnsi="Arial"/>
          <w:sz w:val="24"/>
          <w:szCs w:val="24"/>
        </w:rPr>
        <w:t xml:space="preserve">جلسات محدودة الزمن مع إعادة مصادقة دورية</w:t>
      </w:r>
    </w:p>
    <w:p>
      <w:pPr>
        <w:pStyle w:val="ListParagraph"/>
        <w:numPr>
          <w:ilvl w:val="0"/>
          <w:numId w:val="2"/>
        </w:numPr>
        <w:bidi/>
        <w:spacing w:after="60" w:before="60"/>
        <w:jc w:val="right"/>
      </w:pPr>
      <w:r>
        <w:rPr>
          <w:rFonts w:ascii="Arial" w:cs="Arial" w:eastAsia="Arial" w:hAnsi="Arial"/>
          <w:sz w:val="24"/>
          <w:szCs w:val="24"/>
        </w:rPr>
        <w:t xml:space="preserve">حماية ضد هجمات OWASP Top 10 الشائعة</w:t>
      </w:r>
    </w:p>
    <w:p>
      <w:pPr>
        <w:pStyle w:val="ListParagraph"/>
        <w:numPr>
          <w:ilvl w:val="0"/>
          <w:numId w:val="2"/>
        </w:numPr>
        <w:bidi/>
        <w:spacing w:after="60" w:before="60"/>
        <w:jc w:val="right"/>
      </w:pPr>
      <w:r>
        <w:rPr>
          <w:rFonts w:ascii="Arial" w:cs="Arial" w:eastAsia="Arial" w:hAnsi="Arial"/>
          <w:sz w:val="24"/>
          <w:szCs w:val="24"/>
        </w:rPr>
        <w:t xml:space="preserve">مسح دوري للثغرات Penetration Testing سنوياً</w:t>
      </w:r>
    </w:p>
    <w:p>
      <w:pPr>
        <w:pStyle w:val="Heading2"/>
        <w:bidi/>
        <w:spacing w:after="160" w:before="280"/>
        <w:jc w:val="right"/>
      </w:pPr>
      <w:r>
        <w:rPr>
          <w:rFonts w:ascii="Arial" w:cs="Arial" w:eastAsia="Arial" w:hAnsi="Arial"/>
          <w:b/>
          <w:bCs/>
          <w:color w:val="2E5496"/>
          <w:sz w:val="30"/>
          <w:szCs w:val="30"/>
        </w:rPr>
        <w:t xml:space="preserve">4.3 التوافر والموثوقية</w:t>
      </w:r>
    </w:p>
    <w:p>
      <w:pPr>
        <w:pStyle w:val="ListParagraph"/>
        <w:numPr>
          <w:ilvl w:val="0"/>
          <w:numId w:val="2"/>
        </w:numPr>
        <w:bidi/>
        <w:spacing w:after="60" w:before="60"/>
        <w:jc w:val="right"/>
      </w:pPr>
      <w:r>
        <w:rPr>
          <w:rFonts w:ascii="Arial" w:cs="Arial" w:eastAsia="Arial" w:hAnsi="Arial"/>
          <w:sz w:val="24"/>
          <w:szCs w:val="24"/>
        </w:rPr>
        <w:t xml:space="preserve">نسبة توافر مستهدفة 99.9% (Uptime) ما يعادل أقل من 9 ساعات تعطل سنوياً</w:t>
      </w:r>
    </w:p>
    <w:p>
      <w:pPr>
        <w:pStyle w:val="ListParagraph"/>
        <w:numPr>
          <w:ilvl w:val="0"/>
          <w:numId w:val="2"/>
        </w:numPr>
        <w:bidi/>
        <w:spacing w:after="60" w:before="60"/>
        <w:jc w:val="right"/>
      </w:pPr>
      <w:r>
        <w:rPr>
          <w:rFonts w:ascii="Arial" w:cs="Arial" w:eastAsia="Arial" w:hAnsi="Arial"/>
          <w:sz w:val="24"/>
          <w:szCs w:val="24"/>
        </w:rPr>
        <w:t xml:space="preserve">نسخ احتياطي تلقائي كل 6 ساعات للبيانات الحرجة</w:t>
      </w:r>
    </w:p>
    <w:p>
      <w:pPr>
        <w:pStyle w:val="ListParagraph"/>
        <w:numPr>
          <w:ilvl w:val="0"/>
          <w:numId w:val="2"/>
        </w:numPr>
        <w:bidi/>
        <w:spacing w:after="60" w:before="60"/>
        <w:jc w:val="right"/>
      </w:pPr>
      <w:r>
        <w:rPr>
          <w:rFonts w:ascii="Arial" w:cs="Arial" w:eastAsia="Arial" w:hAnsi="Arial"/>
          <w:sz w:val="24"/>
          <w:szCs w:val="24"/>
        </w:rPr>
        <w:t xml:space="preserve">استرداد كامل من النسخ الاحتياطية خلال ساعتين كحد أقصى (RTO)</w:t>
      </w:r>
    </w:p>
    <w:p>
      <w:pPr>
        <w:pStyle w:val="ListParagraph"/>
        <w:numPr>
          <w:ilvl w:val="0"/>
          <w:numId w:val="2"/>
        </w:numPr>
        <w:bidi/>
        <w:spacing w:after="60" w:before="60"/>
        <w:jc w:val="right"/>
      </w:pPr>
      <w:r>
        <w:rPr>
          <w:rFonts w:ascii="Arial" w:cs="Arial" w:eastAsia="Arial" w:hAnsi="Arial"/>
          <w:sz w:val="24"/>
          <w:szCs w:val="24"/>
        </w:rPr>
        <w:t xml:space="preserve">حد أقصى لفقدان البيانات لا يتجاوز ساعة واحدة (RPO)</w:t>
      </w:r>
    </w:p>
    <w:p>
      <w:pPr>
        <w:pStyle w:val="ListParagraph"/>
        <w:numPr>
          <w:ilvl w:val="0"/>
          <w:numId w:val="2"/>
        </w:numPr>
        <w:bidi/>
        <w:spacing w:after="60" w:before="60"/>
        <w:jc w:val="right"/>
      </w:pPr>
      <w:r>
        <w:rPr>
          <w:rFonts w:ascii="Arial" w:cs="Arial" w:eastAsia="Arial" w:hAnsi="Arial"/>
          <w:sz w:val="24"/>
          <w:szCs w:val="24"/>
        </w:rPr>
        <w:t xml:space="preserve">بنية تحتية احتياطية High Availability مع تجاوز الفشل التلقائي</w:t>
      </w:r>
    </w:p>
    <w:p>
      <w:pPr>
        <w:pStyle w:val="Heading2"/>
        <w:bidi/>
        <w:spacing w:after="160" w:before="280"/>
        <w:jc w:val="right"/>
      </w:pPr>
      <w:r>
        <w:rPr>
          <w:rFonts w:ascii="Arial" w:cs="Arial" w:eastAsia="Arial" w:hAnsi="Arial"/>
          <w:b/>
          <w:bCs/>
          <w:color w:val="2E5496"/>
          <w:sz w:val="30"/>
          <w:szCs w:val="30"/>
        </w:rPr>
        <w:t xml:space="preserve">4.4 قابلية التوسع</w:t>
      </w:r>
    </w:p>
    <w:p>
      <w:pPr>
        <w:bidi/>
        <w:spacing w:after="100" w:before="100" w:line="360"/>
        <w:jc w:val="both"/>
      </w:pPr>
      <w:r>
        <w:rPr>
          <w:rFonts w:ascii="Arial" w:cs="Arial" w:eastAsia="Arial" w:hAnsi="Arial"/>
          <w:b w:val="false"/>
          <w:bCs w:val="false"/>
          <w:color w:val="000000"/>
          <w:sz w:val="24"/>
          <w:szCs w:val="24"/>
        </w:rPr>
        <w:t xml:space="preserve">صُمم النظام ليدعم التوسع الأفقي Horizontal Scaling لاستيعاب نمو عدد المستخدمين وحجم البيانات. تعمل الخدمات في حاويات Docker قابلة للتشغيل على Kubernetes عند الحاجة لتوزيع الحمل ديناميكياً. يمكن إضافة خوادم جديدة للتطبيق دون الحاجة لإعادة هيكلة، كما تدعم قواعد البيانات النسخ المتماثل Replication والتقسيم Sharding للملفات الكبيرة.</w:t>
      </w:r>
    </w:p>
    <w:p>
      <w:pPr>
        <w:pStyle w:val="Heading2"/>
        <w:bidi/>
        <w:spacing w:after="160" w:before="280"/>
        <w:jc w:val="right"/>
      </w:pPr>
      <w:r>
        <w:rPr>
          <w:rFonts w:ascii="Arial" w:cs="Arial" w:eastAsia="Arial" w:hAnsi="Arial"/>
          <w:b/>
          <w:bCs/>
          <w:color w:val="2E5496"/>
          <w:sz w:val="30"/>
          <w:szCs w:val="30"/>
        </w:rPr>
        <w:t xml:space="preserve">4.5 سهولة الاستخدام UX</w:t>
      </w:r>
    </w:p>
    <w:p>
      <w:pPr>
        <w:pStyle w:val="ListParagraph"/>
        <w:numPr>
          <w:ilvl w:val="0"/>
          <w:numId w:val="2"/>
        </w:numPr>
        <w:bidi/>
        <w:spacing w:after="60" w:before="60"/>
        <w:jc w:val="right"/>
      </w:pPr>
      <w:r>
        <w:rPr>
          <w:rFonts w:ascii="Arial" w:cs="Arial" w:eastAsia="Arial" w:hAnsi="Arial"/>
          <w:sz w:val="24"/>
          <w:szCs w:val="24"/>
        </w:rPr>
        <w:t xml:space="preserve">واجهة عربية بالكامل مع دعم RTL كامل وصحيح</w:t>
      </w:r>
    </w:p>
    <w:p>
      <w:pPr>
        <w:pStyle w:val="ListParagraph"/>
        <w:numPr>
          <w:ilvl w:val="0"/>
          <w:numId w:val="2"/>
        </w:numPr>
        <w:bidi/>
        <w:spacing w:after="60" w:before="60"/>
        <w:jc w:val="right"/>
      </w:pPr>
      <w:r>
        <w:rPr>
          <w:rFonts w:ascii="Arial" w:cs="Arial" w:eastAsia="Arial" w:hAnsi="Arial"/>
          <w:sz w:val="24"/>
          <w:szCs w:val="24"/>
        </w:rPr>
        <w:t xml:space="preserve">تصميم متجاوب Responsive يعمل على الشاشات المختلفة</w:t>
      </w:r>
    </w:p>
    <w:p>
      <w:pPr>
        <w:pStyle w:val="ListParagraph"/>
        <w:numPr>
          <w:ilvl w:val="0"/>
          <w:numId w:val="2"/>
        </w:numPr>
        <w:bidi/>
        <w:spacing w:after="60" w:before="60"/>
        <w:jc w:val="right"/>
      </w:pPr>
      <w:r>
        <w:rPr>
          <w:rFonts w:ascii="Arial" w:cs="Arial" w:eastAsia="Arial" w:hAnsi="Arial"/>
          <w:sz w:val="24"/>
          <w:szCs w:val="24"/>
        </w:rPr>
        <w:t xml:space="preserve">توافق مع معايير الوصول WCAG 2.1 المستوى AA</w:t>
      </w:r>
    </w:p>
    <w:p>
      <w:pPr>
        <w:pStyle w:val="ListParagraph"/>
        <w:numPr>
          <w:ilvl w:val="0"/>
          <w:numId w:val="2"/>
        </w:numPr>
        <w:bidi/>
        <w:spacing w:after="60" w:before="60"/>
        <w:jc w:val="right"/>
      </w:pPr>
      <w:r>
        <w:rPr>
          <w:rFonts w:ascii="Arial" w:cs="Arial" w:eastAsia="Arial" w:hAnsi="Arial"/>
          <w:sz w:val="24"/>
          <w:szCs w:val="24"/>
        </w:rPr>
        <w:t xml:space="preserve">تعليمات سياقية ومساعدة تفاعلية داخل النظام</w:t>
      </w:r>
    </w:p>
    <w:p>
      <w:pPr>
        <w:pStyle w:val="ListParagraph"/>
        <w:numPr>
          <w:ilvl w:val="0"/>
          <w:numId w:val="2"/>
        </w:numPr>
        <w:bidi/>
        <w:spacing w:after="60" w:before="60"/>
        <w:jc w:val="right"/>
      </w:pPr>
      <w:r>
        <w:rPr>
          <w:rFonts w:ascii="Arial" w:cs="Arial" w:eastAsia="Arial" w:hAnsi="Arial"/>
          <w:sz w:val="24"/>
          <w:szCs w:val="24"/>
        </w:rPr>
        <w:t xml:space="preserve">اختصارات لوحة المفاتيح للعمليات الشائعة</w:t>
      </w:r>
    </w:p>
    <w:p>
      <w:pPr>
        <w:pStyle w:val="ListParagraph"/>
        <w:numPr>
          <w:ilvl w:val="0"/>
          <w:numId w:val="2"/>
        </w:numPr>
        <w:bidi/>
        <w:spacing w:after="60" w:before="60"/>
        <w:jc w:val="right"/>
      </w:pPr>
      <w:r>
        <w:rPr>
          <w:rFonts w:ascii="Arial" w:cs="Arial" w:eastAsia="Arial" w:hAnsi="Arial"/>
          <w:sz w:val="24"/>
          <w:szCs w:val="24"/>
        </w:rPr>
        <w:t xml:space="preserve">وضع ليلي Dark Mode لتقليل إجهاد العين</w:t>
      </w:r>
    </w:p>
    <w:p>
      <w:r>
        <w:br w:type="page"/>
      </w:r>
    </w:p>
    <w:p>
      <w:pPr>
        <w:pStyle w:val="Heading1"/>
        <w:bidi/>
        <w:spacing w:after="200" w:before="360"/>
        <w:jc w:val="right"/>
      </w:pPr>
      <w:r>
        <w:rPr>
          <w:rFonts w:ascii="Arial" w:cs="Arial" w:eastAsia="Arial" w:hAnsi="Arial"/>
          <w:b/>
          <w:bCs/>
          <w:color w:val="1F3864"/>
          <w:sz w:val="36"/>
          <w:szCs w:val="36"/>
        </w:rPr>
        <w:t xml:space="preserve">5. معمارية النظام</w:t>
      </w:r>
    </w:p>
    <w:p>
      <w:pPr>
        <w:pStyle w:val="Heading2"/>
        <w:bidi/>
        <w:spacing w:after="160" w:before="280"/>
        <w:jc w:val="right"/>
      </w:pPr>
      <w:r>
        <w:rPr>
          <w:rFonts w:ascii="Arial" w:cs="Arial" w:eastAsia="Arial" w:hAnsi="Arial"/>
          <w:b/>
          <w:bCs/>
          <w:color w:val="2E5496"/>
          <w:sz w:val="30"/>
          <w:szCs w:val="30"/>
        </w:rPr>
        <w:t xml:space="preserve">5.1 نظرة عامة</w:t>
      </w:r>
    </w:p>
    <w:p>
      <w:pPr>
        <w:bidi/>
        <w:spacing w:after="100" w:before="100" w:line="360"/>
        <w:jc w:val="both"/>
      </w:pPr>
      <w:r>
        <w:rPr>
          <w:rFonts w:ascii="Arial" w:cs="Arial" w:eastAsia="Arial" w:hAnsi="Arial"/>
          <w:b w:val="false"/>
          <w:bCs w:val="false"/>
          <w:color w:val="000000"/>
          <w:sz w:val="24"/>
          <w:szCs w:val="24"/>
        </w:rPr>
        <w:t xml:space="preserve">يعتمد النظام على معمارية متعددة الطبقات Multi-Layered Architecture مع فصل واضح للمسؤوليات Separation of Concerns. تتكون المعمارية من خمس طبقات رئيسية: طبقة العملاء التي تشمل تطبيقات الويب والجوال وأجهزة المسح الضوئي، طبقة البوابة API Gateway التي تدير توجيه الطلبات وموازنة الحمل، طبقة الخدمات التي تحوي منطق الأعمال، طبقة الذكاء الاصطناعي التي توفر القدرات الذكية، وطبقة البيانات التي تخزن المعلومات الهيكلية وغير الهيكلية.</w:t>
      </w:r>
    </w:p>
    <w:p>
      <w:pPr>
        <w:pStyle w:val="Heading2"/>
        <w:bidi/>
        <w:spacing w:after="160" w:before="280"/>
        <w:jc w:val="right"/>
      </w:pPr>
      <w:r>
        <w:rPr>
          <w:rFonts w:ascii="Arial" w:cs="Arial" w:eastAsia="Arial" w:hAnsi="Arial"/>
          <w:b/>
          <w:bCs/>
          <w:color w:val="2E5496"/>
          <w:sz w:val="30"/>
          <w:szCs w:val="30"/>
        </w:rPr>
        <w:t xml:space="preserve">5.2 الأنماط المعمارية المتبعة</w:t>
      </w:r>
    </w:p>
    <w:p>
      <w:pPr>
        <w:pStyle w:val="ListParagraph"/>
        <w:numPr>
          <w:ilvl w:val="0"/>
          <w:numId w:val="2"/>
        </w:numPr>
        <w:bidi/>
        <w:spacing w:after="60" w:before="60"/>
        <w:jc w:val="right"/>
      </w:pPr>
      <w:r>
        <w:rPr>
          <w:rFonts w:ascii="Arial" w:cs="Arial" w:eastAsia="Arial" w:hAnsi="Arial"/>
          <w:sz w:val="24"/>
          <w:szCs w:val="24"/>
        </w:rPr>
        <w:t xml:space="preserve">Modular Monolith كبداية مع إمكانية التحول لخدمات مصغرة لاحقاً</w:t>
      </w:r>
    </w:p>
    <w:p>
      <w:pPr>
        <w:pStyle w:val="ListParagraph"/>
        <w:numPr>
          <w:ilvl w:val="0"/>
          <w:numId w:val="2"/>
        </w:numPr>
        <w:bidi/>
        <w:spacing w:after="60" w:before="60"/>
        <w:jc w:val="right"/>
      </w:pPr>
      <w:r>
        <w:rPr>
          <w:rFonts w:ascii="Arial" w:cs="Arial" w:eastAsia="Arial" w:hAnsi="Arial"/>
          <w:sz w:val="24"/>
          <w:szCs w:val="24"/>
        </w:rPr>
        <w:t xml:space="preserve">Domain-Driven Design لتنظيم الكود حول مفاهيم العمل</w:t>
      </w:r>
    </w:p>
    <w:p>
      <w:pPr>
        <w:pStyle w:val="ListParagraph"/>
        <w:numPr>
          <w:ilvl w:val="0"/>
          <w:numId w:val="2"/>
        </w:numPr>
        <w:bidi/>
        <w:spacing w:after="60" w:before="60"/>
        <w:jc w:val="right"/>
      </w:pPr>
      <w:r>
        <w:rPr>
          <w:rFonts w:ascii="Arial" w:cs="Arial" w:eastAsia="Arial" w:hAnsi="Arial"/>
          <w:sz w:val="24"/>
          <w:szCs w:val="24"/>
        </w:rPr>
        <w:t xml:space="preserve">CQRS لفصل عمليات القراءة عن الكتابة في المسارات عالية الحمل</w:t>
      </w:r>
    </w:p>
    <w:p>
      <w:pPr>
        <w:pStyle w:val="ListParagraph"/>
        <w:numPr>
          <w:ilvl w:val="0"/>
          <w:numId w:val="2"/>
        </w:numPr>
        <w:bidi/>
        <w:spacing w:after="60" w:before="60"/>
        <w:jc w:val="right"/>
      </w:pPr>
      <w:r>
        <w:rPr>
          <w:rFonts w:ascii="Arial" w:cs="Arial" w:eastAsia="Arial" w:hAnsi="Arial"/>
          <w:sz w:val="24"/>
          <w:szCs w:val="24"/>
        </w:rPr>
        <w:t xml:space="preserve">Event-Driven للأحداث غير المتزامنة كإرسال الإشعارات ومعالجة OCR</w:t>
      </w:r>
    </w:p>
    <w:p>
      <w:pPr>
        <w:pStyle w:val="ListParagraph"/>
        <w:numPr>
          <w:ilvl w:val="0"/>
          <w:numId w:val="2"/>
        </w:numPr>
        <w:bidi/>
        <w:spacing w:after="60" w:before="60"/>
        <w:jc w:val="right"/>
      </w:pPr>
      <w:r>
        <w:rPr>
          <w:rFonts w:ascii="Arial" w:cs="Arial" w:eastAsia="Arial" w:hAnsi="Arial"/>
          <w:sz w:val="24"/>
          <w:szCs w:val="24"/>
        </w:rPr>
        <w:t xml:space="preserve">Repository Pattern للفصل بين منطق العمل وطبقة البيانات</w:t>
      </w:r>
    </w:p>
    <w:p>
      <w:pPr>
        <w:pStyle w:val="ListParagraph"/>
        <w:numPr>
          <w:ilvl w:val="0"/>
          <w:numId w:val="2"/>
        </w:numPr>
        <w:bidi/>
        <w:spacing w:after="60" w:before="60"/>
        <w:jc w:val="right"/>
      </w:pPr>
      <w:r>
        <w:rPr>
          <w:rFonts w:ascii="Arial" w:cs="Arial" w:eastAsia="Arial" w:hAnsi="Arial"/>
          <w:sz w:val="24"/>
          <w:szCs w:val="24"/>
        </w:rPr>
        <w:t xml:space="preserve">Dependency Injection لتسهيل الاختبار والصيانة</w:t>
      </w:r>
    </w:p>
    <w:p>
      <w:pPr>
        <w:pStyle w:val="Heading2"/>
        <w:bidi/>
        <w:spacing w:after="160" w:before="280"/>
        <w:jc w:val="right"/>
      </w:pPr>
      <w:r>
        <w:rPr>
          <w:rFonts w:ascii="Arial" w:cs="Arial" w:eastAsia="Arial" w:hAnsi="Arial"/>
          <w:b/>
          <w:bCs/>
          <w:color w:val="2E5496"/>
          <w:sz w:val="30"/>
          <w:szCs w:val="30"/>
        </w:rPr>
        <w:t xml:space="preserve">5.3 تدفق طلب نموذجي</w:t>
      </w:r>
    </w:p>
    <w:p>
      <w:pPr>
        <w:bidi/>
        <w:spacing w:after="100" w:before="100" w:line="360"/>
        <w:jc w:val="both"/>
      </w:pPr>
      <w:r>
        <w:rPr>
          <w:rFonts w:ascii="Arial" w:cs="Arial" w:eastAsia="Arial" w:hAnsi="Arial"/>
          <w:b w:val="false"/>
          <w:bCs w:val="false"/>
          <w:color w:val="000000"/>
          <w:sz w:val="24"/>
          <w:szCs w:val="24"/>
        </w:rPr>
        <w:t xml:space="preserve">عندما يقوم مستخدم بتسجيل مراسلة واردة، يمر الطلب بالمراحل التالية: ينطلق من المتصفح إلى Load Balancer (Nginx)، الذي يوجهه إلى أحد خوادم Next.js. يقوم Next.js بدوره بإرسال طلب API إلى Backend (NestJS) عبر بوابة API. يتحقق Backend من هوية المستخدم وصلاحياته، ثم يحفظ بيانات المراسلة في MySQL ويرفع الملف إلى MinIO. يضع رسالة في قائمة انتظار Redis Queue لمعالجتها بواسطة خدمة OCR. تستخرج خدمة OCR النص العربي من الملف، وتُمرر النتيجة إلى خدمة التصنيف الذكي. يفهرس النص في Elasticsearch ليكون قابلاً للبحث. أخيراً، يرسل إشعار للجهة المحولة إليها.</w:t>
      </w:r>
    </w:p>
    <w:p>
      <w:pPr>
        <w:pStyle w:val="Heading2"/>
        <w:bidi/>
        <w:spacing w:after="160" w:before="280"/>
        <w:jc w:val="right"/>
      </w:pPr>
      <w:r>
        <w:rPr>
          <w:rFonts w:ascii="Arial" w:cs="Arial" w:eastAsia="Arial" w:hAnsi="Arial"/>
          <w:b/>
          <w:bCs/>
          <w:color w:val="2E5496"/>
          <w:sz w:val="30"/>
          <w:szCs w:val="30"/>
        </w:rPr>
        <w:t xml:space="preserve">5.4 معايير التكامل</w:t>
      </w:r>
    </w:p>
    <w:p>
      <w:pPr>
        <w:pStyle w:val="ListParagraph"/>
        <w:numPr>
          <w:ilvl w:val="0"/>
          <w:numId w:val="2"/>
        </w:numPr>
        <w:bidi/>
        <w:spacing w:after="60" w:before="60"/>
        <w:jc w:val="right"/>
      </w:pPr>
      <w:r>
        <w:rPr>
          <w:rFonts w:ascii="Arial" w:cs="Arial" w:eastAsia="Arial" w:hAnsi="Arial"/>
          <w:sz w:val="24"/>
          <w:szCs w:val="24"/>
        </w:rPr>
        <w:t xml:space="preserve">REST API لتكامل العملاء وأنظمة الجهات الأخرى</w:t>
      </w:r>
    </w:p>
    <w:p>
      <w:pPr>
        <w:pStyle w:val="ListParagraph"/>
        <w:numPr>
          <w:ilvl w:val="0"/>
          <w:numId w:val="2"/>
        </w:numPr>
        <w:bidi/>
        <w:spacing w:after="60" w:before="60"/>
        <w:jc w:val="right"/>
      </w:pPr>
      <w:r>
        <w:rPr>
          <w:rFonts w:ascii="Arial" w:cs="Arial" w:eastAsia="Arial" w:hAnsi="Arial"/>
          <w:sz w:val="24"/>
          <w:szCs w:val="24"/>
        </w:rPr>
        <w:t xml:space="preserve">GraphQL كاختياري للاستعلامات المعقدة من Frontend</w:t>
      </w:r>
    </w:p>
    <w:p>
      <w:pPr>
        <w:pStyle w:val="ListParagraph"/>
        <w:numPr>
          <w:ilvl w:val="0"/>
          <w:numId w:val="2"/>
        </w:numPr>
        <w:bidi/>
        <w:spacing w:after="60" w:before="60"/>
        <w:jc w:val="right"/>
      </w:pPr>
      <w:r>
        <w:rPr>
          <w:rFonts w:ascii="Arial" w:cs="Arial" w:eastAsia="Arial" w:hAnsi="Arial"/>
          <w:sz w:val="24"/>
          <w:szCs w:val="24"/>
        </w:rPr>
        <w:t xml:space="preserve">WebSocket للتحديثات الفورية والإشعارات</w:t>
      </w:r>
    </w:p>
    <w:p>
      <w:pPr>
        <w:pStyle w:val="ListParagraph"/>
        <w:numPr>
          <w:ilvl w:val="0"/>
          <w:numId w:val="2"/>
        </w:numPr>
        <w:bidi/>
        <w:spacing w:after="60" w:before="60"/>
        <w:jc w:val="right"/>
      </w:pPr>
      <w:r>
        <w:rPr>
          <w:rFonts w:ascii="Arial" w:cs="Arial" w:eastAsia="Arial" w:hAnsi="Arial"/>
          <w:sz w:val="24"/>
          <w:szCs w:val="24"/>
        </w:rPr>
        <w:t xml:space="preserve">Webhooks لإبلاغ الأنظمة الخارجية بالأحداث</w:t>
      </w:r>
    </w:p>
    <w:p>
      <w:pPr>
        <w:pStyle w:val="ListParagraph"/>
        <w:numPr>
          <w:ilvl w:val="0"/>
          <w:numId w:val="2"/>
        </w:numPr>
        <w:bidi/>
        <w:spacing w:after="60" w:before="60"/>
        <w:jc w:val="right"/>
      </w:pPr>
      <w:r>
        <w:rPr>
          <w:rFonts w:ascii="Arial" w:cs="Arial" w:eastAsia="Arial" w:hAnsi="Arial"/>
          <w:sz w:val="24"/>
          <w:szCs w:val="24"/>
        </w:rPr>
        <w:t xml:space="preserve">SOAP للتكامل مع الأنظمة الحكومية القديمة Legacy Systems</w:t>
      </w:r>
    </w:p>
    <w:p>
      <w:r>
        <w:br w:type="page"/>
      </w:r>
    </w:p>
    <w:p>
      <w:pPr>
        <w:pStyle w:val="Heading1"/>
        <w:bidi/>
        <w:spacing w:after="200" w:before="360"/>
        <w:jc w:val="right"/>
      </w:pPr>
      <w:r>
        <w:rPr>
          <w:rFonts w:ascii="Arial" w:cs="Arial" w:eastAsia="Arial" w:hAnsi="Arial"/>
          <w:b/>
          <w:bCs/>
          <w:color w:val="1F3864"/>
          <w:sz w:val="36"/>
          <w:szCs w:val="36"/>
        </w:rPr>
        <w:t xml:space="preserve">6. الحزمة التقنية Tech Stack</w:t>
      </w:r>
    </w:p>
    <w:p>
      <w:pPr>
        <w:pStyle w:val="Heading2"/>
        <w:bidi/>
        <w:spacing w:after="160" w:before="280"/>
        <w:jc w:val="right"/>
      </w:pPr>
      <w:r>
        <w:rPr>
          <w:rFonts w:ascii="Arial" w:cs="Arial" w:eastAsia="Arial" w:hAnsi="Arial"/>
          <w:b/>
          <w:bCs/>
          <w:color w:val="2E5496"/>
          <w:sz w:val="30"/>
          <w:szCs w:val="30"/>
        </w:rPr>
        <w:t xml:space="preserve">6.1 جدول التقنيات المختارة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100"/>
        <w:gridCol w:w="39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الطبقة</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التقنية</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الإصدار</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المبرر</w:t>
            </w:r>
          </w:p>
        </w:tc>
      </w:tr>
      <w:tr>
        <w:tc>
          <w:tcPr>
            <w:tcW w:type="dxa" w:w="19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Backend Framework</w:t>
            </w:r>
          </w:p>
        </w:tc>
        <w:tc>
          <w:tcPr>
            <w:tcW w:type="dxa" w:w="2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NestJS</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10.x</w:t>
            </w:r>
          </w:p>
        </w:tc>
        <w:tc>
          <w:tcPr>
            <w:tcW w:type="dxa" w:w="3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بنية معيارية وقابلة للاختبار</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Runtime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Node.js</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20 LTS</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أداء عالي ودعم طويل المدى</w:t>
            </w:r>
          </w:p>
        </w:tc>
      </w:tr>
      <w:tr>
        <w:tc>
          <w:tcPr>
            <w:tcW w:type="dxa" w:w="19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Language (Backend)</w:t>
            </w:r>
          </w:p>
        </w:tc>
        <w:tc>
          <w:tcPr>
            <w:tcW w:type="dxa" w:w="2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TypeScript</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5.x</w:t>
            </w:r>
          </w:p>
        </w:tc>
        <w:tc>
          <w:tcPr>
            <w:tcW w:type="dxa" w:w="3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أمان أنواع وصيانة أسهل</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Frontend Framework</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Next.js</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14.x</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SSR وأداء ممتاز</w:t>
            </w:r>
          </w:p>
        </w:tc>
      </w:tr>
      <w:tr>
        <w:tc>
          <w:tcPr>
            <w:tcW w:type="dxa" w:w="19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UI Library</w:t>
            </w:r>
          </w:p>
        </w:tc>
        <w:tc>
          <w:tcPr>
            <w:tcW w:type="dxa" w:w="2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React</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18.x</w:t>
            </w:r>
          </w:p>
        </w:tc>
        <w:tc>
          <w:tcPr>
            <w:tcW w:type="dxa" w:w="3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نضج وشعبية واسعة</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Styling</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Tailwind CSS</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3.x</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سرعة في التطوير وتخصيص</w:t>
            </w:r>
          </w:p>
        </w:tc>
      </w:tr>
      <w:tr>
        <w:tc>
          <w:tcPr>
            <w:tcW w:type="dxa" w:w="19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UI Components</w:t>
            </w:r>
          </w:p>
        </w:tc>
        <w:tc>
          <w:tcPr>
            <w:tcW w:type="dxa" w:w="2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shadcn/ui</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Latest</w:t>
            </w:r>
          </w:p>
        </w:tc>
        <w:tc>
          <w:tcPr>
            <w:tcW w:type="dxa" w:w="3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مكونات قابلة للتخصيص</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Database (RDBMS)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MySQL</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8.0</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موثوقية واستقرار</w:t>
            </w:r>
          </w:p>
        </w:tc>
      </w:tr>
      <w:tr>
        <w:tc>
          <w:tcPr>
            <w:tcW w:type="dxa" w:w="19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ORM</w:t>
            </w:r>
          </w:p>
        </w:tc>
        <w:tc>
          <w:tcPr>
            <w:tcW w:type="dxa" w:w="2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Prisma</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5.x</w:t>
            </w:r>
          </w:p>
        </w:tc>
        <w:tc>
          <w:tcPr>
            <w:tcW w:type="dxa" w:w="3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أمان أنواع وأداء ممتاز</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Search Engine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Elasticsearch</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8.x</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بحث متقدم في النص العربي</w:t>
            </w:r>
          </w:p>
        </w:tc>
      </w:tr>
      <w:tr>
        <w:tc>
          <w:tcPr>
            <w:tcW w:type="dxa" w:w="19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Cache</w:t>
            </w:r>
          </w:p>
        </w:tc>
        <w:tc>
          <w:tcPr>
            <w:tcW w:type="dxa" w:w="2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Redis</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7.x</w:t>
            </w:r>
          </w:p>
        </w:tc>
        <w:tc>
          <w:tcPr>
            <w:tcW w:type="dxa" w:w="3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أداء فائق وقوائم انتظار</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Queue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BullMQ</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5.x</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إدارة المهام غير المتزامنة</w:t>
            </w:r>
          </w:p>
        </w:tc>
      </w:tr>
      <w:tr>
        <w:tc>
          <w:tcPr>
            <w:tcW w:type="dxa" w:w="19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File Storage</w:t>
            </w:r>
          </w:p>
        </w:tc>
        <w:tc>
          <w:tcPr>
            <w:tcW w:type="dxa" w:w="2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MinIO</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Latest</w:t>
            </w:r>
          </w:p>
        </w:tc>
        <w:tc>
          <w:tcPr>
            <w:tcW w:type="dxa" w:w="3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بديل S3 محلي</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Authentication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Keycloak</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23.x</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SSO وتكامل AD</w:t>
            </w:r>
          </w:p>
        </w:tc>
      </w:tr>
      <w:tr>
        <w:tc>
          <w:tcPr>
            <w:tcW w:type="dxa" w:w="19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Reverse Proxy</w:t>
            </w:r>
          </w:p>
        </w:tc>
        <w:tc>
          <w:tcPr>
            <w:tcW w:type="dxa" w:w="2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Nginx</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1.25</w:t>
            </w:r>
          </w:p>
        </w:tc>
        <w:tc>
          <w:tcPr>
            <w:tcW w:type="dxa" w:w="3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أداء عالي وموازنة حمل</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Container</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Docker</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24.x</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نشر متسق ومعزول</w:t>
            </w:r>
          </w:p>
        </w:tc>
      </w:tr>
      <w:tr>
        <w:tc>
          <w:tcPr>
            <w:tcW w:type="dxa" w:w="19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Orchestration</w:t>
            </w:r>
          </w:p>
        </w:tc>
        <w:tc>
          <w:tcPr>
            <w:tcW w:type="dxa" w:w="2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Docker Compose</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2.x</w:t>
            </w:r>
          </w:p>
        </w:tc>
        <w:tc>
          <w:tcPr>
            <w:tcW w:type="dxa" w:w="3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بداية بسيطة</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Monitoring</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Prometheus + Grafana</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Latest</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مراقبة شاملة</w:t>
            </w:r>
          </w:p>
        </w:tc>
      </w:tr>
      <w:tr>
        <w:tc>
          <w:tcPr>
            <w:tcW w:type="dxa" w:w="19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Logging</w:t>
            </w:r>
          </w:p>
        </w:tc>
        <w:tc>
          <w:tcPr>
            <w:tcW w:type="dxa" w:w="2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ELK Stack</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8.x</w:t>
            </w:r>
          </w:p>
        </w:tc>
        <w:tc>
          <w:tcPr>
            <w:tcW w:type="dxa" w:w="3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تجميع وتحليل السجلات</w:t>
            </w:r>
          </w:p>
        </w:tc>
      </w:tr>
    </w:tbl>
    <w:p>
      <w:pPr>
        <w:pStyle w:val="Heading2"/>
        <w:bidi/>
        <w:spacing w:after="160" w:before="280"/>
        <w:jc w:val="right"/>
      </w:pPr>
      <w:r>
        <w:rPr>
          <w:rFonts w:ascii="Arial" w:cs="Arial" w:eastAsia="Arial" w:hAnsi="Arial"/>
          <w:b/>
          <w:bCs/>
          <w:color w:val="2E5496"/>
          <w:sz w:val="30"/>
          <w:szCs w:val="30"/>
        </w:rPr>
        <w:t xml:space="preserve">6.2 لماذا NestJS؟</w:t>
      </w:r>
    </w:p>
    <w:p>
      <w:pPr>
        <w:bidi/>
        <w:spacing w:after="100" w:before="100" w:line="360"/>
        <w:jc w:val="both"/>
      </w:pPr>
      <w:r>
        <w:rPr>
          <w:rFonts w:ascii="Arial" w:cs="Arial" w:eastAsia="Arial" w:hAnsi="Arial"/>
          <w:b w:val="false"/>
          <w:bCs w:val="false"/>
          <w:color w:val="000000"/>
          <w:sz w:val="24"/>
          <w:szCs w:val="24"/>
        </w:rPr>
        <w:t xml:space="preserve">اختير NestJS كإطار العمل الخلفي لجملة من الأسباب الجوهرية. أولاً، يعتمد على بنية معيارية مستوحاة من Angular وتنظيم مشابه لـ Spring Boot، وهذا يجعله مناسباً للمشاريع المؤسسية الكبيرة التي تحتاج إلى صيانة طويلة الأمد من فرق متعددة. ثانياً، يدعم TypeScript بشكل أصلي مما يوفر أمان الأنواع ويقلل الأخطاء. ثالثاً، يحتوي على دعم مدمج للمصادقة والتحقق وإدارة الإعدادات والاختبارات والمستندات وقواعد البيانات وقوائم الانتظار، وكل ذلك يقلل من الحاجة لتجميع مكتبات متفرقة. رابعاً، يدعم نمط Dependency Injection مما يسهل الاختبار.</w:t>
      </w:r>
    </w:p>
    <w:p>
      <w:pPr>
        <w:pStyle w:val="Heading2"/>
        <w:bidi/>
        <w:spacing w:after="160" w:before="280"/>
        <w:jc w:val="right"/>
      </w:pPr>
      <w:r>
        <w:rPr>
          <w:rFonts w:ascii="Arial" w:cs="Arial" w:eastAsia="Arial" w:hAnsi="Arial"/>
          <w:b/>
          <w:bCs/>
          <w:color w:val="2E5496"/>
          <w:sz w:val="30"/>
          <w:szCs w:val="30"/>
        </w:rPr>
        <w:t xml:space="preserve">6.3 لماذا MySQL مع Elasticsearch؟</w:t>
      </w:r>
    </w:p>
    <w:p>
      <w:pPr>
        <w:bidi/>
        <w:spacing w:after="100" w:before="100" w:line="360"/>
        <w:jc w:val="both"/>
      </w:pPr>
      <w:r>
        <w:rPr>
          <w:rFonts w:ascii="Arial" w:cs="Arial" w:eastAsia="Arial" w:hAnsi="Arial"/>
          <w:b w:val="false"/>
          <w:bCs w:val="false"/>
          <w:color w:val="000000"/>
          <w:sz w:val="24"/>
          <w:szCs w:val="24"/>
        </w:rPr>
        <w:t xml:space="preserve">يجمع التصميم بين قوة قاعدة بيانات علائقية مستقرة (MySQL) لتخزين البيانات الهيكلية كالمستخدمين والصلاحيات والمعاملات والعلاقات بينها، مع محرك بحث متقدم (Elasticsearch) لتخزين وفهرسة النصوص الكاملة للوثائق بعد استخراجها بـ OCR. يحقق هذا الفصل أفضل أداء لكلا النوعين من العمليات: استعلامات معاملاتية سريعة من MySQL، وبحث نصي قوي من Elasticsearch مع دعم ممتاز للعربية وتشكيلاتها.</w:t>
      </w:r>
    </w:p>
    <w:p>
      <w:pPr>
        <w:pStyle w:val="Heading2"/>
        <w:bidi/>
        <w:spacing w:after="160" w:before="280"/>
        <w:jc w:val="right"/>
      </w:pPr>
      <w:r>
        <w:rPr>
          <w:rFonts w:ascii="Arial" w:cs="Arial" w:eastAsia="Arial" w:hAnsi="Arial"/>
          <w:b/>
          <w:bCs/>
          <w:color w:val="2E5496"/>
          <w:sz w:val="30"/>
          <w:szCs w:val="30"/>
        </w:rPr>
        <w:t xml:space="preserve">6.4 لماذا Next.js؟</w:t>
      </w:r>
    </w:p>
    <w:p>
      <w:pPr>
        <w:bidi/>
        <w:spacing w:after="100" w:before="100" w:line="360"/>
        <w:jc w:val="both"/>
      </w:pPr>
      <w:r>
        <w:rPr>
          <w:rFonts w:ascii="Arial" w:cs="Arial" w:eastAsia="Arial" w:hAnsi="Arial"/>
          <w:b w:val="false"/>
          <w:bCs w:val="false"/>
          <w:color w:val="000000"/>
          <w:sz w:val="24"/>
          <w:szCs w:val="24"/>
        </w:rPr>
        <w:t xml:space="preserve">يوفر Next.js مزايا متعددة في سياق هذا المشروع: التصيير من جانب الخادم Server-Side Rendering لتسريع تحميل الصفحات في بيئة VPN التي قد تعاني من تأخر الشبكة، التوجيه القائم على الملفات File-Based Routing الذي يسهل تنظيم المشروع، تحسين الصور التلقائي، ودعم مدمج لـ TypeScript وTailwind وتنسيقات أخرى ضرورية في الواجهات الحديثة.</w:t>
      </w:r>
    </w:p>
    <w:p>
      <w:r>
        <w:br w:type="page"/>
      </w:r>
    </w:p>
    <w:p>
      <w:pPr>
        <w:pStyle w:val="Heading1"/>
        <w:bidi/>
        <w:spacing w:after="200" w:before="360"/>
        <w:jc w:val="right"/>
      </w:pPr>
      <w:r>
        <w:rPr>
          <w:rFonts w:ascii="Arial" w:cs="Arial" w:eastAsia="Arial" w:hAnsi="Arial"/>
          <w:b/>
          <w:bCs/>
          <w:color w:val="1F3864"/>
          <w:sz w:val="36"/>
          <w:szCs w:val="36"/>
        </w:rPr>
        <w:t xml:space="preserve">7. تصميم قاعدة البيانات</w:t>
      </w:r>
    </w:p>
    <w:p>
      <w:pPr>
        <w:pStyle w:val="Heading2"/>
        <w:bidi/>
        <w:spacing w:after="160" w:before="280"/>
        <w:jc w:val="right"/>
      </w:pPr>
      <w:r>
        <w:rPr>
          <w:rFonts w:ascii="Arial" w:cs="Arial" w:eastAsia="Arial" w:hAnsi="Arial"/>
          <w:b/>
          <w:bCs/>
          <w:color w:val="2E5496"/>
          <w:sz w:val="30"/>
          <w:szCs w:val="30"/>
        </w:rPr>
        <w:t xml:space="preserve">7.1 الجداول الرئيسية</w:t>
      </w:r>
    </w:p>
    <w:p>
      <w:pPr>
        <w:bidi/>
        <w:spacing w:after="100" w:before="100" w:line="360"/>
        <w:jc w:val="both"/>
      </w:pPr>
      <w:r>
        <w:rPr>
          <w:rFonts w:ascii="Arial" w:cs="Arial" w:eastAsia="Arial" w:hAnsi="Arial"/>
          <w:b w:val="false"/>
          <w:bCs w:val="false"/>
          <w:color w:val="000000"/>
          <w:sz w:val="24"/>
          <w:szCs w:val="24"/>
        </w:rPr>
        <w:t xml:space="preserve">يعتمد تصميم قاعدة البيانات على نموذج علائقي محكم مع استخدام مفاتيح خارجية للحفاظ على تكامل البيانات، وفهارس مدروسة لتسريع الاستعلامات الشائعة. فيما يلي قائمة بالجداول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الجدول</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الغرض</w:t>
            </w:r>
          </w:p>
        </w:tc>
        <w:tc>
          <w:tcPr>
            <w:tcW w:type="dxa" w:w="3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أهم الحقول</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users</w:t>
            </w:r>
          </w:p>
        </w:tc>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بيانات المستخدمين</w:t>
            </w:r>
          </w:p>
        </w:tc>
        <w:tc>
          <w:tcPr>
            <w:tcW w:type="dxa" w:w="37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username, email, role_id, dept_id</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roles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الأدوار الوظيفية</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name, permissions (JSON)</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departments</w:t>
            </w:r>
          </w:p>
        </w:tc>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الإدارات والوحدات</w:t>
            </w:r>
          </w:p>
        </w:tc>
        <w:tc>
          <w:tcPr>
            <w:tcW w:type="dxa" w:w="37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name, parent_id, manager_id</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external_entities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الجهات الخارجية</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name, type, contact_info</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incoming_correspondence</w:t>
            </w:r>
          </w:p>
        </w:tc>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المراسلات الواردة</w:t>
            </w:r>
          </w:p>
        </w:tc>
        <w:tc>
          <w:tcPr>
            <w:tcW w:type="dxa" w:w="37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serial_no, date, sender_id</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outgoing_correspondence</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المراسلات الصادرة</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serial_no, date, recipient_id</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attachments</w:t>
            </w:r>
          </w:p>
        </w:tc>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المرفقات</w:t>
            </w:r>
          </w:p>
        </w:tc>
        <w:tc>
          <w:tcPr>
            <w:tcW w:type="dxa" w:w="37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corr_id, file_path, ocr_text</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transfers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التحويلات</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corr_id, from_user, to_user, action</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workflows</w:t>
            </w:r>
          </w:p>
        </w:tc>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تعريفات سير العمل</w:t>
            </w:r>
          </w:p>
        </w:tc>
        <w:tc>
          <w:tcPr>
            <w:tcW w:type="dxa" w:w="37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name, steps (JSON), conditions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audit_logs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سجلات التدقيق</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user_id, action, entity, timestamp</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notifications</w:t>
            </w:r>
          </w:p>
        </w:tc>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الإشعارات</w:t>
            </w:r>
          </w:p>
        </w:tc>
        <w:tc>
          <w:tcPr>
            <w:tcW w:type="dxa" w:w="37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user_id, type, content, read_at</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categories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تصنيفات المراسلات</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name, parent_id, retention_period</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print_logs</w:t>
            </w:r>
          </w:p>
        </w:tc>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سجل عمليات الطباعة</w:t>
            </w:r>
          </w:p>
        </w:tc>
        <w:tc>
          <w:tcPr>
            <w:tcW w:type="dxa" w:w="37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print_serial, corr_id, user_id, copies_count</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print_templates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قوالب الطباعة</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name, type, html_template, is_active</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printers</w:t>
            </w:r>
          </w:p>
        </w:tc>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الطابعات المصرح بها</w:t>
            </w:r>
          </w:p>
        </w:tc>
        <w:tc>
          <w:tcPr>
            <w:tcW w:type="dxa" w:w="37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id, name, ip, location, dept_id, is_active</w:t>
            </w:r>
          </w:p>
        </w:tc>
      </w:tr>
    </w:tbl>
    <w:p>
      <w:pPr>
        <w:pStyle w:val="Heading2"/>
        <w:bidi/>
        <w:spacing w:after="160" w:before="280"/>
        <w:jc w:val="right"/>
      </w:pPr>
      <w:r>
        <w:rPr>
          <w:rFonts w:ascii="Arial" w:cs="Arial" w:eastAsia="Arial" w:hAnsi="Arial"/>
          <w:b/>
          <w:bCs/>
          <w:color w:val="2E5496"/>
          <w:sz w:val="30"/>
          <w:szCs w:val="30"/>
        </w:rPr>
        <w:t xml:space="preserve">7.2 جدول المراسلات الواردة (Schema)</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CREATE TABLE incoming_correspondence (</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id              BIGINT PRIMARY KEY AUTO_INCREMENT,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serial_no       VARCHAR(50) UNIQUE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received_at     DATETIME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sender_entity_id BIGINT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sender_ref_no   VARCHAR(100),</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original_date   DATE,</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subject         TEXT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priority        ENUM('normal','urgent','top_secret') DEFAULT 'normal',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category_id     BIGINT,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current_owner_id BIGINT,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status          ENUM('new','in_progress','closed','archived'),</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created_by      BIGINT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created_at      TIMESTAMP DEFAULT CURRENT_TIMESTAMP,</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updated_at      TIMESTAMP DEFAULT CURRENT_TIMESTAMP ON UPDATE CURRENT_TIMESTAMP,</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FOREIGN KEY (sender_entity_id) REFERENCES external_entities(id),</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FOREIGN KEY (category_id) REFERENCES categories(id),</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FOREIGN KEY (current_owner_id) REFERENCES users(id),</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INDEX idx_received_at (received_at),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INDEX idx_status (status),</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INDEX idx_current_owner (current_owner_id),</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FULLTEXT idx_subject (subject)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ENGINE=InnoDB DEFAULT CHARSET=utf8mb4 COLLATE=utf8mb4_unicode_ci;</w:t>
      </w:r>
    </w:p>
    <w:p>
      <w:pPr>
        <w:pStyle w:val="Heading2"/>
        <w:bidi/>
        <w:spacing w:after="160" w:before="280"/>
        <w:jc w:val="right"/>
      </w:pPr>
      <w:r>
        <w:rPr>
          <w:rFonts w:ascii="Arial" w:cs="Arial" w:eastAsia="Arial" w:hAnsi="Arial"/>
          <w:b/>
          <w:bCs/>
          <w:color w:val="2E5496"/>
          <w:sz w:val="30"/>
          <w:szCs w:val="30"/>
        </w:rPr>
        <w:t xml:space="preserve">7.3 جدول سجل الطباعة (print_logs Schema)</w:t>
      </w:r>
    </w:p>
    <w:p>
      <w:pPr>
        <w:bidi/>
        <w:spacing w:after="100" w:before="100" w:line="360"/>
        <w:jc w:val="both"/>
      </w:pPr>
      <w:r>
        <w:rPr>
          <w:rFonts w:ascii="Arial" w:cs="Arial" w:eastAsia="Arial" w:hAnsi="Arial"/>
          <w:b w:val="false"/>
          <w:bCs w:val="false"/>
          <w:color w:val="000000"/>
          <w:sz w:val="24"/>
          <w:szCs w:val="24"/>
        </w:rPr>
        <w:t xml:space="preserve">هذا الجدول يلتقط كل عملية طباعة تتم من النظام مع تفاصيل كاملة لأغراض التدقيق والأمن. يُعد من الجداول الحرجة وتُطبق عليه قيود متشددة لمنع الحذف أو التعديل بعد الإنشاء:</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CREATE TABLE print_logs (</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id              BIGINT PRIMARY KEY AUTO_INCREMENT,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print_serial    VARCHAR(50) UNIQUE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correspondence_id BIGINT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correspondence_type ENUM('incoming','outgoing','internal')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template_id     BIGINT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user_id         BIGINT NOT NULL COMMENT 'المستخدم الذي طلب الطباعة',</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approver_id     BIGINT NULL COMMENT 'المعتمد للوثائق السرية',</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copies_count    INT UNSIGNED NOT NULL DEFAULT 1,</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copy_type       ENUM('original','copy','certified_copy') DEFAULT 'copy',</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purpose         VARCHAR(200)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printer_id      BIGINT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ip_address      VARCHAR(45)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user_agent      TEXT,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watermark_text  TEXT,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qr_payload      TEXT,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qr_hash         VARCHAR(64) COMMENT 'SHA-256 للتحقق',</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status          ENUM('pending','printing','success','failed','cancelled') NOT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error_message   TEXT,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requested_at    DATETIME NOT NULL DEFAULT CURRENT_TIMESTAMP,</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completed_at    DATETIME NULL,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FOREIGN KEY (template_id) REFERENCES print_templates(id),</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FOREIGN KEY (user_id) REFERENCES users(id),</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FOREIGN KEY (approver_id) REFERENCES users(id),</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FOREIGN KEY (printer_id) REFERENCES printers(id),</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INDEX idx_correspondence (correspondence_id, correspondence_type),</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INDEX idx_user_date (user_id, requested_at),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INDEX idx_print_serial (print_serial),</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INDEX idx_qr_hash (qr_hash),</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INDEX idx_status (status, requested_at)</w:t>
      </w:r>
    </w:p>
    <w:p>
      <w:pPr>
        <w:pBdr>
          <w:top w:val="single" w:color="D0D7DE" w:sz="4"/>
          <w:bottom w:val="single" w:color="D0D7DE" w:sz="4"/>
          <w:left w:val="single" w:color="D0D7DE" w:sz="4"/>
          <w:right w:val="single" w:color="D0D7DE" w:sz="4"/>
        </w:pBdr>
        <w:shd w:fill="F4F6F8" w:val="clear"/>
        <w:spacing w:after="100" w:before="100"/>
      </w:pPr>
      <w:r>
        <w:rPr>
          <w:rFonts w:ascii="Consolas" w:cs="Consolas" w:eastAsia="Consolas" w:hAnsi="Consolas"/>
          <w:color w:val="24292F"/>
          <w:sz w:val="20"/>
          <w:szCs w:val="20"/>
        </w:rPr>
        <w:t xml:space="preserve">) ENGINE=InnoDB DEFAULT CHARSET=utf8mb4 COLLATE=utf8mb4_unicode_ci;</w:t>
      </w:r>
    </w:p>
    <w:p>
      <w:r>
        <w:t xml:space="preserve"/>
      </w:r>
    </w:p>
    <w:p>
      <w:pPr>
        <w:bidi/>
        <w:spacing w:after="100" w:before="100" w:line="360"/>
        <w:jc w:val="both"/>
      </w:pPr>
      <w:r>
        <w:rPr>
          <w:rFonts w:ascii="Arial" w:cs="Arial" w:eastAsia="Arial" w:hAnsi="Arial"/>
          <w:b w:val="false"/>
          <w:bCs w:val="false"/>
          <w:color w:val="000000"/>
          <w:sz w:val="24"/>
          <w:szCs w:val="24"/>
        </w:rPr>
        <w:t xml:space="preserve">ملاحظة مهمة: لا يُسمح بحذف أو تعديل سجلات هذا الجدول إطلاقاً بعد إنشائها، حتى من قبل مدير قاعدة البيانات. تُطبق محفزات Triggers تمنع أي عملية UPDATE أو DELETE وتسجلها كمحاولة اختراق في سجل التدقيق. يُحفظ هذا الجدول لمدة لا تقل عن 7 سنوات وفقاً لمتطلبات الجهات الرقابية.</w:t>
      </w:r>
    </w:p>
    <w:p>
      <w:pPr>
        <w:pStyle w:val="Heading2"/>
        <w:bidi/>
        <w:spacing w:after="160" w:before="280"/>
        <w:jc w:val="right"/>
      </w:pPr>
      <w:r>
        <w:rPr>
          <w:rFonts w:ascii="Arial" w:cs="Arial" w:eastAsia="Arial" w:hAnsi="Arial"/>
          <w:b/>
          <w:bCs/>
          <w:color w:val="2E5496"/>
          <w:sz w:val="30"/>
          <w:szCs w:val="30"/>
        </w:rPr>
        <w:t xml:space="preserve">7.4 الفهارس واستراتيجية الأداء</w:t>
      </w:r>
    </w:p>
    <w:p>
      <w:pPr>
        <w:pStyle w:val="ListParagraph"/>
        <w:numPr>
          <w:ilvl w:val="0"/>
          <w:numId w:val="2"/>
        </w:numPr>
        <w:bidi/>
        <w:spacing w:after="60" w:before="60"/>
        <w:jc w:val="right"/>
      </w:pPr>
      <w:r>
        <w:rPr>
          <w:rFonts w:ascii="Arial" w:cs="Arial" w:eastAsia="Arial" w:hAnsi="Arial"/>
          <w:sz w:val="24"/>
          <w:szCs w:val="24"/>
        </w:rPr>
        <w:t xml:space="preserve">فهرس على تاريخ الورود لتسريع الاستعلامات الزمنية</w:t>
      </w:r>
    </w:p>
    <w:p>
      <w:pPr>
        <w:pStyle w:val="ListParagraph"/>
        <w:numPr>
          <w:ilvl w:val="0"/>
          <w:numId w:val="2"/>
        </w:numPr>
        <w:bidi/>
        <w:spacing w:after="60" w:before="60"/>
        <w:jc w:val="right"/>
      </w:pPr>
      <w:r>
        <w:rPr>
          <w:rFonts w:ascii="Arial" w:cs="Arial" w:eastAsia="Arial" w:hAnsi="Arial"/>
          <w:sz w:val="24"/>
          <w:szCs w:val="24"/>
        </w:rPr>
        <w:t xml:space="preserve">فهرس على المستخدم الحالي لتسريع عرض صندوق وارد كل موظف</w:t>
      </w:r>
    </w:p>
    <w:p>
      <w:pPr>
        <w:pStyle w:val="ListParagraph"/>
        <w:numPr>
          <w:ilvl w:val="0"/>
          <w:numId w:val="2"/>
        </w:numPr>
        <w:bidi/>
        <w:spacing w:after="60" w:before="60"/>
        <w:jc w:val="right"/>
      </w:pPr>
      <w:r>
        <w:rPr>
          <w:rFonts w:ascii="Arial" w:cs="Arial" w:eastAsia="Arial" w:hAnsi="Arial"/>
          <w:sz w:val="24"/>
          <w:szCs w:val="24"/>
        </w:rPr>
        <w:t xml:space="preserve">فهرس مركب على الحالة والإدارة لتقارير الأداء</w:t>
      </w:r>
    </w:p>
    <w:p>
      <w:pPr>
        <w:pStyle w:val="ListParagraph"/>
        <w:numPr>
          <w:ilvl w:val="0"/>
          <w:numId w:val="2"/>
        </w:numPr>
        <w:bidi/>
        <w:spacing w:after="60" w:before="60"/>
        <w:jc w:val="right"/>
      </w:pPr>
      <w:r>
        <w:rPr>
          <w:rFonts w:ascii="Arial" w:cs="Arial" w:eastAsia="Arial" w:hAnsi="Arial"/>
          <w:sz w:val="24"/>
          <w:szCs w:val="24"/>
        </w:rPr>
        <w:t xml:space="preserve">فهرس Full-Text على الموضوع للبحث السريع (BM25 ضعيف للعربية لذا نعتمد على Elasticsearch)</w:t>
      </w:r>
    </w:p>
    <w:p>
      <w:pPr>
        <w:pStyle w:val="ListParagraph"/>
        <w:numPr>
          <w:ilvl w:val="0"/>
          <w:numId w:val="2"/>
        </w:numPr>
        <w:bidi/>
        <w:spacing w:after="60" w:before="60"/>
        <w:jc w:val="right"/>
      </w:pPr>
      <w:r>
        <w:rPr>
          <w:rFonts w:ascii="Arial" w:cs="Arial" w:eastAsia="Arial" w:hAnsi="Arial"/>
          <w:sz w:val="24"/>
          <w:szCs w:val="24"/>
        </w:rPr>
        <w:t xml:space="preserve">استخدام Partitioning على جدول audit_logs حسب الشهر لاحتواء النمو</w:t>
      </w:r>
    </w:p>
    <w:p>
      <w:pPr>
        <w:pStyle w:val="ListParagraph"/>
        <w:numPr>
          <w:ilvl w:val="0"/>
          <w:numId w:val="2"/>
        </w:numPr>
        <w:bidi/>
        <w:spacing w:after="60" w:before="60"/>
        <w:jc w:val="right"/>
      </w:pPr>
      <w:r>
        <w:rPr>
          <w:rFonts w:ascii="Arial" w:cs="Arial" w:eastAsia="Arial" w:hAnsi="Arial"/>
          <w:sz w:val="24"/>
          <w:szCs w:val="24"/>
        </w:rPr>
        <w:t xml:space="preserve">Archiving للسجلات الأقدم من 5 سنوات إلى جداول منفصلة</w:t>
      </w:r>
    </w:p>
    <w:p>
      <w:pPr>
        <w:pStyle w:val="Heading2"/>
        <w:bidi/>
        <w:spacing w:after="160" w:before="280"/>
        <w:jc w:val="right"/>
      </w:pPr>
      <w:r>
        <w:rPr>
          <w:rFonts w:ascii="Arial" w:cs="Arial" w:eastAsia="Arial" w:hAnsi="Arial"/>
          <w:b/>
          <w:bCs/>
          <w:color w:val="2E5496"/>
          <w:sz w:val="30"/>
          <w:szCs w:val="30"/>
        </w:rPr>
        <w:t xml:space="preserve">7.5 العلاقات الجوهرية</w:t>
      </w:r>
    </w:p>
    <w:p>
      <w:pPr>
        <w:pStyle w:val="ListParagraph"/>
        <w:numPr>
          <w:ilvl w:val="0"/>
          <w:numId w:val="2"/>
        </w:numPr>
        <w:bidi/>
        <w:spacing w:after="60" w:before="60"/>
        <w:jc w:val="right"/>
      </w:pPr>
      <w:r>
        <w:rPr>
          <w:rFonts w:ascii="Arial" w:cs="Arial" w:eastAsia="Arial" w:hAnsi="Arial"/>
          <w:sz w:val="24"/>
          <w:szCs w:val="24"/>
        </w:rPr>
        <w:t xml:space="preserve">علاقة واحد لكثير One-to-Many بين المراسلة والمرفقات</w:t>
      </w:r>
    </w:p>
    <w:p>
      <w:pPr>
        <w:pStyle w:val="ListParagraph"/>
        <w:numPr>
          <w:ilvl w:val="0"/>
          <w:numId w:val="2"/>
        </w:numPr>
        <w:bidi/>
        <w:spacing w:after="60" w:before="60"/>
        <w:jc w:val="right"/>
      </w:pPr>
      <w:r>
        <w:rPr>
          <w:rFonts w:ascii="Arial" w:cs="Arial" w:eastAsia="Arial" w:hAnsi="Arial"/>
          <w:sz w:val="24"/>
          <w:szCs w:val="24"/>
        </w:rPr>
        <w:t xml:space="preserve">علاقة واحد لكثير بين المراسلة والتحويلات (تتبع كامل لدورة الحياة)</w:t>
      </w:r>
    </w:p>
    <w:p>
      <w:pPr>
        <w:pStyle w:val="ListParagraph"/>
        <w:numPr>
          <w:ilvl w:val="0"/>
          <w:numId w:val="2"/>
        </w:numPr>
        <w:bidi/>
        <w:spacing w:after="60" w:before="60"/>
        <w:jc w:val="right"/>
      </w:pPr>
      <w:r>
        <w:rPr>
          <w:rFonts w:ascii="Arial" w:cs="Arial" w:eastAsia="Arial" w:hAnsi="Arial"/>
          <w:sz w:val="24"/>
          <w:szCs w:val="24"/>
        </w:rPr>
        <w:t xml:space="preserve">علاقة كثير لكثير Many-to-Many بين الأدوار والصلاحيات</w:t>
      </w:r>
    </w:p>
    <w:p>
      <w:pPr>
        <w:pStyle w:val="ListParagraph"/>
        <w:numPr>
          <w:ilvl w:val="0"/>
          <w:numId w:val="2"/>
        </w:numPr>
        <w:bidi/>
        <w:spacing w:after="60" w:before="60"/>
        <w:jc w:val="right"/>
      </w:pPr>
      <w:r>
        <w:rPr>
          <w:rFonts w:ascii="Arial" w:cs="Arial" w:eastAsia="Arial" w:hAnsi="Arial"/>
          <w:sz w:val="24"/>
          <w:szCs w:val="24"/>
        </w:rPr>
        <w:t xml:space="preserve">علاقة ذاتية Self-Referential على departments لتمثيل الهيكل الإداري</w:t>
      </w:r>
    </w:p>
    <w:p>
      <w:pPr>
        <w:pStyle w:val="ListParagraph"/>
        <w:numPr>
          <w:ilvl w:val="0"/>
          <w:numId w:val="2"/>
        </w:numPr>
        <w:bidi/>
        <w:spacing w:after="60" w:before="60"/>
        <w:jc w:val="right"/>
      </w:pPr>
      <w:r>
        <w:rPr>
          <w:rFonts w:ascii="Arial" w:cs="Arial" w:eastAsia="Arial" w:hAnsi="Arial"/>
          <w:sz w:val="24"/>
          <w:szCs w:val="24"/>
        </w:rPr>
        <w:t xml:space="preserve">علاقة بين المراسلة الواردة والصادرة عبر جدول وسيط لتتبع الردود</w:t>
      </w:r>
    </w:p>
    <w:p>
      <w:r>
        <w:br w:type="page"/>
      </w:r>
    </w:p>
    <w:p>
      <w:pPr>
        <w:pStyle w:val="Heading1"/>
        <w:bidi/>
        <w:spacing w:after="200" w:before="360"/>
        <w:jc w:val="right"/>
      </w:pPr>
      <w:r>
        <w:rPr>
          <w:rFonts w:ascii="Arial" w:cs="Arial" w:eastAsia="Arial" w:hAnsi="Arial"/>
          <w:b/>
          <w:bCs/>
          <w:color w:val="1F3864"/>
          <w:sz w:val="36"/>
          <w:szCs w:val="36"/>
        </w:rPr>
        <w:t xml:space="preserve">8. وحدات النظام الرئيسية</w:t>
      </w:r>
    </w:p>
    <w:p>
      <w:pPr>
        <w:pStyle w:val="Heading2"/>
        <w:bidi/>
        <w:spacing w:after="160" w:before="280"/>
        <w:jc w:val="right"/>
      </w:pPr>
      <w:r>
        <w:rPr>
          <w:rFonts w:ascii="Arial" w:cs="Arial" w:eastAsia="Arial" w:hAnsi="Arial"/>
          <w:b/>
          <w:bCs/>
          <w:color w:val="2E5496"/>
          <w:sz w:val="30"/>
          <w:szCs w:val="30"/>
        </w:rPr>
        <w:t xml:space="preserve">8.1 وحدة إدارة الهوية والصلاحيات</w:t>
      </w:r>
    </w:p>
    <w:p>
      <w:pPr>
        <w:bidi/>
        <w:spacing w:after="100" w:before="100" w:line="360"/>
        <w:jc w:val="both"/>
      </w:pPr>
      <w:r>
        <w:rPr>
          <w:rFonts w:ascii="Arial" w:cs="Arial" w:eastAsia="Arial" w:hAnsi="Arial"/>
          <w:b w:val="false"/>
          <w:bCs w:val="false"/>
          <w:color w:val="000000"/>
          <w:sz w:val="24"/>
          <w:szCs w:val="24"/>
        </w:rPr>
        <w:t xml:space="preserve">تتولى هذه الوحدة كل ما يتعلق بمصادقة المستخدمين والتحكم في صلاحياتهم. تتكامل مع Active Directory المؤسسي عبر LDAP لتوحيد الدخول SSO، وتدعم المصادقة متعددة العوامل MFA للمستخدمين ذوي الصلاحيات الحساسة. تطبق نموذج صلاحيات على ثلاثة مستويات: صلاحيات على مستوى الوحدة Module، صلاحيات على مستوى العملية Action، وصلاحيات على مستوى السجل Record.</w:t>
      </w:r>
    </w:p>
    <w:p>
      <w:pPr>
        <w:pStyle w:val="ListParagraph"/>
        <w:numPr>
          <w:ilvl w:val="0"/>
          <w:numId w:val="2"/>
        </w:numPr>
        <w:bidi/>
        <w:spacing w:after="60" w:before="60"/>
        <w:jc w:val="right"/>
      </w:pPr>
      <w:r>
        <w:rPr>
          <w:rFonts w:ascii="Arial" w:cs="Arial" w:eastAsia="Arial" w:hAnsi="Arial"/>
          <w:sz w:val="24"/>
          <w:szCs w:val="24"/>
        </w:rPr>
        <w:t xml:space="preserve">تسجيل الدخول الموحد عبر AD/LDAP</w:t>
      </w:r>
    </w:p>
    <w:p>
      <w:pPr>
        <w:pStyle w:val="ListParagraph"/>
        <w:numPr>
          <w:ilvl w:val="0"/>
          <w:numId w:val="2"/>
        </w:numPr>
        <w:bidi/>
        <w:spacing w:after="60" w:before="60"/>
        <w:jc w:val="right"/>
      </w:pPr>
      <w:r>
        <w:rPr>
          <w:rFonts w:ascii="Arial" w:cs="Arial" w:eastAsia="Arial" w:hAnsi="Arial"/>
          <w:sz w:val="24"/>
          <w:szCs w:val="24"/>
        </w:rPr>
        <w:t xml:space="preserve">إدارة الأدوار والصلاحيات بشكل ديناميكي</w:t>
      </w:r>
    </w:p>
    <w:p>
      <w:pPr>
        <w:pStyle w:val="ListParagraph"/>
        <w:numPr>
          <w:ilvl w:val="0"/>
          <w:numId w:val="2"/>
        </w:numPr>
        <w:bidi/>
        <w:spacing w:after="60" w:before="60"/>
        <w:jc w:val="right"/>
      </w:pPr>
      <w:r>
        <w:rPr>
          <w:rFonts w:ascii="Arial" w:cs="Arial" w:eastAsia="Arial" w:hAnsi="Arial"/>
          <w:sz w:val="24"/>
          <w:szCs w:val="24"/>
        </w:rPr>
        <w:t xml:space="preserve">Role-Based Access Control (RBAC)</w:t>
      </w:r>
    </w:p>
    <w:p>
      <w:pPr>
        <w:pStyle w:val="ListParagraph"/>
        <w:numPr>
          <w:ilvl w:val="0"/>
          <w:numId w:val="2"/>
        </w:numPr>
        <w:bidi/>
        <w:spacing w:after="60" w:before="60"/>
        <w:jc w:val="right"/>
      </w:pPr>
      <w:r>
        <w:rPr>
          <w:rFonts w:ascii="Arial" w:cs="Arial" w:eastAsia="Arial" w:hAnsi="Arial"/>
          <w:sz w:val="24"/>
          <w:szCs w:val="24"/>
        </w:rPr>
        <w:t xml:space="preserve">Attribute-Based Access Control (ABAC) للحالات المعقدة</w:t>
      </w:r>
    </w:p>
    <w:p>
      <w:pPr>
        <w:pStyle w:val="ListParagraph"/>
        <w:numPr>
          <w:ilvl w:val="0"/>
          <w:numId w:val="2"/>
        </w:numPr>
        <w:bidi/>
        <w:spacing w:after="60" w:before="60"/>
        <w:jc w:val="right"/>
      </w:pPr>
      <w:r>
        <w:rPr>
          <w:rFonts w:ascii="Arial" w:cs="Arial" w:eastAsia="Arial" w:hAnsi="Arial"/>
          <w:sz w:val="24"/>
          <w:szCs w:val="24"/>
        </w:rPr>
        <w:t xml:space="preserve">إدارة الجلسات وانتهاء الصلاحية</w:t>
      </w:r>
    </w:p>
    <w:p>
      <w:pPr>
        <w:pStyle w:val="Heading2"/>
        <w:bidi/>
        <w:spacing w:after="160" w:before="280"/>
        <w:jc w:val="right"/>
      </w:pPr>
      <w:r>
        <w:rPr>
          <w:rFonts w:ascii="Arial" w:cs="Arial" w:eastAsia="Arial" w:hAnsi="Arial"/>
          <w:b/>
          <w:bCs/>
          <w:color w:val="2E5496"/>
          <w:sz w:val="30"/>
          <w:szCs w:val="30"/>
        </w:rPr>
        <w:t xml:space="preserve">8.2 وحدة المراسلات (Correspondence Module)</w:t>
      </w:r>
    </w:p>
    <w:p>
      <w:pPr>
        <w:bidi/>
        <w:spacing w:after="100" w:before="100" w:line="360"/>
        <w:jc w:val="both"/>
      </w:pPr>
      <w:r>
        <w:rPr>
          <w:rFonts w:ascii="Arial" w:cs="Arial" w:eastAsia="Arial" w:hAnsi="Arial"/>
          <w:b w:val="false"/>
          <w:bCs w:val="false"/>
          <w:color w:val="000000"/>
          <w:sz w:val="24"/>
          <w:szCs w:val="24"/>
        </w:rPr>
        <w:t xml:space="preserve">تمثل الوحدة الجوهرية في النظام وتغطي كل العمليات على المراسلات الواردة والصادرة من الإنشاء حتى الأرشفة. تتضمن المحرر النصي العربي، إدارة المرفقات، التصنيف اليدوي والتلقائي، والتكامل مع وحدات أخرى كسير العمل والإشعارات.</w:t>
      </w:r>
    </w:p>
    <w:p>
      <w:pPr>
        <w:pStyle w:val="Heading2"/>
        <w:bidi/>
        <w:spacing w:after="160" w:before="280"/>
        <w:jc w:val="right"/>
      </w:pPr>
      <w:r>
        <w:rPr>
          <w:rFonts w:ascii="Arial" w:cs="Arial" w:eastAsia="Arial" w:hAnsi="Arial"/>
          <w:b/>
          <w:bCs/>
          <w:color w:val="2E5496"/>
          <w:sz w:val="30"/>
          <w:szCs w:val="30"/>
        </w:rPr>
        <w:t xml:space="preserve">8.3 وحدة سير العمل (Workflow Engine)</w:t>
      </w:r>
    </w:p>
    <w:p>
      <w:pPr>
        <w:bidi/>
        <w:spacing w:after="100" w:before="100" w:line="360"/>
        <w:jc w:val="both"/>
      </w:pPr>
      <w:r>
        <w:rPr>
          <w:rFonts w:ascii="Arial" w:cs="Arial" w:eastAsia="Arial" w:hAnsi="Arial"/>
          <w:b w:val="false"/>
          <w:bCs w:val="false"/>
          <w:color w:val="000000"/>
          <w:sz w:val="24"/>
          <w:szCs w:val="24"/>
        </w:rPr>
        <w:t xml:space="preserve">محرك سير عمل قابل للتخصيص يعتمد على لغة BPMN 2.0 لتعريف العمليات. يدعم الخطوات المتسلسلة والمتوازية، الفروع الشرطية، الموافقات متعددة المستويات، حالات الاستثناء والتصعيد التلقائي للمسؤول الأعلى عند تجاوز المهلة المحددة.</w:t>
      </w:r>
    </w:p>
    <w:p>
      <w:pPr>
        <w:pStyle w:val="Heading2"/>
        <w:bidi/>
        <w:spacing w:after="160" w:before="280"/>
        <w:jc w:val="right"/>
      </w:pPr>
      <w:r>
        <w:rPr>
          <w:rFonts w:ascii="Arial" w:cs="Arial" w:eastAsia="Arial" w:hAnsi="Arial"/>
          <w:b/>
          <w:bCs/>
          <w:color w:val="2E5496"/>
          <w:sz w:val="30"/>
          <w:szCs w:val="30"/>
        </w:rPr>
        <w:t xml:space="preserve">8.4 وحدة الإشعارات (Notifications)</w:t>
      </w:r>
    </w:p>
    <w:p>
      <w:pPr>
        <w:bidi/>
        <w:spacing w:after="100" w:before="100" w:line="360"/>
        <w:jc w:val="both"/>
      </w:pPr>
      <w:r>
        <w:rPr>
          <w:rFonts w:ascii="Arial" w:cs="Arial" w:eastAsia="Arial" w:hAnsi="Arial"/>
          <w:b w:val="false"/>
          <w:bCs w:val="false"/>
          <w:color w:val="000000"/>
          <w:sz w:val="24"/>
          <w:szCs w:val="24"/>
        </w:rPr>
        <w:t xml:space="preserve">نظام إشعارات شامل يدعم قنوات متعددة: إشعارات داخل النظام تظهر في الواجهة فوراً عبر WebSocket، إشعارات بريد إلكتروني للمعاملات المهمة، رسائل SMS للمعاملات العاجلة، وإشعارات Push لتطبيق الجوال. يوفر للمستخدم تحكماً كاملاً في تفضيلاته.</w:t>
      </w:r>
    </w:p>
    <w:p>
      <w:pPr>
        <w:pStyle w:val="Heading2"/>
        <w:bidi/>
        <w:spacing w:after="160" w:before="280"/>
        <w:jc w:val="right"/>
      </w:pPr>
      <w:r>
        <w:rPr>
          <w:rFonts w:ascii="Arial" w:cs="Arial" w:eastAsia="Arial" w:hAnsi="Arial"/>
          <w:b/>
          <w:bCs/>
          <w:color w:val="2E5496"/>
          <w:sz w:val="30"/>
          <w:szCs w:val="30"/>
        </w:rPr>
        <w:t xml:space="preserve">8.5 وحدة التقارير والتحليلات</w:t>
      </w:r>
    </w:p>
    <w:p>
      <w:pPr>
        <w:bidi/>
        <w:spacing w:after="100" w:before="100" w:line="360"/>
        <w:jc w:val="both"/>
      </w:pPr>
      <w:r>
        <w:rPr>
          <w:rFonts w:ascii="Arial" w:cs="Arial" w:eastAsia="Arial" w:hAnsi="Arial"/>
          <w:b w:val="false"/>
          <w:bCs w:val="false"/>
          <w:color w:val="000000"/>
          <w:sz w:val="24"/>
          <w:szCs w:val="24"/>
        </w:rPr>
        <w:t xml:space="preserve">لوحات تحكم Dashboards تفاعلية تُبنى على D3.js وApache Superset لتوفير تحليلات بصرية متقدمة. تشمل تقارير تشغيلية يومية، تقارير شهرية وربعية وسنوية للإدارة العليا، وتقارير قابلة للتخصيص يبنيها المستخدم بنفسه.</w:t>
      </w:r>
    </w:p>
    <w:p>
      <w:pPr>
        <w:pStyle w:val="Heading2"/>
        <w:bidi/>
        <w:spacing w:after="160" w:before="280"/>
        <w:jc w:val="right"/>
      </w:pPr>
      <w:r>
        <w:rPr>
          <w:rFonts w:ascii="Arial" w:cs="Arial" w:eastAsia="Arial" w:hAnsi="Arial"/>
          <w:b/>
          <w:bCs/>
          <w:color w:val="2E5496"/>
          <w:sz w:val="30"/>
          <w:szCs w:val="30"/>
        </w:rPr>
        <w:t xml:space="preserve">8.6 وحدة المسح الضوئي والـ OCR</w:t>
      </w:r>
    </w:p>
    <w:p>
      <w:pPr>
        <w:bidi/>
        <w:spacing w:after="100" w:before="100" w:line="360"/>
        <w:jc w:val="both"/>
      </w:pPr>
      <w:r>
        <w:rPr>
          <w:rFonts w:ascii="Arial" w:cs="Arial" w:eastAsia="Arial" w:hAnsi="Arial"/>
          <w:b w:val="false"/>
          <w:bCs w:val="false"/>
          <w:color w:val="000000"/>
          <w:sz w:val="24"/>
          <w:szCs w:val="24"/>
        </w:rPr>
        <w:t xml:space="preserve">تتكامل مع أجهزة المسح الضوئي المؤسسية عبر بروتوكول TWAIN، وتعالج الملفات الواردة (PDF, TIFF, JPEG) لاستخراج النص العربي باستخدام PaddleOCR كمحرك أساسي. تطبق معالجات أولية للصور Preprocessing لتحسين دقة الاستخراج: تصحيح الميلان، إزالة الضوضاء، تحسين التباين.</w:t>
      </w:r>
    </w:p>
    <w:p>
      <w:pPr>
        <w:pStyle w:val="Heading2"/>
        <w:bidi/>
        <w:spacing w:after="160" w:before="280"/>
        <w:jc w:val="right"/>
      </w:pPr>
      <w:r>
        <w:rPr>
          <w:rFonts w:ascii="Arial" w:cs="Arial" w:eastAsia="Arial" w:hAnsi="Arial"/>
          <w:b/>
          <w:bCs/>
          <w:color w:val="2E5496"/>
          <w:sz w:val="30"/>
          <w:szCs w:val="30"/>
        </w:rPr>
        <w:t xml:space="preserve">8.7 وحدة الذكاء الاصطناعي والتصنيف</w:t>
      </w:r>
    </w:p>
    <w:p>
      <w:pPr>
        <w:bidi/>
        <w:spacing w:after="100" w:before="100" w:line="360"/>
        <w:jc w:val="both"/>
      </w:pPr>
      <w:r>
        <w:rPr>
          <w:rFonts w:ascii="Arial" w:cs="Arial" w:eastAsia="Arial" w:hAnsi="Arial"/>
          <w:b w:val="false"/>
          <w:bCs w:val="false"/>
          <w:color w:val="000000"/>
          <w:sz w:val="24"/>
          <w:szCs w:val="24"/>
        </w:rPr>
        <w:t xml:space="preserve">خدمة Python منفصلة تعمل بـ FastAPI لتقديم القدرات الذكية للنظام الرئيسي عبر REST API. تستخدم نماذج مثل AraBERT وMARBERT للتصنيف وتلخيص النصوص، وSentence-Transformers (نموذج عربي) للبحث الدلالي. كل النماذج محلية بدون اتصال بالإنترنت.</w:t>
      </w:r>
    </w:p>
    <w:p>
      <w:pPr>
        <w:pStyle w:val="Heading2"/>
        <w:bidi/>
        <w:spacing w:after="160" w:before="280"/>
        <w:jc w:val="right"/>
      </w:pPr>
      <w:r>
        <w:rPr>
          <w:rFonts w:ascii="Arial" w:cs="Arial" w:eastAsia="Arial" w:hAnsi="Arial"/>
          <w:b/>
          <w:bCs/>
          <w:color w:val="2E5496"/>
          <w:sz w:val="30"/>
          <w:szCs w:val="30"/>
        </w:rPr>
        <w:t xml:space="preserve">8.8 وحدة التدقيق والامتثال</w:t>
      </w:r>
    </w:p>
    <w:p>
      <w:pPr>
        <w:bidi/>
        <w:spacing w:after="100" w:before="100" w:line="360"/>
        <w:jc w:val="both"/>
      </w:pPr>
      <w:r>
        <w:rPr>
          <w:rFonts w:ascii="Arial" w:cs="Arial" w:eastAsia="Arial" w:hAnsi="Arial"/>
          <w:b w:val="false"/>
          <w:bCs w:val="false"/>
          <w:color w:val="000000"/>
          <w:sz w:val="24"/>
          <w:szCs w:val="24"/>
        </w:rPr>
        <w:t xml:space="preserve">سجل تدقيق غير قابل للتعديل Immutable Audit Log يلتقط كل عملية: من فعلها، متى، على أي سجل، وما القيم قبل وبعد التغيير. يستخدم تقنية Append-Only ويُحفظ في تخزين منفصل لمنع التلاعب. متاح للمدققين الداخليين والخارجيين عبر واجهة مخصصة.</w:t>
      </w:r>
    </w:p>
    <w:p>
      <w:pPr>
        <w:pStyle w:val="Heading2"/>
        <w:bidi/>
        <w:spacing w:after="160" w:before="280"/>
        <w:jc w:val="right"/>
      </w:pPr>
      <w:r>
        <w:rPr>
          <w:rFonts w:ascii="Arial" w:cs="Arial" w:eastAsia="Arial" w:hAnsi="Arial"/>
          <w:b/>
          <w:bCs/>
          <w:color w:val="2E5496"/>
          <w:sz w:val="30"/>
          <w:szCs w:val="30"/>
        </w:rPr>
        <w:t xml:space="preserve">8.9 وحدة الطباعة الآمنة (Secure Printing Module)</w:t>
      </w:r>
    </w:p>
    <w:p>
      <w:pPr>
        <w:bidi/>
        <w:spacing w:after="100" w:before="100" w:line="360"/>
        <w:jc w:val="both"/>
      </w:pPr>
      <w:r>
        <w:rPr>
          <w:rFonts w:ascii="Arial" w:cs="Arial" w:eastAsia="Arial" w:hAnsi="Arial"/>
          <w:b w:val="false"/>
          <w:bCs w:val="false"/>
          <w:color w:val="000000"/>
          <w:sz w:val="24"/>
          <w:szCs w:val="24"/>
        </w:rPr>
        <w:t xml:space="preserve">وحدة متخصصة لإدارة كل عمليات طباعة المراسلات من النظام مع ضمان الأمن والتتبع الكامل. تتكامل مع خوادم الطباعة المؤسسية عبر بروتوكول IPP (Internet Printing Protocol) وتدعم الطابعات الشبكية الحديثة. تتميز الوحدة بالقدرات التالية:</w:t>
      </w:r>
    </w:p>
    <w:p>
      <w:pPr>
        <w:pStyle w:val="ListParagraph"/>
        <w:numPr>
          <w:ilvl w:val="0"/>
          <w:numId w:val="2"/>
        </w:numPr>
        <w:bidi/>
        <w:spacing w:after="60" w:before="60"/>
        <w:jc w:val="right"/>
      </w:pPr>
      <w:r>
        <w:rPr>
          <w:rFonts w:ascii="Arial" w:cs="Arial" w:eastAsia="Arial" w:hAnsi="Arial"/>
          <w:sz w:val="24"/>
          <w:szCs w:val="24"/>
        </w:rPr>
        <w:t xml:space="preserve">محرك قوالب Templating Engine يحول بيانات المراسلة إلى ملف PDF بالشكل الرسمي للجهة</w:t>
      </w:r>
    </w:p>
    <w:p>
      <w:pPr>
        <w:pStyle w:val="ListParagraph"/>
        <w:numPr>
          <w:ilvl w:val="0"/>
          <w:numId w:val="2"/>
        </w:numPr>
        <w:bidi/>
        <w:spacing w:after="60" w:before="60"/>
        <w:jc w:val="right"/>
      </w:pPr>
      <w:r>
        <w:rPr>
          <w:rFonts w:ascii="Arial" w:cs="Arial" w:eastAsia="Arial" w:hAnsi="Arial"/>
          <w:sz w:val="24"/>
          <w:szCs w:val="24"/>
        </w:rPr>
        <w:t xml:space="preserve">توليد ديناميكي لـ QR Code يحوي معرف فريد مشفر للتحقق من الأصالة</w:t>
      </w:r>
    </w:p>
    <w:p>
      <w:pPr>
        <w:pStyle w:val="ListParagraph"/>
        <w:numPr>
          <w:ilvl w:val="0"/>
          <w:numId w:val="2"/>
        </w:numPr>
        <w:bidi/>
        <w:spacing w:after="60" w:before="60"/>
        <w:jc w:val="right"/>
      </w:pPr>
      <w:r>
        <w:rPr>
          <w:rFonts w:ascii="Arial" w:cs="Arial" w:eastAsia="Arial" w:hAnsi="Arial"/>
          <w:sz w:val="24"/>
          <w:szCs w:val="24"/>
        </w:rPr>
        <w:t xml:space="preserve">إضافة علامات مائية ذكية تتضمن بيانات المستخدم والوقت ورقم النسخة</w:t>
      </w:r>
    </w:p>
    <w:p>
      <w:pPr>
        <w:pStyle w:val="ListParagraph"/>
        <w:numPr>
          <w:ilvl w:val="0"/>
          <w:numId w:val="2"/>
        </w:numPr>
        <w:bidi/>
        <w:spacing w:after="60" w:before="60"/>
        <w:jc w:val="right"/>
      </w:pPr>
      <w:r>
        <w:rPr>
          <w:rFonts w:ascii="Arial" w:cs="Arial" w:eastAsia="Arial" w:hAnsi="Arial"/>
          <w:sz w:val="24"/>
          <w:szCs w:val="24"/>
        </w:rPr>
        <w:t xml:space="preserve">ترقيم تسلسلي مشفر لكل نسخة باستخدام HMAC-SHA256 لمنع التزوير</w:t>
      </w:r>
    </w:p>
    <w:p>
      <w:pPr>
        <w:pStyle w:val="ListParagraph"/>
        <w:numPr>
          <w:ilvl w:val="0"/>
          <w:numId w:val="2"/>
        </w:numPr>
        <w:bidi/>
        <w:spacing w:after="60" w:before="60"/>
        <w:jc w:val="right"/>
      </w:pPr>
      <w:r>
        <w:rPr>
          <w:rFonts w:ascii="Arial" w:cs="Arial" w:eastAsia="Arial" w:hAnsi="Arial"/>
          <w:sz w:val="24"/>
          <w:szCs w:val="24"/>
        </w:rPr>
        <w:t xml:space="preserve">قائمة انتظار للطباعة Print Queue تدير المهام بأولويات مختلفة</w:t>
      </w:r>
    </w:p>
    <w:p>
      <w:pPr>
        <w:pStyle w:val="ListParagraph"/>
        <w:numPr>
          <w:ilvl w:val="0"/>
          <w:numId w:val="2"/>
        </w:numPr>
        <w:bidi/>
        <w:spacing w:after="60" w:before="60"/>
        <w:jc w:val="right"/>
      </w:pPr>
      <w:r>
        <w:rPr>
          <w:rFonts w:ascii="Arial" w:cs="Arial" w:eastAsia="Arial" w:hAnsi="Arial"/>
          <w:sz w:val="24"/>
          <w:szCs w:val="24"/>
        </w:rPr>
        <w:t xml:space="preserve">إعادة المحاولة التلقائية في حالة فشل الطابعة Retry Mechanism</w:t>
      </w:r>
    </w:p>
    <w:p>
      <w:pPr>
        <w:pStyle w:val="ListParagraph"/>
        <w:numPr>
          <w:ilvl w:val="0"/>
          <w:numId w:val="2"/>
        </w:numPr>
        <w:bidi/>
        <w:spacing w:after="60" w:before="60"/>
        <w:jc w:val="right"/>
      </w:pPr>
      <w:r>
        <w:rPr>
          <w:rFonts w:ascii="Arial" w:cs="Arial" w:eastAsia="Arial" w:hAnsi="Arial"/>
          <w:sz w:val="24"/>
          <w:szCs w:val="24"/>
        </w:rPr>
        <w:t xml:space="preserve">تكامل مع المصادقة لطباعة فقط الطابعات المصرح بها للمستخدم</w:t>
      </w:r>
    </w:p>
    <w:p>
      <w:pPr>
        <w:pStyle w:val="ListParagraph"/>
        <w:numPr>
          <w:ilvl w:val="0"/>
          <w:numId w:val="2"/>
        </w:numPr>
        <w:bidi/>
        <w:spacing w:after="60" w:before="60"/>
        <w:jc w:val="right"/>
      </w:pPr>
      <w:r>
        <w:rPr>
          <w:rFonts w:ascii="Arial" w:cs="Arial" w:eastAsia="Arial" w:hAnsi="Arial"/>
          <w:sz w:val="24"/>
          <w:szCs w:val="24"/>
        </w:rPr>
        <w:t xml:space="preserve">Pull-Printing: لا تُطبع المهمة حتى يصل المستخدم للطابعة ويتحقق من هويته بالبصمة أو البطاقة</w:t>
      </w:r>
    </w:p>
    <w:p>
      <w:pPr>
        <w:pStyle w:val="ListParagraph"/>
        <w:numPr>
          <w:ilvl w:val="0"/>
          <w:numId w:val="2"/>
        </w:numPr>
        <w:bidi/>
        <w:spacing w:after="60" w:before="60"/>
        <w:jc w:val="right"/>
      </w:pPr>
      <w:r>
        <w:rPr>
          <w:rFonts w:ascii="Arial" w:cs="Arial" w:eastAsia="Arial" w:hAnsi="Arial"/>
          <w:sz w:val="24"/>
          <w:szCs w:val="24"/>
        </w:rPr>
        <w:t xml:space="preserve">واجهة API لخدمة التحقق من الوثائق المطبوعة عبر QR Code</w:t>
      </w:r>
    </w:p>
    <w:p>
      <w:pPr>
        <w:pStyle w:val="ListParagraph"/>
        <w:numPr>
          <w:ilvl w:val="0"/>
          <w:numId w:val="2"/>
        </w:numPr>
        <w:bidi/>
        <w:spacing w:after="60" w:before="60"/>
        <w:jc w:val="right"/>
      </w:pPr>
      <w:r>
        <w:rPr>
          <w:rFonts w:ascii="Arial" w:cs="Arial" w:eastAsia="Arial" w:hAnsi="Arial"/>
          <w:sz w:val="24"/>
          <w:szCs w:val="24"/>
        </w:rPr>
        <w:t xml:space="preserve">تخزين نسخة من كل ملف PDF مولّد في MinIO لمدة محددة كنسخة احتياطية</w:t>
      </w:r>
    </w:p>
    <w:p>
      <w:r>
        <w:t xml:space="preserve"/>
      </w:r>
    </w:p>
    <w:p>
      <w:pPr>
        <w:bidi/>
        <w:spacing w:after="100" w:before="100" w:line="360"/>
        <w:jc w:val="both"/>
      </w:pPr>
      <w:r>
        <w:rPr>
          <w:rFonts w:ascii="Arial" w:cs="Arial" w:eastAsia="Arial" w:hAnsi="Arial"/>
          <w:b w:val="false"/>
          <w:bCs w:val="false"/>
          <w:color w:val="000000"/>
          <w:sz w:val="24"/>
          <w:szCs w:val="24"/>
        </w:rPr>
        <w:t xml:space="preserve">تتكون الوحدة من عدة خدمات فرعية: Template Engine لتوليد الـ PDF، Print Queue Manager لإدارة المهام، Printer Driver للاتصال بالطابعات، Verification Service للتحقق من الوثائق، وAudit Recorder لتسجيل كل عملية في قاعدة البيانات. تعمل الخدمات بشكل غير متزامن عبر BullMQ لضمان عدم تعطيل واجهة المستخدم أثناء معالجة مهام الطباعة الكبيرة.</w:t>
      </w:r>
    </w:p>
    <w:p>
      <w:pPr>
        <w:pStyle w:val="Heading3"/>
        <w:bidi/>
        <w:spacing w:after="120" w:before="200"/>
        <w:jc w:val="right"/>
      </w:pPr>
      <w:r>
        <w:rPr>
          <w:rFonts w:ascii="Arial" w:cs="Arial" w:eastAsia="Arial" w:hAnsi="Arial"/>
          <w:b/>
          <w:bCs/>
          <w:color w:val="365F91"/>
          <w:sz w:val="26"/>
          <w:szCs w:val="26"/>
        </w:rPr>
        <w:t xml:space="preserve">8.9.1 سير العمل التقني لعملية الطباعة</w:t>
      </w:r>
    </w:p>
    <w:p>
      <w:pPr>
        <w:pStyle w:val="ListParagraph"/>
        <w:numPr>
          <w:ilvl w:val="0"/>
          <w:numId w:val="2"/>
        </w:numPr>
        <w:bidi/>
        <w:spacing w:after="60" w:before="60"/>
        <w:jc w:val="right"/>
      </w:pPr>
      <w:r>
        <w:rPr>
          <w:rFonts w:ascii="Arial" w:cs="Arial" w:eastAsia="Arial" w:hAnsi="Arial"/>
          <w:sz w:val="24"/>
          <w:szCs w:val="24"/>
        </w:rPr>
        <w:t xml:space="preserve">استقبال الطلب من Frontend عبر POST /api/print</w:t>
      </w:r>
    </w:p>
    <w:p>
      <w:pPr>
        <w:pStyle w:val="ListParagraph"/>
        <w:numPr>
          <w:ilvl w:val="0"/>
          <w:numId w:val="2"/>
        </w:numPr>
        <w:bidi/>
        <w:spacing w:after="60" w:before="60"/>
        <w:jc w:val="right"/>
      </w:pPr>
      <w:r>
        <w:rPr>
          <w:rFonts w:ascii="Arial" w:cs="Arial" w:eastAsia="Arial" w:hAnsi="Arial"/>
          <w:sz w:val="24"/>
          <w:szCs w:val="24"/>
        </w:rPr>
        <w:t xml:space="preserve">التحقق من الصلاحيات في PrintGuard</w:t>
      </w:r>
    </w:p>
    <w:p>
      <w:pPr>
        <w:pStyle w:val="ListParagraph"/>
        <w:numPr>
          <w:ilvl w:val="0"/>
          <w:numId w:val="2"/>
        </w:numPr>
        <w:bidi/>
        <w:spacing w:after="60" w:before="60"/>
        <w:jc w:val="right"/>
      </w:pPr>
      <w:r>
        <w:rPr>
          <w:rFonts w:ascii="Arial" w:cs="Arial" w:eastAsia="Arial" w:hAnsi="Arial"/>
          <w:sz w:val="24"/>
          <w:szCs w:val="24"/>
        </w:rPr>
        <w:t xml:space="preserve">إنشاء سجل في print_logs بحالة pending</w:t>
      </w:r>
    </w:p>
    <w:p>
      <w:pPr>
        <w:pStyle w:val="ListParagraph"/>
        <w:numPr>
          <w:ilvl w:val="0"/>
          <w:numId w:val="2"/>
        </w:numPr>
        <w:bidi/>
        <w:spacing w:after="60" w:before="60"/>
        <w:jc w:val="right"/>
      </w:pPr>
      <w:r>
        <w:rPr>
          <w:rFonts w:ascii="Arial" w:cs="Arial" w:eastAsia="Arial" w:hAnsi="Arial"/>
          <w:sz w:val="24"/>
          <w:szCs w:val="24"/>
        </w:rPr>
        <w:t xml:space="preserve">إضافة المهمة لقائمة BullMQ</w:t>
      </w:r>
    </w:p>
    <w:p>
      <w:pPr>
        <w:pStyle w:val="ListParagraph"/>
        <w:numPr>
          <w:ilvl w:val="0"/>
          <w:numId w:val="2"/>
        </w:numPr>
        <w:bidi/>
        <w:spacing w:after="60" w:before="60"/>
        <w:jc w:val="right"/>
      </w:pPr>
      <w:r>
        <w:rPr>
          <w:rFonts w:ascii="Arial" w:cs="Arial" w:eastAsia="Arial" w:hAnsi="Arial"/>
          <w:sz w:val="24"/>
          <w:szCs w:val="24"/>
        </w:rPr>
        <w:t xml:space="preserve">معالج المهمة Worker يستدعي Template Engine لتوليد PDF</w:t>
      </w:r>
    </w:p>
    <w:p>
      <w:pPr>
        <w:pStyle w:val="ListParagraph"/>
        <w:numPr>
          <w:ilvl w:val="0"/>
          <w:numId w:val="2"/>
        </w:numPr>
        <w:bidi/>
        <w:spacing w:after="60" w:before="60"/>
        <w:jc w:val="right"/>
      </w:pPr>
      <w:r>
        <w:rPr>
          <w:rFonts w:ascii="Arial" w:cs="Arial" w:eastAsia="Arial" w:hAnsi="Arial"/>
          <w:sz w:val="24"/>
          <w:szCs w:val="24"/>
        </w:rPr>
        <w:t xml:space="preserve">Watermark Service يضيف العلامات الأمنية</w:t>
      </w:r>
    </w:p>
    <w:p>
      <w:pPr>
        <w:pStyle w:val="ListParagraph"/>
        <w:numPr>
          <w:ilvl w:val="0"/>
          <w:numId w:val="2"/>
        </w:numPr>
        <w:bidi/>
        <w:spacing w:after="60" w:before="60"/>
        <w:jc w:val="right"/>
      </w:pPr>
      <w:r>
        <w:rPr>
          <w:rFonts w:ascii="Arial" w:cs="Arial" w:eastAsia="Arial" w:hAnsi="Arial"/>
          <w:sz w:val="24"/>
          <w:szCs w:val="24"/>
        </w:rPr>
        <w:t xml:space="preserve">QR Generator ينشئ الرمز المشفر</w:t>
      </w:r>
    </w:p>
    <w:p>
      <w:pPr>
        <w:pStyle w:val="ListParagraph"/>
        <w:numPr>
          <w:ilvl w:val="0"/>
          <w:numId w:val="2"/>
        </w:numPr>
        <w:bidi/>
        <w:spacing w:after="60" w:before="60"/>
        <w:jc w:val="right"/>
      </w:pPr>
      <w:r>
        <w:rPr>
          <w:rFonts w:ascii="Arial" w:cs="Arial" w:eastAsia="Arial" w:hAnsi="Arial"/>
          <w:sz w:val="24"/>
          <w:szCs w:val="24"/>
        </w:rPr>
        <w:t xml:space="preserve">Printer Driver يرسل المهمة عبر IPP للطابعة</w:t>
      </w:r>
    </w:p>
    <w:p>
      <w:pPr>
        <w:pStyle w:val="ListParagraph"/>
        <w:numPr>
          <w:ilvl w:val="0"/>
          <w:numId w:val="2"/>
        </w:numPr>
        <w:bidi/>
        <w:spacing w:after="60" w:before="60"/>
        <w:jc w:val="right"/>
      </w:pPr>
      <w:r>
        <w:rPr>
          <w:rFonts w:ascii="Arial" w:cs="Arial" w:eastAsia="Arial" w:hAnsi="Arial"/>
          <w:sz w:val="24"/>
          <w:szCs w:val="24"/>
        </w:rPr>
        <w:t xml:space="preserve">تحديث سجل print_logs بالحالة النهائية</w:t>
      </w:r>
    </w:p>
    <w:p>
      <w:pPr>
        <w:pStyle w:val="ListParagraph"/>
        <w:numPr>
          <w:ilvl w:val="0"/>
          <w:numId w:val="2"/>
        </w:numPr>
        <w:bidi/>
        <w:spacing w:after="60" w:before="60"/>
        <w:jc w:val="right"/>
      </w:pPr>
      <w:r>
        <w:rPr>
          <w:rFonts w:ascii="Arial" w:cs="Arial" w:eastAsia="Arial" w:hAnsi="Arial"/>
          <w:sz w:val="24"/>
          <w:szCs w:val="24"/>
        </w:rPr>
        <w:t xml:space="preserve">إرسال إشعار للمستخدم بنتيجة العملية</w:t>
      </w:r>
    </w:p>
    <w:p>
      <w:r>
        <w:br w:type="page"/>
      </w:r>
    </w:p>
    <w:p>
      <w:pPr>
        <w:pStyle w:val="Heading1"/>
        <w:bidi/>
        <w:spacing w:after="200" w:before="360"/>
        <w:jc w:val="right"/>
      </w:pPr>
      <w:r>
        <w:rPr>
          <w:rFonts w:ascii="Arial" w:cs="Arial" w:eastAsia="Arial" w:hAnsi="Arial"/>
          <w:b/>
          <w:bCs/>
          <w:color w:val="1F3864"/>
          <w:sz w:val="36"/>
          <w:szCs w:val="36"/>
        </w:rPr>
        <w:t xml:space="preserve">9. ميزات الذكاء الاصطناعي بالتفصيل</w:t>
      </w:r>
    </w:p>
    <w:p>
      <w:pPr>
        <w:pStyle w:val="Heading2"/>
        <w:bidi/>
        <w:spacing w:after="160" w:before="280"/>
        <w:jc w:val="right"/>
      </w:pPr>
      <w:r>
        <w:rPr>
          <w:rFonts w:ascii="Arial" w:cs="Arial" w:eastAsia="Arial" w:hAnsi="Arial"/>
          <w:b/>
          <w:bCs/>
          <w:color w:val="2E5496"/>
          <w:sz w:val="30"/>
          <w:szCs w:val="30"/>
        </w:rPr>
        <w:t xml:space="preserve">9.1 التعرف الضوئي على النص العربي (Arabic OCR)</w:t>
      </w:r>
    </w:p>
    <w:p>
      <w:pPr>
        <w:bidi/>
        <w:spacing w:after="100" w:before="100" w:line="360"/>
        <w:jc w:val="both"/>
      </w:pPr>
      <w:r>
        <w:rPr>
          <w:rFonts w:ascii="Arial" w:cs="Arial" w:eastAsia="Arial" w:hAnsi="Arial"/>
          <w:b w:val="false"/>
          <w:bCs w:val="false"/>
          <w:color w:val="000000"/>
          <w:sz w:val="24"/>
          <w:szCs w:val="24"/>
        </w:rPr>
        <w:t xml:space="preserve">يستخدم النظام محرك PaddleOCR كحل أساسي للتعرف الضوئي على النص العربي نظراً لتفوقه على Tesseract في معالجة الخطوط العربية المتصلة والوثائق ذات الجودة المتوسطة. يطبق النظام مراحل معالجة متتالية: تحويل PDF إلى صور بدقة 300 DPI، تطبيق فلاتر تحسين الصورة، اكتشاف مناطق النص، استخراج النص، تصحيح أخطاء التعرف الشائعة عبر قاموس عربي، وأخيراً تخزين النتيجة في قاعدة البيانات وفهرستها في Elasticsearch.</w:t>
      </w:r>
    </w:p>
    <w:p>
      <w:pPr>
        <w:pStyle w:val="Heading2"/>
        <w:bidi/>
        <w:spacing w:after="160" w:before="280"/>
        <w:jc w:val="right"/>
      </w:pPr>
      <w:r>
        <w:rPr>
          <w:rFonts w:ascii="Arial" w:cs="Arial" w:eastAsia="Arial" w:hAnsi="Arial"/>
          <w:b/>
          <w:bCs/>
          <w:color w:val="2E5496"/>
          <w:sz w:val="30"/>
          <w:szCs w:val="30"/>
        </w:rPr>
        <w:t xml:space="preserve">9.2 التصنيف التلقائي للمراسلات</w:t>
      </w:r>
    </w:p>
    <w:p>
      <w:pPr>
        <w:bidi/>
        <w:spacing w:after="100" w:before="100" w:line="360"/>
        <w:jc w:val="both"/>
      </w:pPr>
      <w:r>
        <w:rPr>
          <w:rFonts w:ascii="Arial" w:cs="Arial" w:eastAsia="Arial" w:hAnsi="Arial"/>
          <w:b w:val="false"/>
          <w:bCs w:val="false"/>
          <w:color w:val="000000"/>
          <w:sz w:val="24"/>
          <w:szCs w:val="24"/>
        </w:rPr>
        <w:t xml:space="preserve">يعتمد النظام على نموذج AraBERT المدرب مسبقاً ثم المعاد ضبطه Fine-tuned على بيانات تصنيف المراسلات الحكومية. يصنف النموذج المراسلة الواردة في فئات متعددة في وقت واحد: الموضوع (مالي، إداري، قانوني، فني، إلخ)، درجة الأهمية والاستعجال، الإدارة المختصة المقترحة، ونوع الإجراء المطلوب.</w:t>
      </w:r>
    </w:p>
    <w:p>
      <w:pPr>
        <w:pStyle w:val="Heading2"/>
        <w:bidi/>
        <w:spacing w:after="160" w:before="280"/>
        <w:jc w:val="right"/>
      </w:pPr>
      <w:r>
        <w:rPr>
          <w:rFonts w:ascii="Arial" w:cs="Arial" w:eastAsia="Arial" w:hAnsi="Arial"/>
          <w:b/>
          <w:bCs/>
          <w:color w:val="2E5496"/>
          <w:sz w:val="30"/>
          <w:szCs w:val="30"/>
        </w:rPr>
        <w:t xml:space="preserve">9.3 التلخيص التلقائي</w:t>
      </w:r>
    </w:p>
    <w:p>
      <w:pPr>
        <w:bidi/>
        <w:spacing w:after="100" w:before="100" w:line="360"/>
        <w:jc w:val="both"/>
      </w:pPr>
      <w:r>
        <w:rPr>
          <w:rFonts w:ascii="Arial" w:cs="Arial" w:eastAsia="Arial" w:hAnsi="Arial"/>
          <w:b w:val="false"/>
          <w:bCs w:val="false"/>
          <w:color w:val="000000"/>
          <w:sz w:val="24"/>
          <w:szCs w:val="24"/>
        </w:rPr>
        <w:t xml:space="preserve">للوثائق التي تتجاوز عدة صفحات، يولد النظام ملخصاً تلقائياً بنوعين من التلخيص: تلخيص استخراجي Extractive يختار أهم الجمل من النص الأصلي، وتلخيص توليدي Abstractive يعيد صياغة المحتوى بشكل مختصر باستخدام نماذج توليد النصوص العربية. يساعد هذا الموظفين في معالجة كميات كبيرة من المراسلات بكفاءة أعلى.</w:t>
      </w:r>
    </w:p>
    <w:p>
      <w:pPr>
        <w:pStyle w:val="Heading2"/>
        <w:bidi/>
        <w:spacing w:after="160" w:before="280"/>
        <w:jc w:val="right"/>
      </w:pPr>
      <w:r>
        <w:rPr>
          <w:rFonts w:ascii="Arial" w:cs="Arial" w:eastAsia="Arial" w:hAnsi="Arial"/>
          <w:b/>
          <w:bCs/>
          <w:color w:val="2E5496"/>
          <w:sz w:val="30"/>
          <w:szCs w:val="30"/>
        </w:rPr>
        <w:t xml:space="preserve">9.4 استخراج الكيانات الرئيسية (NER)</w:t>
      </w:r>
    </w:p>
    <w:p>
      <w:pPr>
        <w:bidi/>
        <w:spacing w:after="100" w:before="100" w:line="360"/>
        <w:jc w:val="both"/>
      </w:pPr>
      <w:r>
        <w:rPr>
          <w:rFonts w:ascii="Arial" w:cs="Arial" w:eastAsia="Arial" w:hAnsi="Arial"/>
          <w:b w:val="false"/>
          <w:bCs w:val="false"/>
          <w:color w:val="000000"/>
          <w:sz w:val="24"/>
          <w:szCs w:val="24"/>
        </w:rPr>
        <w:t xml:space="preserve">استخراج تلقائي للكيانات المهمة من نص المراسلة: أسماء الأشخاص، أسماء المنظمات، الأماكن الجغرافية، التواريخ، الأرقام المرجعية، المبالغ المالية، والقوانين والقرارات المذكورة. تستخدم هذه الكيانات للفهرسة المتقدمة، تحسين البحث، اكتشاف المراسلات المرتبطة، وبناء الرسم البياني المعرفي Knowledge Graph للمؤسسة.</w:t>
      </w:r>
    </w:p>
    <w:p>
      <w:pPr>
        <w:pStyle w:val="Heading2"/>
        <w:bidi/>
        <w:spacing w:after="160" w:before="280"/>
        <w:jc w:val="right"/>
      </w:pPr>
      <w:r>
        <w:rPr>
          <w:rFonts w:ascii="Arial" w:cs="Arial" w:eastAsia="Arial" w:hAnsi="Arial"/>
          <w:b/>
          <w:bCs/>
          <w:color w:val="2E5496"/>
          <w:sz w:val="30"/>
          <w:szCs w:val="30"/>
        </w:rPr>
        <w:t xml:space="preserve">9.5 البحث الدلالي (Semantic Search)</w:t>
      </w:r>
    </w:p>
    <w:p>
      <w:pPr>
        <w:bidi/>
        <w:spacing w:after="100" w:before="100" w:line="360"/>
        <w:jc w:val="both"/>
      </w:pPr>
      <w:r>
        <w:rPr>
          <w:rFonts w:ascii="Arial" w:cs="Arial" w:eastAsia="Arial" w:hAnsi="Arial"/>
          <w:b w:val="false"/>
          <w:bCs w:val="false"/>
          <w:color w:val="000000"/>
          <w:sz w:val="24"/>
          <w:szCs w:val="24"/>
        </w:rPr>
        <w:t xml:space="preserve">يتجاوز البحث التقليدي بالكلمات المفتاحية إلى فهم المعنى. يحول النظام كل وثيقة إلى تمثيل رقمي vector embedding باستخدام نموذج عربي معاد ضبطه على النصوص الإدارية الحكومية. عند البحث، يحول استعلام المستخدم إلى تمثيل مماثل ويعثر على الوثائق الأقرب دلالياً حتى لو لم تحتوِ على نفس الكلمات الحرفية.</w:t>
      </w:r>
    </w:p>
    <w:p>
      <w:pPr>
        <w:pStyle w:val="Heading2"/>
        <w:bidi/>
        <w:spacing w:after="160" w:before="280"/>
        <w:jc w:val="right"/>
      </w:pPr>
      <w:r>
        <w:rPr>
          <w:rFonts w:ascii="Arial" w:cs="Arial" w:eastAsia="Arial" w:hAnsi="Arial"/>
          <w:b/>
          <w:bCs/>
          <w:color w:val="2E5496"/>
          <w:sz w:val="30"/>
          <w:szCs w:val="30"/>
        </w:rPr>
        <w:t xml:space="preserve">9.6 اقتراح التوجيه التلقائي</w:t>
      </w:r>
    </w:p>
    <w:p>
      <w:pPr>
        <w:bidi/>
        <w:spacing w:after="100" w:before="100" w:line="360"/>
        <w:jc w:val="both"/>
      </w:pPr>
      <w:r>
        <w:rPr>
          <w:rFonts w:ascii="Arial" w:cs="Arial" w:eastAsia="Arial" w:hAnsi="Arial"/>
          <w:b w:val="false"/>
          <w:bCs w:val="false"/>
          <w:color w:val="000000"/>
          <w:sz w:val="24"/>
          <w:szCs w:val="24"/>
        </w:rPr>
        <w:t xml:space="preserve">بناءً على محتوى المراسلة وتاريخ التحويلات السابقة لمراسلات مماثلة، يقترح النظام على موظف الديوان أنسب جهة لتحويل المراسلة إليها. يستخدم خوارزميات تعلم آلي تتحسن بمرور الوقت كلما زاد عدد المراسلات المعالجة في النظام. يبقى القرار النهائي للموظف لكن مع توفير اقتراح ذكي يوفر الوقت.</w:t>
      </w:r>
    </w:p>
    <w:p>
      <w:pPr>
        <w:pStyle w:val="Heading2"/>
        <w:bidi/>
        <w:spacing w:after="160" w:before="280"/>
        <w:jc w:val="right"/>
      </w:pPr>
      <w:r>
        <w:rPr>
          <w:rFonts w:ascii="Arial" w:cs="Arial" w:eastAsia="Arial" w:hAnsi="Arial"/>
          <w:b/>
          <w:bCs/>
          <w:color w:val="2E5496"/>
          <w:sz w:val="30"/>
          <w:szCs w:val="30"/>
        </w:rPr>
        <w:t xml:space="preserve">9.7 كشف التكرارات والمراسلات المرتبطة</w:t>
      </w:r>
    </w:p>
    <w:p>
      <w:pPr>
        <w:bidi/>
        <w:spacing w:after="100" w:before="100" w:line="360"/>
        <w:jc w:val="both"/>
      </w:pPr>
      <w:r>
        <w:rPr>
          <w:rFonts w:ascii="Arial" w:cs="Arial" w:eastAsia="Arial" w:hAnsi="Arial"/>
          <w:b w:val="false"/>
          <w:bCs w:val="false"/>
          <w:color w:val="000000"/>
          <w:sz w:val="24"/>
          <w:szCs w:val="24"/>
        </w:rPr>
        <w:t xml:space="preserve">يكشف النظام تلقائياً المراسلات المكررة (نسخ متعددة من نفس المراسلة) عبر التشابه في المحتوى، ويكشف المراسلات المرتبطة بنفس الموضوع أو القضية حتى لو لم يكن هناك ربط صريح. يساعد هذا في تجميع المعاملات المتعلقة ومعالجتها بشكل متكامل بدلاً من معالجة كل مراسلة منعزلة.</w:t>
      </w:r>
    </w:p>
    <w:p>
      <w:pPr>
        <w:pStyle w:val="Heading2"/>
        <w:bidi/>
        <w:spacing w:after="160" w:before="280"/>
        <w:jc w:val="right"/>
      </w:pPr>
      <w:r>
        <w:rPr>
          <w:rFonts w:ascii="Arial" w:cs="Arial" w:eastAsia="Arial" w:hAnsi="Arial"/>
          <w:b/>
          <w:bCs/>
          <w:color w:val="2E5496"/>
          <w:sz w:val="30"/>
          <w:szCs w:val="30"/>
        </w:rPr>
        <w:t xml:space="preserve">9.8 المساعد الذكي للموظفين</w:t>
      </w:r>
    </w:p>
    <w:p>
      <w:pPr>
        <w:bidi/>
        <w:spacing w:after="100" w:before="100" w:line="360"/>
        <w:jc w:val="both"/>
      </w:pPr>
      <w:r>
        <w:rPr>
          <w:rFonts w:ascii="Arial" w:cs="Arial" w:eastAsia="Arial" w:hAnsi="Arial"/>
          <w:b w:val="false"/>
          <w:bCs w:val="false"/>
          <w:color w:val="000000"/>
          <w:sz w:val="24"/>
          <w:szCs w:val="24"/>
        </w:rPr>
        <w:t xml:space="preserve">روبوت محادثة Chatbot ذكي يفهم اللغة العربية الطبيعية ويجيب على استفسارات الموظفين حول المعاملات: ما هي حالة المعاملة رقم 12345؟ كم معاملة لدي في صندوق الوارد؟ أرني آخر المراسلات من وزارة المالية. يستخدم تقنيات RAG (Retrieval Augmented Generation) لربط النموذج اللغوي ببيانات النظام في الوقت الفعلي.</w:t>
      </w:r>
    </w:p>
    <w:p>
      <w:r>
        <w:br w:type="page"/>
      </w:r>
    </w:p>
    <w:p>
      <w:pPr>
        <w:pStyle w:val="Heading1"/>
        <w:bidi/>
        <w:spacing w:after="200" w:before="360"/>
        <w:jc w:val="right"/>
      </w:pPr>
      <w:r>
        <w:rPr>
          <w:rFonts w:ascii="Arial" w:cs="Arial" w:eastAsia="Arial" w:hAnsi="Arial"/>
          <w:b/>
          <w:bCs/>
          <w:color w:val="1F3864"/>
          <w:sz w:val="36"/>
          <w:szCs w:val="36"/>
        </w:rPr>
        <w:t xml:space="preserve">10. الأمن والصلاحيات بالتفصيل</w:t>
      </w:r>
    </w:p>
    <w:p>
      <w:pPr>
        <w:pStyle w:val="Heading2"/>
        <w:bidi/>
        <w:spacing w:after="160" w:before="280"/>
        <w:jc w:val="right"/>
      </w:pPr>
      <w:r>
        <w:rPr>
          <w:rFonts w:ascii="Arial" w:cs="Arial" w:eastAsia="Arial" w:hAnsi="Arial"/>
          <w:b/>
          <w:bCs/>
          <w:color w:val="2E5496"/>
          <w:sz w:val="30"/>
          <w:szCs w:val="30"/>
        </w:rPr>
        <w:t xml:space="preserve">10.1 نموذج الصلاحيات (Permission Model)</w:t>
      </w:r>
    </w:p>
    <w:p>
      <w:pPr>
        <w:bidi/>
        <w:spacing w:after="100" w:before="100" w:line="360"/>
        <w:jc w:val="both"/>
      </w:pPr>
      <w:r>
        <w:rPr>
          <w:rFonts w:ascii="Arial" w:cs="Arial" w:eastAsia="Arial" w:hAnsi="Arial"/>
          <w:b w:val="false"/>
          <w:bCs w:val="false"/>
          <w:color w:val="000000"/>
          <w:sz w:val="24"/>
          <w:szCs w:val="24"/>
        </w:rPr>
        <w:t xml:space="preserve">يطبق النظام نموذج صلاحيات متعدد الطبقات يجمع بين RBAC وABAC لتوفير مرونة عالية مع الحفاظ على البساطة في الإدارة:</w:t>
      </w:r>
    </w:p>
    <w:p>
      <w:pPr>
        <w:pStyle w:val="ListParagraph"/>
        <w:numPr>
          <w:ilvl w:val="0"/>
          <w:numId w:val="2"/>
        </w:numPr>
        <w:bidi/>
        <w:spacing w:after="60" w:before="60"/>
        <w:jc w:val="right"/>
      </w:pPr>
      <w:r>
        <w:rPr>
          <w:rFonts w:ascii="Arial" w:cs="Arial" w:eastAsia="Arial" w:hAnsi="Arial"/>
          <w:sz w:val="24"/>
          <w:szCs w:val="24"/>
        </w:rPr>
        <w:t xml:space="preserve">Level 1 - System Roles: مدير النظام، مدير الأرشيف، موظف الديوان، موظف عادي</w:t>
      </w:r>
    </w:p>
    <w:p>
      <w:pPr>
        <w:pStyle w:val="ListParagraph"/>
        <w:numPr>
          <w:ilvl w:val="0"/>
          <w:numId w:val="2"/>
        </w:numPr>
        <w:bidi/>
        <w:spacing w:after="60" w:before="60"/>
        <w:jc w:val="right"/>
      </w:pPr>
      <w:r>
        <w:rPr>
          <w:rFonts w:ascii="Arial" w:cs="Arial" w:eastAsia="Arial" w:hAnsi="Arial"/>
          <w:sz w:val="24"/>
          <w:szCs w:val="24"/>
        </w:rPr>
        <w:t xml:space="preserve">Level 2 - Department Roles: رئيس الإدارة، نائب الرئيس، موظف الإدارة</w:t>
      </w:r>
    </w:p>
    <w:p>
      <w:pPr>
        <w:pStyle w:val="ListParagraph"/>
        <w:numPr>
          <w:ilvl w:val="0"/>
          <w:numId w:val="2"/>
        </w:numPr>
        <w:bidi/>
        <w:spacing w:after="60" w:before="60"/>
        <w:jc w:val="right"/>
      </w:pPr>
      <w:r>
        <w:rPr>
          <w:rFonts w:ascii="Arial" w:cs="Arial" w:eastAsia="Arial" w:hAnsi="Arial"/>
          <w:sz w:val="24"/>
          <w:szCs w:val="24"/>
        </w:rPr>
        <w:t xml:space="preserve">Level 3 - Workflow Roles: المنشئ، المراجع، المعتمد، المنفذ</w:t>
      </w:r>
    </w:p>
    <w:p>
      <w:pPr>
        <w:pStyle w:val="ListParagraph"/>
        <w:numPr>
          <w:ilvl w:val="0"/>
          <w:numId w:val="2"/>
        </w:numPr>
        <w:bidi/>
        <w:spacing w:after="60" w:before="60"/>
        <w:jc w:val="right"/>
      </w:pPr>
      <w:r>
        <w:rPr>
          <w:rFonts w:ascii="Arial" w:cs="Arial" w:eastAsia="Arial" w:hAnsi="Arial"/>
          <w:sz w:val="24"/>
          <w:szCs w:val="24"/>
        </w:rPr>
        <w:t xml:space="preserve">Level 4 - Data Sensitivity: عادي، خاص، سري، سري للغاية</w:t>
      </w:r>
    </w:p>
    <w:p>
      <w:pPr>
        <w:pStyle w:val="ListParagraph"/>
        <w:numPr>
          <w:ilvl w:val="0"/>
          <w:numId w:val="2"/>
        </w:numPr>
        <w:bidi/>
        <w:spacing w:after="60" w:before="60"/>
        <w:jc w:val="right"/>
      </w:pPr>
      <w:r>
        <w:rPr>
          <w:rFonts w:ascii="Arial" w:cs="Arial" w:eastAsia="Arial" w:hAnsi="Arial"/>
          <w:sz w:val="24"/>
          <w:szCs w:val="24"/>
        </w:rPr>
        <w:t xml:space="preserve">Level 5 - Record-Level: ملكية مباشرة، تحويل صريح، إدارة فرعية</w:t>
      </w:r>
    </w:p>
    <w:p>
      <w:pPr>
        <w:pStyle w:val="Heading2"/>
        <w:bidi/>
        <w:spacing w:after="160" w:before="280"/>
        <w:jc w:val="right"/>
      </w:pPr>
      <w:r>
        <w:rPr>
          <w:rFonts w:ascii="Arial" w:cs="Arial" w:eastAsia="Arial" w:hAnsi="Arial"/>
          <w:b/>
          <w:bCs/>
          <w:color w:val="2E5496"/>
          <w:sz w:val="30"/>
          <w:szCs w:val="30"/>
        </w:rPr>
        <w:t xml:space="preserve">10.2 التشفير</w:t>
      </w:r>
    </w:p>
    <w:p>
      <w:pPr>
        <w:pStyle w:val="ListParagraph"/>
        <w:numPr>
          <w:ilvl w:val="0"/>
          <w:numId w:val="2"/>
        </w:numPr>
        <w:bidi/>
        <w:spacing w:after="60" w:before="60"/>
        <w:jc w:val="right"/>
      </w:pPr>
      <w:r>
        <w:rPr>
          <w:rFonts w:ascii="Arial" w:cs="Arial" w:eastAsia="Arial" w:hAnsi="Arial"/>
          <w:sz w:val="24"/>
          <w:szCs w:val="24"/>
        </w:rPr>
        <w:t xml:space="preserve">In Transit: TLS 1.3 مع شهادات معتمدة لكل الاتصالات</w:t>
      </w:r>
    </w:p>
    <w:p>
      <w:pPr>
        <w:pStyle w:val="ListParagraph"/>
        <w:numPr>
          <w:ilvl w:val="0"/>
          <w:numId w:val="2"/>
        </w:numPr>
        <w:bidi/>
        <w:spacing w:after="60" w:before="60"/>
        <w:jc w:val="right"/>
      </w:pPr>
      <w:r>
        <w:rPr>
          <w:rFonts w:ascii="Arial" w:cs="Arial" w:eastAsia="Arial" w:hAnsi="Arial"/>
          <w:sz w:val="24"/>
          <w:szCs w:val="24"/>
        </w:rPr>
        <w:t xml:space="preserve">At Rest: AES-256 لقاعدة البيانات والملفات والنسخ الاحتياطية</w:t>
      </w:r>
    </w:p>
    <w:p>
      <w:pPr>
        <w:pStyle w:val="ListParagraph"/>
        <w:numPr>
          <w:ilvl w:val="0"/>
          <w:numId w:val="2"/>
        </w:numPr>
        <w:bidi/>
        <w:spacing w:after="60" w:before="60"/>
        <w:jc w:val="right"/>
      </w:pPr>
      <w:r>
        <w:rPr>
          <w:rFonts w:ascii="Arial" w:cs="Arial" w:eastAsia="Arial" w:hAnsi="Arial"/>
          <w:sz w:val="24"/>
          <w:szCs w:val="24"/>
        </w:rPr>
        <w:t xml:space="preserve">Key Management: HashiCorp Vault لإدارة المفاتيح المركزية</w:t>
      </w:r>
    </w:p>
    <w:p>
      <w:pPr>
        <w:pStyle w:val="ListParagraph"/>
        <w:numPr>
          <w:ilvl w:val="0"/>
          <w:numId w:val="2"/>
        </w:numPr>
        <w:bidi/>
        <w:spacing w:after="60" w:before="60"/>
        <w:jc w:val="right"/>
      </w:pPr>
      <w:r>
        <w:rPr>
          <w:rFonts w:ascii="Arial" w:cs="Arial" w:eastAsia="Arial" w:hAnsi="Arial"/>
          <w:sz w:val="24"/>
          <w:szCs w:val="24"/>
        </w:rPr>
        <w:t xml:space="preserve">Password Hashing: Argon2id بمعاملات قوية</w:t>
      </w:r>
    </w:p>
    <w:p>
      <w:pPr>
        <w:pStyle w:val="ListParagraph"/>
        <w:numPr>
          <w:ilvl w:val="0"/>
          <w:numId w:val="2"/>
        </w:numPr>
        <w:bidi/>
        <w:spacing w:after="60" w:before="60"/>
        <w:jc w:val="right"/>
      </w:pPr>
      <w:r>
        <w:rPr>
          <w:rFonts w:ascii="Arial" w:cs="Arial" w:eastAsia="Arial" w:hAnsi="Arial"/>
          <w:sz w:val="24"/>
          <w:szCs w:val="24"/>
        </w:rPr>
        <w:t xml:space="preserve">Sensitive Fields: تشفير حقول محددة على مستوى التطبيق</w:t>
      </w:r>
    </w:p>
    <w:p>
      <w:pPr>
        <w:pStyle w:val="Heading2"/>
        <w:bidi/>
        <w:spacing w:after="160" w:before="280"/>
        <w:jc w:val="right"/>
      </w:pPr>
      <w:r>
        <w:rPr>
          <w:rFonts w:ascii="Arial" w:cs="Arial" w:eastAsia="Arial" w:hAnsi="Arial"/>
          <w:b/>
          <w:bCs/>
          <w:color w:val="2E5496"/>
          <w:sz w:val="30"/>
          <w:szCs w:val="30"/>
        </w:rPr>
        <w:t xml:space="preserve">10.3 سجل التدقيق (Audit Trail)</w:t>
      </w:r>
    </w:p>
    <w:p>
      <w:pPr>
        <w:bidi/>
        <w:spacing w:after="100" w:before="100" w:line="360"/>
        <w:jc w:val="both"/>
      </w:pPr>
      <w:r>
        <w:rPr>
          <w:rFonts w:ascii="Arial" w:cs="Arial" w:eastAsia="Arial" w:hAnsi="Arial"/>
          <w:b w:val="false"/>
          <w:bCs w:val="false"/>
          <w:color w:val="000000"/>
          <w:sz w:val="24"/>
          <w:szCs w:val="24"/>
        </w:rPr>
        <w:t xml:space="preserve">كل عملية حساسة تُسجل في جدول audit_logs غير قابل للتعديل. يحتفظ السجل بـ: معرف المستخدم، عنوان IP، نوع المتصفح، الإجراء، الكيان المتأثر، القيم قبل وبعد، الطابع الزمني الدقيق، ومعرف الجلسة. تُحفظ السجلات لمدة لا تقل عن سبع سنوات وفقاً لمتطلبات الجهات الرقابية.</w:t>
      </w:r>
    </w:p>
    <w:p>
      <w:pPr>
        <w:pStyle w:val="Heading2"/>
        <w:bidi/>
        <w:spacing w:after="160" w:before="280"/>
        <w:jc w:val="right"/>
      </w:pPr>
      <w:r>
        <w:rPr>
          <w:rFonts w:ascii="Arial" w:cs="Arial" w:eastAsia="Arial" w:hAnsi="Arial"/>
          <w:b/>
          <w:bCs/>
          <w:color w:val="2E5496"/>
          <w:sz w:val="30"/>
          <w:szCs w:val="30"/>
        </w:rPr>
        <w:t xml:space="preserve">10.4 الحماية ضد التهديدات الشائعة</w:t>
      </w:r>
    </w:p>
    <w:p>
      <w:pPr>
        <w:pStyle w:val="ListParagraph"/>
        <w:numPr>
          <w:ilvl w:val="0"/>
          <w:numId w:val="2"/>
        </w:numPr>
        <w:bidi/>
        <w:spacing w:after="60" w:before="60"/>
        <w:jc w:val="right"/>
      </w:pPr>
      <w:r>
        <w:rPr>
          <w:rFonts w:ascii="Arial" w:cs="Arial" w:eastAsia="Arial" w:hAnsi="Arial"/>
          <w:sz w:val="24"/>
          <w:szCs w:val="24"/>
        </w:rPr>
        <w:t xml:space="preserve">SQL Injection: استخدام ORM (Prisma) مع Prepared Statements</w:t>
      </w:r>
    </w:p>
    <w:p>
      <w:pPr>
        <w:pStyle w:val="ListParagraph"/>
        <w:numPr>
          <w:ilvl w:val="0"/>
          <w:numId w:val="2"/>
        </w:numPr>
        <w:bidi/>
        <w:spacing w:after="60" w:before="60"/>
        <w:jc w:val="right"/>
      </w:pPr>
      <w:r>
        <w:rPr>
          <w:rFonts w:ascii="Arial" w:cs="Arial" w:eastAsia="Arial" w:hAnsi="Arial"/>
          <w:sz w:val="24"/>
          <w:szCs w:val="24"/>
        </w:rPr>
        <w:t xml:space="preserve">XSS: تنقية المدخلات والمخرجات في كل الواجهات</w:t>
      </w:r>
    </w:p>
    <w:p>
      <w:pPr>
        <w:pStyle w:val="ListParagraph"/>
        <w:numPr>
          <w:ilvl w:val="0"/>
          <w:numId w:val="2"/>
        </w:numPr>
        <w:bidi/>
        <w:spacing w:after="60" w:before="60"/>
        <w:jc w:val="right"/>
      </w:pPr>
      <w:r>
        <w:rPr>
          <w:rFonts w:ascii="Arial" w:cs="Arial" w:eastAsia="Arial" w:hAnsi="Arial"/>
          <w:sz w:val="24"/>
          <w:szCs w:val="24"/>
        </w:rPr>
        <w:t xml:space="preserve">CSRF: استخدام رموز CSRF Tokens للنماذج</w:t>
      </w:r>
    </w:p>
    <w:p>
      <w:pPr>
        <w:pStyle w:val="ListParagraph"/>
        <w:numPr>
          <w:ilvl w:val="0"/>
          <w:numId w:val="2"/>
        </w:numPr>
        <w:bidi/>
        <w:spacing w:after="60" w:before="60"/>
        <w:jc w:val="right"/>
      </w:pPr>
      <w:r>
        <w:rPr>
          <w:rFonts w:ascii="Arial" w:cs="Arial" w:eastAsia="Arial" w:hAnsi="Arial"/>
          <w:sz w:val="24"/>
          <w:szCs w:val="24"/>
        </w:rPr>
        <w:t xml:space="preserve">Brute Force: تحديد معدل المحاولات Rate Limiting</w:t>
      </w:r>
    </w:p>
    <w:p>
      <w:pPr>
        <w:pStyle w:val="ListParagraph"/>
        <w:numPr>
          <w:ilvl w:val="0"/>
          <w:numId w:val="2"/>
        </w:numPr>
        <w:bidi/>
        <w:spacing w:after="60" w:before="60"/>
        <w:jc w:val="right"/>
      </w:pPr>
      <w:r>
        <w:rPr>
          <w:rFonts w:ascii="Arial" w:cs="Arial" w:eastAsia="Arial" w:hAnsi="Arial"/>
          <w:sz w:val="24"/>
          <w:szCs w:val="24"/>
        </w:rPr>
        <w:t xml:space="preserve">DDoS: حماية على مستوى Nginx وحدود WAF</w:t>
      </w:r>
    </w:p>
    <w:p>
      <w:pPr>
        <w:pStyle w:val="ListParagraph"/>
        <w:numPr>
          <w:ilvl w:val="0"/>
          <w:numId w:val="2"/>
        </w:numPr>
        <w:bidi/>
        <w:spacing w:after="60" w:before="60"/>
        <w:jc w:val="right"/>
      </w:pPr>
      <w:r>
        <w:rPr>
          <w:rFonts w:ascii="Arial" w:cs="Arial" w:eastAsia="Arial" w:hAnsi="Arial"/>
          <w:sz w:val="24"/>
          <w:szCs w:val="24"/>
        </w:rPr>
        <w:t xml:space="preserve">File Upload: فحص الملفات المرفوعة وحصر الأنواع المسموحة</w:t>
      </w:r>
    </w:p>
    <w:p>
      <w:pPr>
        <w:pStyle w:val="ListParagraph"/>
        <w:numPr>
          <w:ilvl w:val="0"/>
          <w:numId w:val="2"/>
        </w:numPr>
        <w:bidi/>
        <w:spacing w:after="60" w:before="60"/>
        <w:jc w:val="right"/>
      </w:pPr>
      <w:r>
        <w:rPr>
          <w:rFonts w:ascii="Arial" w:cs="Arial" w:eastAsia="Arial" w:hAnsi="Arial"/>
          <w:sz w:val="24"/>
          <w:szCs w:val="24"/>
        </w:rPr>
        <w:t xml:space="preserve">Session Hijacking: HTTPS فقط، HttpOnly، SameSite cookies</w:t>
      </w:r>
    </w:p>
    <w:p>
      <w:pPr>
        <w:pStyle w:val="Heading2"/>
        <w:bidi/>
        <w:spacing w:after="160" w:before="280"/>
        <w:jc w:val="right"/>
      </w:pPr>
      <w:r>
        <w:rPr>
          <w:rFonts w:ascii="Arial" w:cs="Arial" w:eastAsia="Arial" w:hAnsi="Arial"/>
          <w:b/>
          <w:bCs/>
          <w:color w:val="2E5496"/>
          <w:sz w:val="30"/>
          <w:szCs w:val="30"/>
        </w:rPr>
        <w:t xml:space="preserve">10.5 الامتثال والمعايير</w:t>
      </w:r>
    </w:p>
    <w:p>
      <w:pPr>
        <w:pStyle w:val="ListParagraph"/>
        <w:numPr>
          <w:ilvl w:val="0"/>
          <w:numId w:val="2"/>
        </w:numPr>
        <w:bidi/>
        <w:spacing w:after="60" w:before="60"/>
        <w:jc w:val="right"/>
      </w:pPr>
      <w:r>
        <w:rPr>
          <w:rFonts w:ascii="Arial" w:cs="Arial" w:eastAsia="Arial" w:hAnsi="Arial"/>
          <w:sz w:val="24"/>
          <w:szCs w:val="24"/>
        </w:rPr>
        <w:t xml:space="preserve">توافق مع متطلبات حماية البيانات الحكومية المحلية</w:t>
      </w:r>
    </w:p>
    <w:p>
      <w:pPr>
        <w:pStyle w:val="ListParagraph"/>
        <w:numPr>
          <w:ilvl w:val="0"/>
          <w:numId w:val="2"/>
        </w:numPr>
        <w:bidi/>
        <w:spacing w:after="60" w:before="60"/>
        <w:jc w:val="right"/>
      </w:pPr>
      <w:r>
        <w:rPr>
          <w:rFonts w:ascii="Arial" w:cs="Arial" w:eastAsia="Arial" w:hAnsi="Arial"/>
          <w:sz w:val="24"/>
          <w:szCs w:val="24"/>
        </w:rPr>
        <w:t xml:space="preserve">ISO/IEC 27001 لإدارة أمن المعلومات</w:t>
      </w:r>
    </w:p>
    <w:p>
      <w:pPr>
        <w:pStyle w:val="ListParagraph"/>
        <w:numPr>
          <w:ilvl w:val="0"/>
          <w:numId w:val="2"/>
        </w:numPr>
        <w:bidi/>
        <w:spacing w:after="60" w:before="60"/>
        <w:jc w:val="right"/>
      </w:pPr>
      <w:r>
        <w:rPr>
          <w:rFonts w:ascii="Arial" w:cs="Arial" w:eastAsia="Arial" w:hAnsi="Arial"/>
          <w:sz w:val="24"/>
          <w:szCs w:val="24"/>
        </w:rPr>
        <w:t xml:space="preserve">ISO 15489 لإدارة الوثائق والسجلات</w:t>
      </w:r>
    </w:p>
    <w:p>
      <w:pPr>
        <w:pStyle w:val="ListParagraph"/>
        <w:numPr>
          <w:ilvl w:val="0"/>
          <w:numId w:val="2"/>
        </w:numPr>
        <w:bidi/>
        <w:spacing w:after="60" w:before="60"/>
        <w:jc w:val="right"/>
      </w:pPr>
      <w:r>
        <w:rPr>
          <w:rFonts w:ascii="Arial" w:cs="Arial" w:eastAsia="Arial" w:hAnsi="Arial"/>
          <w:sz w:val="24"/>
          <w:szCs w:val="24"/>
        </w:rPr>
        <w:t xml:space="preserve">معايير NIST Cybersecurity Framework</w:t>
      </w:r>
    </w:p>
    <w:p>
      <w:r>
        <w:br w:type="page"/>
      </w:r>
    </w:p>
    <w:p>
      <w:pPr>
        <w:pStyle w:val="Heading1"/>
        <w:bidi/>
        <w:spacing w:after="200" w:before="360"/>
        <w:jc w:val="right"/>
      </w:pPr>
      <w:r>
        <w:rPr>
          <w:rFonts w:ascii="Arial" w:cs="Arial" w:eastAsia="Arial" w:hAnsi="Arial"/>
          <w:b/>
          <w:bCs/>
          <w:color w:val="1F3864"/>
          <w:sz w:val="36"/>
          <w:szCs w:val="36"/>
        </w:rPr>
        <w:t xml:space="preserve">11. تصميم الواجهة UI/UX</w:t>
      </w:r>
    </w:p>
    <w:p>
      <w:pPr>
        <w:pStyle w:val="Heading2"/>
        <w:bidi/>
        <w:spacing w:after="160" w:before="280"/>
        <w:jc w:val="right"/>
      </w:pPr>
      <w:r>
        <w:rPr>
          <w:rFonts w:ascii="Arial" w:cs="Arial" w:eastAsia="Arial" w:hAnsi="Arial"/>
          <w:b/>
          <w:bCs/>
          <w:color w:val="2E5496"/>
          <w:sz w:val="30"/>
          <w:szCs w:val="30"/>
        </w:rPr>
        <w:t xml:space="preserve">11.1 المبادئ التصميمية</w:t>
      </w:r>
    </w:p>
    <w:p>
      <w:pPr>
        <w:bidi/>
        <w:spacing w:after="100" w:before="100" w:line="360"/>
        <w:jc w:val="both"/>
      </w:pPr>
      <w:r>
        <w:rPr>
          <w:rFonts w:ascii="Arial" w:cs="Arial" w:eastAsia="Arial" w:hAnsi="Arial"/>
          <w:b w:val="false"/>
          <w:bCs w:val="false"/>
          <w:color w:val="000000"/>
          <w:sz w:val="24"/>
          <w:szCs w:val="24"/>
        </w:rPr>
        <w:t xml:space="preserve">يتبنى تصميم الواجهة المبادئ العشرة التالية لضمان تجربة استخدام ممتازة في بيئة الأعمال الحكومية:</w:t>
      </w:r>
    </w:p>
    <w:p>
      <w:pPr>
        <w:pStyle w:val="ListParagraph"/>
        <w:numPr>
          <w:ilvl w:val="0"/>
          <w:numId w:val="2"/>
        </w:numPr>
        <w:bidi/>
        <w:spacing w:after="60" w:before="60"/>
        <w:jc w:val="right"/>
      </w:pPr>
      <w:r>
        <w:rPr>
          <w:rFonts w:ascii="Arial" w:cs="Arial" w:eastAsia="Arial" w:hAnsi="Arial"/>
          <w:sz w:val="24"/>
          <w:szCs w:val="24"/>
        </w:rPr>
        <w:t xml:space="preserve">الوضوح أولاً: كل عنصر يجب أن يكون له هدف واضح</w:t>
      </w:r>
    </w:p>
    <w:p>
      <w:pPr>
        <w:pStyle w:val="ListParagraph"/>
        <w:numPr>
          <w:ilvl w:val="0"/>
          <w:numId w:val="2"/>
        </w:numPr>
        <w:bidi/>
        <w:spacing w:after="60" w:before="60"/>
        <w:jc w:val="right"/>
      </w:pPr>
      <w:r>
        <w:rPr>
          <w:rFonts w:ascii="Arial" w:cs="Arial" w:eastAsia="Arial" w:hAnsi="Arial"/>
          <w:sz w:val="24"/>
          <w:szCs w:val="24"/>
        </w:rPr>
        <w:t xml:space="preserve">الاتساق: نفس الأنماط في كل الشاشات</w:t>
      </w:r>
    </w:p>
    <w:p>
      <w:pPr>
        <w:pStyle w:val="ListParagraph"/>
        <w:numPr>
          <w:ilvl w:val="0"/>
          <w:numId w:val="2"/>
        </w:numPr>
        <w:bidi/>
        <w:spacing w:after="60" w:before="60"/>
        <w:jc w:val="right"/>
      </w:pPr>
      <w:r>
        <w:rPr>
          <w:rFonts w:ascii="Arial" w:cs="Arial" w:eastAsia="Arial" w:hAnsi="Arial"/>
          <w:sz w:val="24"/>
          <w:szCs w:val="24"/>
        </w:rPr>
        <w:t xml:space="preserve">السرعة: استجابة فورية لكل تفاعل</w:t>
      </w:r>
    </w:p>
    <w:p>
      <w:pPr>
        <w:pStyle w:val="ListParagraph"/>
        <w:numPr>
          <w:ilvl w:val="0"/>
          <w:numId w:val="2"/>
        </w:numPr>
        <w:bidi/>
        <w:spacing w:after="60" w:before="60"/>
        <w:jc w:val="right"/>
      </w:pPr>
      <w:r>
        <w:rPr>
          <w:rFonts w:ascii="Arial" w:cs="Arial" w:eastAsia="Arial" w:hAnsi="Arial"/>
          <w:sz w:val="24"/>
          <w:szCs w:val="24"/>
        </w:rPr>
        <w:t xml:space="preserve">التحكم: المستخدم يقود ويستطيع التراجع</w:t>
      </w:r>
    </w:p>
    <w:p>
      <w:pPr>
        <w:pStyle w:val="ListParagraph"/>
        <w:numPr>
          <w:ilvl w:val="0"/>
          <w:numId w:val="2"/>
        </w:numPr>
        <w:bidi/>
        <w:spacing w:after="60" w:before="60"/>
        <w:jc w:val="right"/>
      </w:pPr>
      <w:r>
        <w:rPr>
          <w:rFonts w:ascii="Arial" w:cs="Arial" w:eastAsia="Arial" w:hAnsi="Arial"/>
          <w:sz w:val="24"/>
          <w:szCs w:val="24"/>
        </w:rPr>
        <w:t xml:space="preserve">منع الأخطاء: التحقق قبل الإرسال وتأكيد العمليات الحساسة</w:t>
      </w:r>
    </w:p>
    <w:p>
      <w:pPr>
        <w:pStyle w:val="ListParagraph"/>
        <w:numPr>
          <w:ilvl w:val="0"/>
          <w:numId w:val="2"/>
        </w:numPr>
        <w:bidi/>
        <w:spacing w:after="60" w:before="60"/>
        <w:jc w:val="right"/>
      </w:pPr>
      <w:r>
        <w:rPr>
          <w:rFonts w:ascii="Arial" w:cs="Arial" w:eastAsia="Arial" w:hAnsi="Arial"/>
          <w:sz w:val="24"/>
          <w:szCs w:val="24"/>
        </w:rPr>
        <w:t xml:space="preserve">الكفاءة: اختصارات لوحة المفاتيح للمستخدمين المتقدمين</w:t>
      </w:r>
    </w:p>
    <w:p>
      <w:pPr>
        <w:pStyle w:val="ListParagraph"/>
        <w:numPr>
          <w:ilvl w:val="0"/>
          <w:numId w:val="2"/>
        </w:numPr>
        <w:bidi/>
        <w:spacing w:after="60" w:before="60"/>
        <w:jc w:val="right"/>
      </w:pPr>
      <w:r>
        <w:rPr>
          <w:rFonts w:ascii="Arial" w:cs="Arial" w:eastAsia="Arial" w:hAnsi="Arial"/>
          <w:sz w:val="24"/>
          <w:szCs w:val="24"/>
        </w:rPr>
        <w:t xml:space="preserve">الجمالية: تصميم نظيف بدون عناصر زائدة</w:t>
      </w:r>
    </w:p>
    <w:p>
      <w:pPr>
        <w:pStyle w:val="ListParagraph"/>
        <w:numPr>
          <w:ilvl w:val="0"/>
          <w:numId w:val="2"/>
        </w:numPr>
        <w:bidi/>
        <w:spacing w:after="60" w:before="60"/>
        <w:jc w:val="right"/>
      </w:pPr>
      <w:r>
        <w:rPr>
          <w:rFonts w:ascii="Arial" w:cs="Arial" w:eastAsia="Arial" w:hAnsi="Arial"/>
          <w:sz w:val="24"/>
          <w:szCs w:val="24"/>
        </w:rPr>
        <w:t xml:space="preserve">التحديث في الوقت الفعلي: التغييرات تظهر فوراً</w:t>
      </w:r>
    </w:p>
    <w:p>
      <w:pPr>
        <w:pStyle w:val="ListParagraph"/>
        <w:numPr>
          <w:ilvl w:val="0"/>
          <w:numId w:val="2"/>
        </w:numPr>
        <w:bidi/>
        <w:spacing w:after="60" w:before="60"/>
        <w:jc w:val="right"/>
      </w:pPr>
      <w:r>
        <w:rPr>
          <w:rFonts w:ascii="Arial" w:cs="Arial" w:eastAsia="Arial" w:hAnsi="Arial"/>
          <w:sz w:val="24"/>
          <w:szCs w:val="24"/>
        </w:rPr>
        <w:t xml:space="preserve">الإمكانية: متاح للمستخدمين ذوي الاحتياجات الخاصة</w:t>
      </w:r>
    </w:p>
    <w:p>
      <w:pPr>
        <w:pStyle w:val="ListParagraph"/>
        <w:numPr>
          <w:ilvl w:val="0"/>
          <w:numId w:val="2"/>
        </w:numPr>
        <w:bidi/>
        <w:spacing w:after="60" w:before="60"/>
        <w:jc w:val="right"/>
      </w:pPr>
      <w:r>
        <w:rPr>
          <w:rFonts w:ascii="Arial" w:cs="Arial" w:eastAsia="Arial" w:hAnsi="Arial"/>
          <w:sz w:val="24"/>
          <w:szCs w:val="24"/>
        </w:rPr>
        <w:t xml:space="preserve">التعريب الكامل: RTL طبيعي وليس مجرد ترجمة</w:t>
      </w:r>
    </w:p>
    <w:p>
      <w:pPr>
        <w:pStyle w:val="Heading2"/>
        <w:bidi/>
        <w:spacing w:after="160" w:before="280"/>
        <w:jc w:val="right"/>
      </w:pPr>
      <w:r>
        <w:rPr>
          <w:rFonts w:ascii="Arial" w:cs="Arial" w:eastAsia="Arial" w:hAnsi="Arial"/>
          <w:b/>
          <w:bCs/>
          <w:color w:val="2E5496"/>
          <w:sz w:val="30"/>
          <w:szCs w:val="30"/>
        </w:rPr>
        <w:t xml:space="preserve">11.2 الشاشات الرئيسية</w:t>
      </w:r>
    </w:p>
    <w:p>
      <w:pPr>
        <w:pStyle w:val="Heading3"/>
        <w:bidi/>
        <w:spacing w:after="120" w:before="200"/>
        <w:jc w:val="right"/>
      </w:pPr>
      <w:r>
        <w:rPr>
          <w:rFonts w:ascii="Arial" w:cs="Arial" w:eastAsia="Arial" w:hAnsi="Arial"/>
          <w:b/>
          <w:bCs/>
          <w:color w:val="365F91"/>
          <w:sz w:val="26"/>
          <w:szCs w:val="26"/>
        </w:rPr>
        <w:t xml:space="preserve">11.2.1 لوحة التحكم الرئيسية (Dashboard)</w:t>
      </w:r>
    </w:p>
    <w:p>
      <w:pPr>
        <w:pStyle w:val="ListParagraph"/>
        <w:numPr>
          <w:ilvl w:val="0"/>
          <w:numId w:val="2"/>
        </w:numPr>
        <w:bidi/>
        <w:spacing w:after="60" w:before="60"/>
        <w:jc w:val="right"/>
      </w:pPr>
      <w:r>
        <w:rPr>
          <w:rFonts w:ascii="Arial" w:cs="Arial" w:eastAsia="Arial" w:hAnsi="Arial"/>
          <w:sz w:val="24"/>
          <w:szCs w:val="24"/>
        </w:rPr>
        <w:t xml:space="preserve">بطاقات إحصائية: الواردة الجديدة، المتأخرة، تحت المعالجة، المعتمدة</w:t>
      </w:r>
    </w:p>
    <w:p>
      <w:pPr>
        <w:pStyle w:val="ListParagraph"/>
        <w:numPr>
          <w:ilvl w:val="0"/>
          <w:numId w:val="2"/>
        </w:numPr>
        <w:bidi/>
        <w:spacing w:after="60" w:before="60"/>
        <w:jc w:val="right"/>
      </w:pPr>
      <w:r>
        <w:rPr>
          <w:rFonts w:ascii="Arial" w:cs="Arial" w:eastAsia="Arial" w:hAnsi="Arial"/>
          <w:sz w:val="24"/>
          <w:szCs w:val="24"/>
        </w:rPr>
        <w:t xml:space="preserve">قائمة المهام العاجلة Tasks Inbox</w:t>
      </w:r>
    </w:p>
    <w:p>
      <w:pPr>
        <w:pStyle w:val="ListParagraph"/>
        <w:numPr>
          <w:ilvl w:val="0"/>
          <w:numId w:val="2"/>
        </w:numPr>
        <w:bidi/>
        <w:spacing w:after="60" w:before="60"/>
        <w:jc w:val="right"/>
      </w:pPr>
      <w:r>
        <w:rPr>
          <w:rFonts w:ascii="Arial" w:cs="Arial" w:eastAsia="Arial" w:hAnsi="Arial"/>
          <w:sz w:val="24"/>
          <w:szCs w:val="24"/>
        </w:rPr>
        <w:t xml:space="preserve">رسوم بيانية: توزيع المعاملات حسب الإدارة والحالة</w:t>
      </w:r>
    </w:p>
    <w:p>
      <w:pPr>
        <w:pStyle w:val="ListParagraph"/>
        <w:numPr>
          <w:ilvl w:val="0"/>
          <w:numId w:val="2"/>
        </w:numPr>
        <w:bidi/>
        <w:spacing w:after="60" w:before="60"/>
        <w:jc w:val="right"/>
      </w:pPr>
      <w:r>
        <w:rPr>
          <w:rFonts w:ascii="Arial" w:cs="Arial" w:eastAsia="Arial" w:hAnsi="Arial"/>
          <w:sz w:val="24"/>
          <w:szCs w:val="24"/>
        </w:rPr>
        <w:t xml:space="preserve">آخر النشاطات Recent Activity Feed</w:t>
      </w:r>
    </w:p>
    <w:p>
      <w:pPr>
        <w:pStyle w:val="ListParagraph"/>
        <w:numPr>
          <w:ilvl w:val="0"/>
          <w:numId w:val="2"/>
        </w:numPr>
        <w:bidi/>
        <w:spacing w:after="60" w:before="60"/>
        <w:jc w:val="right"/>
      </w:pPr>
      <w:r>
        <w:rPr>
          <w:rFonts w:ascii="Arial" w:cs="Arial" w:eastAsia="Arial" w:hAnsi="Arial"/>
          <w:sz w:val="24"/>
          <w:szCs w:val="24"/>
        </w:rPr>
        <w:t xml:space="preserve">اختصارات للعمليات الأكثر استخداماً</w:t>
      </w:r>
    </w:p>
    <w:p>
      <w:pPr>
        <w:pStyle w:val="Heading3"/>
        <w:bidi/>
        <w:spacing w:after="120" w:before="200"/>
        <w:jc w:val="right"/>
      </w:pPr>
      <w:r>
        <w:rPr>
          <w:rFonts w:ascii="Arial" w:cs="Arial" w:eastAsia="Arial" w:hAnsi="Arial"/>
          <w:b/>
          <w:bCs/>
          <w:color w:val="365F91"/>
          <w:sz w:val="26"/>
          <w:szCs w:val="26"/>
        </w:rPr>
        <w:t xml:space="preserve">11.2.2 شاشة تسجيل وارد جديد</w:t>
      </w:r>
    </w:p>
    <w:p>
      <w:pPr>
        <w:pStyle w:val="ListParagraph"/>
        <w:numPr>
          <w:ilvl w:val="0"/>
          <w:numId w:val="2"/>
        </w:numPr>
        <w:bidi/>
        <w:spacing w:after="60" w:before="60"/>
        <w:jc w:val="right"/>
      </w:pPr>
      <w:r>
        <w:rPr>
          <w:rFonts w:ascii="Arial" w:cs="Arial" w:eastAsia="Arial" w:hAnsi="Arial"/>
          <w:sz w:val="24"/>
          <w:szCs w:val="24"/>
        </w:rPr>
        <w:t xml:space="preserve">نموذج متعدد الخطوات Wizard لتسهيل الإدخال</w:t>
      </w:r>
    </w:p>
    <w:p>
      <w:pPr>
        <w:pStyle w:val="ListParagraph"/>
        <w:numPr>
          <w:ilvl w:val="0"/>
          <w:numId w:val="2"/>
        </w:numPr>
        <w:bidi/>
        <w:spacing w:after="60" w:before="60"/>
        <w:jc w:val="right"/>
      </w:pPr>
      <w:r>
        <w:rPr>
          <w:rFonts w:ascii="Arial" w:cs="Arial" w:eastAsia="Arial" w:hAnsi="Arial"/>
          <w:sz w:val="24"/>
          <w:szCs w:val="24"/>
        </w:rPr>
        <w:t xml:space="preserve">بحث ذكي عن الجهة المرسلة مع اقتراحات</w:t>
      </w:r>
    </w:p>
    <w:p>
      <w:pPr>
        <w:pStyle w:val="ListParagraph"/>
        <w:numPr>
          <w:ilvl w:val="0"/>
          <w:numId w:val="2"/>
        </w:numPr>
        <w:bidi/>
        <w:spacing w:after="60" w:before="60"/>
        <w:jc w:val="right"/>
      </w:pPr>
      <w:r>
        <w:rPr>
          <w:rFonts w:ascii="Arial" w:cs="Arial" w:eastAsia="Arial" w:hAnsi="Arial"/>
          <w:sz w:val="24"/>
          <w:szCs w:val="24"/>
        </w:rPr>
        <w:t xml:space="preserve">Drag &amp; Drop لرفع المرفقات</w:t>
      </w:r>
    </w:p>
    <w:p>
      <w:pPr>
        <w:pStyle w:val="ListParagraph"/>
        <w:numPr>
          <w:ilvl w:val="0"/>
          <w:numId w:val="2"/>
        </w:numPr>
        <w:bidi/>
        <w:spacing w:after="60" w:before="60"/>
        <w:jc w:val="right"/>
      </w:pPr>
      <w:r>
        <w:rPr>
          <w:rFonts w:ascii="Arial" w:cs="Arial" w:eastAsia="Arial" w:hAnsi="Arial"/>
          <w:sz w:val="24"/>
          <w:szCs w:val="24"/>
        </w:rPr>
        <w:t xml:space="preserve">معاينة فورية للملفات المرفوعة</w:t>
      </w:r>
    </w:p>
    <w:p>
      <w:pPr>
        <w:pStyle w:val="ListParagraph"/>
        <w:numPr>
          <w:ilvl w:val="0"/>
          <w:numId w:val="2"/>
        </w:numPr>
        <w:bidi/>
        <w:spacing w:after="60" w:before="60"/>
        <w:jc w:val="right"/>
      </w:pPr>
      <w:r>
        <w:rPr>
          <w:rFonts w:ascii="Arial" w:cs="Arial" w:eastAsia="Arial" w:hAnsi="Arial"/>
          <w:sz w:val="24"/>
          <w:szCs w:val="24"/>
        </w:rPr>
        <w:t xml:space="preserve">اقتراحات تلقائية للتصنيف والجهة المحولة إليها</w:t>
      </w:r>
    </w:p>
    <w:p>
      <w:pPr>
        <w:pStyle w:val="ListParagraph"/>
        <w:numPr>
          <w:ilvl w:val="0"/>
          <w:numId w:val="2"/>
        </w:numPr>
        <w:bidi/>
        <w:spacing w:after="60" w:before="60"/>
        <w:jc w:val="right"/>
      </w:pPr>
      <w:r>
        <w:rPr>
          <w:rFonts w:ascii="Arial" w:cs="Arial" w:eastAsia="Arial" w:hAnsi="Arial"/>
          <w:sz w:val="24"/>
          <w:szCs w:val="24"/>
        </w:rPr>
        <w:t xml:space="preserve">حفظ تلقائي لمسودات Auto-save Drafts</w:t>
      </w:r>
    </w:p>
    <w:p>
      <w:pPr>
        <w:pStyle w:val="Heading3"/>
        <w:bidi/>
        <w:spacing w:after="120" w:before="200"/>
        <w:jc w:val="right"/>
      </w:pPr>
      <w:r>
        <w:rPr>
          <w:rFonts w:ascii="Arial" w:cs="Arial" w:eastAsia="Arial" w:hAnsi="Arial"/>
          <w:b/>
          <w:bCs/>
          <w:color w:val="365F91"/>
          <w:sz w:val="26"/>
          <w:szCs w:val="26"/>
        </w:rPr>
        <w:t xml:space="preserve">11.2.3 صندوق الوارد للموظف (Inbox)</w:t>
      </w:r>
    </w:p>
    <w:p>
      <w:pPr>
        <w:pStyle w:val="ListParagraph"/>
        <w:numPr>
          <w:ilvl w:val="0"/>
          <w:numId w:val="2"/>
        </w:numPr>
        <w:bidi/>
        <w:spacing w:after="60" w:before="60"/>
        <w:jc w:val="right"/>
      </w:pPr>
      <w:r>
        <w:rPr>
          <w:rFonts w:ascii="Arial" w:cs="Arial" w:eastAsia="Arial" w:hAnsi="Arial"/>
          <w:sz w:val="24"/>
          <w:szCs w:val="24"/>
        </w:rPr>
        <w:t xml:space="preserve">قائمة المعاملات مع معاينة سريعة</w:t>
      </w:r>
    </w:p>
    <w:p>
      <w:pPr>
        <w:pStyle w:val="ListParagraph"/>
        <w:numPr>
          <w:ilvl w:val="0"/>
          <w:numId w:val="2"/>
        </w:numPr>
        <w:bidi/>
        <w:spacing w:after="60" w:before="60"/>
        <w:jc w:val="right"/>
      </w:pPr>
      <w:r>
        <w:rPr>
          <w:rFonts w:ascii="Arial" w:cs="Arial" w:eastAsia="Arial" w:hAnsi="Arial"/>
          <w:sz w:val="24"/>
          <w:szCs w:val="24"/>
        </w:rPr>
        <w:t xml:space="preserve">فلاتر متقدمة: الحالة، الأهمية، التاريخ، الجهة</w:t>
      </w:r>
    </w:p>
    <w:p>
      <w:pPr>
        <w:pStyle w:val="ListParagraph"/>
        <w:numPr>
          <w:ilvl w:val="0"/>
          <w:numId w:val="2"/>
        </w:numPr>
        <w:bidi/>
        <w:spacing w:after="60" w:before="60"/>
        <w:jc w:val="right"/>
      </w:pPr>
      <w:r>
        <w:rPr>
          <w:rFonts w:ascii="Arial" w:cs="Arial" w:eastAsia="Arial" w:hAnsi="Arial"/>
          <w:sz w:val="24"/>
          <w:szCs w:val="24"/>
        </w:rPr>
        <w:t xml:space="preserve">ترتيب قابل للتخصيص (Drag to reorder)</w:t>
      </w:r>
    </w:p>
    <w:p>
      <w:pPr>
        <w:pStyle w:val="ListParagraph"/>
        <w:numPr>
          <w:ilvl w:val="0"/>
          <w:numId w:val="2"/>
        </w:numPr>
        <w:bidi/>
        <w:spacing w:after="60" w:before="60"/>
        <w:jc w:val="right"/>
      </w:pPr>
      <w:r>
        <w:rPr>
          <w:rFonts w:ascii="Arial" w:cs="Arial" w:eastAsia="Arial" w:hAnsi="Arial"/>
          <w:sz w:val="24"/>
          <w:szCs w:val="24"/>
        </w:rPr>
        <w:t xml:space="preserve">علامات مرئية للمعاملات العاجلة والمتأخرة</w:t>
      </w:r>
    </w:p>
    <w:p>
      <w:pPr>
        <w:pStyle w:val="ListParagraph"/>
        <w:numPr>
          <w:ilvl w:val="0"/>
          <w:numId w:val="2"/>
        </w:numPr>
        <w:bidi/>
        <w:spacing w:after="60" w:before="60"/>
        <w:jc w:val="right"/>
      </w:pPr>
      <w:r>
        <w:rPr>
          <w:rFonts w:ascii="Arial" w:cs="Arial" w:eastAsia="Arial" w:hAnsi="Arial"/>
          <w:sz w:val="24"/>
          <w:szCs w:val="24"/>
        </w:rPr>
        <w:t xml:space="preserve">عمليات جماعية Bulk Actions</w:t>
      </w:r>
    </w:p>
    <w:p>
      <w:pPr>
        <w:pStyle w:val="ListParagraph"/>
        <w:numPr>
          <w:ilvl w:val="0"/>
          <w:numId w:val="2"/>
        </w:numPr>
        <w:bidi/>
        <w:spacing w:after="60" w:before="60"/>
        <w:jc w:val="right"/>
      </w:pPr>
      <w:r>
        <w:rPr>
          <w:rFonts w:ascii="Arial" w:cs="Arial" w:eastAsia="Arial" w:hAnsi="Arial"/>
          <w:sz w:val="24"/>
          <w:szCs w:val="24"/>
        </w:rPr>
        <w:t xml:space="preserve">بحث فوري في الصندوق</w:t>
      </w:r>
    </w:p>
    <w:p>
      <w:pPr>
        <w:pStyle w:val="Heading3"/>
        <w:bidi/>
        <w:spacing w:after="120" w:before="200"/>
        <w:jc w:val="right"/>
      </w:pPr>
      <w:r>
        <w:rPr>
          <w:rFonts w:ascii="Arial" w:cs="Arial" w:eastAsia="Arial" w:hAnsi="Arial"/>
          <w:b/>
          <w:bCs/>
          <w:color w:val="365F91"/>
          <w:sz w:val="26"/>
          <w:szCs w:val="26"/>
        </w:rPr>
        <w:t xml:space="preserve">11.2.4 شاشة تفاصيل المعاملة</w:t>
      </w:r>
    </w:p>
    <w:p>
      <w:pPr>
        <w:pStyle w:val="ListParagraph"/>
        <w:numPr>
          <w:ilvl w:val="0"/>
          <w:numId w:val="2"/>
        </w:numPr>
        <w:bidi/>
        <w:spacing w:after="60" w:before="60"/>
        <w:jc w:val="right"/>
      </w:pPr>
      <w:r>
        <w:rPr>
          <w:rFonts w:ascii="Arial" w:cs="Arial" w:eastAsia="Arial" w:hAnsi="Arial"/>
          <w:sz w:val="24"/>
          <w:szCs w:val="24"/>
        </w:rPr>
        <w:t xml:space="preserve">بيانات المعاملة في أعلى الشاشة</w:t>
      </w:r>
    </w:p>
    <w:p>
      <w:pPr>
        <w:pStyle w:val="ListParagraph"/>
        <w:numPr>
          <w:ilvl w:val="0"/>
          <w:numId w:val="2"/>
        </w:numPr>
        <w:bidi/>
        <w:spacing w:after="60" w:before="60"/>
        <w:jc w:val="right"/>
      </w:pPr>
      <w:r>
        <w:rPr>
          <w:rFonts w:ascii="Arial" w:cs="Arial" w:eastAsia="Arial" w:hAnsi="Arial"/>
          <w:sz w:val="24"/>
          <w:szCs w:val="24"/>
        </w:rPr>
        <w:t xml:space="preserve">تبويبات: التفاصيل، المرفقات، سير العمل، التحويلات، التعليقات</w:t>
      </w:r>
    </w:p>
    <w:p>
      <w:pPr>
        <w:pStyle w:val="ListParagraph"/>
        <w:numPr>
          <w:ilvl w:val="0"/>
          <w:numId w:val="2"/>
        </w:numPr>
        <w:bidi/>
        <w:spacing w:after="60" w:before="60"/>
        <w:jc w:val="right"/>
      </w:pPr>
      <w:r>
        <w:rPr>
          <w:rFonts w:ascii="Arial" w:cs="Arial" w:eastAsia="Arial" w:hAnsi="Arial"/>
          <w:sz w:val="24"/>
          <w:szCs w:val="24"/>
        </w:rPr>
        <w:t xml:space="preserve">Timeline بصري لمراحل المعاملة</w:t>
      </w:r>
    </w:p>
    <w:p>
      <w:pPr>
        <w:pStyle w:val="ListParagraph"/>
        <w:numPr>
          <w:ilvl w:val="0"/>
          <w:numId w:val="2"/>
        </w:numPr>
        <w:bidi/>
        <w:spacing w:after="60" w:before="60"/>
        <w:jc w:val="right"/>
      </w:pPr>
      <w:r>
        <w:rPr>
          <w:rFonts w:ascii="Arial" w:cs="Arial" w:eastAsia="Arial" w:hAnsi="Arial"/>
          <w:sz w:val="24"/>
          <w:szCs w:val="24"/>
        </w:rPr>
        <w:t xml:space="preserve">معاينة المرفقات داخل الشاشة بدون تحميل</w:t>
      </w:r>
    </w:p>
    <w:p>
      <w:pPr>
        <w:pStyle w:val="ListParagraph"/>
        <w:numPr>
          <w:ilvl w:val="0"/>
          <w:numId w:val="2"/>
        </w:numPr>
        <w:bidi/>
        <w:spacing w:after="60" w:before="60"/>
        <w:jc w:val="right"/>
      </w:pPr>
      <w:r>
        <w:rPr>
          <w:rFonts w:ascii="Arial" w:cs="Arial" w:eastAsia="Arial" w:hAnsi="Arial"/>
          <w:sz w:val="24"/>
          <w:szCs w:val="24"/>
        </w:rPr>
        <w:t xml:space="preserve">النص المستخرج بـ OCR قابل للبحث والنسخ</w:t>
      </w:r>
    </w:p>
    <w:p>
      <w:pPr>
        <w:pStyle w:val="ListParagraph"/>
        <w:numPr>
          <w:ilvl w:val="0"/>
          <w:numId w:val="2"/>
        </w:numPr>
        <w:bidi/>
        <w:spacing w:after="60" w:before="60"/>
        <w:jc w:val="right"/>
      </w:pPr>
      <w:r>
        <w:rPr>
          <w:rFonts w:ascii="Arial" w:cs="Arial" w:eastAsia="Arial" w:hAnsi="Arial"/>
          <w:sz w:val="24"/>
          <w:szCs w:val="24"/>
        </w:rPr>
        <w:t xml:space="preserve">لوحة جانبية للإجراءات: تحويل، رد، أرشفة، طباعة</w:t>
      </w:r>
    </w:p>
    <w:p>
      <w:pPr>
        <w:pStyle w:val="Heading3"/>
        <w:bidi/>
        <w:spacing w:after="120" w:before="200"/>
        <w:jc w:val="right"/>
      </w:pPr>
      <w:r>
        <w:rPr>
          <w:rFonts w:ascii="Arial" w:cs="Arial" w:eastAsia="Arial" w:hAnsi="Arial"/>
          <w:b/>
          <w:bCs/>
          <w:color w:val="365F91"/>
          <w:sz w:val="26"/>
          <w:szCs w:val="26"/>
        </w:rPr>
        <w:t xml:space="preserve">11.2.5 شاشة البحث المتقدم</w:t>
      </w:r>
    </w:p>
    <w:p>
      <w:pPr>
        <w:pStyle w:val="ListParagraph"/>
        <w:numPr>
          <w:ilvl w:val="0"/>
          <w:numId w:val="2"/>
        </w:numPr>
        <w:bidi/>
        <w:spacing w:after="60" w:before="60"/>
        <w:jc w:val="right"/>
      </w:pPr>
      <w:r>
        <w:rPr>
          <w:rFonts w:ascii="Arial" w:cs="Arial" w:eastAsia="Arial" w:hAnsi="Arial"/>
          <w:sz w:val="24"/>
          <w:szCs w:val="24"/>
        </w:rPr>
        <w:t xml:space="preserve">شريط بحث رئيسي مع مفتاح Tab للانتقال للفلاتر</w:t>
      </w:r>
    </w:p>
    <w:p>
      <w:pPr>
        <w:pStyle w:val="ListParagraph"/>
        <w:numPr>
          <w:ilvl w:val="0"/>
          <w:numId w:val="2"/>
        </w:numPr>
        <w:bidi/>
        <w:spacing w:after="60" w:before="60"/>
        <w:jc w:val="right"/>
      </w:pPr>
      <w:r>
        <w:rPr>
          <w:rFonts w:ascii="Arial" w:cs="Arial" w:eastAsia="Arial" w:hAnsi="Arial"/>
          <w:sz w:val="24"/>
          <w:szCs w:val="24"/>
        </w:rPr>
        <w:t xml:space="preserve">فلاتر جانبية تفاعلية</w:t>
      </w:r>
    </w:p>
    <w:p>
      <w:pPr>
        <w:pStyle w:val="ListParagraph"/>
        <w:numPr>
          <w:ilvl w:val="0"/>
          <w:numId w:val="2"/>
        </w:numPr>
        <w:bidi/>
        <w:spacing w:after="60" w:before="60"/>
        <w:jc w:val="right"/>
      </w:pPr>
      <w:r>
        <w:rPr>
          <w:rFonts w:ascii="Arial" w:cs="Arial" w:eastAsia="Arial" w:hAnsi="Arial"/>
          <w:sz w:val="24"/>
          <w:szCs w:val="24"/>
        </w:rPr>
        <w:t xml:space="preserve">نتائج فورية مع تمييز الكلمات المطابقة Highlighting</w:t>
      </w:r>
    </w:p>
    <w:p>
      <w:pPr>
        <w:pStyle w:val="ListParagraph"/>
        <w:numPr>
          <w:ilvl w:val="0"/>
          <w:numId w:val="2"/>
        </w:numPr>
        <w:bidi/>
        <w:spacing w:after="60" w:before="60"/>
        <w:jc w:val="right"/>
      </w:pPr>
      <w:r>
        <w:rPr>
          <w:rFonts w:ascii="Arial" w:cs="Arial" w:eastAsia="Arial" w:hAnsi="Arial"/>
          <w:sz w:val="24"/>
          <w:szCs w:val="24"/>
        </w:rPr>
        <w:t xml:space="preserve">حفظ البحث المتكرر</w:t>
      </w:r>
    </w:p>
    <w:p>
      <w:pPr>
        <w:pStyle w:val="ListParagraph"/>
        <w:numPr>
          <w:ilvl w:val="0"/>
          <w:numId w:val="2"/>
        </w:numPr>
        <w:bidi/>
        <w:spacing w:after="60" w:before="60"/>
        <w:jc w:val="right"/>
      </w:pPr>
      <w:r>
        <w:rPr>
          <w:rFonts w:ascii="Arial" w:cs="Arial" w:eastAsia="Arial" w:hAnsi="Arial"/>
          <w:sz w:val="24"/>
          <w:szCs w:val="24"/>
        </w:rPr>
        <w:t xml:space="preserve">تصدير النتائج بصيغ متعددة</w:t>
      </w:r>
    </w:p>
    <w:p>
      <w:pPr>
        <w:pStyle w:val="Heading2"/>
        <w:bidi/>
        <w:spacing w:after="160" w:before="280"/>
        <w:jc w:val="right"/>
      </w:pPr>
      <w:r>
        <w:rPr>
          <w:rFonts w:ascii="Arial" w:cs="Arial" w:eastAsia="Arial" w:hAnsi="Arial"/>
          <w:b/>
          <w:bCs/>
          <w:color w:val="2E5496"/>
          <w:sz w:val="30"/>
          <w:szCs w:val="30"/>
        </w:rPr>
        <w:t xml:space="preserve">11.3 نظام الألوان والتصميم البصري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العنصر</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القيمة</w:t>
            </w:r>
          </w:p>
        </w:tc>
        <w:tc>
          <w:tcPr>
            <w:tcW w:type="dxa" w:w="4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الاستخدام</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اللون الأساسي</w:t>
            </w:r>
          </w:p>
        </w:tc>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#1F3864</w:t>
            </w:r>
          </w:p>
        </w:tc>
        <w:tc>
          <w:tcPr>
            <w:tcW w:type="dxa" w:w="4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الأزرار، العناوين، الشريط العلوي</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اللون الثانوي</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#2E5496</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الروابط، الحقول النشطة</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اللون المساعد</w:t>
            </w:r>
          </w:p>
        </w:tc>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#0E7C66</w:t>
            </w:r>
          </w:p>
        </w:tc>
        <w:tc>
          <w:tcPr>
            <w:tcW w:type="dxa" w:w="4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النجاح، التأكيد</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لون التنبيه</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#C9362F</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الأخطاء، الحذف، العاجل</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لون التحذير</w:t>
            </w:r>
          </w:p>
        </w:tc>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#D4862E</w:t>
            </w:r>
          </w:p>
        </w:tc>
        <w:tc>
          <w:tcPr>
            <w:tcW w:type="dxa" w:w="4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التحذيرات، الانتباه</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الخلفية</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#F8FAFC</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خلفية الصفحات</w:t>
            </w:r>
          </w:p>
        </w:tc>
      </w:tr>
      <w:tr>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البطاقات</w:t>
            </w:r>
          </w:p>
        </w:tc>
        <w:tc>
          <w:tcPr>
            <w:tcW w:type="dxa" w:w="2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#FFFFFF</w:t>
            </w:r>
          </w:p>
        </w:tc>
        <w:tc>
          <w:tcPr>
            <w:tcW w:type="dxa" w:w="4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خلفية المحتوى</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الخطوط الفاصلة</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#E2E8F0</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الحدود والفواصل</w:t>
            </w:r>
          </w:p>
        </w:tc>
      </w:tr>
    </w:tbl>
    <w:p>
      <w:pPr>
        <w:pStyle w:val="Heading2"/>
        <w:bidi/>
        <w:spacing w:after="160" w:before="280"/>
        <w:jc w:val="right"/>
      </w:pPr>
      <w:r>
        <w:rPr>
          <w:rFonts w:ascii="Arial" w:cs="Arial" w:eastAsia="Arial" w:hAnsi="Arial"/>
          <w:b/>
          <w:bCs/>
          <w:color w:val="2E5496"/>
          <w:sz w:val="30"/>
          <w:szCs w:val="30"/>
        </w:rPr>
        <w:t xml:space="preserve">11.4 الخطوط Typography</w:t>
      </w:r>
    </w:p>
    <w:p>
      <w:pPr>
        <w:pStyle w:val="ListParagraph"/>
        <w:numPr>
          <w:ilvl w:val="0"/>
          <w:numId w:val="2"/>
        </w:numPr>
        <w:bidi/>
        <w:spacing w:after="60" w:before="60"/>
        <w:jc w:val="right"/>
      </w:pPr>
      <w:r>
        <w:rPr>
          <w:rFonts w:ascii="Arial" w:cs="Arial" w:eastAsia="Arial" w:hAnsi="Arial"/>
          <w:sz w:val="24"/>
          <w:szCs w:val="24"/>
        </w:rPr>
        <w:t xml:space="preserve">Cairo: للعناوين والنصوص الرئيسية (دعم عربي ممتاز)</w:t>
      </w:r>
    </w:p>
    <w:p>
      <w:pPr>
        <w:pStyle w:val="ListParagraph"/>
        <w:numPr>
          <w:ilvl w:val="0"/>
          <w:numId w:val="2"/>
        </w:numPr>
        <w:bidi/>
        <w:spacing w:after="60" w:before="60"/>
        <w:jc w:val="right"/>
      </w:pPr>
      <w:r>
        <w:rPr>
          <w:rFonts w:ascii="Arial" w:cs="Arial" w:eastAsia="Arial" w:hAnsi="Arial"/>
          <w:sz w:val="24"/>
          <w:szCs w:val="24"/>
        </w:rPr>
        <w:t xml:space="preserve">Inter: للأرقام والكلمات الإنجليزية</w:t>
      </w:r>
    </w:p>
    <w:p>
      <w:pPr>
        <w:pStyle w:val="ListParagraph"/>
        <w:numPr>
          <w:ilvl w:val="0"/>
          <w:numId w:val="2"/>
        </w:numPr>
        <w:bidi/>
        <w:spacing w:after="60" w:before="60"/>
        <w:jc w:val="right"/>
      </w:pPr>
      <w:r>
        <w:rPr>
          <w:rFonts w:ascii="Arial" w:cs="Arial" w:eastAsia="Arial" w:hAnsi="Arial"/>
          <w:sz w:val="24"/>
          <w:szCs w:val="24"/>
        </w:rPr>
        <w:t xml:space="preserve">Mono: JetBrains Mono للأكواد والأرقام التسلسلية</w:t>
      </w:r>
    </w:p>
    <w:p>
      <w:pPr>
        <w:pStyle w:val="ListParagraph"/>
        <w:numPr>
          <w:ilvl w:val="0"/>
          <w:numId w:val="2"/>
        </w:numPr>
        <w:bidi/>
        <w:spacing w:after="60" w:before="60"/>
        <w:jc w:val="right"/>
      </w:pPr>
      <w:r>
        <w:rPr>
          <w:rFonts w:ascii="Arial" w:cs="Arial" w:eastAsia="Arial" w:hAnsi="Arial"/>
          <w:sz w:val="24"/>
          <w:szCs w:val="24"/>
        </w:rPr>
        <w:t xml:space="preserve">أحجام: 12, 14, 16, 18, 24, 32, 48 pixels</w:t>
      </w:r>
    </w:p>
    <w:p>
      <w:r>
        <w:br w:type="page"/>
      </w:r>
    </w:p>
    <w:p>
      <w:pPr>
        <w:pStyle w:val="Heading1"/>
        <w:bidi/>
        <w:spacing w:after="200" w:before="360"/>
        <w:jc w:val="right"/>
      </w:pPr>
      <w:r>
        <w:rPr>
          <w:rFonts w:ascii="Arial" w:cs="Arial" w:eastAsia="Arial" w:hAnsi="Arial"/>
          <w:b/>
          <w:bCs/>
          <w:color w:val="1F3864"/>
          <w:sz w:val="36"/>
          <w:szCs w:val="36"/>
        </w:rPr>
        <w:t xml:space="preserve">12. نموذج النشر والبنية التحتية</w:t>
      </w:r>
    </w:p>
    <w:p>
      <w:pPr>
        <w:pStyle w:val="Heading2"/>
        <w:bidi/>
        <w:spacing w:after="160" w:before="280"/>
        <w:jc w:val="right"/>
      </w:pPr>
      <w:r>
        <w:rPr>
          <w:rFonts w:ascii="Arial" w:cs="Arial" w:eastAsia="Arial" w:hAnsi="Arial"/>
          <w:b/>
          <w:bCs/>
          <w:color w:val="2E5496"/>
          <w:sz w:val="30"/>
          <w:szCs w:val="30"/>
        </w:rPr>
        <w:t xml:space="preserve">12.1 متطلبات الأجهزة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الخادم</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العدد</w:t>
            </w:r>
          </w:p>
        </w:tc>
        <w:tc>
          <w:tcPr>
            <w:tcW w:type="dxa" w:w="4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المواصفات الموصى بها</w:t>
            </w:r>
          </w:p>
        </w:tc>
      </w:tr>
      <w:tr>
        <w:tc>
          <w:tcPr>
            <w:tcW w:type="dxa" w:w="3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Application Server</w:t>
            </w:r>
          </w:p>
        </w:tc>
        <w:tc>
          <w:tcPr>
            <w:tcW w:type="dxa" w:w="1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3</w:t>
            </w:r>
          </w:p>
        </w:tc>
        <w:tc>
          <w:tcPr>
            <w:tcW w:type="dxa" w:w="4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16 vCPU, 64 GB RAM, 500 GB SSD</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Database Server (Primary)</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32 vCPU, 128 GB RAM, 2 TB SSD NVMe</w:t>
            </w:r>
          </w:p>
        </w:tc>
      </w:tr>
      <w:tr>
        <w:tc>
          <w:tcPr>
            <w:tcW w:type="dxa" w:w="3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Database Server (Replica)</w:t>
            </w:r>
          </w:p>
        </w:tc>
        <w:tc>
          <w:tcPr>
            <w:tcW w:type="dxa" w:w="1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w:t>
            </w:r>
          </w:p>
        </w:tc>
        <w:tc>
          <w:tcPr>
            <w:tcW w:type="dxa" w:w="4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32 vCPU, 128 GB RAM, 2 TB SSD NVMe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Elasticsearch Cluster</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3</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8 vCPU, 32 GB RAM, 1 TB SSD</w:t>
            </w:r>
          </w:p>
        </w:tc>
      </w:tr>
      <w:tr>
        <w:tc>
          <w:tcPr>
            <w:tcW w:type="dxa" w:w="3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MinIO Storage Cluster</w:t>
            </w:r>
          </w:p>
        </w:tc>
        <w:tc>
          <w:tcPr>
            <w:tcW w:type="dxa" w:w="1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4</w:t>
            </w:r>
          </w:p>
        </w:tc>
        <w:tc>
          <w:tcPr>
            <w:tcW w:type="dxa" w:w="4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8 vCPU, 16 GB RAM, 8 TB HDD لكل عقدة</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Redis Cluster</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3</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4 vCPU, 16 GB RAM, 200 GB SSD</w:t>
            </w:r>
          </w:p>
        </w:tc>
      </w:tr>
      <w:tr>
        <w:tc>
          <w:tcPr>
            <w:tcW w:type="dxa" w:w="3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AI/ML Server (GPU)</w:t>
            </w:r>
          </w:p>
        </w:tc>
        <w:tc>
          <w:tcPr>
            <w:tcW w:type="dxa" w:w="1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2</w:t>
            </w:r>
          </w:p>
        </w:tc>
        <w:tc>
          <w:tcPr>
            <w:tcW w:type="dxa" w:w="4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16 vCPU, 64 GB RAM, GPU NVIDIA T4</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Load Balancer</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2</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4 vCPU, 8 GB RAM (HA Active-Passive)</w:t>
            </w:r>
          </w:p>
        </w:tc>
      </w:tr>
      <w:tr>
        <w:tc>
          <w:tcPr>
            <w:tcW w:type="dxa" w:w="3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Monitoring &amp; Logging</w:t>
            </w:r>
          </w:p>
        </w:tc>
        <w:tc>
          <w:tcPr>
            <w:tcW w:type="dxa" w:w="14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1</w:t>
            </w:r>
          </w:p>
        </w:tc>
        <w:tc>
          <w:tcPr>
            <w:tcW w:type="dxa" w:w="49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8 vCPU, 32 GB RAM, 2 TB SSD</w:t>
            </w:r>
          </w:p>
        </w:tc>
      </w:tr>
    </w:tbl>
    <w:p>
      <w:pPr>
        <w:pStyle w:val="Heading2"/>
        <w:bidi/>
        <w:spacing w:after="160" w:before="280"/>
        <w:jc w:val="right"/>
      </w:pPr>
      <w:r>
        <w:rPr>
          <w:rFonts w:ascii="Arial" w:cs="Arial" w:eastAsia="Arial" w:hAnsi="Arial"/>
          <w:b/>
          <w:bCs/>
          <w:color w:val="2E5496"/>
          <w:sz w:val="30"/>
          <w:szCs w:val="30"/>
        </w:rPr>
        <w:t xml:space="preserve">12.2 الشبكة</w:t>
      </w:r>
    </w:p>
    <w:p>
      <w:pPr>
        <w:pStyle w:val="ListParagraph"/>
        <w:numPr>
          <w:ilvl w:val="0"/>
          <w:numId w:val="2"/>
        </w:numPr>
        <w:bidi/>
        <w:spacing w:after="60" w:before="60"/>
        <w:jc w:val="right"/>
      </w:pPr>
      <w:r>
        <w:rPr>
          <w:rFonts w:ascii="Arial" w:cs="Arial" w:eastAsia="Arial" w:hAnsi="Arial"/>
          <w:sz w:val="24"/>
          <w:szCs w:val="24"/>
        </w:rPr>
        <w:t xml:space="preserve">شبكة داخلية معزولة Isolated VLAN للخوادم</w:t>
      </w:r>
    </w:p>
    <w:p>
      <w:pPr>
        <w:pStyle w:val="ListParagraph"/>
        <w:numPr>
          <w:ilvl w:val="0"/>
          <w:numId w:val="2"/>
        </w:numPr>
        <w:bidi/>
        <w:spacing w:after="60" w:before="60"/>
        <w:jc w:val="right"/>
      </w:pPr>
      <w:r>
        <w:rPr>
          <w:rFonts w:ascii="Arial" w:cs="Arial" w:eastAsia="Arial" w:hAnsi="Arial"/>
          <w:sz w:val="24"/>
          <w:szCs w:val="24"/>
        </w:rPr>
        <w:t xml:space="preserve">الوصول الخارجي عبر VPN فقط مع شهادات لكل مستخدم</w:t>
      </w:r>
    </w:p>
    <w:p>
      <w:pPr>
        <w:pStyle w:val="ListParagraph"/>
        <w:numPr>
          <w:ilvl w:val="0"/>
          <w:numId w:val="2"/>
        </w:numPr>
        <w:bidi/>
        <w:spacing w:after="60" w:before="60"/>
        <w:jc w:val="right"/>
      </w:pPr>
      <w:r>
        <w:rPr>
          <w:rFonts w:ascii="Arial" w:cs="Arial" w:eastAsia="Arial" w:hAnsi="Arial"/>
          <w:sz w:val="24"/>
          <w:szCs w:val="24"/>
        </w:rPr>
        <w:t xml:space="preserve">Firewall على عدة طبقات (Perimeter + Internal)</w:t>
      </w:r>
    </w:p>
    <w:p>
      <w:pPr>
        <w:pStyle w:val="ListParagraph"/>
        <w:numPr>
          <w:ilvl w:val="0"/>
          <w:numId w:val="2"/>
        </w:numPr>
        <w:bidi/>
        <w:spacing w:after="60" w:before="60"/>
        <w:jc w:val="right"/>
      </w:pPr>
      <w:r>
        <w:rPr>
          <w:rFonts w:ascii="Arial" w:cs="Arial" w:eastAsia="Arial" w:hAnsi="Arial"/>
          <w:sz w:val="24"/>
          <w:szCs w:val="24"/>
        </w:rPr>
        <w:t xml:space="preserve">IDS/IPS لاكتشاف ومنع التهديدات</w:t>
      </w:r>
    </w:p>
    <w:p>
      <w:pPr>
        <w:pStyle w:val="ListParagraph"/>
        <w:numPr>
          <w:ilvl w:val="0"/>
          <w:numId w:val="2"/>
        </w:numPr>
        <w:bidi/>
        <w:spacing w:after="60" w:before="60"/>
        <w:jc w:val="right"/>
      </w:pPr>
      <w:r>
        <w:rPr>
          <w:rFonts w:ascii="Arial" w:cs="Arial" w:eastAsia="Arial" w:hAnsi="Arial"/>
          <w:sz w:val="24"/>
          <w:szCs w:val="24"/>
        </w:rPr>
        <w:t xml:space="preserve">سرعة الشبكة الداخلية لا تقل عن 10 Gbps</w:t>
      </w:r>
    </w:p>
    <w:p>
      <w:pPr>
        <w:pStyle w:val="Heading2"/>
        <w:bidi/>
        <w:spacing w:after="160" w:before="280"/>
        <w:jc w:val="right"/>
      </w:pPr>
      <w:r>
        <w:rPr>
          <w:rFonts w:ascii="Arial" w:cs="Arial" w:eastAsia="Arial" w:hAnsi="Arial"/>
          <w:b/>
          <w:bCs/>
          <w:color w:val="2E5496"/>
          <w:sz w:val="30"/>
          <w:szCs w:val="30"/>
        </w:rPr>
        <w:t xml:space="preserve">12.3 استراتيجية النسخ الاحتياطي</w:t>
      </w:r>
    </w:p>
    <w:p>
      <w:pPr>
        <w:pStyle w:val="ListParagraph"/>
        <w:numPr>
          <w:ilvl w:val="0"/>
          <w:numId w:val="2"/>
        </w:numPr>
        <w:bidi/>
        <w:spacing w:after="60" w:before="60"/>
        <w:jc w:val="right"/>
      </w:pPr>
      <w:r>
        <w:rPr>
          <w:rFonts w:ascii="Arial" w:cs="Arial" w:eastAsia="Arial" w:hAnsi="Arial"/>
          <w:sz w:val="24"/>
          <w:szCs w:val="24"/>
        </w:rPr>
        <w:t xml:space="preserve">نسخة كاملة Full Backup أسبوعياً</w:t>
      </w:r>
    </w:p>
    <w:p>
      <w:pPr>
        <w:pStyle w:val="ListParagraph"/>
        <w:numPr>
          <w:ilvl w:val="0"/>
          <w:numId w:val="2"/>
        </w:numPr>
        <w:bidi/>
        <w:spacing w:after="60" w:before="60"/>
        <w:jc w:val="right"/>
      </w:pPr>
      <w:r>
        <w:rPr>
          <w:rFonts w:ascii="Arial" w:cs="Arial" w:eastAsia="Arial" w:hAnsi="Arial"/>
          <w:sz w:val="24"/>
          <w:szCs w:val="24"/>
        </w:rPr>
        <w:t xml:space="preserve">نسخة تزايدية Incremental Backup يومياً</w:t>
      </w:r>
    </w:p>
    <w:p>
      <w:pPr>
        <w:pStyle w:val="ListParagraph"/>
        <w:numPr>
          <w:ilvl w:val="0"/>
          <w:numId w:val="2"/>
        </w:numPr>
        <w:bidi/>
        <w:spacing w:after="60" w:before="60"/>
        <w:jc w:val="right"/>
      </w:pPr>
      <w:r>
        <w:rPr>
          <w:rFonts w:ascii="Arial" w:cs="Arial" w:eastAsia="Arial" w:hAnsi="Arial"/>
          <w:sz w:val="24"/>
          <w:szCs w:val="24"/>
        </w:rPr>
        <w:t xml:space="preserve">نسخة من المعاملات Transaction Logs كل 6 ساعات</w:t>
      </w:r>
    </w:p>
    <w:p>
      <w:pPr>
        <w:pStyle w:val="ListParagraph"/>
        <w:numPr>
          <w:ilvl w:val="0"/>
          <w:numId w:val="2"/>
        </w:numPr>
        <w:bidi/>
        <w:spacing w:after="60" w:before="60"/>
        <w:jc w:val="right"/>
      </w:pPr>
      <w:r>
        <w:rPr>
          <w:rFonts w:ascii="Arial" w:cs="Arial" w:eastAsia="Arial" w:hAnsi="Arial"/>
          <w:sz w:val="24"/>
          <w:szCs w:val="24"/>
        </w:rPr>
        <w:t xml:space="preserve">اختبار استرداد دوري كل شهر</w:t>
      </w:r>
    </w:p>
    <w:p>
      <w:pPr>
        <w:pStyle w:val="ListParagraph"/>
        <w:numPr>
          <w:ilvl w:val="0"/>
          <w:numId w:val="2"/>
        </w:numPr>
        <w:bidi/>
        <w:spacing w:after="60" w:before="60"/>
        <w:jc w:val="right"/>
      </w:pPr>
      <w:r>
        <w:rPr>
          <w:rFonts w:ascii="Arial" w:cs="Arial" w:eastAsia="Arial" w:hAnsi="Arial"/>
          <w:sz w:val="24"/>
          <w:szCs w:val="24"/>
        </w:rPr>
        <w:t xml:space="preserve">نسخة احتياطية خارج الموقع Off-site للكوارث</w:t>
      </w:r>
    </w:p>
    <w:p>
      <w:pPr>
        <w:pStyle w:val="ListParagraph"/>
        <w:numPr>
          <w:ilvl w:val="0"/>
          <w:numId w:val="2"/>
        </w:numPr>
        <w:bidi/>
        <w:spacing w:after="60" w:before="60"/>
        <w:jc w:val="right"/>
      </w:pPr>
      <w:r>
        <w:rPr>
          <w:rFonts w:ascii="Arial" w:cs="Arial" w:eastAsia="Arial" w:hAnsi="Arial"/>
          <w:sz w:val="24"/>
          <w:szCs w:val="24"/>
        </w:rPr>
        <w:t xml:space="preserve">الاحتفاظ بـ 30 يوماً نسخ يومية، 12 شهراً نسخ شهرية، 7 سنوات نسخ سنوية</w:t>
      </w:r>
    </w:p>
    <w:p>
      <w:pPr>
        <w:pStyle w:val="Heading2"/>
        <w:bidi/>
        <w:spacing w:after="160" w:before="280"/>
        <w:jc w:val="right"/>
      </w:pPr>
      <w:r>
        <w:rPr>
          <w:rFonts w:ascii="Arial" w:cs="Arial" w:eastAsia="Arial" w:hAnsi="Arial"/>
          <w:b/>
          <w:bCs/>
          <w:color w:val="2E5496"/>
          <w:sz w:val="30"/>
          <w:szCs w:val="30"/>
        </w:rPr>
        <w:t xml:space="preserve">12.4 خطة التعافي من الكوارث (DR)</w:t>
      </w:r>
    </w:p>
    <w:p>
      <w:pPr>
        <w:bidi/>
        <w:spacing w:after="100" w:before="100" w:line="360"/>
        <w:jc w:val="both"/>
      </w:pPr>
      <w:r>
        <w:rPr>
          <w:rFonts w:ascii="Arial" w:cs="Arial" w:eastAsia="Arial" w:hAnsi="Arial"/>
          <w:b w:val="false"/>
          <w:bCs w:val="false"/>
          <w:color w:val="000000"/>
          <w:sz w:val="24"/>
          <w:szCs w:val="24"/>
        </w:rPr>
        <w:t xml:space="preserve">يجب توفير موقع تعافي ثانوي Disaster Recovery Site يحاكي البنية الأساسية بنسبة 100%. يستخدم النسخ المتماثل اللحظي Real-time Replication لقاعدة البيانات والملفات. في حالة فشل الموقع الأساسي، يتم التحويل التلقائي للموقع الثانوي خلال 30 دقيقة كحد أقصى (RTO) مع فقدان بيانات لا يتجاوز 15 دقيقة (RPO).</w:t>
      </w:r>
    </w:p>
    <w:p>
      <w:pPr>
        <w:pStyle w:val="Heading2"/>
        <w:bidi/>
        <w:spacing w:after="160" w:before="280"/>
        <w:jc w:val="right"/>
      </w:pPr>
      <w:r>
        <w:rPr>
          <w:rFonts w:ascii="Arial" w:cs="Arial" w:eastAsia="Arial" w:hAnsi="Arial"/>
          <w:b/>
          <w:bCs/>
          <w:color w:val="2E5496"/>
          <w:sz w:val="30"/>
          <w:szCs w:val="30"/>
        </w:rPr>
        <w:t xml:space="preserve">12.5 المراقبة والصيانة</w:t>
      </w:r>
    </w:p>
    <w:p>
      <w:pPr>
        <w:pStyle w:val="ListParagraph"/>
        <w:numPr>
          <w:ilvl w:val="0"/>
          <w:numId w:val="2"/>
        </w:numPr>
        <w:bidi/>
        <w:spacing w:after="60" w:before="60"/>
        <w:jc w:val="right"/>
      </w:pPr>
      <w:r>
        <w:rPr>
          <w:rFonts w:ascii="Arial" w:cs="Arial" w:eastAsia="Arial" w:hAnsi="Arial"/>
          <w:sz w:val="24"/>
          <w:szCs w:val="24"/>
        </w:rPr>
        <w:t xml:space="preserve">Prometheus لجمع المؤشرات Metrics</w:t>
      </w:r>
    </w:p>
    <w:p>
      <w:pPr>
        <w:pStyle w:val="ListParagraph"/>
        <w:numPr>
          <w:ilvl w:val="0"/>
          <w:numId w:val="2"/>
        </w:numPr>
        <w:bidi/>
        <w:spacing w:after="60" w:before="60"/>
        <w:jc w:val="right"/>
      </w:pPr>
      <w:r>
        <w:rPr>
          <w:rFonts w:ascii="Arial" w:cs="Arial" w:eastAsia="Arial" w:hAnsi="Arial"/>
          <w:sz w:val="24"/>
          <w:szCs w:val="24"/>
        </w:rPr>
        <w:t xml:space="preserve">Grafana لعرض اللوحات والتنبيهات</w:t>
      </w:r>
    </w:p>
    <w:p>
      <w:pPr>
        <w:pStyle w:val="ListParagraph"/>
        <w:numPr>
          <w:ilvl w:val="0"/>
          <w:numId w:val="2"/>
        </w:numPr>
        <w:bidi/>
        <w:spacing w:after="60" w:before="60"/>
        <w:jc w:val="right"/>
      </w:pPr>
      <w:r>
        <w:rPr>
          <w:rFonts w:ascii="Arial" w:cs="Arial" w:eastAsia="Arial" w:hAnsi="Arial"/>
          <w:sz w:val="24"/>
          <w:szCs w:val="24"/>
        </w:rPr>
        <w:t xml:space="preserve">ELK Stack (Elasticsearch + Logstash + Kibana) للسجلات</w:t>
      </w:r>
    </w:p>
    <w:p>
      <w:pPr>
        <w:pStyle w:val="ListParagraph"/>
        <w:numPr>
          <w:ilvl w:val="0"/>
          <w:numId w:val="2"/>
        </w:numPr>
        <w:bidi/>
        <w:spacing w:after="60" w:before="60"/>
        <w:jc w:val="right"/>
      </w:pPr>
      <w:r>
        <w:rPr>
          <w:rFonts w:ascii="Arial" w:cs="Arial" w:eastAsia="Arial" w:hAnsi="Arial"/>
          <w:sz w:val="24"/>
          <w:szCs w:val="24"/>
        </w:rPr>
        <w:t xml:space="preserve">Alertmanager لإدارة التنبيهات وإرسالها للفريق</w:t>
      </w:r>
    </w:p>
    <w:p>
      <w:pPr>
        <w:pStyle w:val="ListParagraph"/>
        <w:numPr>
          <w:ilvl w:val="0"/>
          <w:numId w:val="2"/>
        </w:numPr>
        <w:bidi/>
        <w:spacing w:after="60" w:before="60"/>
        <w:jc w:val="right"/>
      </w:pPr>
      <w:r>
        <w:rPr>
          <w:rFonts w:ascii="Arial" w:cs="Arial" w:eastAsia="Arial" w:hAnsi="Arial"/>
          <w:sz w:val="24"/>
          <w:szCs w:val="24"/>
        </w:rPr>
        <w:t xml:space="preserve">Health Checks لكل خدمة كل 30 ثانية</w:t>
      </w:r>
    </w:p>
    <w:p>
      <w:pPr>
        <w:pStyle w:val="ListParagraph"/>
        <w:numPr>
          <w:ilvl w:val="0"/>
          <w:numId w:val="2"/>
        </w:numPr>
        <w:bidi/>
        <w:spacing w:after="60" w:before="60"/>
        <w:jc w:val="right"/>
      </w:pPr>
      <w:r>
        <w:rPr>
          <w:rFonts w:ascii="Arial" w:cs="Arial" w:eastAsia="Arial" w:hAnsi="Arial"/>
          <w:sz w:val="24"/>
          <w:szCs w:val="24"/>
        </w:rPr>
        <w:t xml:space="preserve">APM (Application Performance Monitoring) لتتبع الأداء</w:t>
      </w:r>
    </w:p>
    <w:p>
      <w:r>
        <w:br w:type="page"/>
      </w:r>
    </w:p>
    <w:p>
      <w:pPr>
        <w:pStyle w:val="Heading1"/>
        <w:bidi/>
        <w:spacing w:after="200" w:before="360"/>
        <w:jc w:val="right"/>
      </w:pPr>
      <w:r>
        <w:rPr>
          <w:rFonts w:ascii="Arial" w:cs="Arial" w:eastAsia="Arial" w:hAnsi="Arial"/>
          <w:b/>
          <w:bCs/>
          <w:color w:val="1F3864"/>
          <w:sz w:val="36"/>
          <w:szCs w:val="36"/>
        </w:rPr>
        <w:t xml:space="preserve">13. مراحل التنفيذ والجدول الزمني</w:t>
      </w:r>
    </w:p>
    <w:p>
      <w:pPr>
        <w:pStyle w:val="Heading2"/>
        <w:bidi/>
        <w:spacing w:after="160" w:before="280"/>
        <w:jc w:val="right"/>
      </w:pPr>
      <w:r>
        <w:rPr>
          <w:rFonts w:ascii="Arial" w:cs="Arial" w:eastAsia="Arial" w:hAnsi="Arial"/>
          <w:b/>
          <w:bCs/>
          <w:color w:val="2E5496"/>
          <w:sz w:val="30"/>
          <w:szCs w:val="30"/>
        </w:rPr>
        <w:t xml:space="preserve">13.1 منهجية التنفيذ</w:t>
      </w:r>
    </w:p>
    <w:p>
      <w:pPr>
        <w:bidi/>
        <w:spacing w:after="100" w:before="100" w:line="360"/>
        <w:jc w:val="both"/>
      </w:pPr>
      <w:r>
        <w:rPr>
          <w:rFonts w:ascii="Arial" w:cs="Arial" w:eastAsia="Arial" w:hAnsi="Arial"/>
          <w:b w:val="false"/>
          <w:bCs w:val="false"/>
          <w:color w:val="000000"/>
          <w:sz w:val="24"/>
          <w:szCs w:val="24"/>
        </w:rPr>
        <w:t xml:space="preserve">سيُنفذ المشروع وفقاً لمنهجية Agile مع دورات قصيرة Sprints مدة كل منها أسبوعان، مع إصدارات تجريبية متتالية يمكن للجهة المستفيدة تجربتها والتعليق عليها. يُفضل الجمع بين Agile للمرونة وScrum للتنظيم مع لمسة من Waterfall للمراحل الكبرى التي تتطلب تخطيطاً مسبقاً (التحليل، البنية التحتية، الإطلاق النهائي).</w:t>
      </w:r>
    </w:p>
    <w:p>
      <w:pPr>
        <w:pStyle w:val="Heading2"/>
        <w:bidi/>
        <w:spacing w:after="160" w:before="280"/>
        <w:jc w:val="right"/>
      </w:pPr>
      <w:r>
        <w:rPr>
          <w:rFonts w:ascii="Arial" w:cs="Arial" w:eastAsia="Arial" w:hAnsi="Arial"/>
          <w:b/>
          <w:bCs/>
          <w:color w:val="2E5496"/>
          <w:sz w:val="30"/>
          <w:szCs w:val="30"/>
        </w:rPr>
        <w:t xml:space="preserve">13.2 جدول المراحل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المرحلة</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المدة</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المخرجات الرئيسية</w:t>
            </w:r>
          </w:p>
        </w:tc>
      </w:tr>
      <w:tr>
        <w:tc>
          <w:tcPr>
            <w:tcW w:type="dxa" w:w="3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المرحلة 0: التحليل والتصميم</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شهر</w:t>
            </w:r>
          </w:p>
        </w:tc>
        <w:tc>
          <w:tcPr>
            <w:tcW w:type="dxa" w:w="4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وثائق الأعمال، البنية، التصميم</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المرحلة 1: البنية التحتية</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شهر</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الخوادم، الشبكة، أدوات DevOps</w:t>
            </w:r>
          </w:p>
        </w:tc>
      </w:tr>
      <w:tr>
        <w:tc>
          <w:tcPr>
            <w:tcW w:type="dxa" w:w="3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المرحلة 2: الأساس</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شهرين</w:t>
            </w:r>
          </w:p>
        </w:tc>
        <w:tc>
          <w:tcPr>
            <w:tcW w:type="dxa" w:w="4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المصادقة، CRUD أساسي، رفع ملفات</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المرحلة 3: سير العمل</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شهرين</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محرك سير العمل، التحويلات</w:t>
            </w:r>
          </w:p>
        </w:tc>
      </w:tr>
      <w:tr>
        <w:tc>
          <w:tcPr>
            <w:tcW w:type="dxa" w:w="3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المرحلة 4: البحث والتقارير</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شهر ونصف</w:t>
            </w:r>
          </w:p>
        </w:tc>
        <w:tc>
          <w:tcPr>
            <w:tcW w:type="dxa" w:w="4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Elasticsearch، البحث المتقدم</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المرحلة 5: الذكاء الاصطناعي</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شهرين</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OCR، التصنيف، التلخيص</w:t>
            </w:r>
          </w:p>
        </w:tc>
      </w:tr>
      <w:tr>
        <w:tc>
          <w:tcPr>
            <w:tcW w:type="dxa" w:w="3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المرحلة 6: التطبيق المحمول</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شهر ونصف</w:t>
            </w:r>
          </w:p>
        </w:tc>
        <w:tc>
          <w:tcPr>
            <w:tcW w:type="dxa" w:w="4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تطبيق iOS و Android</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المرحلة 7: الاختبار الشامل</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شهر</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اختبار أداء، أمان، قبول</w:t>
            </w:r>
          </w:p>
        </w:tc>
      </w:tr>
      <w:tr>
        <w:tc>
          <w:tcPr>
            <w:tcW w:type="dxa" w:w="32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المرحلة 8: التشغيل التجريبي</w:t>
            </w:r>
          </w:p>
        </w:tc>
        <w:tc>
          <w:tcPr>
            <w:tcW w:type="dxa" w:w="1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شهر</w:t>
            </w:r>
          </w:p>
        </w:tc>
        <w:tc>
          <w:tcPr>
            <w:tcW w:type="dxa" w:w="4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إدارة واحدة، جمع التغذية الراجعة</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المرحلة 9: الإطلاق</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أسبوعان</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النشر الكامل، التدريب، الدعم</w:t>
            </w:r>
          </w:p>
        </w:tc>
      </w:tr>
    </w:tbl>
    <w:p>
      <w:pPr>
        <w:pStyle w:val="Heading2"/>
        <w:bidi/>
        <w:spacing w:after="160" w:before="280"/>
        <w:jc w:val="right"/>
      </w:pPr>
      <w:r>
        <w:rPr>
          <w:rFonts w:ascii="Arial" w:cs="Arial" w:eastAsia="Arial" w:hAnsi="Arial"/>
          <w:b/>
          <w:bCs/>
          <w:color w:val="2E5496"/>
          <w:sz w:val="30"/>
          <w:szCs w:val="30"/>
        </w:rPr>
        <w:t xml:space="preserve">13.3 الفريق المطلوب</w:t>
      </w:r>
    </w:p>
    <w:p>
      <w:pPr>
        <w:pStyle w:val="ListParagraph"/>
        <w:numPr>
          <w:ilvl w:val="0"/>
          <w:numId w:val="2"/>
        </w:numPr>
        <w:bidi/>
        <w:spacing w:after="60" w:before="60"/>
        <w:jc w:val="right"/>
      </w:pPr>
      <w:r>
        <w:rPr>
          <w:rFonts w:ascii="Arial" w:cs="Arial" w:eastAsia="Arial" w:hAnsi="Arial"/>
          <w:sz w:val="24"/>
          <w:szCs w:val="24"/>
        </w:rPr>
        <w:t xml:space="preserve">مدير مشروع تقني واحد</w:t>
      </w:r>
    </w:p>
    <w:p>
      <w:pPr>
        <w:pStyle w:val="ListParagraph"/>
        <w:numPr>
          <w:ilvl w:val="0"/>
          <w:numId w:val="2"/>
        </w:numPr>
        <w:bidi/>
        <w:spacing w:after="60" w:before="60"/>
        <w:jc w:val="right"/>
      </w:pPr>
      <w:r>
        <w:rPr>
          <w:rFonts w:ascii="Arial" w:cs="Arial" w:eastAsia="Arial" w:hAnsi="Arial"/>
          <w:sz w:val="24"/>
          <w:szCs w:val="24"/>
        </w:rPr>
        <w:t xml:space="preserve">معماري نظام Solution Architect واحد</w:t>
      </w:r>
    </w:p>
    <w:p>
      <w:pPr>
        <w:pStyle w:val="ListParagraph"/>
        <w:numPr>
          <w:ilvl w:val="0"/>
          <w:numId w:val="2"/>
        </w:numPr>
        <w:bidi/>
        <w:spacing w:after="60" w:before="60"/>
        <w:jc w:val="right"/>
      </w:pPr>
      <w:r>
        <w:rPr>
          <w:rFonts w:ascii="Arial" w:cs="Arial" w:eastAsia="Arial" w:hAnsi="Arial"/>
          <w:sz w:val="24"/>
          <w:szCs w:val="24"/>
        </w:rPr>
        <w:t xml:space="preserve">3 مطوري Backend (Node.js/NestJS)</w:t>
      </w:r>
    </w:p>
    <w:p>
      <w:pPr>
        <w:pStyle w:val="ListParagraph"/>
        <w:numPr>
          <w:ilvl w:val="0"/>
          <w:numId w:val="2"/>
        </w:numPr>
        <w:bidi/>
        <w:spacing w:after="60" w:before="60"/>
        <w:jc w:val="right"/>
      </w:pPr>
      <w:r>
        <w:rPr>
          <w:rFonts w:ascii="Arial" w:cs="Arial" w:eastAsia="Arial" w:hAnsi="Arial"/>
          <w:sz w:val="24"/>
          <w:szCs w:val="24"/>
        </w:rPr>
        <w:t xml:space="preserve">3 مطوري Frontend (Next.js/React)</w:t>
      </w:r>
    </w:p>
    <w:p>
      <w:pPr>
        <w:pStyle w:val="ListParagraph"/>
        <w:numPr>
          <w:ilvl w:val="0"/>
          <w:numId w:val="2"/>
        </w:numPr>
        <w:bidi/>
        <w:spacing w:after="60" w:before="60"/>
        <w:jc w:val="right"/>
      </w:pPr>
      <w:r>
        <w:rPr>
          <w:rFonts w:ascii="Arial" w:cs="Arial" w:eastAsia="Arial" w:hAnsi="Arial"/>
          <w:sz w:val="24"/>
          <w:szCs w:val="24"/>
        </w:rPr>
        <w:t xml:space="preserve">مطور Mobile واحد (React Native)</w:t>
      </w:r>
    </w:p>
    <w:p>
      <w:pPr>
        <w:pStyle w:val="ListParagraph"/>
        <w:numPr>
          <w:ilvl w:val="0"/>
          <w:numId w:val="2"/>
        </w:numPr>
        <w:bidi/>
        <w:spacing w:after="60" w:before="60"/>
        <w:jc w:val="right"/>
      </w:pPr>
      <w:r>
        <w:rPr>
          <w:rFonts w:ascii="Arial" w:cs="Arial" w:eastAsia="Arial" w:hAnsi="Arial"/>
          <w:sz w:val="24"/>
          <w:szCs w:val="24"/>
        </w:rPr>
        <w:t xml:space="preserve">2 مهندسي DevOps</w:t>
      </w:r>
    </w:p>
    <w:p>
      <w:pPr>
        <w:pStyle w:val="ListParagraph"/>
        <w:numPr>
          <w:ilvl w:val="0"/>
          <w:numId w:val="2"/>
        </w:numPr>
        <w:bidi/>
        <w:spacing w:after="60" w:before="60"/>
        <w:jc w:val="right"/>
      </w:pPr>
      <w:r>
        <w:rPr>
          <w:rFonts w:ascii="Arial" w:cs="Arial" w:eastAsia="Arial" w:hAnsi="Arial"/>
          <w:sz w:val="24"/>
          <w:szCs w:val="24"/>
        </w:rPr>
        <w:t xml:space="preserve">مهندس ML/AI واحد</w:t>
      </w:r>
    </w:p>
    <w:p>
      <w:pPr>
        <w:pStyle w:val="ListParagraph"/>
        <w:numPr>
          <w:ilvl w:val="0"/>
          <w:numId w:val="2"/>
        </w:numPr>
        <w:bidi/>
        <w:spacing w:after="60" w:before="60"/>
        <w:jc w:val="right"/>
      </w:pPr>
      <w:r>
        <w:rPr>
          <w:rFonts w:ascii="Arial" w:cs="Arial" w:eastAsia="Arial" w:hAnsi="Arial"/>
          <w:sz w:val="24"/>
          <w:szCs w:val="24"/>
        </w:rPr>
        <w:t xml:space="preserve">مصمم UI/UX واحد</w:t>
      </w:r>
    </w:p>
    <w:p>
      <w:pPr>
        <w:pStyle w:val="ListParagraph"/>
        <w:numPr>
          <w:ilvl w:val="0"/>
          <w:numId w:val="2"/>
        </w:numPr>
        <w:bidi/>
        <w:spacing w:after="60" w:before="60"/>
        <w:jc w:val="right"/>
      </w:pPr>
      <w:r>
        <w:rPr>
          <w:rFonts w:ascii="Arial" w:cs="Arial" w:eastAsia="Arial" w:hAnsi="Arial"/>
          <w:sz w:val="24"/>
          <w:szCs w:val="24"/>
        </w:rPr>
        <w:t xml:space="preserve">2 مهندسي ضمان جودة QA</w:t>
      </w:r>
    </w:p>
    <w:p>
      <w:pPr>
        <w:pStyle w:val="ListParagraph"/>
        <w:numPr>
          <w:ilvl w:val="0"/>
          <w:numId w:val="2"/>
        </w:numPr>
        <w:bidi/>
        <w:spacing w:after="60" w:before="60"/>
        <w:jc w:val="right"/>
      </w:pPr>
      <w:r>
        <w:rPr>
          <w:rFonts w:ascii="Arial" w:cs="Arial" w:eastAsia="Arial" w:hAnsi="Arial"/>
          <w:sz w:val="24"/>
          <w:szCs w:val="24"/>
        </w:rPr>
        <w:t xml:space="preserve">مهندس قواعد بيانات DBA</w:t>
      </w:r>
    </w:p>
    <w:p>
      <w:pPr>
        <w:pStyle w:val="ListParagraph"/>
        <w:numPr>
          <w:ilvl w:val="0"/>
          <w:numId w:val="2"/>
        </w:numPr>
        <w:bidi/>
        <w:spacing w:after="60" w:before="60"/>
        <w:jc w:val="right"/>
      </w:pPr>
      <w:r>
        <w:rPr>
          <w:rFonts w:ascii="Arial" w:cs="Arial" w:eastAsia="Arial" w:hAnsi="Arial"/>
          <w:sz w:val="24"/>
          <w:szCs w:val="24"/>
        </w:rPr>
        <w:t xml:space="preserve">محلل أعمال Business Analyst</w:t>
      </w:r>
    </w:p>
    <w:p>
      <w:pPr>
        <w:pStyle w:val="Heading2"/>
        <w:bidi/>
        <w:spacing w:after="160" w:before="280"/>
        <w:jc w:val="right"/>
      </w:pPr>
      <w:r>
        <w:rPr>
          <w:rFonts w:ascii="Arial" w:cs="Arial" w:eastAsia="Arial" w:hAnsi="Arial"/>
          <w:b/>
          <w:bCs/>
          <w:color w:val="2E5496"/>
          <w:sz w:val="30"/>
          <w:szCs w:val="30"/>
        </w:rPr>
        <w:t xml:space="preserve">13.4 إجمالي المدة المتوقعة</w:t>
      </w:r>
    </w:p>
    <w:p>
      <w:pPr>
        <w:bidi/>
        <w:spacing w:after="100" w:before="100" w:line="360"/>
        <w:jc w:val="both"/>
      </w:pPr>
      <w:r>
        <w:rPr>
          <w:rFonts w:ascii="Arial" w:cs="Arial" w:eastAsia="Arial" w:hAnsi="Arial"/>
          <w:b w:val="false"/>
          <w:bCs w:val="false"/>
          <w:color w:val="000000"/>
          <w:sz w:val="24"/>
          <w:szCs w:val="24"/>
        </w:rPr>
        <w:t xml:space="preserve">بناءً على الجدول أعلاه، يبلغ إجمالي مدة المشروع حوالي 14 شهراً للتنفيذ الكامل، مع إمكانية بدء التشغيل التجريبي بعد 9 أشهر من بدء العمل. تتوفر مرونة في تسريع التسليم بإضافة أعضاء فريق أو تقليل النطاق في المرحلة الأولى.</w:t>
      </w:r>
    </w:p>
    <w:p>
      <w:r>
        <w:br w:type="page"/>
      </w:r>
    </w:p>
    <w:p>
      <w:pPr>
        <w:pStyle w:val="Heading1"/>
        <w:bidi/>
        <w:spacing w:after="200" w:before="360"/>
        <w:jc w:val="right"/>
      </w:pPr>
      <w:r>
        <w:rPr>
          <w:rFonts w:ascii="Arial" w:cs="Arial" w:eastAsia="Arial" w:hAnsi="Arial"/>
          <w:b/>
          <w:bCs/>
          <w:color w:val="1F3864"/>
          <w:sz w:val="36"/>
          <w:szCs w:val="36"/>
        </w:rPr>
        <w:t xml:space="preserve">14. إدارة المخاطر</w:t>
      </w:r>
    </w:p>
    <w:p>
      <w:pPr>
        <w:pStyle w:val="Heading2"/>
        <w:bidi/>
        <w:spacing w:after="160" w:before="280"/>
        <w:jc w:val="right"/>
      </w:pPr>
      <w:r>
        <w:rPr>
          <w:rFonts w:ascii="Arial" w:cs="Arial" w:eastAsia="Arial" w:hAnsi="Arial"/>
          <w:b/>
          <w:bCs/>
          <w:color w:val="2E5496"/>
          <w:sz w:val="30"/>
          <w:szCs w:val="30"/>
        </w:rPr>
        <w:t xml:space="preserve">14.1 سجل المخاطر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100"/>
        <w:gridCol w:w="41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المخاطرة</w:t>
            </w:r>
          </w:p>
        </w:tc>
        <w:tc>
          <w:tcPr>
            <w:tcW w:type="dxa" w:w="1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الاحتمالية</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التأثير</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إستراتيجية التخفيف</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مقاومة التغيير من المستخدمين</w:t>
            </w:r>
          </w:p>
        </w:tc>
        <w:tc>
          <w:tcPr>
            <w:tcW w:type="dxa" w:w="13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عالية</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عالي</w:t>
            </w:r>
          </w:p>
        </w:tc>
        <w:tc>
          <w:tcPr>
            <w:tcW w:type="dxa" w:w="41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تدريب مكثف، إدارة تغيير</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تأخر في توفير البنية التحتية</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متوسطة</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عالي</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البدء المبكر وتوفير بدائل</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جودة استخراج OCR للوثائق القديمة</w:t>
            </w:r>
          </w:p>
        </w:tc>
        <w:tc>
          <w:tcPr>
            <w:tcW w:type="dxa" w:w="13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عالية</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متوسط</w:t>
            </w:r>
          </w:p>
        </w:tc>
        <w:tc>
          <w:tcPr>
            <w:tcW w:type="dxa" w:w="41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مراجعة بشرية انتقائية</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تكامل مع أنظمة قديمة Legacy</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متوسطة</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عالي</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تحليل مبكر وأدوات وسيطة</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تغيرات في المتطلبات أثناء التنفيذ</w:t>
            </w:r>
          </w:p>
        </w:tc>
        <w:tc>
          <w:tcPr>
            <w:tcW w:type="dxa" w:w="13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عالية</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متوسط</w:t>
            </w:r>
          </w:p>
        </w:tc>
        <w:tc>
          <w:tcPr>
            <w:tcW w:type="dxa" w:w="41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منهجية Agile ومرونة</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نقص الكفاءات المحلية</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متوسطة</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عالي</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تدريب وتمكين الفريق</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انقطاع الشبكة أو الكهرباء</w:t>
            </w:r>
          </w:p>
        </w:tc>
        <w:tc>
          <w:tcPr>
            <w:tcW w:type="dxa" w:w="13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منخفضة</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عالي جداً</w:t>
            </w:r>
          </w:p>
        </w:tc>
        <w:tc>
          <w:tcPr>
            <w:tcW w:type="dxa" w:w="41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بنية HA + موقع DR</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هجمات إلكترونية</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متوسطة</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عالي جداً</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حماية متعددة الطبقات</w:t>
            </w:r>
          </w:p>
        </w:tc>
      </w:tr>
      <w:tr>
        <w:tc>
          <w:tcPr>
            <w:tcW w:type="dxa" w:w="28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فقدان بيانات</w:t>
            </w:r>
          </w:p>
        </w:tc>
        <w:tc>
          <w:tcPr>
            <w:tcW w:type="dxa" w:w="13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منخفضة</w:t>
            </w:r>
          </w:p>
        </w:tc>
        <w:tc>
          <w:tcPr>
            <w:tcW w:type="dxa" w:w="11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عالي جداً</w:t>
            </w:r>
          </w:p>
        </w:tc>
        <w:tc>
          <w:tcPr>
            <w:tcW w:type="dxa" w:w="41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نسخ احتياطية متعددة</w:t>
            </w:r>
          </w:p>
        </w:tc>
      </w:tr>
    </w:tbl>
    <w:p>
      <w:pPr>
        <w:pStyle w:val="Heading2"/>
        <w:bidi/>
        <w:spacing w:after="160" w:before="280"/>
        <w:jc w:val="right"/>
      </w:pPr>
      <w:r>
        <w:rPr>
          <w:rFonts w:ascii="Arial" w:cs="Arial" w:eastAsia="Arial" w:hAnsi="Arial"/>
          <w:b/>
          <w:bCs/>
          <w:color w:val="2E5496"/>
          <w:sz w:val="30"/>
          <w:szCs w:val="30"/>
        </w:rPr>
        <w:t xml:space="preserve">14.2 إدارة التغيير</w:t>
      </w:r>
    </w:p>
    <w:p>
      <w:pPr>
        <w:bidi/>
        <w:spacing w:after="100" w:before="100" w:line="360"/>
        <w:jc w:val="both"/>
      </w:pPr>
      <w:r>
        <w:rPr>
          <w:rFonts w:ascii="Arial" w:cs="Arial" w:eastAsia="Arial" w:hAnsi="Arial"/>
          <w:b w:val="false"/>
          <w:bCs w:val="false"/>
          <w:color w:val="000000"/>
          <w:sz w:val="24"/>
          <w:szCs w:val="24"/>
        </w:rPr>
        <w:t xml:space="preserve">يُعد التحول من النظام الورقي للنظام الإلكتروني تحدياً ثقافياً قبل كونه تقنياً. لذا يجب تخصيص ميزانية وموارد لإدارة التغيير: حملات توعية، تدريب متدرج، Champions داخل كل إدارة، دعم مستمر في الأشهر الأولى، وجمع التغذية الراجعة وتطبيقها.</w:t>
      </w:r>
    </w:p>
    <w:p>
      <w:r>
        <w:br w:type="page"/>
      </w:r>
    </w:p>
    <w:p>
      <w:pPr>
        <w:pStyle w:val="Heading1"/>
        <w:bidi/>
        <w:spacing w:after="200" w:before="360"/>
        <w:jc w:val="right"/>
      </w:pPr>
      <w:r>
        <w:rPr>
          <w:rFonts w:ascii="Arial" w:cs="Arial" w:eastAsia="Arial" w:hAnsi="Arial"/>
          <w:b/>
          <w:bCs/>
          <w:color w:val="1F3864"/>
          <w:sz w:val="36"/>
          <w:szCs w:val="36"/>
        </w:rPr>
        <w:t xml:space="preserve">15. الملاحق</w:t>
      </w:r>
    </w:p>
    <w:p>
      <w:pPr>
        <w:pStyle w:val="Heading2"/>
        <w:bidi/>
        <w:spacing w:after="160" w:before="280"/>
        <w:jc w:val="right"/>
      </w:pPr>
      <w:r>
        <w:rPr>
          <w:rFonts w:ascii="Arial" w:cs="Arial" w:eastAsia="Arial" w:hAnsi="Arial"/>
          <w:b/>
          <w:bCs/>
          <w:color w:val="2E5496"/>
          <w:sz w:val="30"/>
          <w:szCs w:val="30"/>
        </w:rPr>
        <w:t xml:space="preserve">15.1 قاموس المصطلحات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المصطلح</w:t>
            </w:r>
          </w:p>
        </w:tc>
        <w:tc>
          <w:tcPr>
            <w:tcW w:type="dxa" w:w="7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bidi/>
              <w:jc w:val="right"/>
            </w:pPr>
            <w:r>
              <w:rPr>
                <w:rFonts w:ascii="Arial" w:cs="Arial" w:eastAsia="Arial" w:hAnsi="Arial"/>
                <w:b/>
                <w:bCs/>
                <w:color w:val="FFFFFF"/>
                <w:sz w:val="22"/>
                <w:szCs w:val="22"/>
              </w:rPr>
              <w:t xml:space="preserve">المعنى</w:t>
            </w:r>
          </w:p>
        </w:tc>
      </w:tr>
      <w:tr>
        <w:tc>
          <w:tcPr>
            <w:tcW w:type="dxa" w:w="2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OCR</w:t>
            </w:r>
          </w:p>
        </w:tc>
        <w:tc>
          <w:tcPr>
            <w:tcW w:type="dxa" w:w="7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Optical Character Recognition - التعرف الضوئي على النصوص</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RTL</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Right-to-Left - من اليمين إلى اليسار</w:t>
            </w:r>
          </w:p>
        </w:tc>
      </w:tr>
      <w:tr>
        <w:tc>
          <w:tcPr>
            <w:tcW w:type="dxa" w:w="2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API</w:t>
            </w:r>
          </w:p>
        </w:tc>
        <w:tc>
          <w:tcPr>
            <w:tcW w:type="dxa" w:w="7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Application Programming Interface - واجهة برمجة تطبيقات</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SSO</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Single Sign-On - تسجيل دخول موحد</w:t>
            </w:r>
          </w:p>
        </w:tc>
      </w:tr>
      <w:tr>
        <w:tc>
          <w:tcPr>
            <w:tcW w:type="dxa" w:w="2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RBAC</w:t>
            </w:r>
          </w:p>
        </w:tc>
        <w:tc>
          <w:tcPr>
            <w:tcW w:type="dxa" w:w="7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Role-Based Access Control - صلاحيات قائمة على الأدوار</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ABAC</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Attribute-Based Access Control - صلاحيات قائمة على السمات</w:t>
            </w:r>
          </w:p>
        </w:tc>
      </w:tr>
      <w:tr>
        <w:tc>
          <w:tcPr>
            <w:tcW w:type="dxa" w:w="2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BPMN</w:t>
            </w:r>
          </w:p>
        </w:tc>
        <w:tc>
          <w:tcPr>
            <w:tcW w:type="dxa" w:w="7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Business Process Model and Notation - لغة نمذجة العمليات</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MFA</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Multi-Factor Authentication - مصادقة متعددة العوامل</w:t>
            </w:r>
          </w:p>
        </w:tc>
      </w:tr>
      <w:tr>
        <w:tc>
          <w:tcPr>
            <w:tcW w:type="dxa" w:w="2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NLP</w:t>
            </w:r>
          </w:p>
        </w:tc>
        <w:tc>
          <w:tcPr>
            <w:tcW w:type="dxa" w:w="7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Natural Language Processing - معالجة اللغة الطبيعية</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NER</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Named Entity Recognition - التعرف على الكيانات المسماة</w:t>
            </w:r>
          </w:p>
        </w:tc>
      </w:tr>
      <w:tr>
        <w:tc>
          <w:tcPr>
            <w:tcW w:type="dxa" w:w="2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RAG</w:t>
            </w:r>
          </w:p>
        </w:tc>
        <w:tc>
          <w:tcPr>
            <w:tcW w:type="dxa" w:w="7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Retrieval Augmented Generation - التوليد المعزز بالاسترجاع</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HA</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High Availability - التوافر العالي</w:t>
            </w:r>
          </w:p>
        </w:tc>
      </w:tr>
      <w:tr>
        <w:tc>
          <w:tcPr>
            <w:tcW w:type="dxa" w:w="2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DR</w:t>
            </w:r>
          </w:p>
        </w:tc>
        <w:tc>
          <w:tcPr>
            <w:tcW w:type="dxa" w:w="7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Disaster Recovery - التعافي من الكوارث</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RTO</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Recovery Time Objective - زمن التعافي المستهدف</w:t>
            </w:r>
          </w:p>
        </w:tc>
      </w:tr>
      <w:tr>
        <w:tc>
          <w:tcPr>
            <w:tcW w:type="dxa" w:w="200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RPO</w:t>
            </w:r>
          </w:p>
        </w:tc>
        <w:tc>
          <w:tcPr>
            <w:tcW w:type="dxa" w:w="7360"/>
            <w:tcBorders>
              <w:top w:val="single" w:color="BFBFBF" w:sz="4"/>
              <w:left w:val="single" w:color="BFBFBF" w:sz="4"/>
              <w:bottom w:val="single" w:color="BFBFBF" w:sz="4"/>
              <w:right w:val="single" w:color="BFBFBF" w:sz="4"/>
            </w:tcBorders>
            <w:shd w:fill="F2F6FB"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Recovery Point Objective - نقطة التعافي المستهدفة</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LDAP</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bidi/>
              <w:jc w:val="right"/>
            </w:pPr>
            <w:r>
              <w:rPr>
                <w:rFonts w:ascii="Arial" w:cs="Arial" w:eastAsia="Arial" w:hAnsi="Arial"/>
                <w:b w:val="false"/>
                <w:bCs w:val="false"/>
                <w:color w:val="000000"/>
                <w:sz w:val="22"/>
                <w:szCs w:val="22"/>
              </w:rPr>
              <w:t xml:space="preserve">Lightweight Directory Access Protocol - بروتوكول دليل خفيف</w:t>
            </w:r>
          </w:p>
        </w:tc>
      </w:tr>
    </w:tbl>
    <w:p>
      <w:pPr>
        <w:pStyle w:val="Heading2"/>
        <w:bidi/>
        <w:spacing w:after="160" w:before="280"/>
        <w:jc w:val="right"/>
      </w:pPr>
      <w:r>
        <w:rPr>
          <w:rFonts w:ascii="Arial" w:cs="Arial" w:eastAsia="Arial" w:hAnsi="Arial"/>
          <w:b/>
          <w:bCs/>
          <w:color w:val="2E5496"/>
          <w:sz w:val="30"/>
          <w:szCs w:val="30"/>
        </w:rPr>
        <w:t xml:space="preserve">15.2 المراجع والمصادر</w:t>
      </w:r>
    </w:p>
    <w:p>
      <w:pPr>
        <w:pStyle w:val="ListParagraph"/>
        <w:numPr>
          <w:ilvl w:val="0"/>
          <w:numId w:val="2"/>
        </w:numPr>
        <w:bidi/>
        <w:spacing w:after="60" w:before="60"/>
        <w:jc w:val="right"/>
      </w:pPr>
      <w:r>
        <w:rPr>
          <w:rFonts w:ascii="Arial" w:cs="Arial" w:eastAsia="Arial" w:hAnsi="Arial"/>
          <w:sz w:val="24"/>
          <w:szCs w:val="24"/>
        </w:rPr>
        <w:t xml:space="preserve">ISO 15489-1:2016 Information and documentation - Records management</w:t>
      </w:r>
    </w:p>
    <w:p>
      <w:pPr>
        <w:pStyle w:val="ListParagraph"/>
        <w:numPr>
          <w:ilvl w:val="0"/>
          <w:numId w:val="2"/>
        </w:numPr>
        <w:bidi/>
        <w:spacing w:after="60" w:before="60"/>
        <w:jc w:val="right"/>
      </w:pPr>
      <w:r>
        <w:rPr>
          <w:rFonts w:ascii="Arial" w:cs="Arial" w:eastAsia="Arial" w:hAnsi="Arial"/>
          <w:sz w:val="24"/>
          <w:szCs w:val="24"/>
        </w:rPr>
        <w:t xml:space="preserve">NIST Cybersecurity Framework v1.1</w:t>
      </w:r>
    </w:p>
    <w:p>
      <w:pPr>
        <w:pStyle w:val="ListParagraph"/>
        <w:numPr>
          <w:ilvl w:val="0"/>
          <w:numId w:val="2"/>
        </w:numPr>
        <w:bidi/>
        <w:spacing w:after="60" w:before="60"/>
        <w:jc w:val="right"/>
      </w:pPr>
      <w:r>
        <w:rPr>
          <w:rFonts w:ascii="Arial" w:cs="Arial" w:eastAsia="Arial" w:hAnsi="Arial"/>
          <w:sz w:val="24"/>
          <w:szCs w:val="24"/>
        </w:rPr>
        <w:t xml:space="preserve">OWASP Top Ten Web Application Security Risks</w:t>
      </w:r>
    </w:p>
    <w:p>
      <w:pPr>
        <w:pStyle w:val="ListParagraph"/>
        <w:numPr>
          <w:ilvl w:val="0"/>
          <w:numId w:val="2"/>
        </w:numPr>
        <w:bidi/>
        <w:spacing w:after="60" w:before="60"/>
        <w:jc w:val="right"/>
      </w:pPr>
      <w:r>
        <w:rPr>
          <w:rFonts w:ascii="Arial" w:cs="Arial" w:eastAsia="Arial" w:hAnsi="Arial"/>
          <w:sz w:val="24"/>
          <w:szCs w:val="24"/>
        </w:rPr>
        <w:t xml:space="preserve">AraBERT: Transformer-based Model for Arabic Language Understanding</w:t>
      </w:r>
    </w:p>
    <w:p>
      <w:pPr>
        <w:pStyle w:val="ListParagraph"/>
        <w:numPr>
          <w:ilvl w:val="0"/>
          <w:numId w:val="2"/>
        </w:numPr>
        <w:bidi/>
        <w:spacing w:after="60" w:before="60"/>
        <w:jc w:val="right"/>
      </w:pPr>
      <w:r>
        <w:rPr>
          <w:rFonts w:ascii="Arial" w:cs="Arial" w:eastAsia="Arial" w:hAnsi="Arial"/>
          <w:sz w:val="24"/>
          <w:szCs w:val="24"/>
        </w:rPr>
        <w:t xml:space="preserve">Elasticsearch: The Definitive Guide</w:t>
      </w:r>
    </w:p>
    <w:p>
      <w:pPr>
        <w:pStyle w:val="ListParagraph"/>
        <w:numPr>
          <w:ilvl w:val="0"/>
          <w:numId w:val="2"/>
        </w:numPr>
        <w:bidi/>
        <w:spacing w:after="60" w:before="60"/>
        <w:jc w:val="right"/>
      </w:pPr>
      <w:r>
        <w:rPr>
          <w:rFonts w:ascii="Arial" w:cs="Arial" w:eastAsia="Arial" w:hAnsi="Arial"/>
          <w:sz w:val="24"/>
          <w:szCs w:val="24"/>
        </w:rPr>
        <w:t xml:space="preserve">Building Microservices by Sam Newman</w:t>
      </w:r>
    </w:p>
    <w:p>
      <w:pPr>
        <w:pStyle w:val="ListParagraph"/>
        <w:numPr>
          <w:ilvl w:val="0"/>
          <w:numId w:val="2"/>
        </w:numPr>
        <w:bidi/>
        <w:spacing w:after="60" w:before="60"/>
        <w:jc w:val="right"/>
      </w:pPr>
      <w:r>
        <w:rPr>
          <w:rFonts w:ascii="Arial" w:cs="Arial" w:eastAsia="Arial" w:hAnsi="Arial"/>
          <w:sz w:val="24"/>
          <w:szCs w:val="24"/>
        </w:rPr>
        <w:t xml:space="preserve">Designing Data-Intensive Applications by Martin Kleppmann</w:t>
      </w:r>
    </w:p>
    <w:p>
      <w:pPr>
        <w:pStyle w:val="Heading2"/>
        <w:bidi/>
        <w:spacing w:after="160" w:before="280"/>
        <w:jc w:val="right"/>
      </w:pPr>
      <w:r>
        <w:rPr>
          <w:rFonts w:ascii="Arial" w:cs="Arial" w:eastAsia="Arial" w:hAnsi="Arial"/>
          <w:b/>
          <w:bCs/>
          <w:color w:val="2E5496"/>
          <w:sz w:val="30"/>
          <w:szCs w:val="30"/>
        </w:rPr>
        <w:t xml:space="preserve">15.3 معلومات الاتصال</w:t>
      </w:r>
    </w:p>
    <w:p>
      <w:pPr>
        <w:bidi/>
        <w:spacing w:after="100" w:before="100" w:line="360"/>
        <w:jc w:val="both"/>
      </w:pPr>
      <w:r>
        <w:rPr>
          <w:rFonts w:ascii="Arial" w:cs="Arial" w:eastAsia="Arial" w:hAnsi="Arial"/>
          <w:b w:val="false"/>
          <w:bCs w:val="false"/>
          <w:color w:val="000000"/>
          <w:sz w:val="24"/>
          <w:szCs w:val="24"/>
        </w:rPr>
        <w:t xml:space="preserve">لأي استفسارات حول هذه الوثيقة أو المشروع، يرجى التواصل مع فريق المشروع التقني. تُحدّث هذه الوثيقة دورياً مع تقدم المشروع، ويُحتفظ بنسخ كل الإصدارات في نظام إدارة المستندات الخاص بالمشروع.</w:t>
      </w:r>
    </w:p>
    <w:p>
      <w:r>
        <w:t xml:space="preserve"/>
      </w:r>
    </w:p>
    <w:p>
      <w:pPr>
        <w:bidi/>
        <w:spacing w:before="600"/>
        <w:jc w:val="center"/>
      </w:pPr>
      <w:r>
        <w:rPr>
          <w:rFonts w:ascii="Arial" w:cs="Arial" w:eastAsia="Arial" w:hAnsi="Arial"/>
          <w:b/>
          <w:bCs/>
          <w:color w:val="595959"/>
          <w:sz w:val="24"/>
          <w:szCs w:val="24"/>
        </w:rPr>
        <w:t xml:space="preserve">— نهاية الوثيقة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95959"/>
        <w:sz w:val="20"/>
        <w:szCs w:val="20"/>
      </w:rPr>
      <w:t xml:space="preserve">صفحة </w:t>
    </w:r>
    <w:r>
      <w:rPr>
        <w:rFonts w:ascii="Arial" w:cs="Arial" w:eastAsia="Arial" w:hAnsi="Arial"/>
        <w:color w:val="595959"/>
        <w:sz w:val="20"/>
        <w:szCs w:val="20"/>
      </w:rPr>
      <w:fldChar w:fldCharType="begin"/>
      <w:instrText xml:space="preserve">PAGE</w:instrText>
      <w:fldChar w:fldCharType="separate"/>
      <w:fldChar w:fldCharType="end"/>
    </w:r>
    <w:r>
      <w:rPr>
        <w:rFonts w:ascii="Arial" w:cs="Arial" w:eastAsia="Arial" w:hAnsi="Arial"/>
        <w:color w:val="595959"/>
        <w:sz w:val="20"/>
        <w:szCs w:val="20"/>
      </w:rPr>
      <w:t xml:space="preserve"> من </w:t>
    </w:r>
    <w:r>
      <w:rPr>
        <w:rFonts w:ascii="Arial" w:cs="Arial" w:eastAsia="Arial" w:hAnsi="Arial"/>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bidi/>
      <w:jc w:val="center"/>
    </w:pPr>
    <w:r>
      <w:rPr>
        <w:rFonts w:ascii="Arial" w:cs="Arial" w:eastAsia="Arial" w:hAnsi="Arial"/>
        <w:i/>
        <w:iCs/>
        <w:color w:val="595959"/>
        <w:sz w:val="20"/>
        <w:szCs w:val="20"/>
      </w:rPr>
      <w:t xml:space="preserve">نظام الأرشفة الإلكترونية الذكي - الوثيقة التقنية الشاملة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49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65F9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الأرشفة الإلكترونية الذكي - وثيقة تقنية شاملة</dc:title>
  <dc:creator>Tech Documentation Team</dc:creator>
  <dc:description>وثيقة تقنية كاملة لنظام أرشفة إلكترونية للمراسلات الحكومية</dc:description>
  <cp:lastModifiedBy>Un-named</cp:lastModifiedBy>
  <cp:revision>1</cp:revision>
  <dcterms:created xsi:type="dcterms:W3CDTF">2026-05-18T19:16:53.095Z</dcterms:created>
  <dcterms:modified xsi:type="dcterms:W3CDTF">2026-05-18T19:16:53.107Z</dcterms:modified>
</cp:coreProperties>
</file>

<file path=docProps/custom.xml><?xml version="1.0" encoding="utf-8"?>
<Properties xmlns="http://schemas.openxmlformats.org/officeDocument/2006/custom-properties" xmlns:vt="http://schemas.openxmlformats.org/officeDocument/2006/docPropsVTypes"/>
</file>