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 xml:space="preserve">: Roko </w:t>
      </w:r>
      <w:proofErr w:type="spellStart"/>
      <w:r>
        <w:rPr>
          <w:sz w:val="32"/>
          <w:szCs w:val="32"/>
        </w:rPr>
        <w:t>Burilo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 w:rsidR="00F470BF">
        <w:rPr>
          <w:rStyle w:val="Referencafusnote"/>
        </w:rPr>
        <w:footnoteReference w:id="1"/>
      </w:r>
      <w:r w:rsidR="00F470BF">
        <w:t xml:space="preserve"> </w:t>
      </w:r>
      <w:r>
        <w:t>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2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F470BF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p w:rsidR="00F470BF" w:rsidRDefault="00F470BF">
      <w:pPr>
        <w:rPr>
          <w:sz w:val="28"/>
          <w:szCs w:val="32"/>
        </w:rPr>
      </w:pPr>
      <w:r>
        <w:br w:type="page"/>
      </w:r>
    </w:p>
    <w:p w:rsidR="00AA4B92" w:rsidRDefault="00F470BF" w:rsidP="00F470BF">
      <w:pPr>
        <w:pStyle w:val="NASLOV1"/>
        <w:numPr>
          <w:ilvl w:val="0"/>
          <w:numId w:val="1"/>
        </w:numPr>
      </w:pPr>
      <w:r>
        <w:lastRenderedPageBreak/>
        <w:t xml:space="preserve">CUI </w:t>
      </w:r>
      <w:proofErr w:type="spellStart"/>
      <w:r>
        <w:t>framework</w:t>
      </w:r>
      <w:proofErr w:type="spellEnd"/>
    </w:p>
    <w:p w:rsidR="00F470BF" w:rsidRDefault="002D6C78" w:rsidP="002D6C78">
      <w:pPr>
        <w:pStyle w:val="PODNASLOV1"/>
        <w:numPr>
          <w:ilvl w:val="0"/>
          <w:numId w:val="4"/>
        </w:numPr>
      </w:pPr>
      <w:r>
        <w:t>Tehnički pojmovi</w:t>
      </w:r>
    </w:p>
    <w:p w:rsidR="002D6C78" w:rsidRPr="002D6C78" w:rsidRDefault="002D6C78" w:rsidP="002D6C78">
      <w:pPr>
        <w:pStyle w:val="Tekst"/>
      </w:pPr>
    </w:p>
    <w:sectPr w:rsidR="002D6C78" w:rsidRPr="002D6C78" w:rsidSect="0079297F">
      <w:headerReference w:type="default" r:id="rId8"/>
      <w:footerReference w:type="default" r:id="rId9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264E" w:rsidRDefault="0054264E" w:rsidP="00E377E1">
      <w:pPr>
        <w:spacing w:after="0" w:line="240" w:lineRule="auto"/>
      </w:pPr>
      <w:r>
        <w:separator/>
      </w:r>
    </w:p>
  </w:endnote>
  <w:endnote w:type="continuationSeparator" w:id="0">
    <w:p w:rsidR="0054264E" w:rsidRDefault="0054264E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471840"/>
      <w:docPartObj>
        <w:docPartGallery w:val="Page Numbers (Bottom of Page)"/>
        <w:docPartUnique/>
      </w:docPartObj>
    </w:sdtPr>
    <w:sdtContent>
      <w:p w:rsidR="0079297F" w:rsidRDefault="0079297F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97F" w:rsidRDefault="007929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264E" w:rsidRDefault="0054264E" w:rsidP="00E377E1">
      <w:pPr>
        <w:spacing w:after="0" w:line="240" w:lineRule="auto"/>
      </w:pPr>
      <w:r>
        <w:separator/>
      </w:r>
    </w:p>
  </w:footnote>
  <w:footnote w:type="continuationSeparator" w:id="0">
    <w:p w:rsidR="0054264E" w:rsidRDefault="0054264E" w:rsidP="00E377E1">
      <w:pPr>
        <w:spacing w:after="0" w:line="240" w:lineRule="auto"/>
      </w:pPr>
      <w:r>
        <w:continuationSeparator/>
      </w:r>
    </w:p>
  </w:footnote>
  <w:footnote w:id="1">
    <w:p w:rsidR="00F470BF" w:rsidRDefault="00F470BF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parser</w:t>
      </w:r>
      <w:proofErr w:type="spellEnd"/>
      <w:r>
        <w:t xml:space="preserve"> – </w:t>
      </w:r>
      <w:proofErr w:type="spellStart"/>
      <w:r>
        <w:t>inform</w:t>
      </w:r>
      <w:proofErr w:type="spellEnd"/>
      <w:r w:rsidRPr="00F470BF">
        <w:t>. program koji obavlja sintaktičku analizu nekog jezika; sintaktički analizator</w:t>
      </w:r>
    </w:p>
  </w:footnote>
  <w:footnote w:id="2">
    <w:p w:rsidR="00E377E1" w:rsidRDefault="00E377E1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="00F470BF">
        <w:t>e</w:t>
      </w:r>
      <w:r>
        <w:t xml:space="preserve">ngl. </w:t>
      </w:r>
      <w:proofErr w:type="spellStart"/>
      <w:r w:rsidR="00F470BF">
        <w:t>b</w:t>
      </w:r>
      <w:r>
        <w:t>inding</w:t>
      </w:r>
      <w:proofErr w:type="spellEnd"/>
      <w:r>
        <w:t xml:space="preserve"> – u kontekstu softverskih biblioteka označuje povezivanje različitih platformi ili jezika na biblioteku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97F" w:rsidRPr="0079297F" w:rsidRDefault="0079297F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6C6"/>
    <w:multiLevelType w:val="hybridMultilevel"/>
    <w:tmpl w:val="3C70082A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6922BE"/>
    <w:multiLevelType w:val="hybridMultilevel"/>
    <w:tmpl w:val="1DCC819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6D7A"/>
    <w:rsid w:val="002D6C78"/>
    <w:rsid w:val="00424138"/>
    <w:rsid w:val="00440F18"/>
    <w:rsid w:val="004776B1"/>
    <w:rsid w:val="0054264E"/>
    <w:rsid w:val="00734C9C"/>
    <w:rsid w:val="0079297F"/>
    <w:rsid w:val="009A628A"/>
    <w:rsid w:val="00A62283"/>
    <w:rsid w:val="00AA4B92"/>
    <w:rsid w:val="00D173FA"/>
    <w:rsid w:val="00E377E1"/>
    <w:rsid w:val="00E818B4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F2DB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24138"/>
    <w:pPr>
      <w:tabs>
        <w:tab w:val="right" w:pos="9462"/>
      </w:tabs>
    </w:pPr>
    <w:rPr>
      <w:sz w:val="28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  <w:style w:type="paragraph" w:customStyle="1" w:styleId="PODNASLOV1">
    <w:name w:val="__PODNASLOV1"/>
    <w:next w:val="Tekst"/>
    <w:qFormat/>
    <w:rsid w:val="00F470B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2DD3-0A35-4B61-8CDF-8DF38AD8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zec</cp:lastModifiedBy>
  <cp:revision>7</cp:revision>
  <dcterms:created xsi:type="dcterms:W3CDTF">2020-04-15T22:58:00Z</dcterms:created>
  <dcterms:modified xsi:type="dcterms:W3CDTF">2020-04-16T00:22:00Z</dcterms:modified>
</cp:coreProperties>
</file>