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5067F" w14:textId="10171FCD" w:rsidR="00194104" w:rsidRPr="005363C0" w:rsidRDefault="00194104" w:rsidP="005363C0">
      <w:pPr>
        <w:pStyle w:val="Heading1"/>
        <w:numPr>
          <w:ilvl w:val="0"/>
          <w:numId w:val="0"/>
        </w:numPr>
        <w:ind w:left="432"/>
        <w:jc w:val="center"/>
        <w:rPr>
          <w:rFonts w:ascii="Arial" w:eastAsia="Arial" w:hAnsi="Arial" w:cs="Arial"/>
          <w:lang w:val="en-GB"/>
        </w:rPr>
      </w:pPr>
      <w:bookmarkStart w:id="0" w:name="_GoBack"/>
      <w:bookmarkEnd w:id="0"/>
      <w:r w:rsidRPr="005363C0">
        <w:rPr>
          <w:rFonts w:ascii="Arial" w:eastAsia="Arial" w:hAnsi="Arial" w:cs="Arial"/>
          <w:lang w:val="en-GB"/>
        </w:rPr>
        <w:t>The function-dominance correlation drives the direction and strength of biodiversity-ecosystem functioning relationships</w:t>
      </w:r>
    </w:p>
    <w:p w14:paraId="4362F073" w14:textId="77777777" w:rsidR="001F6F98" w:rsidRPr="00194104" w:rsidRDefault="0002562C" w:rsidP="00647353">
      <w:pPr>
        <w:pStyle w:val="Heading1"/>
        <w:numPr>
          <w:ilvl w:val="0"/>
          <w:numId w:val="0"/>
        </w:numPr>
        <w:ind w:left="432" w:hanging="432"/>
        <w:rPr>
          <w:rFonts w:ascii="Arial" w:hAnsi="Arial" w:cs="Arial"/>
          <w:sz w:val="22"/>
          <w:szCs w:val="20"/>
        </w:rPr>
      </w:pPr>
      <w:r w:rsidRPr="00194104">
        <w:rPr>
          <w:rFonts w:ascii="Arial" w:hAnsi="Arial" w:cs="Arial"/>
          <w:sz w:val="22"/>
          <w:szCs w:val="20"/>
        </w:rPr>
        <w:t>Appendix S1</w:t>
      </w:r>
      <w:r w:rsidR="00B345E8" w:rsidRPr="00194104">
        <w:rPr>
          <w:rFonts w:ascii="Arial" w:hAnsi="Arial" w:cs="Arial"/>
          <w:sz w:val="22"/>
          <w:szCs w:val="20"/>
        </w:rPr>
        <w:t xml:space="preserve"> – Extended Methods</w:t>
      </w:r>
    </w:p>
    <w:p w14:paraId="45AF3EB9" w14:textId="77777777" w:rsidR="001F3316" w:rsidRPr="0019003F" w:rsidRDefault="00B345E8" w:rsidP="00647353">
      <w:pPr>
        <w:pStyle w:val="Heading1"/>
        <w:rPr>
          <w:rFonts w:ascii="Arial" w:hAnsi="Arial" w:cs="Arial"/>
          <w:sz w:val="22"/>
          <w:szCs w:val="20"/>
        </w:rPr>
      </w:pPr>
      <w:r w:rsidRPr="0019003F">
        <w:rPr>
          <w:rFonts w:ascii="Arial" w:hAnsi="Arial" w:cs="Arial"/>
          <w:sz w:val="22"/>
          <w:szCs w:val="20"/>
        </w:rPr>
        <w:t>Model preparation</w:t>
      </w:r>
    </w:p>
    <w:p w14:paraId="6F061BF7" w14:textId="77777777" w:rsidR="001F3316" w:rsidRPr="0019003F" w:rsidRDefault="001F3316" w:rsidP="00647353">
      <w:pPr>
        <w:spacing w:line="240" w:lineRule="auto"/>
        <w:ind w:firstLine="432"/>
        <w:rPr>
          <w:rFonts w:ascii="Arial" w:hAnsi="Arial" w:cs="Arial"/>
          <w:sz w:val="22"/>
          <w:szCs w:val="20"/>
        </w:rPr>
      </w:pPr>
      <w:r w:rsidRPr="0019003F">
        <w:rPr>
          <w:rFonts w:ascii="Arial" w:hAnsi="Arial" w:cs="Arial"/>
          <w:sz w:val="22"/>
          <w:szCs w:val="20"/>
        </w:rPr>
        <w:t>In the case of Dryland, our experimental design necessitated a modification to the species pool of the original model, to increase chances of simulating high-diversity communities. First, one level of maximum plant size (4 g) was added to the trade-off surface relative to the original publication (1, 10, 100 g). A value of 4 g was chosen because smaller plants use the limiting resource (water) more efficiently in the model, and thus tend to have higher chances of survival. For each maximum size level, 16 allocation strategies to root, leaves, and water storage were selected. All chosen strategies were among the 91 root-leaf-water storage allocation strategies in the original publication that produced the highest biomass in monoculture.</w:t>
      </w:r>
    </w:p>
    <w:p w14:paraId="586BCDFD" w14:textId="77777777" w:rsidR="001F3316" w:rsidRPr="0019003F" w:rsidRDefault="001F3316" w:rsidP="00647353">
      <w:pPr>
        <w:pStyle w:val="Heading1"/>
        <w:rPr>
          <w:rFonts w:ascii="Arial" w:hAnsi="Arial" w:cs="Arial"/>
          <w:sz w:val="22"/>
          <w:szCs w:val="20"/>
        </w:rPr>
      </w:pPr>
      <w:r w:rsidRPr="0019003F">
        <w:rPr>
          <w:rFonts w:ascii="Arial" w:hAnsi="Arial" w:cs="Arial"/>
          <w:sz w:val="22"/>
          <w:szCs w:val="20"/>
        </w:rPr>
        <w:t>Experimental design</w:t>
      </w:r>
    </w:p>
    <w:p w14:paraId="3ACA351B" w14:textId="77777777" w:rsidR="007776C6" w:rsidRPr="0019003F" w:rsidRDefault="007776C6" w:rsidP="00647353">
      <w:pPr>
        <w:pStyle w:val="Heading2"/>
        <w:rPr>
          <w:rFonts w:ascii="Arial" w:hAnsi="Arial" w:cs="Arial"/>
          <w:sz w:val="22"/>
          <w:szCs w:val="20"/>
        </w:rPr>
      </w:pPr>
      <w:r w:rsidRPr="0019003F">
        <w:rPr>
          <w:rFonts w:ascii="Arial" w:hAnsi="Arial" w:cs="Arial"/>
          <w:sz w:val="22"/>
          <w:szCs w:val="20"/>
        </w:rPr>
        <w:t>Simulation duration</w:t>
      </w:r>
    </w:p>
    <w:p w14:paraId="7A64309C" w14:textId="74A831E7" w:rsidR="006835C8" w:rsidRPr="0019003F" w:rsidRDefault="006835C8" w:rsidP="00647353">
      <w:pPr>
        <w:spacing w:line="240" w:lineRule="auto"/>
        <w:ind w:firstLine="432"/>
        <w:rPr>
          <w:rFonts w:ascii="Arial" w:hAnsi="Arial" w:cs="Arial"/>
          <w:sz w:val="22"/>
          <w:szCs w:val="20"/>
        </w:rPr>
      </w:pPr>
      <w:r w:rsidRPr="0019003F">
        <w:rPr>
          <w:rFonts w:ascii="Arial" w:hAnsi="Arial" w:cs="Arial"/>
          <w:sz w:val="22"/>
          <w:szCs w:val="20"/>
        </w:rPr>
        <w:t xml:space="preserve">We fixed the duration of each simulation to the amount of time it took for the Shannon diversity of the 64-species treatment to </w:t>
      </w:r>
      <w:proofErr w:type="spellStart"/>
      <w:r w:rsidR="00F1136E" w:rsidRPr="0019003F">
        <w:rPr>
          <w:rFonts w:ascii="Arial" w:hAnsi="Arial" w:cs="Arial"/>
          <w:sz w:val="22"/>
          <w:szCs w:val="20"/>
        </w:rPr>
        <w:t>stabili</w:t>
      </w:r>
      <w:r w:rsidR="00F1136E">
        <w:rPr>
          <w:rFonts w:ascii="Arial" w:hAnsi="Arial" w:cs="Arial"/>
          <w:sz w:val="22"/>
          <w:szCs w:val="20"/>
        </w:rPr>
        <w:t>s</w:t>
      </w:r>
      <w:r w:rsidR="00F1136E" w:rsidRPr="0019003F">
        <w:rPr>
          <w:rFonts w:ascii="Arial" w:hAnsi="Arial" w:cs="Arial"/>
          <w:sz w:val="22"/>
          <w:szCs w:val="20"/>
        </w:rPr>
        <w:t>e</w:t>
      </w:r>
      <w:proofErr w:type="spellEnd"/>
      <w:r w:rsidR="00F1136E" w:rsidRPr="0019003F">
        <w:rPr>
          <w:rFonts w:ascii="Arial" w:hAnsi="Arial" w:cs="Arial"/>
          <w:sz w:val="22"/>
          <w:szCs w:val="20"/>
        </w:rPr>
        <w:t xml:space="preserve"> </w:t>
      </w:r>
      <w:r w:rsidRPr="0019003F">
        <w:rPr>
          <w:rFonts w:ascii="Arial" w:hAnsi="Arial" w:cs="Arial"/>
          <w:sz w:val="22"/>
          <w:szCs w:val="20"/>
        </w:rPr>
        <w:t>with a high level of seed addition (10 times the one used for the seed rain stage).</w:t>
      </w:r>
      <w:r w:rsidR="00057EF4" w:rsidRPr="0019003F">
        <w:rPr>
          <w:rFonts w:ascii="Arial" w:hAnsi="Arial" w:cs="Arial"/>
          <w:sz w:val="22"/>
          <w:szCs w:val="20"/>
        </w:rPr>
        <w:t xml:space="preserve"> </w:t>
      </w:r>
    </w:p>
    <w:p w14:paraId="70A9CEC6" w14:textId="77777777" w:rsidR="00B345E8" w:rsidRPr="0019003F" w:rsidRDefault="00B345E8" w:rsidP="00647353">
      <w:pPr>
        <w:pStyle w:val="Heading1"/>
        <w:rPr>
          <w:rFonts w:ascii="Arial" w:hAnsi="Arial" w:cs="Arial"/>
          <w:sz w:val="22"/>
          <w:szCs w:val="20"/>
        </w:rPr>
      </w:pPr>
      <w:r w:rsidRPr="0019003F">
        <w:rPr>
          <w:rFonts w:ascii="Arial" w:hAnsi="Arial" w:cs="Arial"/>
          <w:sz w:val="22"/>
          <w:szCs w:val="20"/>
        </w:rPr>
        <w:t>Statistical methodology</w:t>
      </w:r>
    </w:p>
    <w:p w14:paraId="7084DA60" w14:textId="44C38829" w:rsidR="00B914B3" w:rsidRPr="0019003F" w:rsidRDefault="00600451" w:rsidP="00647353">
      <w:pPr>
        <w:spacing w:line="240" w:lineRule="auto"/>
        <w:ind w:firstLine="432"/>
        <w:rPr>
          <w:rFonts w:ascii="Arial" w:hAnsi="Arial" w:cs="Arial"/>
          <w:sz w:val="22"/>
          <w:szCs w:val="20"/>
        </w:rPr>
      </w:pPr>
      <w:r w:rsidRPr="0019003F">
        <w:rPr>
          <w:rFonts w:ascii="Arial" w:hAnsi="Arial" w:cs="Arial"/>
          <w:sz w:val="22"/>
          <w:szCs w:val="20"/>
        </w:rPr>
        <w:t>We</w:t>
      </w:r>
      <w:r w:rsidR="00CC0144" w:rsidRPr="0019003F">
        <w:rPr>
          <w:rFonts w:ascii="Arial" w:hAnsi="Arial" w:cs="Arial"/>
          <w:sz w:val="22"/>
          <w:szCs w:val="20"/>
        </w:rPr>
        <w:t xml:space="preserve"> used two Bayesian linear regressions for each plant community model to fit the overall, “</w:t>
      </w:r>
      <w:r w:rsidR="00CC0144" w:rsidRPr="0019003F">
        <w:rPr>
          <w:rFonts w:ascii="Arial" w:hAnsi="Arial" w:cs="Arial"/>
          <w:i/>
          <w:sz w:val="22"/>
          <w:szCs w:val="20"/>
        </w:rPr>
        <w:t>across communities</w:t>
      </w:r>
      <w:r w:rsidR="00CC0144" w:rsidRPr="0019003F">
        <w:rPr>
          <w:rFonts w:ascii="Arial" w:hAnsi="Arial" w:cs="Arial"/>
          <w:sz w:val="22"/>
          <w:szCs w:val="20"/>
        </w:rPr>
        <w:t>” effect of the BEF relationship and its “</w:t>
      </w:r>
      <w:r w:rsidR="00CC0144" w:rsidRPr="0019003F">
        <w:rPr>
          <w:rFonts w:ascii="Arial" w:hAnsi="Arial" w:cs="Arial"/>
          <w:i/>
          <w:sz w:val="22"/>
          <w:szCs w:val="20"/>
        </w:rPr>
        <w:t xml:space="preserve">within </w:t>
      </w:r>
      <w:proofErr w:type="gramStart"/>
      <w:r w:rsidR="00CC0144" w:rsidRPr="0019003F">
        <w:rPr>
          <w:rFonts w:ascii="Arial" w:hAnsi="Arial" w:cs="Arial"/>
          <w:i/>
          <w:sz w:val="22"/>
          <w:szCs w:val="20"/>
        </w:rPr>
        <w:t>communities</w:t>
      </w:r>
      <w:r w:rsidR="00CC0144" w:rsidRPr="0019003F">
        <w:rPr>
          <w:rFonts w:ascii="Arial" w:hAnsi="Arial" w:cs="Arial"/>
          <w:sz w:val="22"/>
          <w:szCs w:val="20"/>
        </w:rPr>
        <w:t>”</w:t>
      </w:r>
      <w:proofErr w:type="gramEnd"/>
      <w:r w:rsidR="00CC0144" w:rsidRPr="0019003F">
        <w:rPr>
          <w:rFonts w:ascii="Arial" w:hAnsi="Arial" w:cs="Arial"/>
          <w:sz w:val="22"/>
          <w:szCs w:val="20"/>
        </w:rPr>
        <w:t xml:space="preserve"> effect separately. This analysis mirrors that of </w:t>
      </w:r>
      <w:proofErr w:type="spellStart"/>
      <w:r w:rsidR="00CC0144" w:rsidRPr="0019003F">
        <w:rPr>
          <w:rFonts w:ascii="Arial" w:hAnsi="Arial" w:cs="Arial"/>
          <w:sz w:val="22"/>
          <w:szCs w:val="20"/>
        </w:rPr>
        <w:t>Leibold</w:t>
      </w:r>
      <w:proofErr w:type="spellEnd"/>
      <w:r w:rsidR="00CC0144" w:rsidRPr="0019003F">
        <w:rPr>
          <w:rFonts w:ascii="Arial" w:hAnsi="Arial" w:cs="Arial"/>
          <w:sz w:val="22"/>
          <w:szCs w:val="20"/>
        </w:rPr>
        <w:t xml:space="preserve"> et al. (2017, </w:t>
      </w:r>
      <w:proofErr w:type="spellStart"/>
      <w:r w:rsidR="00F1136E" w:rsidRPr="0019003F">
        <w:rPr>
          <w:rFonts w:ascii="Arial" w:hAnsi="Arial" w:cs="Arial"/>
          <w:sz w:val="22"/>
          <w:szCs w:val="20"/>
        </w:rPr>
        <w:t>Rychteck</w:t>
      </w:r>
      <w:r w:rsidR="00F1136E">
        <w:rPr>
          <w:rFonts w:ascii="Arial" w:hAnsi="Arial" w:cs="Arial"/>
          <w:sz w:val="22"/>
          <w:szCs w:val="20"/>
        </w:rPr>
        <w:t>á</w:t>
      </w:r>
      <w:proofErr w:type="spellEnd"/>
      <w:r w:rsidR="00F1136E" w:rsidRPr="0019003F">
        <w:rPr>
          <w:rFonts w:ascii="Arial" w:hAnsi="Arial" w:cs="Arial"/>
          <w:sz w:val="22"/>
          <w:szCs w:val="20"/>
        </w:rPr>
        <w:t xml:space="preserve"> </w:t>
      </w:r>
      <w:r w:rsidR="00CC0144" w:rsidRPr="0019003F">
        <w:rPr>
          <w:rFonts w:ascii="Arial" w:hAnsi="Arial" w:cs="Arial"/>
          <w:sz w:val="22"/>
          <w:szCs w:val="20"/>
        </w:rPr>
        <w:t>et al. 2014), except that both statistical models also include the presence or absence of seed rain as an explanatory variable (Stage).</w:t>
      </w:r>
    </w:p>
    <w:p w14:paraId="3E022679" w14:textId="154B49D4" w:rsidR="00CC0144" w:rsidRPr="0019003F" w:rsidRDefault="00B914B3" w:rsidP="00647353">
      <w:pPr>
        <w:spacing w:line="240" w:lineRule="auto"/>
        <w:ind w:firstLine="432"/>
        <w:rPr>
          <w:rFonts w:ascii="Arial" w:hAnsi="Arial" w:cs="Arial"/>
          <w:sz w:val="22"/>
          <w:szCs w:val="20"/>
        </w:rPr>
      </w:pPr>
      <w:r w:rsidRPr="0019003F">
        <w:rPr>
          <w:rFonts w:ascii="Arial" w:hAnsi="Arial" w:cs="Arial"/>
          <w:sz w:val="22"/>
          <w:szCs w:val="20"/>
        </w:rPr>
        <w:t>Regressions were fit using the Hamiltonian Monte Carlo (HMC) sampler Stan (Carpenter et al. 2017) through the ‘</w:t>
      </w:r>
      <w:proofErr w:type="spellStart"/>
      <w:r w:rsidRPr="0019003F">
        <w:rPr>
          <w:rFonts w:ascii="Arial" w:hAnsi="Arial" w:cs="Arial"/>
          <w:sz w:val="22"/>
          <w:szCs w:val="20"/>
        </w:rPr>
        <w:t>brms</w:t>
      </w:r>
      <w:proofErr w:type="spellEnd"/>
      <w:r w:rsidRPr="0019003F">
        <w:rPr>
          <w:rFonts w:ascii="Arial" w:hAnsi="Arial" w:cs="Arial"/>
          <w:sz w:val="22"/>
          <w:szCs w:val="20"/>
        </w:rPr>
        <w:t>’ package (</w:t>
      </w:r>
      <w:proofErr w:type="spellStart"/>
      <w:r w:rsidRPr="0019003F">
        <w:rPr>
          <w:rFonts w:ascii="Arial" w:hAnsi="Arial" w:cs="Arial"/>
          <w:sz w:val="22"/>
          <w:szCs w:val="20"/>
        </w:rPr>
        <w:t>Bürkner</w:t>
      </w:r>
      <w:proofErr w:type="spellEnd"/>
      <w:r w:rsidRPr="0019003F">
        <w:rPr>
          <w:rFonts w:ascii="Arial" w:hAnsi="Arial" w:cs="Arial"/>
          <w:sz w:val="22"/>
          <w:szCs w:val="20"/>
        </w:rPr>
        <w:t xml:space="preserve"> 2018) in R (version 4.0.0, R Core Development Team 2019)</w:t>
      </w:r>
      <w:r w:rsidR="00AB593C">
        <w:rPr>
          <w:rFonts w:ascii="Arial" w:hAnsi="Arial" w:cs="Arial"/>
          <w:sz w:val="22"/>
          <w:szCs w:val="20"/>
        </w:rPr>
        <w:t xml:space="preserve">. See the main manuscript for further information on running the regressions, and </w:t>
      </w:r>
      <w:r w:rsidRPr="0019003F">
        <w:rPr>
          <w:rFonts w:ascii="Arial" w:hAnsi="Arial" w:cs="Arial"/>
          <w:sz w:val="22"/>
          <w:szCs w:val="20"/>
        </w:rPr>
        <w:t>Appendix S5</w:t>
      </w:r>
      <w:r w:rsidR="00AB593C">
        <w:rPr>
          <w:rFonts w:ascii="Arial" w:hAnsi="Arial" w:cs="Arial"/>
          <w:sz w:val="22"/>
          <w:szCs w:val="20"/>
        </w:rPr>
        <w:t xml:space="preserve"> for model validation</w:t>
      </w:r>
      <w:r w:rsidRPr="0019003F">
        <w:rPr>
          <w:rFonts w:ascii="Arial" w:hAnsi="Arial" w:cs="Arial"/>
          <w:sz w:val="22"/>
          <w:szCs w:val="20"/>
        </w:rPr>
        <w:t xml:space="preserve">. </w:t>
      </w:r>
    </w:p>
    <w:p w14:paraId="3D6E76BE" w14:textId="67735187" w:rsidR="00B36CEC" w:rsidRPr="0019003F" w:rsidRDefault="00787DD2" w:rsidP="00647353">
      <w:pPr>
        <w:pStyle w:val="Heading2"/>
        <w:rPr>
          <w:rFonts w:ascii="Arial" w:hAnsi="Arial" w:cs="Arial"/>
          <w:sz w:val="22"/>
          <w:szCs w:val="20"/>
        </w:rPr>
      </w:pPr>
      <w:r w:rsidRPr="0019003F">
        <w:rPr>
          <w:rFonts w:ascii="Arial" w:hAnsi="Arial" w:cs="Arial"/>
          <w:sz w:val="22"/>
          <w:szCs w:val="20"/>
        </w:rPr>
        <w:t>Across-</w:t>
      </w:r>
      <w:r w:rsidR="00195D80" w:rsidRPr="0019003F">
        <w:rPr>
          <w:rFonts w:ascii="Arial" w:hAnsi="Arial" w:cs="Arial"/>
          <w:sz w:val="22"/>
          <w:szCs w:val="20"/>
        </w:rPr>
        <w:t xml:space="preserve">community </w:t>
      </w:r>
      <w:r w:rsidRPr="0019003F">
        <w:rPr>
          <w:rFonts w:ascii="Arial" w:hAnsi="Arial" w:cs="Arial"/>
          <w:sz w:val="22"/>
          <w:szCs w:val="20"/>
        </w:rPr>
        <w:t>model</w:t>
      </w:r>
    </w:p>
    <w:p w14:paraId="3AE74743" w14:textId="77777777" w:rsidR="00CC0144" w:rsidRPr="0019003F" w:rsidRDefault="00CC0144" w:rsidP="00647353">
      <w:pPr>
        <w:spacing w:line="240" w:lineRule="auto"/>
        <w:rPr>
          <w:rFonts w:ascii="Arial" w:hAnsi="Arial" w:cs="Arial"/>
          <w:sz w:val="22"/>
          <w:szCs w:val="20"/>
        </w:rPr>
      </w:pPr>
    </w:p>
    <w:p w14:paraId="23A10EDC" w14:textId="25D36C1C" w:rsidR="00384DB1" w:rsidRPr="0019003F" w:rsidRDefault="00384DB1" w:rsidP="00647353">
      <w:pPr>
        <w:spacing w:line="240" w:lineRule="auto"/>
        <w:rPr>
          <w:rFonts w:ascii="Arial" w:hAnsi="Arial" w:cs="Arial"/>
          <w:sz w:val="22"/>
          <w:szCs w:val="20"/>
        </w:rPr>
      </w:pPr>
      <w:r w:rsidRPr="0019003F">
        <w:rPr>
          <w:rFonts w:ascii="Arial" w:hAnsi="Arial" w:cs="Arial"/>
          <w:sz w:val="22"/>
          <w:szCs w:val="20"/>
        </w:rPr>
        <w:t xml:space="preserve">For the across-community </w:t>
      </w:r>
      <w:r w:rsidR="00195D80" w:rsidRPr="0019003F">
        <w:rPr>
          <w:rFonts w:ascii="Arial" w:hAnsi="Arial" w:cs="Arial"/>
          <w:sz w:val="22"/>
          <w:szCs w:val="20"/>
        </w:rPr>
        <w:t xml:space="preserve">statistical model, </w:t>
      </w:r>
      <w:r w:rsidR="00393AA2" w:rsidRPr="0019003F">
        <w:rPr>
          <w:rFonts w:ascii="Arial" w:hAnsi="Arial" w:cs="Arial"/>
          <w:sz w:val="22"/>
          <w:szCs w:val="20"/>
        </w:rPr>
        <w:t>we used the formula:</w:t>
      </w:r>
    </w:p>
    <w:p w14:paraId="020556D3" w14:textId="77777777" w:rsidR="00F2538A" w:rsidRPr="0019003F" w:rsidRDefault="00F2538A" w:rsidP="00647353">
      <w:pPr>
        <w:spacing w:line="240" w:lineRule="auto"/>
        <w:rPr>
          <w:rFonts w:ascii="Arial" w:hAnsi="Arial" w:cs="Arial"/>
          <w:sz w:val="22"/>
          <w:szCs w:val="20"/>
        </w:rPr>
      </w:pPr>
    </w:p>
    <w:p w14:paraId="0CDB18AD" w14:textId="2E380722" w:rsidR="00F1136E" w:rsidRPr="0019003F" w:rsidRDefault="003E2283" w:rsidP="00F1136E">
      <w:pPr>
        <w:spacing w:line="240" w:lineRule="auto"/>
        <w:rPr>
          <w:rFonts w:ascii="Arial" w:hAnsi="Arial" w:cs="Arial"/>
          <w:sz w:val="22"/>
          <w:szCs w:val="20"/>
        </w:rPr>
      </w:pPr>
      <m:oMathPara>
        <m:oMath>
          <m:sSub>
            <m:sSubPr>
              <m:ctrlPr>
                <w:rPr>
                  <w:rFonts w:ascii="Cambria Math" w:hAnsi="Cambria Math" w:cs="Arial"/>
                  <w:i/>
                  <w:sz w:val="22"/>
                  <w:szCs w:val="20"/>
                </w:rPr>
              </m:ctrlPr>
            </m:sSubPr>
            <m:e>
              <m:r>
                <w:rPr>
                  <w:rFonts w:ascii="Cambria Math" w:hAnsi="Cambria Math" w:cs="Arial"/>
                  <w:sz w:val="22"/>
                  <w:szCs w:val="20"/>
                </w:rPr>
                <m:t>B</m:t>
              </m:r>
            </m:e>
            <m:sub>
              <m:r>
                <w:rPr>
                  <w:rFonts w:ascii="Cambria Math" w:hAnsi="Cambria Math" w:cs="Arial"/>
                  <w:sz w:val="22"/>
                  <w:szCs w:val="20"/>
                </w:rPr>
                <m:t>i,s</m:t>
              </m:r>
            </m:sub>
          </m:sSub>
          <m:r>
            <w:rPr>
              <w:rFonts w:ascii="Cambria Math" w:hAnsi="Cambria Math" w:cs="Arial"/>
              <w:sz w:val="22"/>
              <w:szCs w:val="20"/>
            </w:rPr>
            <m:t xml:space="preserve">= </m:t>
          </m:r>
          <m:sSub>
            <m:sSubPr>
              <m:ctrlPr>
                <w:rPr>
                  <w:rFonts w:ascii="Cambria Math" w:hAnsi="Cambria Math" w:cs="Arial"/>
                  <w:i/>
                  <w:sz w:val="22"/>
                  <w:szCs w:val="20"/>
                </w:rPr>
              </m:ctrlPr>
            </m:sSubPr>
            <m:e>
              <m:sSub>
                <m:sSubPr>
                  <m:ctrlPr>
                    <w:rPr>
                      <w:rFonts w:ascii="Cambria Math" w:hAnsi="Cambria Math" w:cs="Arial"/>
                      <w:i/>
                      <w:sz w:val="22"/>
                      <w:szCs w:val="20"/>
                    </w:rPr>
                  </m:ctrlPr>
                </m:sSubPr>
                <m:e>
                  <m:r>
                    <w:rPr>
                      <w:rFonts w:ascii="Cambria Math" w:hAnsi="Cambria Math" w:cs="Arial"/>
                      <w:sz w:val="22"/>
                      <w:szCs w:val="20"/>
                    </w:rPr>
                    <m:t>β</m:t>
                  </m:r>
                </m:e>
                <m:sub>
                  <m:r>
                    <w:rPr>
                      <w:rFonts w:ascii="Cambria Math" w:hAnsi="Cambria Math" w:cs="Arial"/>
                      <w:sz w:val="22"/>
                      <w:szCs w:val="20"/>
                    </w:rPr>
                    <m:t>0,s</m:t>
                  </m:r>
                </m:sub>
              </m:sSub>
              <m:r>
                <w:rPr>
                  <w:rFonts w:ascii="Cambria Math" w:hAnsi="Cambria Math" w:cs="Arial"/>
                  <w:sz w:val="22"/>
                  <w:szCs w:val="20"/>
                </w:rPr>
                <m:t>+ β</m:t>
              </m:r>
            </m:e>
            <m:sub>
              <m:r>
                <w:rPr>
                  <w:rFonts w:ascii="Cambria Math" w:hAnsi="Cambria Math" w:cs="Arial"/>
                  <w:sz w:val="22"/>
                  <w:szCs w:val="20"/>
                </w:rPr>
                <m:t>1,s</m:t>
              </m:r>
            </m:sub>
          </m:sSub>
          <m:sSub>
            <m:sSubPr>
              <m:ctrlPr>
                <w:rPr>
                  <w:rFonts w:ascii="Cambria Math" w:hAnsi="Cambria Math" w:cs="Arial"/>
                  <w:i/>
                  <w:sz w:val="22"/>
                  <w:szCs w:val="20"/>
                </w:rPr>
              </m:ctrlPr>
            </m:sSubPr>
            <m:e>
              <m:r>
                <w:rPr>
                  <w:rFonts w:ascii="Cambria Math" w:hAnsi="Cambria Math" w:cs="Arial"/>
                  <w:sz w:val="22"/>
                  <w:szCs w:val="20"/>
                </w:rPr>
                <m:t>D</m:t>
              </m:r>
            </m:e>
            <m:sub>
              <m:r>
                <w:rPr>
                  <w:rFonts w:ascii="Cambria Math" w:hAnsi="Cambria Math" w:cs="Arial"/>
                  <w:sz w:val="22"/>
                  <w:szCs w:val="20"/>
                </w:rPr>
                <m:t>i,s</m:t>
              </m:r>
            </m:sub>
          </m:sSub>
        </m:oMath>
      </m:oMathPara>
    </w:p>
    <w:p w14:paraId="63BD48F8" w14:textId="77777777" w:rsidR="00F2538A" w:rsidRPr="0019003F" w:rsidRDefault="00F2538A" w:rsidP="00647353">
      <w:pPr>
        <w:spacing w:line="240" w:lineRule="auto"/>
        <w:rPr>
          <w:rFonts w:ascii="Arial" w:hAnsi="Arial" w:cs="Arial"/>
          <w:sz w:val="22"/>
          <w:szCs w:val="20"/>
        </w:rPr>
      </w:pPr>
    </w:p>
    <w:p w14:paraId="06FEF110" w14:textId="0314787D" w:rsidR="00F2538A" w:rsidRPr="0019003F" w:rsidRDefault="00F2538A" w:rsidP="00647353">
      <w:pPr>
        <w:spacing w:line="240" w:lineRule="auto"/>
        <w:rPr>
          <w:rFonts w:ascii="Arial" w:hAnsi="Arial" w:cs="Arial"/>
          <w:sz w:val="22"/>
          <w:szCs w:val="20"/>
        </w:rPr>
      </w:pPr>
      <w:r w:rsidRPr="0019003F">
        <w:rPr>
          <w:rFonts w:ascii="Arial" w:hAnsi="Arial" w:cs="Arial"/>
          <w:sz w:val="22"/>
          <w:szCs w:val="20"/>
        </w:rPr>
        <w:t xml:space="preserve">where </w:t>
      </w:r>
      <m:oMath>
        <m:r>
          <w:rPr>
            <w:rFonts w:ascii="Cambria Math" w:hAnsi="Cambria Math" w:cs="Arial"/>
            <w:sz w:val="22"/>
            <w:szCs w:val="20"/>
          </w:rPr>
          <m:t>B</m:t>
        </m:r>
      </m:oMath>
      <w:r w:rsidRPr="0019003F">
        <w:rPr>
          <w:rFonts w:ascii="Arial" w:hAnsi="Arial" w:cs="Arial"/>
          <w:sz w:val="22"/>
          <w:szCs w:val="20"/>
        </w:rPr>
        <w:t xml:space="preserve"> represents the total biomass of a community</w:t>
      </w:r>
      <w:r w:rsidR="00F1136E">
        <w:rPr>
          <w:rFonts w:ascii="Arial" w:hAnsi="Arial" w:cs="Arial"/>
          <w:sz w:val="22"/>
          <w:szCs w:val="20"/>
        </w:rPr>
        <w:t xml:space="preserve"> </w:t>
      </w:r>
      <w:proofErr w:type="spellStart"/>
      <w:r w:rsidR="00F1136E" w:rsidRPr="00FF646D">
        <w:rPr>
          <w:rFonts w:ascii="Arial" w:hAnsi="Arial" w:cs="Arial"/>
          <w:i/>
          <w:sz w:val="22"/>
          <w:szCs w:val="20"/>
        </w:rPr>
        <w:t>i</w:t>
      </w:r>
      <w:proofErr w:type="spellEnd"/>
      <w:r w:rsidRPr="0019003F">
        <w:rPr>
          <w:rFonts w:ascii="Arial" w:hAnsi="Arial" w:cs="Arial"/>
          <w:sz w:val="22"/>
          <w:szCs w:val="20"/>
        </w:rPr>
        <w:t xml:space="preserve">, </w:t>
      </w:r>
      <m:oMath>
        <m:r>
          <w:rPr>
            <w:rFonts w:ascii="Cambria Math" w:hAnsi="Cambria Math" w:cs="Arial"/>
            <w:sz w:val="22"/>
            <w:szCs w:val="20"/>
          </w:rPr>
          <m:t>S</m:t>
        </m:r>
      </m:oMath>
      <w:r w:rsidRPr="0019003F">
        <w:rPr>
          <w:rFonts w:ascii="Arial" w:hAnsi="Arial" w:cs="Arial"/>
          <w:sz w:val="22"/>
          <w:szCs w:val="20"/>
        </w:rPr>
        <w:t xml:space="preserve"> represents the seed rain stage (</w:t>
      </w:r>
      <w:r w:rsidRPr="0019003F">
        <w:rPr>
          <w:rFonts w:ascii="Arial" w:hAnsi="Arial" w:cs="Arial"/>
          <w:i/>
          <w:sz w:val="22"/>
          <w:szCs w:val="20"/>
        </w:rPr>
        <w:t>with</w:t>
      </w:r>
      <w:r w:rsidRPr="0019003F">
        <w:rPr>
          <w:rFonts w:ascii="Arial" w:hAnsi="Arial" w:cs="Arial"/>
          <w:sz w:val="22"/>
          <w:szCs w:val="20"/>
        </w:rPr>
        <w:t xml:space="preserve"> or </w:t>
      </w:r>
      <w:r w:rsidRPr="0019003F">
        <w:rPr>
          <w:rFonts w:ascii="Arial" w:hAnsi="Arial" w:cs="Arial"/>
          <w:i/>
          <w:sz w:val="22"/>
          <w:szCs w:val="20"/>
        </w:rPr>
        <w:t>without</w:t>
      </w:r>
      <w:r w:rsidRPr="0019003F">
        <w:rPr>
          <w:rFonts w:ascii="Arial" w:hAnsi="Arial" w:cs="Arial"/>
          <w:sz w:val="22"/>
          <w:szCs w:val="20"/>
        </w:rPr>
        <w:t xml:space="preserve"> seed rain), and </w:t>
      </w:r>
      <m:oMath>
        <m:r>
          <w:rPr>
            <w:rFonts w:ascii="Cambria Math" w:hAnsi="Cambria Math" w:cs="Arial"/>
            <w:sz w:val="22"/>
            <w:szCs w:val="20"/>
          </w:rPr>
          <m:t>D</m:t>
        </m:r>
      </m:oMath>
      <w:r w:rsidRPr="0019003F">
        <w:rPr>
          <w:rFonts w:ascii="Arial" w:hAnsi="Arial" w:cs="Arial"/>
          <w:sz w:val="22"/>
          <w:szCs w:val="20"/>
        </w:rPr>
        <w:t xml:space="preserve"> represents the Shannon diversity of the community. </w:t>
      </w:r>
    </w:p>
    <w:p w14:paraId="51CE37C1" w14:textId="2061A215" w:rsidR="00787DD2" w:rsidRPr="0019003F" w:rsidRDefault="00787DD2" w:rsidP="00647353">
      <w:pPr>
        <w:pStyle w:val="Heading2"/>
        <w:rPr>
          <w:rFonts w:ascii="Arial" w:hAnsi="Arial" w:cs="Arial"/>
          <w:sz w:val="22"/>
          <w:szCs w:val="20"/>
        </w:rPr>
      </w:pPr>
      <w:r w:rsidRPr="0019003F">
        <w:rPr>
          <w:rFonts w:ascii="Arial" w:hAnsi="Arial" w:cs="Arial"/>
          <w:sz w:val="22"/>
          <w:szCs w:val="20"/>
        </w:rPr>
        <w:t>Within-</w:t>
      </w:r>
      <w:r w:rsidR="00195D80" w:rsidRPr="0019003F">
        <w:rPr>
          <w:rFonts w:ascii="Arial" w:hAnsi="Arial" w:cs="Arial"/>
          <w:sz w:val="22"/>
          <w:szCs w:val="20"/>
        </w:rPr>
        <w:t xml:space="preserve">community </w:t>
      </w:r>
      <w:r w:rsidRPr="0019003F">
        <w:rPr>
          <w:rFonts w:ascii="Arial" w:hAnsi="Arial" w:cs="Arial"/>
          <w:sz w:val="22"/>
          <w:szCs w:val="20"/>
        </w:rPr>
        <w:t>model</w:t>
      </w:r>
    </w:p>
    <w:p w14:paraId="6F3DD40E" w14:textId="087843AA" w:rsidR="00B345E8" w:rsidRPr="0019003F" w:rsidRDefault="00F43B71" w:rsidP="00647353">
      <w:pPr>
        <w:spacing w:line="240" w:lineRule="auto"/>
        <w:rPr>
          <w:rFonts w:ascii="Arial" w:hAnsi="Arial" w:cs="Arial"/>
          <w:sz w:val="22"/>
          <w:szCs w:val="20"/>
        </w:rPr>
      </w:pPr>
      <w:r w:rsidRPr="0019003F">
        <w:rPr>
          <w:rFonts w:ascii="Arial" w:hAnsi="Arial" w:cs="Arial"/>
          <w:sz w:val="22"/>
          <w:szCs w:val="20"/>
        </w:rPr>
        <w:t>For the within-community statistical</w:t>
      </w:r>
      <w:r w:rsidR="00A60739" w:rsidRPr="0019003F">
        <w:rPr>
          <w:rFonts w:ascii="Arial" w:hAnsi="Arial" w:cs="Arial"/>
          <w:sz w:val="22"/>
          <w:szCs w:val="20"/>
        </w:rPr>
        <w:t xml:space="preserve"> model, we used the formula:</w:t>
      </w:r>
    </w:p>
    <w:p w14:paraId="08C89579" w14:textId="2689E32A" w:rsidR="00A60739" w:rsidRPr="0019003F" w:rsidRDefault="00A60739" w:rsidP="00647353">
      <w:pPr>
        <w:spacing w:line="240" w:lineRule="auto"/>
        <w:rPr>
          <w:rFonts w:ascii="Arial" w:hAnsi="Arial" w:cs="Arial"/>
          <w:sz w:val="22"/>
          <w:szCs w:val="20"/>
        </w:rPr>
      </w:pPr>
    </w:p>
    <w:p w14:paraId="14F46049" w14:textId="6CF5BDBD" w:rsidR="00FF646D" w:rsidRPr="0019003F" w:rsidRDefault="003E2283" w:rsidP="00F1136E">
      <w:pPr>
        <w:spacing w:line="240" w:lineRule="auto"/>
        <w:rPr>
          <w:rFonts w:ascii="Arial" w:hAnsi="Arial" w:cs="Arial"/>
          <w:sz w:val="22"/>
          <w:szCs w:val="20"/>
        </w:rPr>
      </w:pPr>
      <m:oMathPara>
        <m:oMath>
          <m:sSub>
            <m:sSubPr>
              <m:ctrlPr>
                <w:rPr>
                  <w:rFonts w:ascii="Cambria Math" w:hAnsi="Cambria Math" w:cs="Arial"/>
                  <w:i/>
                  <w:sz w:val="22"/>
                  <w:szCs w:val="20"/>
                </w:rPr>
              </m:ctrlPr>
            </m:sSubPr>
            <m:e>
              <m:r>
                <w:rPr>
                  <w:rFonts w:ascii="Cambria Math" w:hAnsi="Cambria Math" w:cs="Arial"/>
                  <w:sz w:val="22"/>
                  <w:szCs w:val="20"/>
                </w:rPr>
                <m:t>B</m:t>
              </m:r>
            </m:e>
            <m:sub>
              <m:r>
                <w:rPr>
                  <w:rFonts w:ascii="Cambria Math" w:hAnsi="Cambria Math" w:cs="Arial"/>
                  <w:sz w:val="22"/>
                  <w:szCs w:val="20"/>
                </w:rPr>
                <m:t>i,n,s</m:t>
              </m:r>
            </m:sub>
          </m:sSub>
          <m:r>
            <w:rPr>
              <w:rFonts w:ascii="Cambria Math" w:hAnsi="Cambria Math" w:cs="Arial"/>
              <w:sz w:val="22"/>
              <w:szCs w:val="20"/>
            </w:rPr>
            <m:t xml:space="preserve">= </m:t>
          </m:r>
          <m:sSub>
            <m:sSubPr>
              <m:ctrlPr>
                <w:rPr>
                  <w:rFonts w:ascii="Cambria Math" w:hAnsi="Cambria Math" w:cs="Arial"/>
                  <w:i/>
                  <w:sz w:val="22"/>
                  <w:szCs w:val="20"/>
                </w:rPr>
              </m:ctrlPr>
            </m:sSubPr>
            <m:e>
              <m:sSub>
                <m:sSubPr>
                  <m:ctrlPr>
                    <w:rPr>
                      <w:rFonts w:ascii="Cambria Math" w:hAnsi="Cambria Math" w:cs="Arial"/>
                      <w:i/>
                      <w:sz w:val="22"/>
                      <w:szCs w:val="20"/>
                    </w:rPr>
                  </m:ctrlPr>
                </m:sSubPr>
                <m:e>
                  <m:r>
                    <w:rPr>
                      <w:rFonts w:ascii="Cambria Math" w:hAnsi="Cambria Math" w:cs="Arial"/>
                      <w:sz w:val="22"/>
                      <w:szCs w:val="20"/>
                    </w:rPr>
                    <m:t>β</m:t>
                  </m:r>
                </m:e>
                <m:sub>
                  <m:r>
                    <w:rPr>
                      <w:rFonts w:ascii="Cambria Math" w:hAnsi="Cambria Math" w:cs="Arial"/>
                      <w:sz w:val="22"/>
                      <w:szCs w:val="20"/>
                    </w:rPr>
                    <m:t>0,n,s</m:t>
                  </m:r>
                </m:sub>
              </m:sSub>
              <m:r>
                <w:rPr>
                  <w:rFonts w:ascii="Cambria Math" w:hAnsi="Cambria Math" w:cs="Arial"/>
                  <w:sz w:val="22"/>
                  <w:szCs w:val="20"/>
                </w:rPr>
                <m:t>+ β</m:t>
              </m:r>
            </m:e>
            <m:sub>
              <m:r>
                <w:rPr>
                  <w:rFonts w:ascii="Cambria Math" w:hAnsi="Cambria Math" w:cs="Arial"/>
                  <w:sz w:val="22"/>
                  <w:szCs w:val="20"/>
                </w:rPr>
                <m:t>1,n,s</m:t>
              </m:r>
            </m:sub>
          </m:sSub>
          <m:sSub>
            <m:sSubPr>
              <m:ctrlPr>
                <w:rPr>
                  <w:rFonts w:ascii="Cambria Math" w:hAnsi="Cambria Math" w:cs="Arial"/>
                  <w:i/>
                  <w:sz w:val="22"/>
                  <w:szCs w:val="20"/>
                </w:rPr>
              </m:ctrlPr>
            </m:sSubPr>
            <m:e>
              <m:r>
                <w:rPr>
                  <w:rFonts w:ascii="Cambria Math" w:hAnsi="Cambria Math" w:cs="Arial"/>
                  <w:sz w:val="22"/>
                  <w:szCs w:val="20"/>
                </w:rPr>
                <m:t>D</m:t>
              </m:r>
            </m:e>
            <m:sub>
              <m:r>
                <w:rPr>
                  <w:rFonts w:ascii="Cambria Math" w:hAnsi="Cambria Math" w:cs="Arial"/>
                  <w:sz w:val="22"/>
                  <w:szCs w:val="20"/>
                </w:rPr>
                <m:t>i,n,s</m:t>
              </m:r>
            </m:sub>
          </m:sSub>
        </m:oMath>
      </m:oMathPara>
    </w:p>
    <w:p w14:paraId="12DC78BC" w14:textId="7DFD2FC5" w:rsidR="00A60739" w:rsidRPr="0019003F" w:rsidRDefault="00A60739" w:rsidP="00647353">
      <w:pPr>
        <w:spacing w:line="240" w:lineRule="auto"/>
        <w:rPr>
          <w:rFonts w:ascii="Arial" w:eastAsia="Times New Roman" w:hAnsi="Arial" w:cs="Arial"/>
          <w:color w:val="000000"/>
          <w:sz w:val="22"/>
          <w:szCs w:val="20"/>
        </w:rPr>
      </w:pPr>
    </w:p>
    <w:p w14:paraId="0DA5F51A" w14:textId="166F66C8" w:rsidR="00A22917" w:rsidRPr="0019003F" w:rsidRDefault="00A22917" w:rsidP="00647353">
      <w:pPr>
        <w:spacing w:line="240" w:lineRule="auto"/>
        <w:rPr>
          <w:rFonts w:ascii="Arial" w:hAnsi="Arial" w:cs="Arial"/>
          <w:sz w:val="22"/>
          <w:szCs w:val="20"/>
        </w:rPr>
      </w:pPr>
      <w:r w:rsidRPr="0019003F">
        <w:rPr>
          <w:rFonts w:ascii="Arial" w:hAnsi="Arial" w:cs="Arial"/>
          <w:sz w:val="22"/>
          <w:szCs w:val="20"/>
        </w:rPr>
        <w:lastRenderedPageBreak/>
        <w:t xml:space="preserve">where </w:t>
      </w:r>
      <m:oMath>
        <m:r>
          <w:rPr>
            <w:rFonts w:ascii="Cambria Math" w:hAnsi="Cambria Math" w:cs="Arial"/>
            <w:sz w:val="22"/>
            <w:szCs w:val="20"/>
          </w:rPr>
          <m:t>B</m:t>
        </m:r>
      </m:oMath>
      <w:r w:rsidRPr="0019003F">
        <w:rPr>
          <w:rFonts w:ascii="Arial" w:hAnsi="Arial" w:cs="Arial"/>
          <w:sz w:val="22"/>
          <w:szCs w:val="20"/>
        </w:rPr>
        <w:t xml:space="preserve"> represents the total biomass of a community</w:t>
      </w:r>
      <w:r w:rsidR="00F1136E">
        <w:rPr>
          <w:rFonts w:ascii="Arial" w:hAnsi="Arial" w:cs="Arial"/>
          <w:sz w:val="22"/>
          <w:szCs w:val="20"/>
        </w:rPr>
        <w:t xml:space="preserve"> </w:t>
      </w:r>
      <w:proofErr w:type="spellStart"/>
      <w:r w:rsidR="00F1136E" w:rsidRPr="00FF646D">
        <w:rPr>
          <w:rFonts w:ascii="Arial" w:hAnsi="Arial" w:cs="Arial"/>
          <w:i/>
          <w:sz w:val="22"/>
          <w:szCs w:val="20"/>
        </w:rPr>
        <w:t>i</w:t>
      </w:r>
      <w:proofErr w:type="spellEnd"/>
      <w:r w:rsidRPr="0019003F">
        <w:rPr>
          <w:rFonts w:ascii="Arial" w:hAnsi="Arial" w:cs="Arial"/>
          <w:sz w:val="22"/>
          <w:szCs w:val="20"/>
        </w:rPr>
        <w:t xml:space="preserve">, </w:t>
      </w:r>
      <m:oMath>
        <m:r>
          <w:rPr>
            <w:rFonts w:ascii="Cambria Math" w:hAnsi="Cambria Math" w:cs="Arial"/>
            <w:sz w:val="22"/>
            <w:szCs w:val="20"/>
          </w:rPr>
          <m:t>S</m:t>
        </m:r>
      </m:oMath>
      <w:r w:rsidRPr="0019003F">
        <w:rPr>
          <w:rFonts w:ascii="Arial" w:hAnsi="Arial" w:cs="Arial"/>
          <w:sz w:val="22"/>
          <w:szCs w:val="20"/>
        </w:rPr>
        <w:t xml:space="preserve"> represents the seed rain stage (</w:t>
      </w:r>
      <w:r w:rsidRPr="0019003F">
        <w:rPr>
          <w:rFonts w:ascii="Arial" w:hAnsi="Arial" w:cs="Arial"/>
          <w:i/>
          <w:sz w:val="22"/>
          <w:szCs w:val="20"/>
        </w:rPr>
        <w:t>with</w:t>
      </w:r>
      <w:r w:rsidRPr="0019003F">
        <w:rPr>
          <w:rFonts w:ascii="Arial" w:hAnsi="Arial" w:cs="Arial"/>
          <w:sz w:val="22"/>
          <w:szCs w:val="20"/>
        </w:rPr>
        <w:t xml:space="preserve"> or </w:t>
      </w:r>
      <w:r w:rsidRPr="0019003F">
        <w:rPr>
          <w:rFonts w:ascii="Arial" w:hAnsi="Arial" w:cs="Arial"/>
          <w:i/>
          <w:sz w:val="22"/>
          <w:szCs w:val="20"/>
        </w:rPr>
        <w:t>without</w:t>
      </w:r>
      <w:r w:rsidRPr="0019003F">
        <w:rPr>
          <w:rFonts w:ascii="Arial" w:hAnsi="Arial" w:cs="Arial"/>
          <w:sz w:val="22"/>
          <w:szCs w:val="20"/>
        </w:rPr>
        <w:t xml:space="preserve"> seed rain), </w:t>
      </w:r>
      <m:oMath>
        <m:r>
          <w:rPr>
            <w:rFonts w:ascii="Cambria Math" w:hAnsi="Cambria Math" w:cs="Arial"/>
            <w:sz w:val="22"/>
            <w:szCs w:val="20"/>
          </w:rPr>
          <m:t>N</m:t>
        </m:r>
      </m:oMath>
      <w:r w:rsidRPr="0019003F">
        <w:rPr>
          <w:rFonts w:ascii="Arial" w:hAnsi="Arial" w:cs="Arial"/>
          <w:sz w:val="22"/>
          <w:szCs w:val="20"/>
        </w:rPr>
        <w:t xml:space="preserve"> represents the categorical variable of planted species richness, and </w:t>
      </w:r>
      <m:oMath>
        <m:r>
          <w:rPr>
            <w:rFonts w:ascii="Cambria Math" w:hAnsi="Cambria Math" w:cs="Arial"/>
            <w:sz w:val="22"/>
            <w:szCs w:val="20"/>
          </w:rPr>
          <m:t>D</m:t>
        </m:r>
      </m:oMath>
      <w:r w:rsidRPr="0019003F">
        <w:rPr>
          <w:rFonts w:ascii="Arial" w:hAnsi="Arial" w:cs="Arial"/>
          <w:sz w:val="22"/>
          <w:szCs w:val="20"/>
        </w:rPr>
        <w:t xml:space="preserve"> represents the emergent Shannon diversity of the community. </w:t>
      </w:r>
    </w:p>
    <w:p w14:paraId="751E8D14" w14:textId="0C6C3BA5" w:rsidR="00A22917" w:rsidRPr="0019003F" w:rsidRDefault="00A22917" w:rsidP="00647353">
      <w:pPr>
        <w:spacing w:line="240" w:lineRule="auto"/>
        <w:rPr>
          <w:rFonts w:ascii="Arial" w:hAnsi="Arial" w:cs="Arial"/>
          <w:sz w:val="22"/>
          <w:szCs w:val="20"/>
        </w:rPr>
      </w:pPr>
    </w:p>
    <w:sectPr w:rsidR="00A22917" w:rsidRPr="0019003F" w:rsidSect="00733E8A">
      <w:footerReference w:type="even" r:id="rId8"/>
      <w:footerReference w:type="default" r:id="rId9"/>
      <w:pgSz w:w="11900" w:h="16840"/>
      <w:pgMar w:top="1440" w:right="1440" w:bottom="1440" w:left="1440" w:header="567" w:footer="567"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D080A" w14:textId="77777777" w:rsidR="003E2283" w:rsidRDefault="003E2283" w:rsidP="007A612C">
      <w:pPr>
        <w:spacing w:after="0" w:line="240" w:lineRule="auto"/>
      </w:pPr>
      <w:r>
        <w:separator/>
      </w:r>
    </w:p>
  </w:endnote>
  <w:endnote w:type="continuationSeparator" w:id="0">
    <w:p w14:paraId="6E610F13" w14:textId="77777777" w:rsidR="003E2283" w:rsidRDefault="003E2283" w:rsidP="007A6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6F437" w14:textId="77777777" w:rsidR="007A612C" w:rsidRDefault="007A612C" w:rsidP="003A07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F63DF90" w14:textId="77777777" w:rsidR="007A612C" w:rsidRDefault="007A612C" w:rsidP="007A61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E5C9A" w14:textId="77777777" w:rsidR="007A612C" w:rsidRDefault="007A612C" w:rsidP="003A07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56E7A">
      <w:rPr>
        <w:rStyle w:val="PageNumber"/>
        <w:noProof/>
      </w:rPr>
      <w:t>10</w:t>
    </w:r>
    <w:r>
      <w:rPr>
        <w:rStyle w:val="PageNumber"/>
      </w:rPr>
      <w:fldChar w:fldCharType="end"/>
    </w:r>
  </w:p>
  <w:p w14:paraId="7923676B" w14:textId="77777777" w:rsidR="007A612C" w:rsidRDefault="007A612C" w:rsidP="007A61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539EE" w14:textId="77777777" w:rsidR="003E2283" w:rsidRDefault="003E2283" w:rsidP="007A612C">
      <w:pPr>
        <w:spacing w:after="0" w:line="240" w:lineRule="auto"/>
      </w:pPr>
      <w:r>
        <w:separator/>
      </w:r>
    </w:p>
  </w:footnote>
  <w:footnote w:type="continuationSeparator" w:id="0">
    <w:p w14:paraId="3F0236FB" w14:textId="77777777" w:rsidR="003E2283" w:rsidRDefault="003E2283" w:rsidP="007A6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306E5"/>
    <w:multiLevelType w:val="hybridMultilevel"/>
    <w:tmpl w:val="58C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A7ED7"/>
    <w:multiLevelType w:val="hybridMultilevel"/>
    <w:tmpl w:val="E79E1650"/>
    <w:lvl w:ilvl="0" w:tplc="D3B2F7C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60709"/>
    <w:multiLevelType w:val="hybridMultilevel"/>
    <w:tmpl w:val="3D4CEC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4BE22C6"/>
    <w:multiLevelType w:val="hybridMultilevel"/>
    <w:tmpl w:val="88D6E2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78103A2"/>
    <w:multiLevelType w:val="multilevel"/>
    <w:tmpl w:val="06AE8D5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3A2E37D9"/>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3C5807"/>
    <w:multiLevelType w:val="hybridMultilevel"/>
    <w:tmpl w:val="7F72DE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4C330DE"/>
    <w:multiLevelType w:val="multilevel"/>
    <w:tmpl w:val="B46E55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CFF194F"/>
    <w:multiLevelType w:val="multilevel"/>
    <w:tmpl w:val="6BAAB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7957E27"/>
    <w:multiLevelType w:val="hybridMultilevel"/>
    <w:tmpl w:val="D70A1676"/>
    <w:lvl w:ilvl="0" w:tplc="D3B2F7C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E30729"/>
    <w:multiLevelType w:val="multilevel"/>
    <w:tmpl w:val="E9AC31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9081511"/>
    <w:multiLevelType w:val="hybridMultilevel"/>
    <w:tmpl w:val="A01CC1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F5308A4"/>
    <w:multiLevelType w:val="hybridMultilevel"/>
    <w:tmpl w:val="4EDCB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946CDE"/>
    <w:multiLevelType w:val="hybridMultilevel"/>
    <w:tmpl w:val="9DF2F924"/>
    <w:lvl w:ilvl="0" w:tplc="94146C84">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720"/>
        </w:tabs>
        <w:ind w:left="720" w:hanging="360"/>
      </w:pPr>
      <w:rPr>
        <w:rFonts w:ascii="Courier New" w:hAnsi="Courier New" w:cs="Courier New" w:hint="default"/>
      </w:rPr>
    </w:lvl>
    <w:lvl w:ilvl="2" w:tplc="04070005" w:tentative="1">
      <w:start w:val="1"/>
      <w:numFmt w:val="bullet"/>
      <w:lvlText w:val=""/>
      <w:lvlJc w:val="left"/>
      <w:pPr>
        <w:tabs>
          <w:tab w:val="num" w:pos="1440"/>
        </w:tabs>
        <w:ind w:left="1440" w:hanging="360"/>
      </w:pPr>
      <w:rPr>
        <w:rFonts w:ascii="Wingdings" w:hAnsi="Wingdings" w:hint="default"/>
      </w:rPr>
    </w:lvl>
    <w:lvl w:ilvl="3" w:tplc="04070001" w:tentative="1">
      <w:start w:val="1"/>
      <w:numFmt w:val="bullet"/>
      <w:lvlText w:val=""/>
      <w:lvlJc w:val="left"/>
      <w:pPr>
        <w:tabs>
          <w:tab w:val="num" w:pos="2160"/>
        </w:tabs>
        <w:ind w:left="2160" w:hanging="360"/>
      </w:pPr>
      <w:rPr>
        <w:rFonts w:ascii="Symbol" w:hAnsi="Symbol" w:hint="default"/>
      </w:rPr>
    </w:lvl>
    <w:lvl w:ilvl="4" w:tplc="04070003" w:tentative="1">
      <w:start w:val="1"/>
      <w:numFmt w:val="bullet"/>
      <w:lvlText w:val="o"/>
      <w:lvlJc w:val="left"/>
      <w:pPr>
        <w:tabs>
          <w:tab w:val="num" w:pos="2880"/>
        </w:tabs>
        <w:ind w:left="2880" w:hanging="360"/>
      </w:pPr>
      <w:rPr>
        <w:rFonts w:ascii="Courier New" w:hAnsi="Courier New" w:cs="Courier New" w:hint="default"/>
      </w:rPr>
    </w:lvl>
    <w:lvl w:ilvl="5" w:tplc="04070005" w:tentative="1">
      <w:start w:val="1"/>
      <w:numFmt w:val="bullet"/>
      <w:lvlText w:val=""/>
      <w:lvlJc w:val="left"/>
      <w:pPr>
        <w:tabs>
          <w:tab w:val="num" w:pos="3600"/>
        </w:tabs>
        <w:ind w:left="3600" w:hanging="360"/>
      </w:pPr>
      <w:rPr>
        <w:rFonts w:ascii="Wingdings" w:hAnsi="Wingdings" w:hint="default"/>
      </w:rPr>
    </w:lvl>
    <w:lvl w:ilvl="6" w:tplc="04070001" w:tentative="1">
      <w:start w:val="1"/>
      <w:numFmt w:val="bullet"/>
      <w:lvlText w:val=""/>
      <w:lvlJc w:val="left"/>
      <w:pPr>
        <w:tabs>
          <w:tab w:val="num" w:pos="4320"/>
        </w:tabs>
        <w:ind w:left="4320" w:hanging="360"/>
      </w:pPr>
      <w:rPr>
        <w:rFonts w:ascii="Symbol" w:hAnsi="Symbol" w:hint="default"/>
      </w:rPr>
    </w:lvl>
    <w:lvl w:ilvl="7" w:tplc="04070003" w:tentative="1">
      <w:start w:val="1"/>
      <w:numFmt w:val="bullet"/>
      <w:lvlText w:val="o"/>
      <w:lvlJc w:val="left"/>
      <w:pPr>
        <w:tabs>
          <w:tab w:val="num" w:pos="5040"/>
        </w:tabs>
        <w:ind w:left="5040" w:hanging="360"/>
      </w:pPr>
      <w:rPr>
        <w:rFonts w:ascii="Courier New" w:hAnsi="Courier New" w:cs="Courier New" w:hint="default"/>
      </w:rPr>
    </w:lvl>
    <w:lvl w:ilvl="8" w:tplc="0407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762E0605"/>
    <w:multiLevelType w:val="multilevel"/>
    <w:tmpl w:val="0409001F"/>
    <w:numStyleLink w:val="111111"/>
  </w:abstractNum>
  <w:num w:numId="1">
    <w:abstractNumId w:val="5"/>
  </w:num>
  <w:num w:numId="2">
    <w:abstractNumId w:val="14"/>
  </w:num>
  <w:num w:numId="3">
    <w:abstractNumId w:val="8"/>
  </w:num>
  <w:num w:numId="4">
    <w:abstractNumId w:val="4"/>
  </w:num>
  <w:num w:numId="5">
    <w:abstractNumId w:val="6"/>
  </w:num>
  <w:num w:numId="6">
    <w:abstractNumId w:val="2"/>
  </w:num>
  <w:num w:numId="7">
    <w:abstractNumId w:val="3"/>
  </w:num>
  <w:num w:numId="8">
    <w:abstractNumId w:val="12"/>
  </w:num>
  <w:num w:numId="9">
    <w:abstractNumId w:val="11"/>
  </w:num>
  <w:num w:numId="10">
    <w:abstractNumId w:val="1"/>
  </w:num>
  <w:num w:numId="11">
    <w:abstractNumId w:val="9"/>
  </w:num>
  <w:num w:numId="12">
    <w:abstractNumId w:val="13"/>
  </w:num>
  <w:num w:numId="13">
    <w:abstractNumId w:val="0"/>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C6A"/>
    <w:rsid w:val="00000EB8"/>
    <w:rsid w:val="00000F3C"/>
    <w:rsid w:val="0000138C"/>
    <w:rsid w:val="00005539"/>
    <w:rsid w:val="00007818"/>
    <w:rsid w:val="000106D8"/>
    <w:rsid w:val="00011110"/>
    <w:rsid w:val="000145FB"/>
    <w:rsid w:val="000150FA"/>
    <w:rsid w:val="00020630"/>
    <w:rsid w:val="000208BE"/>
    <w:rsid w:val="00020914"/>
    <w:rsid w:val="000230F0"/>
    <w:rsid w:val="00025578"/>
    <w:rsid w:val="0002562C"/>
    <w:rsid w:val="0002787A"/>
    <w:rsid w:val="00030442"/>
    <w:rsid w:val="00034114"/>
    <w:rsid w:val="00037434"/>
    <w:rsid w:val="0003750A"/>
    <w:rsid w:val="00040177"/>
    <w:rsid w:val="00041B9E"/>
    <w:rsid w:val="00042368"/>
    <w:rsid w:val="00043368"/>
    <w:rsid w:val="0004468C"/>
    <w:rsid w:val="00046442"/>
    <w:rsid w:val="00047805"/>
    <w:rsid w:val="000520AC"/>
    <w:rsid w:val="00052230"/>
    <w:rsid w:val="000559C7"/>
    <w:rsid w:val="00056DAB"/>
    <w:rsid w:val="00057EF4"/>
    <w:rsid w:val="00062212"/>
    <w:rsid w:val="0006290E"/>
    <w:rsid w:val="000650CE"/>
    <w:rsid w:val="00070257"/>
    <w:rsid w:val="0007348C"/>
    <w:rsid w:val="00075387"/>
    <w:rsid w:val="00082FB0"/>
    <w:rsid w:val="0008389E"/>
    <w:rsid w:val="000927C1"/>
    <w:rsid w:val="00092B22"/>
    <w:rsid w:val="00095487"/>
    <w:rsid w:val="0009795B"/>
    <w:rsid w:val="000A35FE"/>
    <w:rsid w:val="000A72E9"/>
    <w:rsid w:val="000B12FC"/>
    <w:rsid w:val="000B1B19"/>
    <w:rsid w:val="000B1DFE"/>
    <w:rsid w:val="000B24DF"/>
    <w:rsid w:val="000B3465"/>
    <w:rsid w:val="000B6C99"/>
    <w:rsid w:val="000B6FB6"/>
    <w:rsid w:val="000C009F"/>
    <w:rsid w:val="000C0E0A"/>
    <w:rsid w:val="000C2A95"/>
    <w:rsid w:val="000C6BFA"/>
    <w:rsid w:val="000D05B9"/>
    <w:rsid w:val="000D09BF"/>
    <w:rsid w:val="000D2D23"/>
    <w:rsid w:val="000D51F2"/>
    <w:rsid w:val="000D52D7"/>
    <w:rsid w:val="000D56AB"/>
    <w:rsid w:val="000D6729"/>
    <w:rsid w:val="000D697E"/>
    <w:rsid w:val="000E0057"/>
    <w:rsid w:val="000E1218"/>
    <w:rsid w:val="000E341F"/>
    <w:rsid w:val="000E5145"/>
    <w:rsid w:val="000E5A0E"/>
    <w:rsid w:val="000E67AA"/>
    <w:rsid w:val="000F130B"/>
    <w:rsid w:val="000F74BB"/>
    <w:rsid w:val="00100CF3"/>
    <w:rsid w:val="00102644"/>
    <w:rsid w:val="00107822"/>
    <w:rsid w:val="00110E79"/>
    <w:rsid w:val="00115BB6"/>
    <w:rsid w:val="00116BC1"/>
    <w:rsid w:val="001173C9"/>
    <w:rsid w:val="0011783E"/>
    <w:rsid w:val="00117F78"/>
    <w:rsid w:val="001227D0"/>
    <w:rsid w:val="00124928"/>
    <w:rsid w:val="001250BD"/>
    <w:rsid w:val="001339FC"/>
    <w:rsid w:val="00133B0D"/>
    <w:rsid w:val="00133D22"/>
    <w:rsid w:val="00134E9D"/>
    <w:rsid w:val="00135B74"/>
    <w:rsid w:val="0013625C"/>
    <w:rsid w:val="00137113"/>
    <w:rsid w:val="001407FA"/>
    <w:rsid w:val="00141453"/>
    <w:rsid w:val="0014194C"/>
    <w:rsid w:val="001442C5"/>
    <w:rsid w:val="00144430"/>
    <w:rsid w:val="00144DAD"/>
    <w:rsid w:val="00145269"/>
    <w:rsid w:val="0014529A"/>
    <w:rsid w:val="00153233"/>
    <w:rsid w:val="00153A8E"/>
    <w:rsid w:val="00155D2C"/>
    <w:rsid w:val="00157279"/>
    <w:rsid w:val="0016138D"/>
    <w:rsid w:val="00162777"/>
    <w:rsid w:val="001635EB"/>
    <w:rsid w:val="00166763"/>
    <w:rsid w:val="001672B5"/>
    <w:rsid w:val="00170385"/>
    <w:rsid w:val="00171F5D"/>
    <w:rsid w:val="0017294D"/>
    <w:rsid w:val="0017308D"/>
    <w:rsid w:val="001813C6"/>
    <w:rsid w:val="00181CAF"/>
    <w:rsid w:val="0018231A"/>
    <w:rsid w:val="0018687C"/>
    <w:rsid w:val="0019003F"/>
    <w:rsid w:val="0019028C"/>
    <w:rsid w:val="00194104"/>
    <w:rsid w:val="00194791"/>
    <w:rsid w:val="00195B64"/>
    <w:rsid w:val="00195D80"/>
    <w:rsid w:val="001A034A"/>
    <w:rsid w:val="001A1E78"/>
    <w:rsid w:val="001A2827"/>
    <w:rsid w:val="001A321B"/>
    <w:rsid w:val="001A36F9"/>
    <w:rsid w:val="001A3C2E"/>
    <w:rsid w:val="001A473E"/>
    <w:rsid w:val="001A55BA"/>
    <w:rsid w:val="001A575C"/>
    <w:rsid w:val="001A62FC"/>
    <w:rsid w:val="001A7620"/>
    <w:rsid w:val="001B167B"/>
    <w:rsid w:val="001B1A73"/>
    <w:rsid w:val="001B1AD5"/>
    <w:rsid w:val="001B382B"/>
    <w:rsid w:val="001B46A5"/>
    <w:rsid w:val="001B50FA"/>
    <w:rsid w:val="001B57BE"/>
    <w:rsid w:val="001B6E64"/>
    <w:rsid w:val="001B700C"/>
    <w:rsid w:val="001C0CA7"/>
    <w:rsid w:val="001C11DC"/>
    <w:rsid w:val="001C15B3"/>
    <w:rsid w:val="001C18E4"/>
    <w:rsid w:val="001C31ED"/>
    <w:rsid w:val="001C348E"/>
    <w:rsid w:val="001C3D81"/>
    <w:rsid w:val="001C4769"/>
    <w:rsid w:val="001C643D"/>
    <w:rsid w:val="001D0086"/>
    <w:rsid w:val="001D293D"/>
    <w:rsid w:val="001D6832"/>
    <w:rsid w:val="001D701F"/>
    <w:rsid w:val="001E0FB7"/>
    <w:rsid w:val="001E2E4D"/>
    <w:rsid w:val="001E351F"/>
    <w:rsid w:val="001E357F"/>
    <w:rsid w:val="001E37C5"/>
    <w:rsid w:val="001E4EE5"/>
    <w:rsid w:val="001E606C"/>
    <w:rsid w:val="001F056D"/>
    <w:rsid w:val="001F06F5"/>
    <w:rsid w:val="001F3316"/>
    <w:rsid w:val="001F6F98"/>
    <w:rsid w:val="001F79C6"/>
    <w:rsid w:val="00200139"/>
    <w:rsid w:val="00200892"/>
    <w:rsid w:val="00201280"/>
    <w:rsid w:val="00201E3D"/>
    <w:rsid w:val="00201F1B"/>
    <w:rsid w:val="002031A6"/>
    <w:rsid w:val="0020413C"/>
    <w:rsid w:val="00205EE4"/>
    <w:rsid w:val="0021011D"/>
    <w:rsid w:val="0021343A"/>
    <w:rsid w:val="00216CBE"/>
    <w:rsid w:val="00221607"/>
    <w:rsid w:val="00221D57"/>
    <w:rsid w:val="0022414B"/>
    <w:rsid w:val="00226085"/>
    <w:rsid w:val="00226786"/>
    <w:rsid w:val="00226C59"/>
    <w:rsid w:val="002270F9"/>
    <w:rsid w:val="00232011"/>
    <w:rsid w:val="002332EB"/>
    <w:rsid w:val="00233BE3"/>
    <w:rsid w:val="00234497"/>
    <w:rsid w:val="00243298"/>
    <w:rsid w:val="002449DF"/>
    <w:rsid w:val="002452CA"/>
    <w:rsid w:val="00246BB0"/>
    <w:rsid w:val="00247C8E"/>
    <w:rsid w:val="002510C3"/>
    <w:rsid w:val="002510E4"/>
    <w:rsid w:val="00252720"/>
    <w:rsid w:val="00254B49"/>
    <w:rsid w:val="0025603D"/>
    <w:rsid w:val="002567AD"/>
    <w:rsid w:val="00256E7A"/>
    <w:rsid w:val="00264998"/>
    <w:rsid w:val="0026656A"/>
    <w:rsid w:val="00266638"/>
    <w:rsid w:val="0027157F"/>
    <w:rsid w:val="002739FB"/>
    <w:rsid w:val="00274143"/>
    <w:rsid w:val="002743C9"/>
    <w:rsid w:val="0027505A"/>
    <w:rsid w:val="00280C97"/>
    <w:rsid w:val="002813EB"/>
    <w:rsid w:val="00294E75"/>
    <w:rsid w:val="002A020D"/>
    <w:rsid w:val="002A158C"/>
    <w:rsid w:val="002A47E4"/>
    <w:rsid w:val="002A54BB"/>
    <w:rsid w:val="002A6904"/>
    <w:rsid w:val="002B0226"/>
    <w:rsid w:val="002B39A2"/>
    <w:rsid w:val="002B64A0"/>
    <w:rsid w:val="002B6D39"/>
    <w:rsid w:val="002C1196"/>
    <w:rsid w:val="002C2C71"/>
    <w:rsid w:val="002C53B6"/>
    <w:rsid w:val="002C6191"/>
    <w:rsid w:val="002D1504"/>
    <w:rsid w:val="002D1802"/>
    <w:rsid w:val="002D5E4C"/>
    <w:rsid w:val="002D6EDD"/>
    <w:rsid w:val="002D7AE5"/>
    <w:rsid w:val="002E5014"/>
    <w:rsid w:val="002E615B"/>
    <w:rsid w:val="002E65F0"/>
    <w:rsid w:val="002F3C10"/>
    <w:rsid w:val="002F441B"/>
    <w:rsid w:val="002F7948"/>
    <w:rsid w:val="0030148B"/>
    <w:rsid w:val="0030431F"/>
    <w:rsid w:val="00307AE0"/>
    <w:rsid w:val="003102BC"/>
    <w:rsid w:val="003117EE"/>
    <w:rsid w:val="0031195A"/>
    <w:rsid w:val="00312F41"/>
    <w:rsid w:val="00315EA6"/>
    <w:rsid w:val="00316AEB"/>
    <w:rsid w:val="00317BDF"/>
    <w:rsid w:val="00317D4F"/>
    <w:rsid w:val="00322925"/>
    <w:rsid w:val="003237F9"/>
    <w:rsid w:val="00326927"/>
    <w:rsid w:val="00327E67"/>
    <w:rsid w:val="003311A5"/>
    <w:rsid w:val="003320B0"/>
    <w:rsid w:val="00332855"/>
    <w:rsid w:val="003333D7"/>
    <w:rsid w:val="00333CF5"/>
    <w:rsid w:val="003346A8"/>
    <w:rsid w:val="003356F3"/>
    <w:rsid w:val="003375EF"/>
    <w:rsid w:val="003400A1"/>
    <w:rsid w:val="003421F5"/>
    <w:rsid w:val="00344824"/>
    <w:rsid w:val="003469A7"/>
    <w:rsid w:val="00353D0C"/>
    <w:rsid w:val="0035401F"/>
    <w:rsid w:val="0035606B"/>
    <w:rsid w:val="0036140B"/>
    <w:rsid w:val="003649B9"/>
    <w:rsid w:val="00365EFC"/>
    <w:rsid w:val="003712E6"/>
    <w:rsid w:val="00372879"/>
    <w:rsid w:val="00373D8C"/>
    <w:rsid w:val="00373FC9"/>
    <w:rsid w:val="00375AAB"/>
    <w:rsid w:val="003761F8"/>
    <w:rsid w:val="00384920"/>
    <w:rsid w:val="00384CBA"/>
    <w:rsid w:val="00384DB1"/>
    <w:rsid w:val="0038670F"/>
    <w:rsid w:val="003874DC"/>
    <w:rsid w:val="00387801"/>
    <w:rsid w:val="00392D8D"/>
    <w:rsid w:val="00393AA2"/>
    <w:rsid w:val="00394F2B"/>
    <w:rsid w:val="00396B33"/>
    <w:rsid w:val="00397878"/>
    <w:rsid w:val="003A07D5"/>
    <w:rsid w:val="003A1D7D"/>
    <w:rsid w:val="003A2E85"/>
    <w:rsid w:val="003A46D5"/>
    <w:rsid w:val="003A78D6"/>
    <w:rsid w:val="003B16A9"/>
    <w:rsid w:val="003C113E"/>
    <w:rsid w:val="003C5A8E"/>
    <w:rsid w:val="003C755D"/>
    <w:rsid w:val="003C7739"/>
    <w:rsid w:val="003C7A20"/>
    <w:rsid w:val="003C7F42"/>
    <w:rsid w:val="003D127D"/>
    <w:rsid w:val="003D24A2"/>
    <w:rsid w:val="003D456D"/>
    <w:rsid w:val="003D690A"/>
    <w:rsid w:val="003D75FD"/>
    <w:rsid w:val="003E088A"/>
    <w:rsid w:val="003E2283"/>
    <w:rsid w:val="003E6BAA"/>
    <w:rsid w:val="003F1018"/>
    <w:rsid w:val="003F3F10"/>
    <w:rsid w:val="003F558A"/>
    <w:rsid w:val="003F6D24"/>
    <w:rsid w:val="004031D6"/>
    <w:rsid w:val="0040389F"/>
    <w:rsid w:val="00405BCA"/>
    <w:rsid w:val="0041061D"/>
    <w:rsid w:val="00410AC4"/>
    <w:rsid w:val="004123CE"/>
    <w:rsid w:val="0041327D"/>
    <w:rsid w:val="00413DE3"/>
    <w:rsid w:val="00414FDE"/>
    <w:rsid w:val="0042434F"/>
    <w:rsid w:val="00424FE2"/>
    <w:rsid w:val="00426A64"/>
    <w:rsid w:val="004273CE"/>
    <w:rsid w:val="00430238"/>
    <w:rsid w:val="004362A5"/>
    <w:rsid w:val="004367D4"/>
    <w:rsid w:val="004401AF"/>
    <w:rsid w:val="004456C7"/>
    <w:rsid w:val="00446431"/>
    <w:rsid w:val="00450769"/>
    <w:rsid w:val="0045308E"/>
    <w:rsid w:val="004533FF"/>
    <w:rsid w:val="00453DE7"/>
    <w:rsid w:val="00456F60"/>
    <w:rsid w:val="00457DDE"/>
    <w:rsid w:val="004616C9"/>
    <w:rsid w:val="00463DB2"/>
    <w:rsid w:val="00465EE2"/>
    <w:rsid w:val="004660D4"/>
    <w:rsid w:val="00466D82"/>
    <w:rsid w:val="004703F2"/>
    <w:rsid w:val="00474125"/>
    <w:rsid w:val="00476B76"/>
    <w:rsid w:val="004800EC"/>
    <w:rsid w:val="0048044F"/>
    <w:rsid w:val="00480985"/>
    <w:rsid w:val="004819FB"/>
    <w:rsid w:val="004830F0"/>
    <w:rsid w:val="00483D3A"/>
    <w:rsid w:val="004851D4"/>
    <w:rsid w:val="00487A2A"/>
    <w:rsid w:val="00491906"/>
    <w:rsid w:val="00494500"/>
    <w:rsid w:val="00494BF4"/>
    <w:rsid w:val="004962D6"/>
    <w:rsid w:val="004966C4"/>
    <w:rsid w:val="004974D0"/>
    <w:rsid w:val="004A1DCA"/>
    <w:rsid w:val="004A20B1"/>
    <w:rsid w:val="004A3BC2"/>
    <w:rsid w:val="004A516D"/>
    <w:rsid w:val="004A5309"/>
    <w:rsid w:val="004A76FA"/>
    <w:rsid w:val="004B06EB"/>
    <w:rsid w:val="004B14F2"/>
    <w:rsid w:val="004B1604"/>
    <w:rsid w:val="004B2394"/>
    <w:rsid w:val="004B3C21"/>
    <w:rsid w:val="004B455D"/>
    <w:rsid w:val="004B55F1"/>
    <w:rsid w:val="004B71A3"/>
    <w:rsid w:val="004B756D"/>
    <w:rsid w:val="004C21B1"/>
    <w:rsid w:val="004C26B8"/>
    <w:rsid w:val="004C3043"/>
    <w:rsid w:val="004C3637"/>
    <w:rsid w:val="004C5674"/>
    <w:rsid w:val="004C7FAD"/>
    <w:rsid w:val="004D13A3"/>
    <w:rsid w:val="004D1CCF"/>
    <w:rsid w:val="004D2708"/>
    <w:rsid w:val="004D5D76"/>
    <w:rsid w:val="004D6F67"/>
    <w:rsid w:val="004E20F3"/>
    <w:rsid w:val="004E50DD"/>
    <w:rsid w:val="004E57B3"/>
    <w:rsid w:val="004E590F"/>
    <w:rsid w:val="004F1DC9"/>
    <w:rsid w:val="004F2E97"/>
    <w:rsid w:val="004F4C2A"/>
    <w:rsid w:val="004F4FD8"/>
    <w:rsid w:val="004F601D"/>
    <w:rsid w:val="004F6466"/>
    <w:rsid w:val="004F694D"/>
    <w:rsid w:val="005026A1"/>
    <w:rsid w:val="00504FD0"/>
    <w:rsid w:val="005106EF"/>
    <w:rsid w:val="00513D2F"/>
    <w:rsid w:val="00515ED4"/>
    <w:rsid w:val="00516864"/>
    <w:rsid w:val="0052230D"/>
    <w:rsid w:val="0052262D"/>
    <w:rsid w:val="0052483B"/>
    <w:rsid w:val="00525F4F"/>
    <w:rsid w:val="00527570"/>
    <w:rsid w:val="00527AA5"/>
    <w:rsid w:val="00530267"/>
    <w:rsid w:val="00530D32"/>
    <w:rsid w:val="00534306"/>
    <w:rsid w:val="00534678"/>
    <w:rsid w:val="005363C0"/>
    <w:rsid w:val="00541AB4"/>
    <w:rsid w:val="00542C34"/>
    <w:rsid w:val="00543D32"/>
    <w:rsid w:val="00544B11"/>
    <w:rsid w:val="005460CA"/>
    <w:rsid w:val="00552867"/>
    <w:rsid w:val="00553154"/>
    <w:rsid w:val="00561A84"/>
    <w:rsid w:val="005639B6"/>
    <w:rsid w:val="005666FE"/>
    <w:rsid w:val="005669DE"/>
    <w:rsid w:val="00571766"/>
    <w:rsid w:val="00573F85"/>
    <w:rsid w:val="005778BA"/>
    <w:rsid w:val="00580EA4"/>
    <w:rsid w:val="00584B4D"/>
    <w:rsid w:val="00586186"/>
    <w:rsid w:val="00586EF4"/>
    <w:rsid w:val="00596010"/>
    <w:rsid w:val="00596C94"/>
    <w:rsid w:val="005A1C33"/>
    <w:rsid w:val="005A2CFE"/>
    <w:rsid w:val="005A4CA4"/>
    <w:rsid w:val="005B0465"/>
    <w:rsid w:val="005B2659"/>
    <w:rsid w:val="005B4078"/>
    <w:rsid w:val="005B42BA"/>
    <w:rsid w:val="005B520A"/>
    <w:rsid w:val="005B71B6"/>
    <w:rsid w:val="005B7242"/>
    <w:rsid w:val="005C090F"/>
    <w:rsid w:val="005C4264"/>
    <w:rsid w:val="005C434A"/>
    <w:rsid w:val="005C4B95"/>
    <w:rsid w:val="005C745F"/>
    <w:rsid w:val="005D1DB4"/>
    <w:rsid w:val="005D200B"/>
    <w:rsid w:val="005D2793"/>
    <w:rsid w:val="005D2870"/>
    <w:rsid w:val="005D2E95"/>
    <w:rsid w:val="005D42B6"/>
    <w:rsid w:val="005E044B"/>
    <w:rsid w:val="005E0D3C"/>
    <w:rsid w:val="005E419D"/>
    <w:rsid w:val="005E5177"/>
    <w:rsid w:val="005E643C"/>
    <w:rsid w:val="005E6ADB"/>
    <w:rsid w:val="005F010B"/>
    <w:rsid w:val="005F076C"/>
    <w:rsid w:val="005F0D13"/>
    <w:rsid w:val="005F12EE"/>
    <w:rsid w:val="005F1A31"/>
    <w:rsid w:val="005F1D0E"/>
    <w:rsid w:val="005F2886"/>
    <w:rsid w:val="005F645D"/>
    <w:rsid w:val="005F7C52"/>
    <w:rsid w:val="00600451"/>
    <w:rsid w:val="006023E9"/>
    <w:rsid w:val="00604308"/>
    <w:rsid w:val="00607D7F"/>
    <w:rsid w:val="00613347"/>
    <w:rsid w:val="00616893"/>
    <w:rsid w:val="00624982"/>
    <w:rsid w:val="00625A1E"/>
    <w:rsid w:val="00626B48"/>
    <w:rsid w:val="006271DE"/>
    <w:rsid w:val="00630A87"/>
    <w:rsid w:val="006334C3"/>
    <w:rsid w:val="00640DE1"/>
    <w:rsid w:val="00647353"/>
    <w:rsid w:val="006477D2"/>
    <w:rsid w:val="00651BCE"/>
    <w:rsid w:val="00653465"/>
    <w:rsid w:val="0065495F"/>
    <w:rsid w:val="00661724"/>
    <w:rsid w:val="0066246B"/>
    <w:rsid w:val="006630EB"/>
    <w:rsid w:val="00664CB1"/>
    <w:rsid w:val="00664E84"/>
    <w:rsid w:val="006664A2"/>
    <w:rsid w:val="00666BD3"/>
    <w:rsid w:val="00671FDE"/>
    <w:rsid w:val="00673BF6"/>
    <w:rsid w:val="006751B4"/>
    <w:rsid w:val="00676066"/>
    <w:rsid w:val="00676D64"/>
    <w:rsid w:val="00677C77"/>
    <w:rsid w:val="006835C8"/>
    <w:rsid w:val="006845F8"/>
    <w:rsid w:val="00686206"/>
    <w:rsid w:val="0068622A"/>
    <w:rsid w:val="00687DD5"/>
    <w:rsid w:val="00695C68"/>
    <w:rsid w:val="00696F39"/>
    <w:rsid w:val="006A229C"/>
    <w:rsid w:val="006A4384"/>
    <w:rsid w:val="006B11F8"/>
    <w:rsid w:val="006B1FD5"/>
    <w:rsid w:val="006B459B"/>
    <w:rsid w:val="006B5274"/>
    <w:rsid w:val="006B585D"/>
    <w:rsid w:val="006B64E4"/>
    <w:rsid w:val="006C2DB7"/>
    <w:rsid w:val="006D01CC"/>
    <w:rsid w:val="006D0D59"/>
    <w:rsid w:val="006D1CF8"/>
    <w:rsid w:val="006D1DE6"/>
    <w:rsid w:val="006D223A"/>
    <w:rsid w:val="006D2A62"/>
    <w:rsid w:val="006D3E08"/>
    <w:rsid w:val="006D46B4"/>
    <w:rsid w:val="006D5132"/>
    <w:rsid w:val="006D62E7"/>
    <w:rsid w:val="006E07A8"/>
    <w:rsid w:val="006E148D"/>
    <w:rsid w:val="006E451C"/>
    <w:rsid w:val="006E4BBD"/>
    <w:rsid w:val="006E5DD2"/>
    <w:rsid w:val="006E6D88"/>
    <w:rsid w:val="006F22E5"/>
    <w:rsid w:val="006F3ADE"/>
    <w:rsid w:val="006F3E88"/>
    <w:rsid w:val="006F5E0B"/>
    <w:rsid w:val="006F6246"/>
    <w:rsid w:val="006F70B1"/>
    <w:rsid w:val="006F75EE"/>
    <w:rsid w:val="00703CE8"/>
    <w:rsid w:val="00704DC9"/>
    <w:rsid w:val="00704E40"/>
    <w:rsid w:val="0071052A"/>
    <w:rsid w:val="00715854"/>
    <w:rsid w:val="0071627A"/>
    <w:rsid w:val="00717072"/>
    <w:rsid w:val="00724185"/>
    <w:rsid w:val="00724AE8"/>
    <w:rsid w:val="00725504"/>
    <w:rsid w:val="00731829"/>
    <w:rsid w:val="00733E8A"/>
    <w:rsid w:val="00737683"/>
    <w:rsid w:val="00737895"/>
    <w:rsid w:val="00743789"/>
    <w:rsid w:val="00744142"/>
    <w:rsid w:val="007470A0"/>
    <w:rsid w:val="00750344"/>
    <w:rsid w:val="00753B4E"/>
    <w:rsid w:val="00755312"/>
    <w:rsid w:val="00756AD1"/>
    <w:rsid w:val="007576E9"/>
    <w:rsid w:val="00761DCB"/>
    <w:rsid w:val="00761DE5"/>
    <w:rsid w:val="007638BF"/>
    <w:rsid w:val="00764DFF"/>
    <w:rsid w:val="00773116"/>
    <w:rsid w:val="007742DD"/>
    <w:rsid w:val="00774B4A"/>
    <w:rsid w:val="0077626A"/>
    <w:rsid w:val="007776C6"/>
    <w:rsid w:val="007817FC"/>
    <w:rsid w:val="00782342"/>
    <w:rsid w:val="00783065"/>
    <w:rsid w:val="00783B15"/>
    <w:rsid w:val="0078467F"/>
    <w:rsid w:val="0078689C"/>
    <w:rsid w:val="00787614"/>
    <w:rsid w:val="00787DD2"/>
    <w:rsid w:val="00792FDB"/>
    <w:rsid w:val="007A061C"/>
    <w:rsid w:val="007A37EA"/>
    <w:rsid w:val="007A4CAB"/>
    <w:rsid w:val="007A612C"/>
    <w:rsid w:val="007A7E33"/>
    <w:rsid w:val="007B0F3E"/>
    <w:rsid w:val="007C0881"/>
    <w:rsid w:val="007C097F"/>
    <w:rsid w:val="007C0BF5"/>
    <w:rsid w:val="007C0DCC"/>
    <w:rsid w:val="007C1F2C"/>
    <w:rsid w:val="007C3C60"/>
    <w:rsid w:val="007C4326"/>
    <w:rsid w:val="007C46CE"/>
    <w:rsid w:val="007C64B2"/>
    <w:rsid w:val="007C6A9E"/>
    <w:rsid w:val="007D2735"/>
    <w:rsid w:val="007D36B7"/>
    <w:rsid w:val="007D577B"/>
    <w:rsid w:val="007D63F8"/>
    <w:rsid w:val="007D6DE5"/>
    <w:rsid w:val="007E1661"/>
    <w:rsid w:val="007E1A56"/>
    <w:rsid w:val="007E6A5B"/>
    <w:rsid w:val="007E7CDC"/>
    <w:rsid w:val="007F3DF2"/>
    <w:rsid w:val="007F437D"/>
    <w:rsid w:val="007F4D77"/>
    <w:rsid w:val="007F7D41"/>
    <w:rsid w:val="008012EE"/>
    <w:rsid w:val="00801DF6"/>
    <w:rsid w:val="008026F8"/>
    <w:rsid w:val="00810FEA"/>
    <w:rsid w:val="00811C8B"/>
    <w:rsid w:val="00813990"/>
    <w:rsid w:val="00814764"/>
    <w:rsid w:val="00815855"/>
    <w:rsid w:val="0082067E"/>
    <w:rsid w:val="0082194D"/>
    <w:rsid w:val="00823F19"/>
    <w:rsid w:val="008259E5"/>
    <w:rsid w:val="00827792"/>
    <w:rsid w:val="00830C3F"/>
    <w:rsid w:val="00830CFA"/>
    <w:rsid w:val="00832970"/>
    <w:rsid w:val="00845E72"/>
    <w:rsid w:val="008475AE"/>
    <w:rsid w:val="00851B2D"/>
    <w:rsid w:val="00852B4F"/>
    <w:rsid w:val="008537CB"/>
    <w:rsid w:val="0085667C"/>
    <w:rsid w:val="0086165B"/>
    <w:rsid w:val="00865CDC"/>
    <w:rsid w:val="008661F7"/>
    <w:rsid w:val="008705E5"/>
    <w:rsid w:val="00871270"/>
    <w:rsid w:val="008716B3"/>
    <w:rsid w:val="00873068"/>
    <w:rsid w:val="00877297"/>
    <w:rsid w:val="00880E8F"/>
    <w:rsid w:val="008828CC"/>
    <w:rsid w:val="00883CFA"/>
    <w:rsid w:val="00883D77"/>
    <w:rsid w:val="00885504"/>
    <w:rsid w:val="00886C1C"/>
    <w:rsid w:val="008901C3"/>
    <w:rsid w:val="008903BF"/>
    <w:rsid w:val="0089131E"/>
    <w:rsid w:val="00891F16"/>
    <w:rsid w:val="00894420"/>
    <w:rsid w:val="00897406"/>
    <w:rsid w:val="008975E3"/>
    <w:rsid w:val="008A0853"/>
    <w:rsid w:val="008A0A6B"/>
    <w:rsid w:val="008A61DE"/>
    <w:rsid w:val="008A6768"/>
    <w:rsid w:val="008A680A"/>
    <w:rsid w:val="008A7701"/>
    <w:rsid w:val="008B178F"/>
    <w:rsid w:val="008B20D8"/>
    <w:rsid w:val="008B2C63"/>
    <w:rsid w:val="008B36D1"/>
    <w:rsid w:val="008C15DF"/>
    <w:rsid w:val="008C1D28"/>
    <w:rsid w:val="008C2604"/>
    <w:rsid w:val="008C293C"/>
    <w:rsid w:val="008C4CE1"/>
    <w:rsid w:val="008C5815"/>
    <w:rsid w:val="008C6901"/>
    <w:rsid w:val="008C698A"/>
    <w:rsid w:val="008C7E1C"/>
    <w:rsid w:val="008D1A45"/>
    <w:rsid w:val="008D5A85"/>
    <w:rsid w:val="008D5FD0"/>
    <w:rsid w:val="008D70C5"/>
    <w:rsid w:val="008E320B"/>
    <w:rsid w:val="008E4648"/>
    <w:rsid w:val="008F2C89"/>
    <w:rsid w:val="008F67B7"/>
    <w:rsid w:val="00900362"/>
    <w:rsid w:val="00900DC7"/>
    <w:rsid w:val="00901B39"/>
    <w:rsid w:val="00902930"/>
    <w:rsid w:val="00902C2C"/>
    <w:rsid w:val="00903640"/>
    <w:rsid w:val="009117B5"/>
    <w:rsid w:val="009161F5"/>
    <w:rsid w:val="00917C5A"/>
    <w:rsid w:val="009220CC"/>
    <w:rsid w:val="009239EA"/>
    <w:rsid w:val="00925C89"/>
    <w:rsid w:val="00932546"/>
    <w:rsid w:val="0094154F"/>
    <w:rsid w:val="009426BC"/>
    <w:rsid w:val="00943F9B"/>
    <w:rsid w:val="00945A63"/>
    <w:rsid w:val="00950DE8"/>
    <w:rsid w:val="00951F5B"/>
    <w:rsid w:val="009537CB"/>
    <w:rsid w:val="00963E6A"/>
    <w:rsid w:val="009645C7"/>
    <w:rsid w:val="00964BFA"/>
    <w:rsid w:val="00965072"/>
    <w:rsid w:val="00966A90"/>
    <w:rsid w:val="00973361"/>
    <w:rsid w:val="009733F3"/>
    <w:rsid w:val="00977BEC"/>
    <w:rsid w:val="0098007C"/>
    <w:rsid w:val="0098244F"/>
    <w:rsid w:val="009843BC"/>
    <w:rsid w:val="00985410"/>
    <w:rsid w:val="009855F1"/>
    <w:rsid w:val="009858A2"/>
    <w:rsid w:val="009859B5"/>
    <w:rsid w:val="00987012"/>
    <w:rsid w:val="009908C9"/>
    <w:rsid w:val="00991446"/>
    <w:rsid w:val="00993E0B"/>
    <w:rsid w:val="009962A8"/>
    <w:rsid w:val="00997F82"/>
    <w:rsid w:val="009A2B5A"/>
    <w:rsid w:val="009B38BA"/>
    <w:rsid w:val="009B3B23"/>
    <w:rsid w:val="009B54C6"/>
    <w:rsid w:val="009B677B"/>
    <w:rsid w:val="009B6C7F"/>
    <w:rsid w:val="009C0A19"/>
    <w:rsid w:val="009C524F"/>
    <w:rsid w:val="009C7384"/>
    <w:rsid w:val="009C779C"/>
    <w:rsid w:val="009D09F4"/>
    <w:rsid w:val="009D0F04"/>
    <w:rsid w:val="009D2C64"/>
    <w:rsid w:val="009D31B9"/>
    <w:rsid w:val="009D4852"/>
    <w:rsid w:val="009D7AEF"/>
    <w:rsid w:val="009E0B20"/>
    <w:rsid w:val="009E13D6"/>
    <w:rsid w:val="009E1CCF"/>
    <w:rsid w:val="009E3D2C"/>
    <w:rsid w:val="009E4D06"/>
    <w:rsid w:val="009E51EB"/>
    <w:rsid w:val="009E599C"/>
    <w:rsid w:val="009E6CF5"/>
    <w:rsid w:val="009F1D77"/>
    <w:rsid w:val="009F2750"/>
    <w:rsid w:val="009F292A"/>
    <w:rsid w:val="009F3AAB"/>
    <w:rsid w:val="009F42F8"/>
    <w:rsid w:val="00A03E14"/>
    <w:rsid w:val="00A04556"/>
    <w:rsid w:val="00A062DC"/>
    <w:rsid w:val="00A15043"/>
    <w:rsid w:val="00A15267"/>
    <w:rsid w:val="00A1527D"/>
    <w:rsid w:val="00A22917"/>
    <w:rsid w:val="00A24976"/>
    <w:rsid w:val="00A25FE2"/>
    <w:rsid w:val="00A26CB9"/>
    <w:rsid w:val="00A273D6"/>
    <w:rsid w:val="00A318A1"/>
    <w:rsid w:val="00A365AF"/>
    <w:rsid w:val="00A36843"/>
    <w:rsid w:val="00A375B8"/>
    <w:rsid w:val="00A40CAE"/>
    <w:rsid w:val="00A426DB"/>
    <w:rsid w:val="00A4469A"/>
    <w:rsid w:val="00A45122"/>
    <w:rsid w:val="00A45F4A"/>
    <w:rsid w:val="00A4705C"/>
    <w:rsid w:val="00A52910"/>
    <w:rsid w:val="00A529C8"/>
    <w:rsid w:val="00A545CA"/>
    <w:rsid w:val="00A552BF"/>
    <w:rsid w:val="00A571AA"/>
    <w:rsid w:val="00A60423"/>
    <w:rsid w:val="00A60739"/>
    <w:rsid w:val="00A616CD"/>
    <w:rsid w:val="00A61F64"/>
    <w:rsid w:val="00A6292D"/>
    <w:rsid w:val="00A64428"/>
    <w:rsid w:val="00A648D9"/>
    <w:rsid w:val="00A65002"/>
    <w:rsid w:val="00A676FD"/>
    <w:rsid w:val="00A71070"/>
    <w:rsid w:val="00A71CC9"/>
    <w:rsid w:val="00A71DED"/>
    <w:rsid w:val="00A72DC3"/>
    <w:rsid w:val="00A731AE"/>
    <w:rsid w:val="00A74E6A"/>
    <w:rsid w:val="00A77559"/>
    <w:rsid w:val="00A81ECD"/>
    <w:rsid w:val="00A851AE"/>
    <w:rsid w:val="00A85CC8"/>
    <w:rsid w:val="00A86399"/>
    <w:rsid w:val="00A908D8"/>
    <w:rsid w:val="00A97B81"/>
    <w:rsid w:val="00AA1996"/>
    <w:rsid w:val="00AA4595"/>
    <w:rsid w:val="00AA4679"/>
    <w:rsid w:val="00AA4ECB"/>
    <w:rsid w:val="00AA72BB"/>
    <w:rsid w:val="00AA778C"/>
    <w:rsid w:val="00AB0C61"/>
    <w:rsid w:val="00AB1019"/>
    <w:rsid w:val="00AB22AA"/>
    <w:rsid w:val="00AB593C"/>
    <w:rsid w:val="00AB6A3C"/>
    <w:rsid w:val="00AB761A"/>
    <w:rsid w:val="00AC183E"/>
    <w:rsid w:val="00AC2605"/>
    <w:rsid w:val="00AC42D7"/>
    <w:rsid w:val="00AC4A75"/>
    <w:rsid w:val="00AD125B"/>
    <w:rsid w:val="00AD5AB1"/>
    <w:rsid w:val="00AD7C3B"/>
    <w:rsid w:val="00AD7D72"/>
    <w:rsid w:val="00AE09EF"/>
    <w:rsid w:val="00AE42B2"/>
    <w:rsid w:val="00AE442B"/>
    <w:rsid w:val="00AE7C61"/>
    <w:rsid w:val="00AF2EDC"/>
    <w:rsid w:val="00AF3B37"/>
    <w:rsid w:val="00AF681F"/>
    <w:rsid w:val="00AF72B4"/>
    <w:rsid w:val="00B0104C"/>
    <w:rsid w:val="00B05006"/>
    <w:rsid w:val="00B06F64"/>
    <w:rsid w:val="00B07EEE"/>
    <w:rsid w:val="00B10242"/>
    <w:rsid w:val="00B10DF0"/>
    <w:rsid w:val="00B117B2"/>
    <w:rsid w:val="00B1474D"/>
    <w:rsid w:val="00B16215"/>
    <w:rsid w:val="00B22806"/>
    <w:rsid w:val="00B233EB"/>
    <w:rsid w:val="00B26324"/>
    <w:rsid w:val="00B26CFA"/>
    <w:rsid w:val="00B316AA"/>
    <w:rsid w:val="00B345E8"/>
    <w:rsid w:val="00B36CEC"/>
    <w:rsid w:val="00B42257"/>
    <w:rsid w:val="00B46DB5"/>
    <w:rsid w:val="00B570B7"/>
    <w:rsid w:val="00B57A51"/>
    <w:rsid w:val="00B615D6"/>
    <w:rsid w:val="00B628C5"/>
    <w:rsid w:val="00B631AA"/>
    <w:rsid w:val="00B6568E"/>
    <w:rsid w:val="00B67079"/>
    <w:rsid w:val="00B73D26"/>
    <w:rsid w:val="00B74AA9"/>
    <w:rsid w:val="00B74ED4"/>
    <w:rsid w:val="00B74F6B"/>
    <w:rsid w:val="00B7565B"/>
    <w:rsid w:val="00B802F0"/>
    <w:rsid w:val="00B80E99"/>
    <w:rsid w:val="00B80F4F"/>
    <w:rsid w:val="00B850E4"/>
    <w:rsid w:val="00B863B4"/>
    <w:rsid w:val="00B86EE5"/>
    <w:rsid w:val="00B914B3"/>
    <w:rsid w:val="00B929B6"/>
    <w:rsid w:val="00B92CE8"/>
    <w:rsid w:val="00B97356"/>
    <w:rsid w:val="00BA2751"/>
    <w:rsid w:val="00BA64C2"/>
    <w:rsid w:val="00BA7B57"/>
    <w:rsid w:val="00BB1765"/>
    <w:rsid w:val="00BB2948"/>
    <w:rsid w:val="00BB51FF"/>
    <w:rsid w:val="00BB5C59"/>
    <w:rsid w:val="00BC2593"/>
    <w:rsid w:val="00BC2618"/>
    <w:rsid w:val="00BC2F57"/>
    <w:rsid w:val="00BC488B"/>
    <w:rsid w:val="00BC555C"/>
    <w:rsid w:val="00BC66E3"/>
    <w:rsid w:val="00BC69E3"/>
    <w:rsid w:val="00BC6F7A"/>
    <w:rsid w:val="00BD2518"/>
    <w:rsid w:val="00BD4DB6"/>
    <w:rsid w:val="00BD5FAA"/>
    <w:rsid w:val="00BD6709"/>
    <w:rsid w:val="00BE4C54"/>
    <w:rsid w:val="00BF1F5E"/>
    <w:rsid w:val="00BF2425"/>
    <w:rsid w:val="00BF3A6F"/>
    <w:rsid w:val="00BF482F"/>
    <w:rsid w:val="00C03A08"/>
    <w:rsid w:val="00C07518"/>
    <w:rsid w:val="00C07A77"/>
    <w:rsid w:val="00C07B43"/>
    <w:rsid w:val="00C11162"/>
    <w:rsid w:val="00C13BD4"/>
    <w:rsid w:val="00C14183"/>
    <w:rsid w:val="00C147B3"/>
    <w:rsid w:val="00C15CE8"/>
    <w:rsid w:val="00C169C2"/>
    <w:rsid w:val="00C16B22"/>
    <w:rsid w:val="00C16EAA"/>
    <w:rsid w:val="00C16EC5"/>
    <w:rsid w:val="00C23F80"/>
    <w:rsid w:val="00C24127"/>
    <w:rsid w:val="00C30FCF"/>
    <w:rsid w:val="00C32915"/>
    <w:rsid w:val="00C3497C"/>
    <w:rsid w:val="00C36B77"/>
    <w:rsid w:val="00C42257"/>
    <w:rsid w:val="00C469A5"/>
    <w:rsid w:val="00C51851"/>
    <w:rsid w:val="00C5309E"/>
    <w:rsid w:val="00C541D9"/>
    <w:rsid w:val="00C5459D"/>
    <w:rsid w:val="00C54721"/>
    <w:rsid w:val="00C55872"/>
    <w:rsid w:val="00C56EA2"/>
    <w:rsid w:val="00C570C4"/>
    <w:rsid w:val="00C6042D"/>
    <w:rsid w:val="00C64AC1"/>
    <w:rsid w:val="00C65589"/>
    <w:rsid w:val="00C67773"/>
    <w:rsid w:val="00C71C1C"/>
    <w:rsid w:val="00C7399D"/>
    <w:rsid w:val="00C74D16"/>
    <w:rsid w:val="00C77205"/>
    <w:rsid w:val="00C77A31"/>
    <w:rsid w:val="00C80049"/>
    <w:rsid w:val="00C827BB"/>
    <w:rsid w:val="00C83C9E"/>
    <w:rsid w:val="00C83F1F"/>
    <w:rsid w:val="00C91D6C"/>
    <w:rsid w:val="00C9488A"/>
    <w:rsid w:val="00CA57EE"/>
    <w:rsid w:val="00CA5A64"/>
    <w:rsid w:val="00CA608E"/>
    <w:rsid w:val="00CB06A8"/>
    <w:rsid w:val="00CB07F7"/>
    <w:rsid w:val="00CC0144"/>
    <w:rsid w:val="00CC6B5C"/>
    <w:rsid w:val="00CC7C0A"/>
    <w:rsid w:val="00CD3BE6"/>
    <w:rsid w:val="00CD48FE"/>
    <w:rsid w:val="00CD55C4"/>
    <w:rsid w:val="00CD5B7B"/>
    <w:rsid w:val="00CD6494"/>
    <w:rsid w:val="00CD73F4"/>
    <w:rsid w:val="00CE1C28"/>
    <w:rsid w:val="00CE37A2"/>
    <w:rsid w:val="00CE3DD2"/>
    <w:rsid w:val="00CE5696"/>
    <w:rsid w:val="00CE5DBD"/>
    <w:rsid w:val="00CE7D9D"/>
    <w:rsid w:val="00CF12F8"/>
    <w:rsid w:val="00CF28D8"/>
    <w:rsid w:val="00CF3D0F"/>
    <w:rsid w:val="00CF4330"/>
    <w:rsid w:val="00D03B49"/>
    <w:rsid w:val="00D04A16"/>
    <w:rsid w:val="00D06615"/>
    <w:rsid w:val="00D0773C"/>
    <w:rsid w:val="00D14198"/>
    <w:rsid w:val="00D15C38"/>
    <w:rsid w:val="00D15C9D"/>
    <w:rsid w:val="00D17CB9"/>
    <w:rsid w:val="00D20CB0"/>
    <w:rsid w:val="00D2114C"/>
    <w:rsid w:val="00D255A4"/>
    <w:rsid w:val="00D26F34"/>
    <w:rsid w:val="00D30F37"/>
    <w:rsid w:val="00D32A53"/>
    <w:rsid w:val="00D33A90"/>
    <w:rsid w:val="00D34C5B"/>
    <w:rsid w:val="00D374BC"/>
    <w:rsid w:val="00D37621"/>
    <w:rsid w:val="00D421D2"/>
    <w:rsid w:val="00D42601"/>
    <w:rsid w:val="00D44ED5"/>
    <w:rsid w:val="00D44F55"/>
    <w:rsid w:val="00D4548B"/>
    <w:rsid w:val="00D461EE"/>
    <w:rsid w:val="00D5211C"/>
    <w:rsid w:val="00D5597D"/>
    <w:rsid w:val="00D5772B"/>
    <w:rsid w:val="00D6151F"/>
    <w:rsid w:val="00D615E6"/>
    <w:rsid w:val="00D62796"/>
    <w:rsid w:val="00D73C6A"/>
    <w:rsid w:val="00D75AA0"/>
    <w:rsid w:val="00D75AB1"/>
    <w:rsid w:val="00D765D2"/>
    <w:rsid w:val="00D8092F"/>
    <w:rsid w:val="00D84EA3"/>
    <w:rsid w:val="00D90D30"/>
    <w:rsid w:val="00D946FD"/>
    <w:rsid w:val="00D949F3"/>
    <w:rsid w:val="00DA6B48"/>
    <w:rsid w:val="00DA7AE9"/>
    <w:rsid w:val="00DB1C59"/>
    <w:rsid w:val="00DB256D"/>
    <w:rsid w:val="00DB27EF"/>
    <w:rsid w:val="00DB75C2"/>
    <w:rsid w:val="00DC0D22"/>
    <w:rsid w:val="00DC146E"/>
    <w:rsid w:val="00DC1992"/>
    <w:rsid w:val="00DC2DA2"/>
    <w:rsid w:val="00DC3253"/>
    <w:rsid w:val="00DC3D53"/>
    <w:rsid w:val="00DC6EAC"/>
    <w:rsid w:val="00DD2463"/>
    <w:rsid w:val="00DD5143"/>
    <w:rsid w:val="00DD5498"/>
    <w:rsid w:val="00DD5587"/>
    <w:rsid w:val="00DD731B"/>
    <w:rsid w:val="00DE0F31"/>
    <w:rsid w:val="00DE2449"/>
    <w:rsid w:val="00DE4225"/>
    <w:rsid w:val="00DE4A24"/>
    <w:rsid w:val="00DF0522"/>
    <w:rsid w:val="00DF0B14"/>
    <w:rsid w:val="00DF1D45"/>
    <w:rsid w:val="00DF2789"/>
    <w:rsid w:val="00E0220B"/>
    <w:rsid w:val="00E02285"/>
    <w:rsid w:val="00E065E8"/>
    <w:rsid w:val="00E06F33"/>
    <w:rsid w:val="00E10CD0"/>
    <w:rsid w:val="00E11C9B"/>
    <w:rsid w:val="00E1407F"/>
    <w:rsid w:val="00E15474"/>
    <w:rsid w:val="00E16990"/>
    <w:rsid w:val="00E214AF"/>
    <w:rsid w:val="00E22F21"/>
    <w:rsid w:val="00E26645"/>
    <w:rsid w:val="00E30538"/>
    <w:rsid w:val="00E32601"/>
    <w:rsid w:val="00E36BE1"/>
    <w:rsid w:val="00E36CBE"/>
    <w:rsid w:val="00E3702B"/>
    <w:rsid w:val="00E408DA"/>
    <w:rsid w:val="00E43192"/>
    <w:rsid w:val="00E4324E"/>
    <w:rsid w:val="00E4542F"/>
    <w:rsid w:val="00E46494"/>
    <w:rsid w:val="00E50DC9"/>
    <w:rsid w:val="00E57214"/>
    <w:rsid w:val="00E62D73"/>
    <w:rsid w:val="00E65319"/>
    <w:rsid w:val="00E65CBC"/>
    <w:rsid w:val="00E707A9"/>
    <w:rsid w:val="00E72B83"/>
    <w:rsid w:val="00E73C21"/>
    <w:rsid w:val="00E80C92"/>
    <w:rsid w:val="00E8262E"/>
    <w:rsid w:val="00E86202"/>
    <w:rsid w:val="00E90495"/>
    <w:rsid w:val="00E92370"/>
    <w:rsid w:val="00E94279"/>
    <w:rsid w:val="00E95DF0"/>
    <w:rsid w:val="00E96238"/>
    <w:rsid w:val="00EA0CA2"/>
    <w:rsid w:val="00EA0CD8"/>
    <w:rsid w:val="00EA1635"/>
    <w:rsid w:val="00EA249C"/>
    <w:rsid w:val="00EA7379"/>
    <w:rsid w:val="00EA7788"/>
    <w:rsid w:val="00EB6A3E"/>
    <w:rsid w:val="00EB7BAA"/>
    <w:rsid w:val="00EC239F"/>
    <w:rsid w:val="00EC76AC"/>
    <w:rsid w:val="00ED234B"/>
    <w:rsid w:val="00ED3239"/>
    <w:rsid w:val="00ED3C82"/>
    <w:rsid w:val="00ED44A6"/>
    <w:rsid w:val="00ED4F68"/>
    <w:rsid w:val="00ED5CF4"/>
    <w:rsid w:val="00EE0EA3"/>
    <w:rsid w:val="00EE2705"/>
    <w:rsid w:val="00EE399A"/>
    <w:rsid w:val="00EE49CB"/>
    <w:rsid w:val="00EE4F2D"/>
    <w:rsid w:val="00EE5F15"/>
    <w:rsid w:val="00EE6056"/>
    <w:rsid w:val="00EF1173"/>
    <w:rsid w:val="00EF200B"/>
    <w:rsid w:val="00EF3388"/>
    <w:rsid w:val="00EF5B85"/>
    <w:rsid w:val="00EF63A5"/>
    <w:rsid w:val="00EF7EB6"/>
    <w:rsid w:val="00F0205A"/>
    <w:rsid w:val="00F0288E"/>
    <w:rsid w:val="00F048DF"/>
    <w:rsid w:val="00F07ED0"/>
    <w:rsid w:val="00F1067C"/>
    <w:rsid w:val="00F1136E"/>
    <w:rsid w:val="00F15515"/>
    <w:rsid w:val="00F16E81"/>
    <w:rsid w:val="00F16F04"/>
    <w:rsid w:val="00F230FE"/>
    <w:rsid w:val="00F2438F"/>
    <w:rsid w:val="00F24D3F"/>
    <w:rsid w:val="00F2538A"/>
    <w:rsid w:val="00F27CCA"/>
    <w:rsid w:val="00F325A6"/>
    <w:rsid w:val="00F35A5F"/>
    <w:rsid w:val="00F35AED"/>
    <w:rsid w:val="00F37CB1"/>
    <w:rsid w:val="00F41F24"/>
    <w:rsid w:val="00F4289A"/>
    <w:rsid w:val="00F43B71"/>
    <w:rsid w:val="00F43CCD"/>
    <w:rsid w:val="00F4431D"/>
    <w:rsid w:val="00F45D3B"/>
    <w:rsid w:val="00F46A98"/>
    <w:rsid w:val="00F52A17"/>
    <w:rsid w:val="00F55F73"/>
    <w:rsid w:val="00F57BA0"/>
    <w:rsid w:val="00F60778"/>
    <w:rsid w:val="00F62464"/>
    <w:rsid w:val="00F64803"/>
    <w:rsid w:val="00F66AAD"/>
    <w:rsid w:val="00F6722C"/>
    <w:rsid w:val="00F677C5"/>
    <w:rsid w:val="00F72BEE"/>
    <w:rsid w:val="00F73008"/>
    <w:rsid w:val="00F73304"/>
    <w:rsid w:val="00F736B8"/>
    <w:rsid w:val="00F758C1"/>
    <w:rsid w:val="00F825B3"/>
    <w:rsid w:val="00F85111"/>
    <w:rsid w:val="00F86707"/>
    <w:rsid w:val="00F87498"/>
    <w:rsid w:val="00F878B2"/>
    <w:rsid w:val="00F902ED"/>
    <w:rsid w:val="00F911BA"/>
    <w:rsid w:val="00F931E7"/>
    <w:rsid w:val="00F95CA9"/>
    <w:rsid w:val="00F96763"/>
    <w:rsid w:val="00FA130C"/>
    <w:rsid w:val="00FA5833"/>
    <w:rsid w:val="00FA5940"/>
    <w:rsid w:val="00FA5A7F"/>
    <w:rsid w:val="00FA790E"/>
    <w:rsid w:val="00FB0103"/>
    <w:rsid w:val="00FB05B4"/>
    <w:rsid w:val="00FB1BF3"/>
    <w:rsid w:val="00FB2F17"/>
    <w:rsid w:val="00FB30DE"/>
    <w:rsid w:val="00FB4E63"/>
    <w:rsid w:val="00FB5476"/>
    <w:rsid w:val="00FB7B2B"/>
    <w:rsid w:val="00FC21D1"/>
    <w:rsid w:val="00FC2614"/>
    <w:rsid w:val="00FC6A04"/>
    <w:rsid w:val="00FD3060"/>
    <w:rsid w:val="00FD3870"/>
    <w:rsid w:val="00FE072E"/>
    <w:rsid w:val="00FE1105"/>
    <w:rsid w:val="00FE7B7C"/>
    <w:rsid w:val="00FF1522"/>
    <w:rsid w:val="00FF1826"/>
    <w:rsid w:val="00FF3771"/>
    <w:rsid w:val="00FF5FA4"/>
    <w:rsid w:val="00FF646D"/>
    <w:rsid w:val="00FF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997F3"/>
  <w15:docId w15:val="{FDAC82CB-72FE-3146-A518-401A03FCA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136E"/>
    <w:pPr>
      <w:spacing w:after="240" w:line="360" w:lineRule="auto"/>
      <w:contextualSpacing/>
    </w:pPr>
    <w:rPr>
      <w:rFonts w:ascii="Times New Roman" w:hAnsi="Times New Roman"/>
      <w:sz w:val="24"/>
      <w:szCs w:val="24"/>
    </w:rPr>
  </w:style>
  <w:style w:type="paragraph" w:styleId="Heading1">
    <w:name w:val="heading 1"/>
    <w:basedOn w:val="Normal"/>
    <w:next w:val="Normal"/>
    <w:link w:val="Heading1Char"/>
    <w:uiPriority w:val="9"/>
    <w:qFormat/>
    <w:rsid w:val="00E50DC9"/>
    <w:pPr>
      <w:keepNext/>
      <w:keepLines/>
      <w:numPr>
        <w:numId w:val="15"/>
      </w:numPr>
      <w:spacing w:line="240" w:lineRule="auto"/>
      <w:contextualSpacing w:val="0"/>
      <w:outlineLvl w:val="0"/>
    </w:pPr>
    <w:rPr>
      <w:rFonts w:eastAsia="Times New Roman"/>
      <w:b/>
      <w:color w:val="000000"/>
      <w:szCs w:val="32"/>
    </w:rPr>
  </w:style>
  <w:style w:type="paragraph" w:styleId="Heading2">
    <w:name w:val="heading 2"/>
    <w:basedOn w:val="Normal"/>
    <w:next w:val="Normal"/>
    <w:link w:val="Heading2Char"/>
    <w:uiPriority w:val="9"/>
    <w:unhideWhenUsed/>
    <w:qFormat/>
    <w:rsid w:val="00E50DC9"/>
    <w:pPr>
      <w:keepNext/>
      <w:keepLines/>
      <w:numPr>
        <w:ilvl w:val="1"/>
        <w:numId w:val="15"/>
      </w:numPr>
      <w:spacing w:line="240" w:lineRule="auto"/>
      <w:contextualSpacing w:val="0"/>
      <w:outlineLvl w:val="1"/>
    </w:pPr>
    <w:rPr>
      <w:rFonts w:eastAsia="Times New Roman"/>
      <w:b/>
      <w:color w:val="000000"/>
      <w:szCs w:val="26"/>
    </w:rPr>
  </w:style>
  <w:style w:type="paragraph" w:styleId="Heading3">
    <w:name w:val="heading 3"/>
    <w:basedOn w:val="Heading2"/>
    <w:next w:val="Normal"/>
    <w:link w:val="Heading3Char"/>
    <w:uiPriority w:val="9"/>
    <w:unhideWhenUsed/>
    <w:qFormat/>
    <w:rsid w:val="00483D3A"/>
    <w:pPr>
      <w:numPr>
        <w:ilvl w:val="2"/>
      </w:numPr>
      <w:spacing w:before="40"/>
      <w:outlineLvl w:val="2"/>
    </w:pPr>
    <w:rPr>
      <w:color w:val="auto"/>
    </w:rPr>
  </w:style>
  <w:style w:type="paragraph" w:styleId="Heading4">
    <w:name w:val="heading 4"/>
    <w:basedOn w:val="Heading3"/>
    <w:next w:val="Normal"/>
    <w:link w:val="Heading4Char"/>
    <w:uiPriority w:val="9"/>
    <w:unhideWhenUsed/>
    <w:qFormat/>
    <w:rsid w:val="001F6F98"/>
    <w:pPr>
      <w:numPr>
        <w:ilvl w:val="3"/>
      </w:numPr>
      <w:outlineLvl w:val="3"/>
    </w:pPr>
  </w:style>
  <w:style w:type="paragraph" w:styleId="Heading5">
    <w:name w:val="heading 5"/>
    <w:basedOn w:val="Normal"/>
    <w:next w:val="Normal"/>
    <w:link w:val="Heading5Char"/>
    <w:uiPriority w:val="9"/>
    <w:semiHidden/>
    <w:unhideWhenUsed/>
    <w:rsid w:val="006477D2"/>
    <w:pPr>
      <w:keepNext/>
      <w:keepLines/>
      <w:numPr>
        <w:ilvl w:val="4"/>
        <w:numId w:val="15"/>
      </w:numPr>
      <w:spacing w:before="40"/>
      <w:outlineLvl w:val="4"/>
    </w:pPr>
    <w:rPr>
      <w:rFonts w:ascii="Calibri Light" w:eastAsia="Times New Roman" w:hAnsi="Calibri Light"/>
      <w:color w:val="2F5496"/>
    </w:rPr>
  </w:style>
  <w:style w:type="paragraph" w:styleId="Heading6">
    <w:name w:val="heading 6"/>
    <w:basedOn w:val="Normal"/>
    <w:next w:val="Normal"/>
    <w:link w:val="Heading6Char"/>
    <w:uiPriority w:val="9"/>
    <w:semiHidden/>
    <w:unhideWhenUsed/>
    <w:qFormat/>
    <w:rsid w:val="006477D2"/>
    <w:pPr>
      <w:keepNext/>
      <w:keepLines/>
      <w:numPr>
        <w:ilvl w:val="5"/>
        <w:numId w:val="15"/>
      </w:numPr>
      <w:spacing w:before="40"/>
      <w:outlineLvl w:val="5"/>
    </w:pPr>
    <w:rPr>
      <w:rFonts w:ascii="Calibri Light" w:eastAsia="Times New Roman" w:hAnsi="Calibri Light"/>
      <w:color w:val="1F3763"/>
    </w:rPr>
  </w:style>
  <w:style w:type="paragraph" w:styleId="Heading7">
    <w:name w:val="heading 7"/>
    <w:basedOn w:val="Normal"/>
    <w:next w:val="Normal"/>
    <w:link w:val="Heading7Char"/>
    <w:uiPriority w:val="9"/>
    <w:semiHidden/>
    <w:unhideWhenUsed/>
    <w:qFormat/>
    <w:rsid w:val="006477D2"/>
    <w:pPr>
      <w:keepNext/>
      <w:keepLines/>
      <w:numPr>
        <w:ilvl w:val="6"/>
        <w:numId w:val="15"/>
      </w:numPr>
      <w:spacing w:before="40"/>
      <w:outlineLvl w:val="6"/>
    </w:pPr>
    <w:rPr>
      <w:rFonts w:ascii="Calibri Light" w:eastAsia="Times New Roman" w:hAnsi="Calibri Light"/>
      <w:i/>
      <w:iCs/>
      <w:color w:val="1F3763"/>
    </w:rPr>
  </w:style>
  <w:style w:type="paragraph" w:styleId="Heading8">
    <w:name w:val="heading 8"/>
    <w:basedOn w:val="Normal"/>
    <w:next w:val="Normal"/>
    <w:link w:val="Heading8Char"/>
    <w:uiPriority w:val="9"/>
    <w:semiHidden/>
    <w:unhideWhenUsed/>
    <w:qFormat/>
    <w:rsid w:val="006477D2"/>
    <w:pPr>
      <w:keepNext/>
      <w:keepLines/>
      <w:numPr>
        <w:ilvl w:val="7"/>
        <w:numId w:val="15"/>
      </w:numPr>
      <w:spacing w:before="4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6477D2"/>
    <w:pPr>
      <w:keepNext/>
      <w:keepLines/>
      <w:numPr>
        <w:ilvl w:val="8"/>
        <w:numId w:val="15"/>
      </w:numPr>
      <w:spacing w:before="4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50DC9"/>
    <w:rPr>
      <w:rFonts w:ascii="Times New Roman" w:eastAsia="Times New Roman" w:hAnsi="Times New Roman" w:cs="Times New Roman"/>
      <w:b/>
      <w:color w:val="000000"/>
      <w:szCs w:val="32"/>
    </w:rPr>
  </w:style>
  <w:style w:type="character" w:customStyle="1" w:styleId="Heading2Char">
    <w:name w:val="Heading 2 Char"/>
    <w:link w:val="Heading2"/>
    <w:uiPriority w:val="9"/>
    <w:rsid w:val="00E50DC9"/>
    <w:rPr>
      <w:rFonts w:ascii="Times New Roman" w:eastAsia="Times New Roman" w:hAnsi="Times New Roman" w:cs="Times New Roman"/>
      <w:b/>
      <w:color w:val="000000"/>
      <w:szCs w:val="26"/>
    </w:rPr>
  </w:style>
  <w:style w:type="numbering" w:styleId="111111">
    <w:name w:val="Outline List 2"/>
    <w:basedOn w:val="NoList"/>
    <w:uiPriority w:val="99"/>
    <w:semiHidden/>
    <w:unhideWhenUsed/>
    <w:rsid w:val="006477D2"/>
    <w:pPr>
      <w:numPr>
        <w:numId w:val="1"/>
      </w:numPr>
    </w:pPr>
  </w:style>
  <w:style w:type="character" w:customStyle="1" w:styleId="Heading3Char">
    <w:name w:val="Heading 3 Char"/>
    <w:link w:val="Heading3"/>
    <w:uiPriority w:val="9"/>
    <w:rsid w:val="00483D3A"/>
    <w:rPr>
      <w:rFonts w:ascii="Times New Roman" w:eastAsia="Times New Roman" w:hAnsi="Times New Roman" w:cs="Times New Roman"/>
      <w:b/>
      <w:szCs w:val="26"/>
    </w:rPr>
  </w:style>
  <w:style w:type="character" w:customStyle="1" w:styleId="Heading4Char">
    <w:name w:val="Heading 4 Char"/>
    <w:link w:val="Heading4"/>
    <w:uiPriority w:val="9"/>
    <w:rsid w:val="001F6F98"/>
    <w:rPr>
      <w:rFonts w:ascii="Times New Roman" w:eastAsia="Times New Roman" w:hAnsi="Times New Roman"/>
      <w:b/>
      <w:sz w:val="24"/>
      <w:szCs w:val="26"/>
    </w:rPr>
  </w:style>
  <w:style w:type="character" w:customStyle="1" w:styleId="Heading5Char">
    <w:name w:val="Heading 5 Char"/>
    <w:link w:val="Heading5"/>
    <w:uiPriority w:val="9"/>
    <w:semiHidden/>
    <w:rsid w:val="006477D2"/>
    <w:rPr>
      <w:rFonts w:ascii="Calibri Light" w:eastAsia="Times New Roman" w:hAnsi="Calibri Light" w:cs="Times New Roman"/>
      <w:color w:val="2F5496"/>
    </w:rPr>
  </w:style>
  <w:style w:type="character" w:customStyle="1" w:styleId="Heading6Char">
    <w:name w:val="Heading 6 Char"/>
    <w:link w:val="Heading6"/>
    <w:uiPriority w:val="9"/>
    <w:semiHidden/>
    <w:rsid w:val="006477D2"/>
    <w:rPr>
      <w:rFonts w:ascii="Calibri Light" w:eastAsia="Times New Roman" w:hAnsi="Calibri Light" w:cs="Times New Roman"/>
      <w:color w:val="1F3763"/>
    </w:rPr>
  </w:style>
  <w:style w:type="character" w:customStyle="1" w:styleId="Heading7Char">
    <w:name w:val="Heading 7 Char"/>
    <w:link w:val="Heading7"/>
    <w:uiPriority w:val="9"/>
    <w:semiHidden/>
    <w:rsid w:val="006477D2"/>
    <w:rPr>
      <w:rFonts w:ascii="Calibri Light" w:eastAsia="Times New Roman" w:hAnsi="Calibri Light" w:cs="Times New Roman"/>
      <w:i/>
      <w:iCs/>
      <w:color w:val="1F3763"/>
    </w:rPr>
  </w:style>
  <w:style w:type="character" w:customStyle="1" w:styleId="Heading8Char">
    <w:name w:val="Heading 8 Char"/>
    <w:link w:val="Heading8"/>
    <w:uiPriority w:val="9"/>
    <w:semiHidden/>
    <w:rsid w:val="006477D2"/>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6477D2"/>
    <w:rPr>
      <w:rFonts w:ascii="Calibri Light" w:eastAsia="Times New Roman" w:hAnsi="Calibri Light" w:cs="Times New Roman"/>
      <w:i/>
      <w:iCs/>
      <w:color w:val="272727"/>
      <w:sz w:val="21"/>
      <w:szCs w:val="21"/>
    </w:rPr>
  </w:style>
  <w:style w:type="paragraph" w:styleId="ListParagraph">
    <w:name w:val="List Paragraph"/>
    <w:basedOn w:val="Normal"/>
    <w:uiPriority w:val="34"/>
    <w:qFormat/>
    <w:rsid w:val="00A85CC8"/>
  </w:style>
  <w:style w:type="character" w:styleId="PlaceholderText">
    <w:name w:val="Placeholder Text"/>
    <w:uiPriority w:val="99"/>
    <w:semiHidden/>
    <w:rsid w:val="00613347"/>
    <w:rPr>
      <w:color w:val="808080"/>
    </w:rPr>
  </w:style>
  <w:style w:type="character" w:styleId="LineNumber">
    <w:name w:val="line number"/>
    <w:basedOn w:val="DefaultParagraphFont"/>
    <w:uiPriority w:val="99"/>
    <w:semiHidden/>
    <w:unhideWhenUsed/>
    <w:rsid w:val="00580EA4"/>
  </w:style>
  <w:style w:type="paragraph" w:styleId="BalloonText">
    <w:name w:val="Balloon Text"/>
    <w:basedOn w:val="Normal"/>
    <w:link w:val="BalloonTextChar"/>
    <w:uiPriority w:val="99"/>
    <w:semiHidden/>
    <w:unhideWhenUsed/>
    <w:rsid w:val="00FD306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D3060"/>
    <w:rPr>
      <w:rFonts w:ascii="Tahoma" w:hAnsi="Tahoma" w:cs="Tahoma"/>
      <w:sz w:val="16"/>
      <w:szCs w:val="16"/>
    </w:rPr>
  </w:style>
  <w:style w:type="character" w:styleId="CommentReference">
    <w:name w:val="annotation reference"/>
    <w:uiPriority w:val="99"/>
    <w:semiHidden/>
    <w:unhideWhenUsed/>
    <w:rsid w:val="00FD3060"/>
    <w:rPr>
      <w:sz w:val="16"/>
      <w:szCs w:val="16"/>
    </w:rPr>
  </w:style>
  <w:style w:type="paragraph" w:styleId="CommentText">
    <w:name w:val="annotation text"/>
    <w:basedOn w:val="Normal"/>
    <w:link w:val="CommentTextChar"/>
    <w:uiPriority w:val="99"/>
    <w:semiHidden/>
    <w:unhideWhenUsed/>
    <w:rsid w:val="00FD3060"/>
    <w:pPr>
      <w:spacing w:line="240" w:lineRule="auto"/>
    </w:pPr>
    <w:rPr>
      <w:sz w:val="20"/>
      <w:szCs w:val="20"/>
    </w:rPr>
  </w:style>
  <w:style w:type="character" w:customStyle="1" w:styleId="CommentTextChar">
    <w:name w:val="Comment Text Char"/>
    <w:link w:val="CommentText"/>
    <w:uiPriority w:val="99"/>
    <w:semiHidden/>
    <w:rsid w:val="00FD306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D3060"/>
    <w:rPr>
      <w:b/>
      <w:bCs/>
    </w:rPr>
  </w:style>
  <w:style w:type="character" w:customStyle="1" w:styleId="CommentSubjectChar">
    <w:name w:val="Comment Subject Char"/>
    <w:link w:val="CommentSubject"/>
    <w:uiPriority w:val="99"/>
    <w:semiHidden/>
    <w:rsid w:val="00FD3060"/>
    <w:rPr>
      <w:rFonts w:ascii="Times New Roman" w:hAnsi="Times New Roman"/>
      <w:b/>
      <w:bCs/>
      <w:sz w:val="20"/>
      <w:szCs w:val="20"/>
    </w:rPr>
  </w:style>
  <w:style w:type="paragraph" w:styleId="Title">
    <w:name w:val="Title"/>
    <w:basedOn w:val="Normal"/>
    <w:next w:val="Normal"/>
    <w:link w:val="TitleChar"/>
    <w:uiPriority w:val="10"/>
    <w:qFormat/>
    <w:rsid w:val="008C698A"/>
    <w:pPr>
      <w:spacing w:after="0" w:line="240" w:lineRule="auto"/>
    </w:pPr>
    <w:rPr>
      <w:rFonts w:ascii="Calibri Light" w:eastAsia="Times New Roman" w:hAnsi="Calibri Light"/>
      <w:spacing w:val="-10"/>
      <w:kern w:val="28"/>
      <w:sz w:val="56"/>
      <w:szCs w:val="56"/>
    </w:rPr>
  </w:style>
  <w:style w:type="character" w:customStyle="1" w:styleId="TitleChar">
    <w:name w:val="Title Char"/>
    <w:link w:val="Title"/>
    <w:uiPriority w:val="10"/>
    <w:rsid w:val="008C698A"/>
    <w:rPr>
      <w:rFonts w:ascii="Calibri Light" w:eastAsia="Times New Roman" w:hAnsi="Calibri Light" w:cs="Times New Roman"/>
      <w:spacing w:val="-10"/>
      <w:kern w:val="28"/>
      <w:sz w:val="56"/>
      <w:szCs w:val="56"/>
    </w:rPr>
  </w:style>
  <w:style w:type="paragraph" w:styleId="Footer">
    <w:name w:val="footer"/>
    <w:basedOn w:val="Normal"/>
    <w:link w:val="FooterChar"/>
    <w:uiPriority w:val="99"/>
    <w:unhideWhenUsed/>
    <w:rsid w:val="007A612C"/>
    <w:pPr>
      <w:tabs>
        <w:tab w:val="center" w:pos="4680"/>
        <w:tab w:val="right" w:pos="9360"/>
      </w:tabs>
      <w:spacing w:after="0" w:line="240" w:lineRule="auto"/>
    </w:pPr>
  </w:style>
  <w:style w:type="character" w:customStyle="1" w:styleId="FooterChar">
    <w:name w:val="Footer Char"/>
    <w:link w:val="Footer"/>
    <w:uiPriority w:val="99"/>
    <w:rsid w:val="007A612C"/>
    <w:rPr>
      <w:rFonts w:ascii="Times New Roman" w:hAnsi="Times New Roman"/>
    </w:rPr>
  </w:style>
  <w:style w:type="character" w:styleId="PageNumber">
    <w:name w:val="page number"/>
    <w:basedOn w:val="DefaultParagraphFont"/>
    <w:uiPriority w:val="99"/>
    <w:semiHidden/>
    <w:unhideWhenUsed/>
    <w:rsid w:val="007A612C"/>
  </w:style>
  <w:style w:type="paragraph" w:styleId="Revision">
    <w:name w:val="Revision"/>
    <w:hidden/>
    <w:uiPriority w:val="99"/>
    <w:semiHidden/>
    <w:rsid w:val="001672B5"/>
    <w:rPr>
      <w:rFonts w:ascii="Times New Roman" w:hAnsi="Times New Roman"/>
      <w:sz w:val="24"/>
      <w:szCs w:val="24"/>
    </w:rPr>
  </w:style>
  <w:style w:type="character" w:styleId="BookTitle">
    <w:name w:val="Book Title"/>
    <w:uiPriority w:val="33"/>
    <w:qFormat/>
    <w:rsid w:val="00CA57EE"/>
    <w:rPr>
      <w:b/>
      <w:bCs/>
      <w:i/>
      <w:iCs/>
      <w:spacing w:val="5"/>
    </w:rPr>
  </w:style>
  <w:style w:type="paragraph" w:styleId="Header">
    <w:name w:val="header"/>
    <w:basedOn w:val="Normal"/>
    <w:link w:val="HeaderChar"/>
    <w:uiPriority w:val="99"/>
    <w:unhideWhenUsed/>
    <w:rsid w:val="007C46CE"/>
    <w:pPr>
      <w:tabs>
        <w:tab w:val="center" w:pos="4680"/>
        <w:tab w:val="right" w:pos="9360"/>
      </w:tabs>
      <w:spacing w:after="0" w:line="240" w:lineRule="auto"/>
    </w:pPr>
  </w:style>
  <w:style w:type="character" w:customStyle="1" w:styleId="HeaderChar">
    <w:name w:val="Header Char"/>
    <w:link w:val="Header"/>
    <w:uiPriority w:val="99"/>
    <w:rsid w:val="007C46CE"/>
    <w:rPr>
      <w:rFonts w:ascii="Times New Roman" w:hAnsi="Times New Roman"/>
    </w:rPr>
  </w:style>
  <w:style w:type="paragraph" w:styleId="NormalWeb">
    <w:name w:val="Normal (Web)"/>
    <w:basedOn w:val="Normal"/>
    <w:uiPriority w:val="99"/>
    <w:unhideWhenUsed/>
    <w:rsid w:val="00426A64"/>
    <w:pPr>
      <w:spacing w:before="100" w:beforeAutospacing="1" w:after="100" w:afterAutospacing="1" w:line="240" w:lineRule="auto"/>
      <w:contextualSpacing w:val="0"/>
    </w:pPr>
    <w:rPr>
      <w:rFonts w:eastAsia="Times New Roman"/>
    </w:rPr>
  </w:style>
  <w:style w:type="character" w:styleId="Hyperlink">
    <w:name w:val="Hyperlink"/>
    <w:uiPriority w:val="99"/>
    <w:unhideWhenUsed/>
    <w:rsid w:val="00A03E14"/>
    <w:rPr>
      <w:color w:val="0563C1"/>
      <w:u w:val="single"/>
    </w:rPr>
  </w:style>
  <w:style w:type="character" w:customStyle="1" w:styleId="UnresolvedMention1">
    <w:name w:val="Unresolved Mention1"/>
    <w:uiPriority w:val="99"/>
    <w:semiHidden/>
    <w:unhideWhenUsed/>
    <w:rsid w:val="00A03E14"/>
    <w:rPr>
      <w:color w:val="808080"/>
      <w:shd w:val="clear" w:color="auto" w:fill="E6E6E6"/>
    </w:rPr>
  </w:style>
  <w:style w:type="character" w:styleId="UnresolvedMention">
    <w:name w:val="Unresolved Mention"/>
    <w:uiPriority w:val="99"/>
    <w:rsid w:val="0002787A"/>
    <w:rPr>
      <w:color w:val="605E5C"/>
      <w:shd w:val="clear" w:color="auto" w:fill="E1DFDD"/>
    </w:rPr>
  </w:style>
  <w:style w:type="character" w:styleId="FollowedHyperlink">
    <w:name w:val="FollowedHyperlink"/>
    <w:uiPriority w:val="99"/>
    <w:semiHidden/>
    <w:unhideWhenUsed/>
    <w:rsid w:val="0002787A"/>
    <w:rPr>
      <w:color w:val="954F72"/>
      <w:u w:val="single"/>
    </w:rPr>
  </w:style>
  <w:style w:type="character" w:customStyle="1" w:styleId="fsa">
    <w:name w:val="fsa"/>
    <w:basedOn w:val="DefaultParagraphFont"/>
    <w:rsid w:val="00E62D73"/>
  </w:style>
  <w:style w:type="paragraph" w:customStyle="1" w:styleId="Standardnoindent">
    <w:name w:val="Standard_noindent"/>
    <w:basedOn w:val="Normal"/>
    <w:next w:val="Normal"/>
    <w:rsid w:val="00AD5AB1"/>
    <w:pPr>
      <w:spacing w:after="0" w:line="480" w:lineRule="auto"/>
      <w:contextualSpacing w:val="0"/>
      <w:jc w:val="both"/>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57393">
      <w:bodyDiv w:val="1"/>
      <w:marLeft w:val="0"/>
      <w:marRight w:val="0"/>
      <w:marTop w:val="0"/>
      <w:marBottom w:val="0"/>
      <w:divBdr>
        <w:top w:val="none" w:sz="0" w:space="0" w:color="auto"/>
        <w:left w:val="none" w:sz="0" w:space="0" w:color="auto"/>
        <w:bottom w:val="none" w:sz="0" w:space="0" w:color="auto"/>
        <w:right w:val="none" w:sz="0" w:space="0" w:color="auto"/>
      </w:divBdr>
      <w:divsChild>
        <w:div w:id="914975181">
          <w:marLeft w:val="0"/>
          <w:marRight w:val="0"/>
          <w:marTop w:val="0"/>
          <w:marBottom w:val="0"/>
          <w:divBdr>
            <w:top w:val="none" w:sz="0" w:space="0" w:color="auto"/>
            <w:left w:val="none" w:sz="0" w:space="0" w:color="auto"/>
            <w:bottom w:val="none" w:sz="0" w:space="0" w:color="auto"/>
            <w:right w:val="none" w:sz="0" w:space="0" w:color="auto"/>
          </w:divBdr>
          <w:divsChild>
            <w:div w:id="1605111573">
              <w:marLeft w:val="0"/>
              <w:marRight w:val="0"/>
              <w:marTop w:val="0"/>
              <w:marBottom w:val="0"/>
              <w:divBdr>
                <w:top w:val="none" w:sz="0" w:space="0" w:color="auto"/>
                <w:left w:val="none" w:sz="0" w:space="0" w:color="auto"/>
                <w:bottom w:val="none" w:sz="0" w:space="0" w:color="auto"/>
                <w:right w:val="none" w:sz="0" w:space="0" w:color="auto"/>
              </w:divBdr>
              <w:divsChild>
                <w:div w:id="14036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0419">
      <w:bodyDiv w:val="1"/>
      <w:marLeft w:val="0"/>
      <w:marRight w:val="0"/>
      <w:marTop w:val="0"/>
      <w:marBottom w:val="0"/>
      <w:divBdr>
        <w:top w:val="none" w:sz="0" w:space="0" w:color="auto"/>
        <w:left w:val="none" w:sz="0" w:space="0" w:color="auto"/>
        <w:bottom w:val="none" w:sz="0" w:space="0" w:color="auto"/>
        <w:right w:val="none" w:sz="0" w:space="0" w:color="auto"/>
      </w:divBdr>
      <w:divsChild>
        <w:div w:id="528762446">
          <w:marLeft w:val="0"/>
          <w:marRight w:val="0"/>
          <w:marTop w:val="0"/>
          <w:marBottom w:val="0"/>
          <w:divBdr>
            <w:top w:val="none" w:sz="0" w:space="0" w:color="auto"/>
            <w:left w:val="none" w:sz="0" w:space="0" w:color="auto"/>
            <w:bottom w:val="none" w:sz="0" w:space="0" w:color="auto"/>
            <w:right w:val="none" w:sz="0" w:space="0" w:color="auto"/>
          </w:divBdr>
        </w:div>
        <w:div w:id="822165659">
          <w:marLeft w:val="0"/>
          <w:marRight w:val="0"/>
          <w:marTop w:val="0"/>
          <w:marBottom w:val="0"/>
          <w:divBdr>
            <w:top w:val="none" w:sz="0" w:space="0" w:color="auto"/>
            <w:left w:val="none" w:sz="0" w:space="0" w:color="auto"/>
            <w:bottom w:val="none" w:sz="0" w:space="0" w:color="auto"/>
            <w:right w:val="none" w:sz="0" w:space="0" w:color="auto"/>
          </w:divBdr>
        </w:div>
        <w:div w:id="1089423702">
          <w:marLeft w:val="0"/>
          <w:marRight w:val="0"/>
          <w:marTop w:val="0"/>
          <w:marBottom w:val="0"/>
          <w:divBdr>
            <w:top w:val="none" w:sz="0" w:space="0" w:color="auto"/>
            <w:left w:val="none" w:sz="0" w:space="0" w:color="auto"/>
            <w:bottom w:val="none" w:sz="0" w:space="0" w:color="auto"/>
            <w:right w:val="none" w:sz="0" w:space="0" w:color="auto"/>
          </w:divBdr>
        </w:div>
      </w:divsChild>
    </w:div>
    <w:div w:id="92819654">
      <w:bodyDiv w:val="1"/>
      <w:marLeft w:val="0"/>
      <w:marRight w:val="0"/>
      <w:marTop w:val="0"/>
      <w:marBottom w:val="0"/>
      <w:divBdr>
        <w:top w:val="none" w:sz="0" w:space="0" w:color="auto"/>
        <w:left w:val="none" w:sz="0" w:space="0" w:color="auto"/>
        <w:bottom w:val="none" w:sz="0" w:space="0" w:color="auto"/>
        <w:right w:val="none" w:sz="0" w:space="0" w:color="auto"/>
      </w:divBdr>
    </w:div>
    <w:div w:id="110756840">
      <w:bodyDiv w:val="1"/>
      <w:marLeft w:val="0"/>
      <w:marRight w:val="0"/>
      <w:marTop w:val="0"/>
      <w:marBottom w:val="0"/>
      <w:divBdr>
        <w:top w:val="none" w:sz="0" w:space="0" w:color="auto"/>
        <w:left w:val="none" w:sz="0" w:space="0" w:color="auto"/>
        <w:bottom w:val="none" w:sz="0" w:space="0" w:color="auto"/>
        <w:right w:val="none" w:sz="0" w:space="0" w:color="auto"/>
      </w:divBdr>
    </w:div>
    <w:div w:id="132528339">
      <w:bodyDiv w:val="1"/>
      <w:marLeft w:val="0"/>
      <w:marRight w:val="0"/>
      <w:marTop w:val="0"/>
      <w:marBottom w:val="0"/>
      <w:divBdr>
        <w:top w:val="none" w:sz="0" w:space="0" w:color="auto"/>
        <w:left w:val="none" w:sz="0" w:space="0" w:color="auto"/>
        <w:bottom w:val="none" w:sz="0" w:space="0" w:color="auto"/>
        <w:right w:val="none" w:sz="0" w:space="0" w:color="auto"/>
      </w:divBdr>
    </w:div>
    <w:div w:id="155995524">
      <w:bodyDiv w:val="1"/>
      <w:marLeft w:val="0"/>
      <w:marRight w:val="0"/>
      <w:marTop w:val="0"/>
      <w:marBottom w:val="0"/>
      <w:divBdr>
        <w:top w:val="none" w:sz="0" w:space="0" w:color="auto"/>
        <w:left w:val="none" w:sz="0" w:space="0" w:color="auto"/>
        <w:bottom w:val="none" w:sz="0" w:space="0" w:color="auto"/>
        <w:right w:val="none" w:sz="0" w:space="0" w:color="auto"/>
      </w:divBdr>
      <w:divsChild>
        <w:div w:id="445386927">
          <w:marLeft w:val="0"/>
          <w:marRight w:val="0"/>
          <w:marTop w:val="0"/>
          <w:marBottom w:val="0"/>
          <w:divBdr>
            <w:top w:val="none" w:sz="0" w:space="0" w:color="auto"/>
            <w:left w:val="none" w:sz="0" w:space="0" w:color="auto"/>
            <w:bottom w:val="none" w:sz="0" w:space="0" w:color="auto"/>
            <w:right w:val="none" w:sz="0" w:space="0" w:color="auto"/>
          </w:divBdr>
          <w:divsChild>
            <w:div w:id="181171355">
              <w:marLeft w:val="0"/>
              <w:marRight w:val="0"/>
              <w:marTop w:val="0"/>
              <w:marBottom w:val="0"/>
              <w:divBdr>
                <w:top w:val="none" w:sz="0" w:space="0" w:color="auto"/>
                <w:left w:val="none" w:sz="0" w:space="0" w:color="auto"/>
                <w:bottom w:val="none" w:sz="0" w:space="0" w:color="auto"/>
                <w:right w:val="none" w:sz="0" w:space="0" w:color="auto"/>
              </w:divBdr>
              <w:divsChild>
                <w:div w:id="17210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044000">
      <w:bodyDiv w:val="1"/>
      <w:marLeft w:val="0"/>
      <w:marRight w:val="0"/>
      <w:marTop w:val="0"/>
      <w:marBottom w:val="0"/>
      <w:divBdr>
        <w:top w:val="none" w:sz="0" w:space="0" w:color="auto"/>
        <w:left w:val="none" w:sz="0" w:space="0" w:color="auto"/>
        <w:bottom w:val="none" w:sz="0" w:space="0" w:color="auto"/>
        <w:right w:val="none" w:sz="0" w:space="0" w:color="auto"/>
      </w:divBdr>
    </w:div>
    <w:div w:id="376586653">
      <w:bodyDiv w:val="1"/>
      <w:marLeft w:val="0"/>
      <w:marRight w:val="0"/>
      <w:marTop w:val="0"/>
      <w:marBottom w:val="0"/>
      <w:divBdr>
        <w:top w:val="none" w:sz="0" w:space="0" w:color="auto"/>
        <w:left w:val="none" w:sz="0" w:space="0" w:color="auto"/>
        <w:bottom w:val="none" w:sz="0" w:space="0" w:color="auto"/>
        <w:right w:val="none" w:sz="0" w:space="0" w:color="auto"/>
      </w:divBdr>
    </w:div>
    <w:div w:id="386993171">
      <w:bodyDiv w:val="1"/>
      <w:marLeft w:val="0"/>
      <w:marRight w:val="0"/>
      <w:marTop w:val="0"/>
      <w:marBottom w:val="0"/>
      <w:divBdr>
        <w:top w:val="none" w:sz="0" w:space="0" w:color="auto"/>
        <w:left w:val="none" w:sz="0" w:space="0" w:color="auto"/>
        <w:bottom w:val="none" w:sz="0" w:space="0" w:color="auto"/>
        <w:right w:val="none" w:sz="0" w:space="0" w:color="auto"/>
      </w:divBdr>
    </w:div>
    <w:div w:id="491528037">
      <w:bodyDiv w:val="1"/>
      <w:marLeft w:val="0"/>
      <w:marRight w:val="0"/>
      <w:marTop w:val="0"/>
      <w:marBottom w:val="0"/>
      <w:divBdr>
        <w:top w:val="none" w:sz="0" w:space="0" w:color="auto"/>
        <w:left w:val="none" w:sz="0" w:space="0" w:color="auto"/>
        <w:bottom w:val="none" w:sz="0" w:space="0" w:color="auto"/>
        <w:right w:val="none" w:sz="0" w:space="0" w:color="auto"/>
      </w:divBdr>
    </w:div>
    <w:div w:id="599873930">
      <w:bodyDiv w:val="1"/>
      <w:marLeft w:val="0"/>
      <w:marRight w:val="0"/>
      <w:marTop w:val="0"/>
      <w:marBottom w:val="0"/>
      <w:divBdr>
        <w:top w:val="none" w:sz="0" w:space="0" w:color="auto"/>
        <w:left w:val="none" w:sz="0" w:space="0" w:color="auto"/>
        <w:bottom w:val="none" w:sz="0" w:space="0" w:color="auto"/>
        <w:right w:val="none" w:sz="0" w:space="0" w:color="auto"/>
      </w:divBdr>
    </w:div>
    <w:div w:id="634679023">
      <w:bodyDiv w:val="1"/>
      <w:marLeft w:val="0"/>
      <w:marRight w:val="0"/>
      <w:marTop w:val="0"/>
      <w:marBottom w:val="0"/>
      <w:divBdr>
        <w:top w:val="none" w:sz="0" w:space="0" w:color="auto"/>
        <w:left w:val="none" w:sz="0" w:space="0" w:color="auto"/>
        <w:bottom w:val="none" w:sz="0" w:space="0" w:color="auto"/>
        <w:right w:val="none" w:sz="0" w:space="0" w:color="auto"/>
      </w:divBdr>
    </w:div>
    <w:div w:id="669334016">
      <w:bodyDiv w:val="1"/>
      <w:marLeft w:val="0"/>
      <w:marRight w:val="0"/>
      <w:marTop w:val="0"/>
      <w:marBottom w:val="0"/>
      <w:divBdr>
        <w:top w:val="none" w:sz="0" w:space="0" w:color="auto"/>
        <w:left w:val="none" w:sz="0" w:space="0" w:color="auto"/>
        <w:bottom w:val="none" w:sz="0" w:space="0" w:color="auto"/>
        <w:right w:val="none" w:sz="0" w:space="0" w:color="auto"/>
      </w:divBdr>
    </w:div>
    <w:div w:id="977300831">
      <w:bodyDiv w:val="1"/>
      <w:marLeft w:val="0"/>
      <w:marRight w:val="0"/>
      <w:marTop w:val="0"/>
      <w:marBottom w:val="0"/>
      <w:divBdr>
        <w:top w:val="none" w:sz="0" w:space="0" w:color="auto"/>
        <w:left w:val="none" w:sz="0" w:space="0" w:color="auto"/>
        <w:bottom w:val="none" w:sz="0" w:space="0" w:color="auto"/>
        <w:right w:val="none" w:sz="0" w:space="0" w:color="auto"/>
      </w:divBdr>
      <w:divsChild>
        <w:div w:id="808592815">
          <w:marLeft w:val="0"/>
          <w:marRight w:val="0"/>
          <w:marTop w:val="0"/>
          <w:marBottom w:val="0"/>
          <w:divBdr>
            <w:top w:val="none" w:sz="0" w:space="0" w:color="auto"/>
            <w:left w:val="none" w:sz="0" w:space="0" w:color="auto"/>
            <w:bottom w:val="none" w:sz="0" w:space="0" w:color="auto"/>
            <w:right w:val="none" w:sz="0" w:space="0" w:color="auto"/>
          </w:divBdr>
          <w:divsChild>
            <w:div w:id="433213387">
              <w:marLeft w:val="0"/>
              <w:marRight w:val="0"/>
              <w:marTop w:val="0"/>
              <w:marBottom w:val="0"/>
              <w:divBdr>
                <w:top w:val="none" w:sz="0" w:space="0" w:color="auto"/>
                <w:left w:val="none" w:sz="0" w:space="0" w:color="auto"/>
                <w:bottom w:val="none" w:sz="0" w:space="0" w:color="auto"/>
                <w:right w:val="none" w:sz="0" w:space="0" w:color="auto"/>
              </w:divBdr>
              <w:divsChild>
                <w:div w:id="3799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792028">
      <w:bodyDiv w:val="1"/>
      <w:marLeft w:val="0"/>
      <w:marRight w:val="0"/>
      <w:marTop w:val="0"/>
      <w:marBottom w:val="0"/>
      <w:divBdr>
        <w:top w:val="none" w:sz="0" w:space="0" w:color="auto"/>
        <w:left w:val="none" w:sz="0" w:space="0" w:color="auto"/>
        <w:bottom w:val="none" w:sz="0" w:space="0" w:color="auto"/>
        <w:right w:val="none" w:sz="0" w:space="0" w:color="auto"/>
      </w:divBdr>
      <w:divsChild>
        <w:div w:id="654577663">
          <w:marLeft w:val="0"/>
          <w:marRight w:val="0"/>
          <w:marTop w:val="0"/>
          <w:marBottom w:val="0"/>
          <w:divBdr>
            <w:top w:val="none" w:sz="0" w:space="0" w:color="auto"/>
            <w:left w:val="none" w:sz="0" w:space="0" w:color="auto"/>
            <w:bottom w:val="none" w:sz="0" w:space="0" w:color="auto"/>
            <w:right w:val="none" w:sz="0" w:space="0" w:color="auto"/>
          </w:divBdr>
          <w:divsChild>
            <w:div w:id="250549200">
              <w:marLeft w:val="0"/>
              <w:marRight w:val="0"/>
              <w:marTop w:val="0"/>
              <w:marBottom w:val="0"/>
              <w:divBdr>
                <w:top w:val="none" w:sz="0" w:space="0" w:color="auto"/>
                <w:left w:val="none" w:sz="0" w:space="0" w:color="auto"/>
                <w:bottom w:val="none" w:sz="0" w:space="0" w:color="auto"/>
                <w:right w:val="none" w:sz="0" w:space="0" w:color="auto"/>
              </w:divBdr>
              <w:divsChild>
                <w:div w:id="8363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466838">
      <w:bodyDiv w:val="1"/>
      <w:marLeft w:val="0"/>
      <w:marRight w:val="0"/>
      <w:marTop w:val="0"/>
      <w:marBottom w:val="0"/>
      <w:divBdr>
        <w:top w:val="none" w:sz="0" w:space="0" w:color="auto"/>
        <w:left w:val="none" w:sz="0" w:space="0" w:color="auto"/>
        <w:bottom w:val="none" w:sz="0" w:space="0" w:color="auto"/>
        <w:right w:val="none" w:sz="0" w:space="0" w:color="auto"/>
      </w:divBdr>
    </w:div>
    <w:div w:id="1255286683">
      <w:bodyDiv w:val="1"/>
      <w:marLeft w:val="0"/>
      <w:marRight w:val="0"/>
      <w:marTop w:val="0"/>
      <w:marBottom w:val="0"/>
      <w:divBdr>
        <w:top w:val="none" w:sz="0" w:space="0" w:color="auto"/>
        <w:left w:val="none" w:sz="0" w:space="0" w:color="auto"/>
        <w:bottom w:val="none" w:sz="0" w:space="0" w:color="auto"/>
        <w:right w:val="none" w:sz="0" w:space="0" w:color="auto"/>
      </w:divBdr>
    </w:div>
    <w:div w:id="1538926986">
      <w:bodyDiv w:val="1"/>
      <w:marLeft w:val="0"/>
      <w:marRight w:val="0"/>
      <w:marTop w:val="0"/>
      <w:marBottom w:val="0"/>
      <w:divBdr>
        <w:top w:val="none" w:sz="0" w:space="0" w:color="auto"/>
        <w:left w:val="none" w:sz="0" w:space="0" w:color="auto"/>
        <w:bottom w:val="none" w:sz="0" w:space="0" w:color="auto"/>
        <w:right w:val="none" w:sz="0" w:space="0" w:color="auto"/>
      </w:divBdr>
    </w:div>
    <w:div w:id="1592930891">
      <w:bodyDiv w:val="1"/>
      <w:marLeft w:val="0"/>
      <w:marRight w:val="0"/>
      <w:marTop w:val="0"/>
      <w:marBottom w:val="0"/>
      <w:divBdr>
        <w:top w:val="none" w:sz="0" w:space="0" w:color="auto"/>
        <w:left w:val="none" w:sz="0" w:space="0" w:color="auto"/>
        <w:bottom w:val="none" w:sz="0" w:space="0" w:color="auto"/>
        <w:right w:val="none" w:sz="0" w:space="0" w:color="auto"/>
      </w:divBdr>
    </w:div>
    <w:div w:id="1812673214">
      <w:bodyDiv w:val="1"/>
      <w:marLeft w:val="0"/>
      <w:marRight w:val="0"/>
      <w:marTop w:val="0"/>
      <w:marBottom w:val="0"/>
      <w:divBdr>
        <w:top w:val="none" w:sz="0" w:space="0" w:color="auto"/>
        <w:left w:val="none" w:sz="0" w:space="0" w:color="auto"/>
        <w:bottom w:val="none" w:sz="0" w:space="0" w:color="auto"/>
        <w:right w:val="none" w:sz="0" w:space="0" w:color="auto"/>
      </w:divBdr>
      <w:divsChild>
        <w:div w:id="2130927322">
          <w:marLeft w:val="0"/>
          <w:marRight w:val="0"/>
          <w:marTop w:val="0"/>
          <w:marBottom w:val="0"/>
          <w:divBdr>
            <w:top w:val="none" w:sz="0" w:space="0" w:color="auto"/>
            <w:left w:val="none" w:sz="0" w:space="0" w:color="auto"/>
            <w:bottom w:val="none" w:sz="0" w:space="0" w:color="auto"/>
            <w:right w:val="none" w:sz="0" w:space="0" w:color="auto"/>
          </w:divBdr>
          <w:divsChild>
            <w:div w:id="1659266989">
              <w:marLeft w:val="0"/>
              <w:marRight w:val="0"/>
              <w:marTop w:val="0"/>
              <w:marBottom w:val="0"/>
              <w:divBdr>
                <w:top w:val="none" w:sz="0" w:space="0" w:color="auto"/>
                <w:left w:val="none" w:sz="0" w:space="0" w:color="auto"/>
                <w:bottom w:val="none" w:sz="0" w:space="0" w:color="auto"/>
                <w:right w:val="none" w:sz="0" w:space="0" w:color="auto"/>
              </w:divBdr>
              <w:divsChild>
                <w:div w:id="5136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09525">
      <w:bodyDiv w:val="1"/>
      <w:marLeft w:val="0"/>
      <w:marRight w:val="0"/>
      <w:marTop w:val="0"/>
      <w:marBottom w:val="0"/>
      <w:divBdr>
        <w:top w:val="none" w:sz="0" w:space="0" w:color="auto"/>
        <w:left w:val="none" w:sz="0" w:space="0" w:color="auto"/>
        <w:bottom w:val="none" w:sz="0" w:space="0" w:color="auto"/>
        <w:right w:val="none" w:sz="0" w:space="0" w:color="auto"/>
      </w:divBdr>
      <w:divsChild>
        <w:div w:id="1185095668">
          <w:marLeft w:val="0"/>
          <w:marRight w:val="0"/>
          <w:marTop w:val="0"/>
          <w:marBottom w:val="0"/>
          <w:divBdr>
            <w:top w:val="none" w:sz="0" w:space="0" w:color="auto"/>
            <w:left w:val="none" w:sz="0" w:space="0" w:color="auto"/>
            <w:bottom w:val="none" w:sz="0" w:space="0" w:color="auto"/>
            <w:right w:val="none" w:sz="0" w:space="0" w:color="auto"/>
          </w:divBdr>
          <w:divsChild>
            <w:div w:id="1904607404">
              <w:marLeft w:val="0"/>
              <w:marRight w:val="0"/>
              <w:marTop w:val="0"/>
              <w:marBottom w:val="0"/>
              <w:divBdr>
                <w:top w:val="none" w:sz="0" w:space="0" w:color="auto"/>
                <w:left w:val="none" w:sz="0" w:space="0" w:color="auto"/>
                <w:bottom w:val="none" w:sz="0" w:space="0" w:color="auto"/>
                <w:right w:val="none" w:sz="0" w:space="0" w:color="auto"/>
              </w:divBdr>
              <w:divsChild>
                <w:div w:id="3128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00541">
      <w:bodyDiv w:val="1"/>
      <w:marLeft w:val="0"/>
      <w:marRight w:val="0"/>
      <w:marTop w:val="0"/>
      <w:marBottom w:val="0"/>
      <w:divBdr>
        <w:top w:val="none" w:sz="0" w:space="0" w:color="auto"/>
        <w:left w:val="none" w:sz="0" w:space="0" w:color="auto"/>
        <w:bottom w:val="none" w:sz="0" w:space="0" w:color="auto"/>
        <w:right w:val="none" w:sz="0" w:space="0" w:color="auto"/>
      </w:divBdr>
    </w:div>
    <w:div w:id="1832790806">
      <w:bodyDiv w:val="1"/>
      <w:marLeft w:val="0"/>
      <w:marRight w:val="0"/>
      <w:marTop w:val="0"/>
      <w:marBottom w:val="0"/>
      <w:divBdr>
        <w:top w:val="none" w:sz="0" w:space="0" w:color="auto"/>
        <w:left w:val="none" w:sz="0" w:space="0" w:color="auto"/>
        <w:bottom w:val="none" w:sz="0" w:space="0" w:color="auto"/>
        <w:right w:val="none" w:sz="0" w:space="0" w:color="auto"/>
      </w:divBdr>
      <w:divsChild>
        <w:div w:id="596980332">
          <w:marLeft w:val="0"/>
          <w:marRight w:val="0"/>
          <w:marTop w:val="0"/>
          <w:marBottom w:val="0"/>
          <w:divBdr>
            <w:top w:val="none" w:sz="0" w:space="0" w:color="auto"/>
            <w:left w:val="none" w:sz="0" w:space="0" w:color="auto"/>
            <w:bottom w:val="none" w:sz="0" w:space="0" w:color="auto"/>
            <w:right w:val="none" w:sz="0" w:space="0" w:color="auto"/>
          </w:divBdr>
          <w:divsChild>
            <w:div w:id="575020045">
              <w:marLeft w:val="0"/>
              <w:marRight w:val="0"/>
              <w:marTop w:val="0"/>
              <w:marBottom w:val="0"/>
              <w:divBdr>
                <w:top w:val="none" w:sz="0" w:space="0" w:color="auto"/>
                <w:left w:val="none" w:sz="0" w:space="0" w:color="auto"/>
                <w:bottom w:val="none" w:sz="0" w:space="0" w:color="auto"/>
                <w:right w:val="none" w:sz="0" w:space="0" w:color="auto"/>
              </w:divBdr>
              <w:divsChild>
                <w:div w:id="3178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81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6F0D3F1B-D9B0-794D-AFD8-AB1C034E1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389</Words>
  <Characters>2223</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Crawford</dc:creator>
  <cp:keywords/>
  <cp:lastModifiedBy>Michael Crawford</cp:lastModifiedBy>
  <cp:revision>5</cp:revision>
  <dcterms:created xsi:type="dcterms:W3CDTF">2020-10-13T07:41:00Z</dcterms:created>
  <dcterms:modified xsi:type="dcterms:W3CDTF">2020-11-23T10:18:00Z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87275c38-ae37-314f-a74b-626a39ed2d3e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http://www.zotero.org/styles/ecological-modelling</vt:lpwstr>
  </property>
  <property fmtid="{D5CDD505-2E9C-101B-9397-08002B2CF9AE}" pid="17" name="Mendeley Recent Style Name 6_1">
    <vt:lpwstr>Ecological Modelling</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Citation Style_1">
    <vt:lpwstr>http://www.zotero.org/styles/ecological-modelling</vt:lpwstr>
  </property>
</Properties>
</file>