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00282" w14:textId="7FB34800" w:rsidR="000D6E3E" w:rsidRPr="00533EF7" w:rsidRDefault="00AC4666" w:rsidP="00533EF7">
      <w:pPr>
        <w:jc w:val="center"/>
        <w:rPr>
          <w:b/>
          <w:lang w:val="en-US"/>
        </w:rPr>
      </w:pPr>
      <w:r w:rsidRPr="00533EF7">
        <w:rPr>
          <w:b/>
          <w:lang w:val="en-US"/>
        </w:rPr>
        <w:t>Model results description: TROLL</w:t>
      </w:r>
    </w:p>
    <w:p w14:paraId="7EBCF762" w14:textId="77777777" w:rsidR="00AC4666" w:rsidRDefault="00AC4666">
      <w:pPr>
        <w:rPr>
          <w:b/>
          <w:lang w:val="en-US"/>
        </w:rPr>
      </w:pPr>
    </w:p>
    <w:p w14:paraId="096A44CD" w14:textId="2F738E58" w:rsidR="00533EF7" w:rsidRPr="00533EF7" w:rsidRDefault="00F94774">
      <w:pPr>
        <w:rPr>
          <w:b/>
          <w:lang w:val="en-US"/>
        </w:rPr>
      </w:pPr>
      <w:r>
        <w:rPr>
          <w:b/>
          <w:lang w:val="en-US"/>
        </w:rPr>
        <w:t>S</w:t>
      </w:r>
      <w:r w:rsidR="00533EF7">
        <w:rPr>
          <w:b/>
          <w:lang w:val="en-US"/>
        </w:rPr>
        <w:t>pecies biomass:</w:t>
      </w:r>
    </w:p>
    <w:p w14:paraId="326B79B7" w14:textId="77777777" w:rsidR="00AC4666" w:rsidRPr="00533EF7" w:rsidRDefault="00AC4666">
      <w:pPr>
        <w:rPr>
          <w:b/>
          <w:lang w:val="en-US"/>
        </w:rPr>
      </w:pPr>
    </w:p>
    <w:p w14:paraId="602938EC" w14:textId="4D741E30" w:rsidR="00AC4666" w:rsidRDefault="00533EF7">
      <w:pPr>
        <w:rPr>
          <w:lang w:val="en-US"/>
        </w:rPr>
      </w:pPr>
      <w:r w:rsidRPr="00533EF7">
        <w:rPr>
          <w:u w:val="single"/>
          <w:lang w:val="en-US"/>
        </w:rPr>
        <w:t>In monoculture</w:t>
      </w:r>
      <w:r>
        <w:rPr>
          <w:lang w:val="en-US"/>
        </w:rPr>
        <w:t xml:space="preserve">: </w:t>
      </w:r>
      <w:r w:rsidR="00AC4666" w:rsidRPr="00533EF7">
        <w:rPr>
          <w:lang w:val="en-US"/>
        </w:rPr>
        <w:t>Species that have the biggest stature (</w:t>
      </w:r>
      <w:commentRangeStart w:id="0"/>
      <w:r w:rsidR="00AC4666" w:rsidRPr="00533EF7">
        <w:rPr>
          <w:lang w:val="en-US"/>
        </w:rPr>
        <w:t xml:space="preserve">high </w:t>
      </w:r>
      <w:proofErr w:type="spellStart"/>
      <w:r w:rsidR="00AC4666" w:rsidRPr="00533EF7">
        <w:rPr>
          <w:lang w:val="en-US"/>
        </w:rPr>
        <w:t>dmax</w:t>
      </w:r>
      <w:proofErr w:type="spellEnd"/>
      <w:r w:rsidR="00AC4666" w:rsidRPr="00533EF7">
        <w:rPr>
          <w:lang w:val="en-US"/>
        </w:rPr>
        <w:t xml:space="preserve"> and high </w:t>
      </w:r>
      <w:commentRangeStart w:id="1"/>
      <w:proofErr w:type="spellStart"/>
      <w:r w:rsidR="00AC4666" w:rsidRPr="00533EF7">
        <w:rPr>
          <w:lang w:val="en-US"/>
        </w:rPr>
        <w:t>hmax</w:t>
      </w:r>
      <w:commentRangeEnd w:id="1"/>
      <w:proofErr w:type="spellEnd"/>
      <w:r w:rsidR="00AC4666" w:rsidRPr="00533EF7">
        <w:rPr>
          <w:rStyle w:val="Marquedecommentaire"/>
          <w:lang w:val="en-US"/>
        </w:rPr>
        <w:commentReference w:id="1"/>
      </w:r>
      <w:commentRangeEnd w:id="0"/>
      <w:r w:rsidR="00AC4666" w:rsidRPr="00533EF7">
        <w:rPr>
          <w:rStyle w:val="Marquedecommentaire"/>
          <w:lang w:val="en-US"/>
        </w:rPr>
        <w:commentReference w:id="0"/>
      </w:r>
      <w:r w:rsidR="00AC4666" w:rsidRPr="00533EF7">
        <w:rPr>
          <w:lang w:val="en-US"/>
        </w:rPr>
        <w:t>)</w:t>
      </w:r>
      <w:r w:rsidR="008355F6" w:rsidRPr="00533EF7">
        <w:rPr>
          <w:lang w:val="en-US"/>
        </w:rPr>
        <w:t>, and, in a lower extent, the denser wood, are the species that achieve the highest biomass in monoculture. This is highly expected as wood density and tree size (height and diameter) are used to compute biomass</w:t>
      </w:r>
      <w:r w:rsidR="00E379E8">
        <w:rPr>
          <w:lang w:val="en-US"/>
        </w:rPr>
        <w:t xml:space="preserve"> at the tree level</w:t>
      </w:r>
      <w:r w:rsidR="008355F6" w:rsidRPr="00533EF7">
        <w:rPr>
          <w:lang w:val="en-US"/>
        </w:rPr>
        <w:t xml:space="preserve"> </w:t>
      </w:r>
      <w:r w:rsidR="008355F6" w:rsidRPr="00533EF7">
        <w:rPr>
          <w:lang w:val="en-US"/>
        </w:rPr>
        <w:fldChar w:fldCharType="begin"/>
      </w:r>
      <w:r w:rsidR="008355F6" w:rsidRPr="00533EF7">
        <w:rPr>
          <w:lang w:val="en-US"/>
        </w:rPr>
        <w:instrText xml:space="preserve"> ADDIN ZOTERO_ITEM CSL_CITATION {"citationID":"T0yFgkQE","properties":{"formattedCitation":"(1)","plainCitation":"(1)","noteIndex":0},"citationItems":[{"id":1796,"uris":["http://zotero.org/users/902004/items/S9TCSK4P"],"uri":["http://zotero.org/users/902004/items/S9TCSK4P"],"itemData":{"id":1796,"type":"article-journal","abstract":"Terrestrial carbon stock mapping is important for the successful implementation of climate change mitigation policies. Its accuracy depends on the availability of reliable allometric models to infer oven-dry aboveground biomass of trees from census data. The degree of uncertainty associated with previously published pantropical aboveground biomass allometries is large. We analyzed a global database of directly harvested trees at 58 sites, spanning a wide range of climatic conditions and vegetation types (4004 trees ≥ 5 cm trunk diameter). When trunk diameter, total tree height, and wood specific gravity were included in the aboveground biomass model as covariates, a single model was found to hold across tropical vegetation types, with no detectable effect of region or environmental factors. The mean percent bias and variance of this model was only slightly higher than that of locally fitted models. Wood specific gravity was an important predictor of aboveground biomass, especially when including a much broader range of vegetation types than previous studies. The generic tree diameter–height relationship depended linearly on a bioclimatic stress variable E, which compounds indices of temperature variability, precipitation variability, and drought intensity. For cases in which total tree height is unavailable for aboveground biomass estimation, a pantropical model incorporating wood density, trunk diameter, and the variable E outperformed previously published models without height. However, to minimize bias, the development of locally derived diameter–height relationships is advised whenever possible. Both new allometric models should contribute to improve the accuracy of biomass assessment protocols in tropical vegetation types, and to advancing our understanding of architectural and evolutionary constraints on woody plant development.","container-title":"Global Change Biology","DOI":"10.1111/gcb.12629","ISSN":"1365-2486","issue":"10","journalAbbreviation":"Glob Change Biol","language":"en","page":"3177-3190","source":"Wiley Online Library","title":"Improved allometric models to estimate the aboveground biomass of tropical trees","volume":"20","author":[{"family":"Chave","given":"Jérôme"},{"family":"Réjou-Méchain","given":"Maxime"},{"family":"Búrquez","given":"Alberto"},{"family":"Chidumayo","given":"Emmanuel"},{"family":"Colgan","given":"Matthew S."},{"family":"Delitti","given":"Welington B.C."},{"family":"Duque","given":"Alvaro"},{"family":"Eid","given":"Tron"},{"family":"Fearnside","given":"Philip M."},{"family":"Goodman","given":"Rosa C."},{"family":"Henry","given":"Matieu"},{"family":"Martínez-Yrízar","given":"Angelina"},{"family":"Mugasha","given":"Wilson A."},{"family":"Muller-Landau","given":"Helene C."},{"family":"Mencuccini","given":"Maurizio"},{"family":"Nelson","given":"Bruce W."},{"family":"Ngomanda","given":"Alfred"},{"family":"Nogueira","given":"Euler M."},{"family":"Ortiz-Malavassi","given":"Edgar"},{"family":"Pélissier","given":"Raphaël"},{"family":"Ploton","given":"Pierre"},{"family":"Ryan","given":"Casey M."},{"family":"Saldarriaga","given":"Juan G."},{"family":"Vieilledent","given":"Ghislain"}],"issued":{"date-parts":[["2014",10,1]]}}}],"schema":"https://github.com/citation-style-language/schema/raw/master/csl-citation.json"} </w:instrText>
      </w:r>
      <w:r w:rsidR="008355F6" w:rsidRPr="00533EF7">
        <w:rPr>
          <w:lang w:val="en-US"/>
        </w:rPr>
        <w:fldChar w:fldCharType="separate"/>
      </w:r>
      <w:r w:rsidR="008355F6" w:rsidRPr="00533EF7">
        <w:rPr>
          <w:noProof/>
          <w:lang w:val="en-US"/>
        </w:rPr>
        <w:t>(1)</w:t>
      </w:r>
      <w:r w:rsidR="008355F6" w:rsidRPr="00533EF7">
        <w:rPr>
          <w:lang w:val="en-US"/>
        </w:rPr>
        <w:fldChar w:fldCharType="end"/>
      </w:r>
      <w:r w:rsidR="008355F6" w:rsidRPr="00533EF7">
        <w:rPr>
          <w:lang w:val="en-US"/>
        </w:rPr>
        <w:t>.</w:t>
      </w:r>
    </w:p>
    <w:p w14:paraId="1BDE1553" w14:textId="77777777" w:rsidR="00533EF7" w:rsidRPr="00533EF7" w:rsidRDefault="00533EF7">
      <w:pPr>
        <w:rPr>
          <w:lang w:val="en-US"/>
        </w:rPr>
      </w:pPr>
    </w:p>
    <w:p w14:paraId="318F526D" w14:textId="55C65450" w:rsidR="00533EF7" w:rsidRDefault="00533EF7">
      <w:pPr>
        <w:rPr>
          <w:lang w:val="en-US"/>
        </w:rPr>
      </w:pPr>
      <w:r w:rsidRPr="00533EF7">
        <w:rPr>
          <w:u w:val="single"/>
          <w:lang w:val="en-US"/>
        </w:rPr>
        <w:t>In mixture</w:t>
      </w:r>
      <w:r>
        <w:rPr>
          <w:lang w:val="en-US"/>
        </w:rPr>
        <w:t xml:space="preserve">: </w:t>
      </w:r>
      <w:r w:rsidR="008355F6" w:rsidRPr="00533EF7">
        <w:rPr>
          <w:lang w:val="en-US"/>
        </w:rPr>
        <w:t xml:space="preserve">When in mixture, </w:t>
      </w:r>
      <w:r>
        <w:rPr>
          <w:lang w:val="en-US"/>
        </w:rPr>
        <w:t>species</w:t>
      </w:r>
      <w:r w:rsidR="008355F6" w:rsidRPr="00533EF7">
        <w:rPr>
          <w:lang w:val="en-US"/>
        </w:rPr>
        <w:t xml:space="preserve"> compete for light and empty sites. The former</w:t>
      </w:r>
      <w:r>
        <w:rPr>
          <w:lang w:val="en-US"/>
        </w:rPr>
        <w:t xml:space="preserve"> – competition for light -- </w:t>
      </w:r>
      <w:r w:rsidR="008355F6" w:rsidRPr="00533EF7">
        <w:rPr>
          <w:lang w:val="en-US"/>
        </w:rPr>
        <w:t xml:space="preserve">is strongly mediated by a trade-off between the ability to tolerate shade (low light compensation) vs the productivity at high light (high maximal photosynthetic capacities), which are </w:t>
      </w:r>
      <w:r w:rsidR="00E379E8">
        <w:rPr>
          <w:lang w:val="en-US"/>
        </w:rPr>
        <w:t xml:space="preserve">both </w:t>
      </w:r>
      <w:r w:rsidR="008355F6" w:rsidRPr="00533EF7">
        <w:rPr>
          <w:lang w:val="en-US"/>
        </w:rPr>
        <w:t>determined by combinations of LMA and leaf nutrient concentrations. The latter</w:t>
      </w:r>
      <w:r>
        <w:rPr>
          <w:lang w:val="en-US"/>
        </w:rPr>
        <w:t xml:space="preserve"> – competition for empty sites --</w:t>
      </w:r>
      <w:r w:rsidR="008355F6" w:rsidRPr="00533EF7">
        <w:rPr>
          <w:lang w:val="en-US"/>
        </w:rPr>
        <w:t xml:space="preserve"> strongly depends on species seed production</w:t>
      </w:r>
      <w:r w:rsidR="00152F09" w:rsidRPr="00533EF7">
        <w:rPr>
          <w:lang w:val="en-US"/>
        </w:rPr>
        <w:t>, which, at the tree level, is triggered when a tree reaches a height</w:t>
      </w:r>
      <w:r>
        <w:rPr>
          <w:lang w:val="en-US"/>
        </w:rPr>
        <w:t xml:space="preserve"> threshold</w:t>
      </w:r>
      <w:r w:rsidR="00152F09" w:rsidRPr="00533EF7">
        <w:rPr>
          <w:lang w:val="en-US"/>
        </w:rPr>
        <w:t xml:space="preserve"> correlated to </w:t>
      </w:r>
      <w:proofErr w:type="spellStart"/>
      <w:r w:rsidR="00152F09" w:rsidRPr="00533EF7">
        <w:rPr>
          <w:lang w:val="en-US"/>
        </w:rPr>
        <w:t>hmax</w:t>
      </w:r>
      <w:proofErr w:type="spellEnd"/>
      <w:r w:rsidR="00152F09" w:rsidRPr="00533EF7">
        <w:rPr>
          <w:lang w:val="en-US"/>
        </w:rPr>
        <w:t xml:space="preserve"> </w:t>
      </w:r>
      <w:r w:rsidR="00152F09" w:rsidRPr="00533EF7">
        <w:rPr>
          <w:lang w:val="en-US"/>
        </w:rPr>
        <w:fldChar w:fldCharType="begin"/>
      </w:r>
      <w:r w:rsidR="00152F09" w:rsidRPr="00533EF7">
        <w:rPr>
          <w:lang w:val="en-US"/>
        </w:rPr>
        <w:instrText xml:space="preserve"> ADDIN ZOTERO_ITEM CSL_CITATION {"citationID":"tz5Kij2O","properties":{"formattedCitation":"(2)","plainCitation":"(2)","noteIndex":0},"citationItems":[{"id":2234,"uris":["http://zotero.org/users/902004/items/BVXJBDXZ"],"uri":["http://zotero.org/users/902004/items/BVXJBDXZ"],"itemData":{"id":2234,"type":"article-journal","abstract":"* The ‘functional traits’ of species have been heralded as promising predictors for species’ demographic rates and life history. Multiple studies have linked plant species’ demographic rates to commonly measured traits. However, predictive power is usually low – raising questions about the practical usefulness of traits – and analyses have been limited to size-independent univariate approaches restricted to a particular life stage.\n\n\n* Here we directly evaluated the predictive power of multiple traits simultaneously across the entire life cycle of 136 tropical tree species from central Panama. Using a model-averaging approach, we related wood density, seed mass, leaf mass per area and adult stature (maximum diameter) to onset of reproduction, seed production, seedling establishment, and growth and survival at seedling, sapling and adult stages.\n\n\n* Three of the four traits analysed here (wood density, seed mass and adult stature) typically explained 20–60% of interspecific variation at a given vital rate and life stage. There were strong shifts in the importance of different traits throughout the life cycle of trees, with seed mass and adult stature being most important early in life, and wood density becoming most important after establishment. Every trait had opposing effects on different vital rates or at different life stages; for example, seed mass was associated with higher seedling establishment and lower initial survival, wood density with higher survival and lower growth, and adult stature with decreased juvenile but increased adult growth and survival.\n\n\n* Forest dynamics are driven by the combined effects of all demographic processes across the full life cycle. Application of a multitrait and full-life cycle approach revealed the full role of key traits, and illuminated how trait effects on demography change through the life cycle. The effects of traits on one life stage or vital rate were sometimes offset by opposing effects at another stage, revealing the danger of drawing broad conclusions about functional trait–demography relationships from analysis of a single life stage or vital rate. Robust ecological and evolutionary conclusions about the roles of functional traits rely on an understanding of the relationships of traits to vital rates across all life stages.","container-title":"Functional Ecology","DOI":"10.1111/1365-2435.12621","ISSN":"1365-2435","issue":"2","journalAbbreviation":"Funct Ecol","language":"en","page":"168-180","source":"Wiley Online Library","title":"Functional traits as predictors of vital rates across the life cycle of tropical trees","volume":"30","author":[{"family":"Visser","given":"Marco D."},{"family":"Bruijning","given":"Marjolein"},{"family":"Wright","given":"S. Joseph"},{"family":"Muller-Landau","given":"Helene C."},{"family":"Jongejans","given":"Eelke"},{"family":"Comita","given":"Liza S."},{"family":"Kroon","given":"Hans","non-dropping-particle":"de"}],"issued":{"date-parts":[["2016",2,1]]}}}],"schema":"https://github.com/citation-style-language/schema/raw/master/csl-citation.json"} </w:instrText>
      </w:r>
      <w:r w:rsidR="00152F09" w:rsidRPr="00533EF7">
        <w:rPr>
          <w:lang w:val="en-US"/>
        </w:rPr>
        <w:fldChar w:fldCharType="separate"/>
      </w:r>
      <w:r w:rsidR="00152F09" w:rsidRPr="00533EF7">
        <w:rPr>
          <w:noProof/>
          <w:lang w:val="en-US"/>
        </w:rPr>
        <w:t>(2)</w:t>
      </w:r>
      <w:r w:rsidR="00152F09" w:rsidRPr="00533EF7">
        <w:rPr>
          <w:lang w:val="en-US"/>
        </w:rPr>
        <w:fldChar w:fldCharType="end"/>
      </w:r>
      <w:r w:rsidR="00152F09" w:rsidRPr="00533EF7">
        <w:rPr>
          <w:lang w:val="en-US"/>
        </w:rPr>
        <w:t xml:space="preserve">. </w:t>
      </w:r>
    </w:p>
    <w:p w14:paraId="31868691" w14:textId="068512D1" w:rsidR="00533EF7" w:rsidRDefault="00152F09">
      <w:pPr>
        <w:rPr>
          <w:lang w:val="en-US"/>
        </w:rPr>
      </w:pPr>
      <w:r w:rsidRPr="00533EF7">
        <w:rPr>
          <w:lang w:val="en-US"/>
        </w:rPr>
        <w:t xml:space="preserve">Hence, </w:t>
      </w:r>
      <w:r w:rsidRPr="00533EF7">
        <w:rPr>
          <w:b/>
          <w:lang w:val="en-US"/>
        </w:rPr>
        <w:t>in absence of seed rain</w:t>
      </w:r>
      <w:r w:rsidRPr="00533EF7">
        <w:rPr>
          <w:lang w:val="en-US"/>
        </w:rPr>
        <w:t>, the dis</w:t>
      </w:r>
      <w:r w:rsidR="00533EF7">
        <w:rPr>
          <w:lang w:val="en-US"/>
        </w:rPr>
        <w:t>a</w:t>
      </w:r>
      <w:r w:rsidRPr="00533EF7">
        <w:rPr>
          <w:lang w:val="en-US"/>
        </w:rPr>
        <w:t xml:space="preserve">dvantage </w:t>
      </w:r>
      <w:r w:rsidR="00533EF7">
        <w:rPr>
          <w:lang w:val="en-US"/>
        </w:rPr>
        <w:t>that represents</w:t>
      </w:r>
      <w:r w:rsidRPr="00533EF7">
        <w:rPr>
          <w:lang w:val="en-US"/>
        </w:rPr>
        <w:t xml:space="preserve"> a low </w:t>
      </w:r>
      <w:proofErr w:type="spellStart"/>
      <w:r w:rsidRPr="00533EF7">
        <w:rPr>
          <w:lang w:val="en-US"/>
        </w:rPr>
        <w:t>hmax</w:t>
      </w:r>
      <w:proofErr w:type="spellEnd"/>
      <w:r w:rsidRPr="00533EF7">
        <w:rPr>
          <w:lang w:val="en-US"/>
        </w:rPr>
        <w:t xml:space="preserve"> </w:t>
      </w:r>
      <w:r w:rsidR="00533EF7">
        <w:rPr>
          <w:lang w:val="en-US"/>
        </w:rPr>
        <w:t xml:space="preserve">for </w:t>
      </w:r>
      <w:r w:rsidRPr="00533EF7">
        <w:rPr>
          <w:lang w:val="en-US"/>
        </w:rPr>
        <w:t xml:space="preserve">biomass </w:t>
      </w:r>
      <w:r w:rsidR="00533EF7">
        <w:rPr>
          <w:lang w:val="en-US"/>
        </w:rPr>
        <w:t xml:space="preserve">accumulation </w:t>
      </w:r>
      <w:r w:rsidRPr="00533EF7">
        <w:rPr>
          <w:lang w:val="en-US"/>
        </w:rPr>
        <w:t>at the individual level or in ab</w:t>
      </w:r>
      <w:r w:rsidR="00533EF7">
        <w:rPr>
          <w:lang w:val="en-US"/>
        </w:rPr>
        <w:t>sence of competition is counter</w:t>
      </w:r>
      <w:r w:rsidRPr="00533EF7">
        <w:rPr>
          <w:lang w:val="en-US"/>
        </w:rPr>
        <w:t xml:space="preserve">balanced by the </w:t>
      </w:r>
      <w:r w:rsidR="00533EF7">
        <w:rPr>
          <w:lang w:val="en-US"/>
        </w:rPr>
        <w:t xml:space="preserve">advantage </w:t>
      </w:r>
      <w:r w:rsidR="00E379E8">
        <w:rPr>
          <w:lang w:val="en-US"/>
        </w:rPr>
        <w:t xml:space="preserve">that </w:t>
      </w:r>
      <w:r w:rsidR="00533EF7">
        <w:rPr>
          <w:lang w:val="en-US"/>
        </w:rPr>
        <w:t>a</w:t>
      </w:r>
      <w:r w:rsidRPr="00533EF7">
        <w:rPr>
          <w:lang w:val="en-US"/>
        </w:rPr>
        <w:t xml:space="preserve"> low </w:t>
      </w:r>
      <w:proofErr w:type="spellStart"/>
      <w:r w:rsidRPr="00533EF7">
        <w:rPr>
          <w:lang w:val="en-US"/>
        </w:rPr>
        <w:t>hmax</w:t>
      </w:r>
      <w:proofErr w:type="spellEnd"/>
      <w:r w:rsidRPr="00533EF7">
        <w:rPr>
          <w:lang w:val="en-US"/>
        </w:rPr>
        <w:t xml:space="preserve"> </w:t>
      </w:r>
      <w:r w:rsidR="00E379E8">
        <w:rPr>
          <w:lang w:val="en-US"/>
        </w:rPr>
        <w:t xml:space="preserve">represents for </w:t>
      </w:r>
      <w:r w:rsidRPr="00533EF7">
        <w:rPr>
          <w:lang w:val="en-US"/>
        </w:rPr>
        <w:t xml:space="preserve">seed production: </w:t>
      </w:r>
      <w:r w:rsidR="00533EF7">
        <w:rPr>
          <w:lang w:val="en-US"/>
        </w:rPr>
        <w:t>the</w:t>
      </w:r>
      <w:r w:rsidRPr="00533EF7">
        <w:rPr>
          <w:lang w:val="en-US"/>
        </w:rPr>
        <w:t xml:space="preserve"> lower the </w:t>
      </w:r>
      <w:proofErr w:type="spellStart"/>
      <w:r w:rsidRPr="00533EF7">
        <w:rPr>
          <w:lang w:val="en-US"/>
        </w:rPr>
        <w:t>hmax</w:t>
      </w:r>
      <w:proofErr w:type="spellEnd"/>
      <w:r w:rsidRPr="00533EF7">
        <w:rPr>
          <w:lang w:val="en-US"/>
        </w:rPr>
        <w:t>, the sooner a tree produces seed, the more it can occupy empty sites before other species become fertile.</w:t>
      </w:r>
      <w:r w:rsidR="00533EF7">
        <w:rPr>
          <w:lang w:val="en-US"/>
        </w:rPr>
        <w:t xml:space="preserve"> This </w:t>
      </w:r>
      <w:r w:rsidR="00E379E8">
        <w:rPr>
          <w:lang w:val="en-US"/>
        </w:rPr>
        <w:t xml:space="preserve">effect </w:t>
      </w:r>
      <w:r w:rsidR="00533EF7">
        <w:rPr>
          <w:lang w:val="en-US"/>
        </w:rPr>
        <w:t xml:space="preserve">leads to a negative relationship between species biomass in monoculture and in mixture. </w:t>
      </w:r>
    </w:p>
    <w:p w14:paraId="3A2F8AFB" w14:textId="77777777" w:rsidR="00E379E8" w:rsidRDefault="00533EF7">
      <w:pPr>
        <w:rPr>
          <w:lang w:val="en-US"/>
        </w:rPr>
      </w:pPr>
      <w:r w:rsidRPr="00533EF7">
        <w:rPr>
          <w:b/>
          <w:lang w:val="en-US"/>
        </w:rPr>
        <w:t>With seed rain</w:t>
      </w:r>
      <w:r>
        <w:rPr>
          <w:lang w:val="en-US"/>
        </w:rPr>
        <w:t xml:space="preserve">, however, the advantage of a low </w:t>
      </w:r>
      <w:proofErr w:type="spellStart"/>
      <w:r>
        <w:rPr>
          <w:lang w:val="en-US"/>
        </w:rPr>
        <w:t>hmax</w:t>
      </w:r>
      <w:proofErr w:type="spellEnd"/>
      <w:r>
        <w:rPr>
          <w:lang w:val="en-US"/>
        </w:rPr>
        <w:t xml:space="preserve"> for seed production and competition for empty sites disappear as the seed bank is fed uniformly across species by an external source. This result into a positive effect of </w:t>
      </w:r>
      <w:proofErr w:type="spellStart"/>
      <w:r>
        <w:rPr>
          <w:lang w:val="en-US"/>
        </w:rPr>
        <w:t>hmax</w:t>
      </w:r>
      <w:proofErr w:type="spellEnd"/>
      <w:r>
        <w:rPr>
          <w:lang w:val="en-US"/>
        </w:rPr>
        <w:t xml:space="preserve"> in explaining species biomass in mixture as in monoculture, and consequently into a positive relationship between species biomass in monoculture and in mixture. </w:t>
      </w:r>
    </w:p>
    <w:p w14:paraId="05A0584A" w14:textId="0FE81F13" w:rsidR="008355F6" w:rsidRDefault="00E379E8">
      <w:pPr>
        <w:rPr>
          <w:lang w:val="en-US"/>
        </w:rPr>
      </w:pPr>
      <w:r>
        <w:rPr>
          <w:lang w:val="en-US"/>
        </w:rPr>
        <w:t>In both case, a</w:t>
      </w:r>
      <w:r w:rsidR="00B10B13">
        <w:rPr>
          <w:lang w:val="en-US"/>
        </w:rPr>
        <w:t>s other traits also</w:t>
      </w:r>
      <w:r w:rsidR="00801C96">
        <w:rPr>
          <w:lang w:val="en-US"/>
        </w:rPr>
        <w:t xml:space="preserve"> strongly</w:t>
      </w:r>
      <w:r w:rsidR="00B10B13">
        <w:rPr>
          <w:lang w:val="en-US"/>
        </w:rPr>
        <w:t xml:space="preserve"> impact the competitive outcome in mixture</w:t>
      </w:r>
      <w:r w:rsidR="00347A4B">
        <w:rPr>
          <w:lang w:val="en-US"/>
        </w:rPr>
        <w:t xml:space="preserve"> (e.g. LMA)</w:t>
      </w:r>
      <w:r w:rsidR="00B10B13">
        <w:rPr>
          <w:lang w:val="en-US"/>
        </w:rPr>
        <w:t xml:space="preserve">, there is however a large variation in species biomass in mixture for a given species, especially for species that can lead to a high </w:t>
      </w:r>
      <w:r w:rsidR="00347A4B">
        <w:rPr>
          <w:lang w:val="en-US"/>
        </w:rPr>
        <w:t xml:space="preserve">total </w:t>
      </w:r>
      <w:r w:rsidR="00B10B13">
        <w:rPr>
          <w:lang w:val="en-US"/>
        </w:rPr>
        <w:t xml:space="preserve">biomass when dominant.   </w:t>
      </w:r>
    </w:p>
    <w:p w14:paraId="7F2889DA" w14:textId="77777777" w:rsidR="00F94774" w:rsidRDefault="00F94774">
      <w:pPr>
        <w:rPr>
          <w:lang w:val="en-US"/>
        </w:rPr>
      </w:pPr>
    </w:p>
    <w:p w14:paraId="513D5FC3" w14:textId="167A8DAC" w:rsidR="00F94774" w:rsidRDefault="00F94774">
      <w:pPr>
        <w:rPr>
          <w:lang w:val="en-US"/>
        </w:rPr>
      </w:pPr>
      <w:r w:rsidRPr="00F94774">
        <w:rPr>
          <w:b/>
          <w:lang w:val="en-US"/>
        </w:rPr>
        <w:t>Shannon and species richness</w:t>
      </w:r>
      <w:r>
        <w:rPr>
          <w:lang w:val="en-US"/>
        </w:rPr>
        <w:t>:</w:t>
      </w:r>
    </w:p>
    <w:p w14:paraId="3A8FA783" w14:textId="77777777" w:rsidR="00F94774" w:rsidRDefault="00F94774">
      <w:pPr>
        <w:rPr>
          <w:lang w:val="en-US"/>
        </w:rPr>
      </w:pPr>
    </w:p>
    <w:p w14:paraId="6A5AFA77" w14:textId="2A7E5ABD" w:rsidR="00F94774" w:rsidRDefault="00F94774">
      <w:pPr>
        <w:rPr>
          <w:lang w:val="en-US"/>
        </w:rPr>
      </w:pPr>
      <w:r w:rsidRPr="00F94774">
        <w:rPr>
          <w:u w:val="single"/>
          <w:lang w:val="en-US"/>
        </w:rPr>
        <w:t>Across planted-species richness treatments</w:t>
      </w:r>
      <w:r>
        <w:rPr>
          <w:lang w:val="en-US"/>
        </w:rPr>
        <w:t>:</w:t>
      </w:r>
    </w:p>
    <w:p w14:paraId="3A03210D" w14:textId="12CF447F" w:rsidR="00801C96" w:rsidRDefault="00E1036A">
      <w:pPr>
        <w:rPr>
          <w:lang w:val="en-US"/>
        </w:rPr>
      </w:pPr>
      <w:r>
        <w:rPr>
          <w:lang w:val="en-US"/>
        </w:rPr>
        <w:t>Low-diversity communities show the largest variation in terms of biomass and include the highest-biomass communities [as in PPA doc].</w:t>
      </w:r>
      <w:r w:rsidR="00B10B13">
        <w:rPr>
          <w:lang w:val="en-US"/>
        </w:rPr>
        <w:t xml:space="preserve"> The higher the number of species, the higher the chance of including a competitive species (sampling effect), but the smaller the between-community variation. As, in absence of seed rain, </w:t>
      </w:r>
      <w:r w:rsidR="00801C96">
        <w:rPr>
          <w:lang w:val="en-US"/>
        </w:rPr>
        <w:t>competitive</w:t>
      </w:r>
      <w:r w:rsidR="00B10B13">
        <w:rPr>
          <w:lang w:val="en-US"/>
        </w:rPr>
        <w:t xml:space="preserve"> species typically </w:t>
      </w:r>
      <w:r w:rsidR="00801C96">
        <w:rPr>
          <w:lang w:val="en-US"/>
        </w:rPr>
        <w:t xml:space="preserve">have </w:t>
      </w:r>
      <w:r w:rsidR="00B10B13">
        <w:rPr>
          <w:lang w:val="en-US"/>
        </w:rPr>
        <w:t xml:space="preserve">a low biomass in monoculture (low </w:t>
      </w:r>
      <w:proofErr w:type="spellStart"/>
      <w:r w:rsidR="00B10B13">
        <w:rPr>
          <w:lang w:val="en-US"/>
        </w:rPr>
        <w:t>hmax</w:t>
      </w:r>
      <w:proofErr w:type="spellEnd"/>
      <w:r w:rsidR="00B10B13">
        <w:rPr>
          <w:lang w:val="en-US"/>
        </w:rPr>
        <w:t xml:space="preserve">), this leads to a negative relationship between the community </w:t>
      </w:r>
      <w:r w:rsidR="00347A4B">
        <w:rPr>
          <w:lang w:val="en-US"/>
        </w:rPr>
        <w:t>diversity and total biomass</w:t>
      </w:r>
      <w:r w:rsidR="001445D3">
        <w:rPr>
          <w:lang w:val="en-US"/>
        </w:rPr>
        <w:t xml:space="preserve"> across treatments</w:t>
      </w:r>
      <w:r w:rsidR="00347A4B">
        <w:rPr>
          <w:lang w:val="en-US"/>
        </w:rPr>
        <w:t xml:space="preserve">. </w:t>
      </w:r>
    </w:p>
    <w:p w14:paraId="4C6BD3DC" w14:textId="77777777" w:rsidR="00F94774" w:rsidRDefault="00F94774">
      <w:pPr>
        <w:rPr>
          <w:lang w:val="en-US"/>
        </w:rPr>
      </w:pPr>
    </w:p>
    <w:p w14:paraId="5FAB7889" w14:textId="503C02E6" w:rsidR="00F94774" w:rsidRDefault="00F94774">
      <w:pPr>
        <w:rPr>
          <w:lang w:val="en-US"/>
        </w:rPr>
      </w:pPr>
      <w:r w:rsidRPr="00F94774">
        <w:rPr>
          <w:u w:val="single"/>
          <w:lang w:val="en-US"/>
        </w:rPr>
        <w:t>Within planted-species richness treatments</w:t>
      </w:r>
      <w:r>
        <w:rPr>
          <w:lang w:val="en-US"/>
        </w:rPr>
        <w:t>:</w:t>
      </w:r>
    </w:p>
    <w:p w14:paraId="63967C8A" w14:textId="63E38460" w:rsidR="00152FCC" w:rsidRDefault="00152FCC">
      <w:pPr>
        <w:rPr>
          <w:lang w:val="en-US"/>
        </w:rPr>
      </w:pPr>
      <w:r w:rsidRPr="00152FCC">
        <w:rPr>
          <w:b/>
          <w:lang w:val="en-US"/>
        </w:rPr>
        <w:t>In isolation</w:t>
      </w:r>
      <w:r>
        <w:rPr>
          <w:lang w:val="en-US"/>
        </w:rPr>
        <w:t xml:space="preserve">, at low </w:t>
      </w:r>
      <w:r w:rsidR="001445D3">
        <w:rPr>
          <w:lang w:val="en-US"/>
        </w:rPr>
        <w:t xml:space="preserve">initial </w:t>
      </w:r>
      <w:r>
        <w:rPr>
          <w:lang w:val="en-US"/>
        </w:rPr>
        <w:t>species richness (</w:t>
      </w:r>
      <w:proofErr w:type="spellStart"/>
      <w:r>
        <w:rPr>
          <w:lang w:val="en-US"/>
        </w:rPr>
        <w:t>Ninitial</w:t>
      </w:r>
      <w:proofErr w:type="spellEnd"/>
      <w:r>
        <w:rPr>
          <w:lang w:val="en-US"/>
        </w:rPr>
        <w:t xml:space="preserve">=2-4), there is a positive relationship between diversity and community biomass. At these low species richness, average fitness difference between species are often large, and when it is the case, </w:t>
      </w:r>
      <w:r w:rsidR="00A1657F">
        <w:rPr>
          <w:lang w:val="en-US"/>
        </w:rPr>
        <w:t>a</w:t>
      </w:r>
      <w:r>
        <w:rPr>
          <w:lang w:val="en-US"/>
        </w:rPr>
        <w:t xml:space="preserve">s the most competitive species are typically the ones </w:t>
      </w:r>
      <w:r w:rsidR="001445D3">
        <w:rPr>
          <w:lang w:val="en-US"/>
        </w:rPr>
        <w:t>bearing</w:t>
      </w:r>
      <w:r>
        <w:rPr>
          <w:lang w:val="en-US"/>
        </w:rPr>
        <w:t xml:space="preserve"> low </w:t>
      </w:r>
      <w:r w:rsidR="001445D3">
        <w:rPr>
          <w:lang w:val="en-US"/>
        </w:rPr>
        <w:t>biomass</w:t>
      </w:r>
      <w:r>
        <w:rPr>
          <w:lang w:val="en-US"/>
        </w:rPr>
        <w:t xml:space="preserve"> in monoculture, this competitive exclusion leads to a lower </w:t>
      </w:r>
      <w:r w:rsidR="001445D3">
        <w:rPr>
          <w:lang w:val="en-US"/>
        </w:rPr>
        <w:t xml:space="preserve">community </w:t>
      </w:r>
      <w:r>
        <w:rPr>
          <w:lang w:val="en-US"/>
        </w:rPr>
        <w:t>biomass</w:t>
      </w:r>
      <w:r w:rsidR="001445D3">
        <w:rPr>
          <w:lang w:val="en-US"/>
        </w:rPr>
        <w:t xml:space="preserve"> (low diversity, low biomass)</w:t>
      </w:r>
      <w:r>
        <w:rPr>
          <w:lang w:val="en-US"/>
        </w:rPr>
        <w:t xml:space="preserve">. In contrast, </w:t>
      </w:r>
      <w:r>
        <w:rPr>
          <w:lang w:val="en-US"/>
        </w:rPr>
        <w:lastRenderedPageBreak/>
        <w:t xml:space="preserve">communities without a competitively dominant species maintain higher richness and higher biomass. At higher </w:t>
      </w:r>
      <w:r w:rsidR="001445D3">
        <w:rPr>
          <w:lang w:val="en-US"/>
        </w:rPr>
        <w:t xml:space="preserve">initial </w:t>
      </w:r>
      <w:r>
        <w:rPr>
          <w:lang w:val="en-US"/>
        </w:rPr>
        <w:t>species richness (</w:t>
      </w:r>
      <w:proofErr w:type="spellStart"/>
      <w:r>
        <w:rPr>
          <w:lang w:val="en-US"/>
        </w:rPr>
        <w:t>N</w:t>
      </w:r>
      <w:r w:rsidR="008C1A1F">
        <w:rPr>
          <w:lang w:val="en-US"/>
        </w:rPr>
        <w:t>initial</w:t>
      </w:r>
      <w:proofErr w:type="spellEnd"/>
      <w:r>
        <w:rPr>
          <w:lang w:val="en-US"/>
        </w:rPr>
        <w:t xml:space="preserve">=8-32), </w:t>
      </w:r>
      <w:r w:rsidR="008C1A1F">
        <w:rPr>
          <w:lang w:val="en-US"/>
        </w:rPr>
        <w:t xml:space="preserve">the </w:t>
      </w:r>
      <w:r w:rsidR="008C1A1F">
        <w:rPr>
          <w:lang w:val="en-US"/>
        </w:rPr>
        <w:t>relationship between diversity and community biomass</w:t>
      </w:r>
      <w:r w:rsidR="008C1A1F">
        <w:rPr>
          <w:lang w:val="en-US"/>
        </w:rPr>
        <w:t xml:space="preserve"> flattens: it</w:t>
      </w:r>
      <w:r>
        <w:rPr>
          <w:lang w:val="en-US"/>
        </w:rPr>
        <w:t xml:space="preserve"> is much more likely that the species combination includes several species able to coexist</w:t>
      </w:r>
      <w:r w:rsidR="008C1A1F">
        <w:rPr>
          <w:lang w:val="en-US"/>
        </w:rPr>
        <w:t>,</w:t>
      </w:r>
      <w:r>
        <w:rPr>
          <w:lang w:val="en-US"/>
        </w:rPr>
        <w:t xml:space="preserve"> </w:t>
      </w:r>
      <w:r w:rsidR="008C1A1F">
        <w:rPr>
          <w:lang w:val="en-US"/>
        </w:rPr>
        <w:t>precluding low richness-</w:t>
      </w:r>
      <w:r w:rsidR="001445D3">
        <w:rPr>
          <w:lang w:val="en-US"/>
        </w:rPr>
        <w:t>low</w:t>
      </w:r>
      <w:r w:rsidR="008C1A1F">
        <w:rPr>
          <w:lang w:val="en-US"/>
        </w:rPr>
        <w:t xml:space="preserve"> biomass-communities to emerge.</w:t>
      </w:r>
    </w:p>
    <w:p w14:paraId="1F34B8C4" w14:textId="77777777" w:rsidR="00152FCC" w:rsidRDefault="00152FCC">
      <w:pPr>
        <w:rPr>
          <w:lang w:val="en-US"/>
        </w:rPr>
      </w:pPr>
    </w:p>
    <w:p w14:paraId="3BCD2147" w14:textId="61DAA4D7" w:rsidR="00801C96" w:rsidRDefault="00801C96">
      <w:pPr>
        <w:rPr>
          <w:lang w:val="en-US"/>
        </w:rPr>
      </w:pPr>
      <w:r w:rsidRPr="001445D3">
        <w:rPr>
          <w:b/>
          <w:lang w:val="en-US"/>
        </w:rPr>
        <w:t>With seed rain</w:t>
      </w:r>
      <w:r w:rsidR="001445D3">
        <w:rPr>
          <w:lang w:val="en-US"/>
        </w:rPr>
        <w:t>, there is a negative relationship between diversity and community biomass. As competitive species are also the ones with high biomass in monoculture, competitive exclusion or species gain in dominance leads to communities of lower richness and higher biomass.</w:t>
      </w:r>
    </w:p>
    <w:p w14:paraId="2948174F" w14:textId="77777777" w:rsidR="00F94774" w:rsidRDefault="00F94774">
      <w:pPr>
        <w:rPr>
          <w:lang w:val="en-US"/>
        </w:rPr>
      </w:pPr>
    </w:p>
    <w:p w14:paraId="4DB2FECD" w14:textId="77777777" w:rsidR="00F94774" w:rsidRDefault="00F94774">
      <w:pPr>
        <w:rPr>
          <w:lang w:val="en-US"/>
        </w:rPr>
      </w:pPr>
    </w:p>
    <w:p w14:paraId="1A212CD1" w14:textId="77777777" w:rsidR="00F94774" w:rsidRDefault="00F94774">
      <w:pPr>
        <w:rPr>
          <w:lang w:val="en-US"/>
        </w:rPr>
      </w:pPr>
      <w:bookmarkStart w:id="2" w:name="_GoBack"/>
      <w:bookmarkEnd w:id="2"/>
    </w:p>
    <w:p w14:paraId="58963BA2" w14:textId="77777777" w:rsidR="00F94774" w:rsidRPr="00533EF7" w:rsidRDefault="00F94774">
      <w:pPr>
        <w:rPr>
          <w:lang w:val="en-US"/>
        </w:rPr>
      </w:pPr>
    </w:p>
    <w:p w14:paraId="28798E9A" w14:textId="77777777" w:rsidR="00AC4666" w:rsidRPr="00533EF7" w:rsidRDefault="00AC4666">
      <w:pPr>
        <w:rPr>
          <w:lang w:val="en-US"/>
        </w:rPr>
      </w:pPr>
    </w:p>
    <w:p w14:paraId="5A606DC1" w14:textId="77777777" w:rsidR="00AC4666" w:rsidRPr="00533EF7" w:rsidRDefault="00AC4666">
      <w:pPr>
        <w:rPr>
          <w:lang w:val="en-US"/>
        </w:rPr>
      </w:pPr>
    </w:p>
    <w:sectPr w:rsidR="00AC4666" w:rsidRPr="00533EF7" w:rsidSect="00EA2B72">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Isabelle Maréchaux" w:date="2020-06-11T11:50:00Z" w:initials="IM">
    <w:p w14:paraId="6E056C80" w14:textId="77777777" w:rsidR="00AC4666" w:rsidRDefault="00AC4666">
      <w:pPr>
        <w:pStyle w:val="Commentaire"/>
      </w:pPr>
      <w:r>
        <w:rPr>
          <w:rStyle w:val="Marquedecommentaire"/>
        </w:rPr>
        <w:annotationRef/>
      </w:r>
      <w:r>
        <w:t xml:space="preserve">This </w:t>
      </w:r>
      <w:proofErr w:type="spellStart"/>
      <w:r>
        <w:t>refers</w:t>
      </w:r>
      <w:proofErr w:type="spellEnd"/>
      <w:r>
        <w:t xml:space="preserve"> to </w:t>
      </w:r>
      <w:proofErr w:type="spellStart"/>
      <w:r>
        <w:t>hrealmax</w:t>
      </w:r>
      <w:proofErr w:type="spellEnd"/>
      <w:r>
        <w:t xml:space="preserve"> in </w:t>
      </w:r>
      <w:proofErr w:type="spellStart"/>
      <w:r>
        <w:t>our</w:t>
      </w:r>
      <w:proofErr w:type="spellEnd"/>
      <w:r>
        <w:t xml:space="preserve"> mail discussion, but I </w:t>
      </w:r>
      <w:proofErr w:type="spellStart"/>
      <w:r>
        <w:t>suggest</w:t>
      </w:r>
      <w:proofErr w:type="spellEnd"/>
      <w:r>
        <w:t xml:space="preserve"> to </w:t>
      </w:r>
      <w:proofErr w:type="spellStart"/>
      <w:r>
        <w:t>name</w:t>
      </w:r>
      <w:proofErr w:type="spellEnd"/>
      <w:r>
        <w:t xml:space="preserve"> </w:t>
      </w:r>
      <w:proofErr w:type="spellStart"/>
      <w:r>
        <w:t>it</w:t>
      </w:r>
      <w:proofErr w:type="spellEnd"/>
      <w:r>
        <w:t xml:space="preserve"> </w:t>
      </w:r>
      <w:proofErr w:type="spellStart"/>
      <w:r>
        <w:t>hmax</w:t>
      </w:r>
      <w:proofErr w:type="spellEnd"/>
      <w:r>
        <w:t xml:space="preserve"> </w:t>
      </w:r>
      <w:proofErr w:type="spellStart"/>
      <w:r>
        <w:t>throughout</w:t>
      </w:r>
      <w:proofErr w:type="spellEnd"/>
      <w:r>
        <w:t xml:space="preserve"> the </w:t>
      </w:r>
      <w:proofErr w:type="spellStart"/>
      <w:r>
        <w:t>manuscript</w:t>
      </w:r>
      <w:proofErr w:type="spellEnd"/>
      <w:r>
        <w:t xml:space="preserve"> (and not to </w:t>
      </w:r>
      <w:proofErr w:type="spellStart"/>
      <w:r>
        <w:t>refer</w:t>
      </w:r>
      <w:proofErr w:type="spellEnd"/>
      <w:r>
        <w:t xml:space="preserve"> to the </w:t>
      </w:r>
      <w:proofErr w:type="spellStart"/>
      <w:r>
        <w:t>previous</w:t>
      </w:r>
      <w:proofErr w:type="spellEnd"/>
      <w:r>
        <w:t xml:space="preserve"> </w:t>
      </w:r>
      <w:proofErr w:type="spellStart"/>
      <w:r>
        <w:t>hmax</w:t>
      </w:r>
      <w:proofErr w:type="spellEnd"/>
      <w:r>
        <w:t xml:space="preserve">, as </w:t>
      </w:r>
      <w:proofErr w:type="spellStart"/>
      <w:r>
        <w:t>this</w:t>
      </w:r>
      <w:proofErr w:type="spellEnd"/>
      <w:r>
        <w:t xml:space="preserve"> </w:t>
      </w:r>
      <w:proofErr w:type="spellStart"/>
      <w:r>
        <w:t>is</w:t>
      </w:r>
      <w:proofErr w:type="spellEnd"/>
      <w:r>
        <w:t xml:space="preserve"> not </w:t>
      </w:r>
      <w:proofErr w:type="spellStart"/>
      <w:r>
        <w:t>needed</w:t>
      </w:r>
      <w:proofErr w:type="spellEnd"/>
      <w:r>
        <w:t xml:space="preserve"> and </w:t>
      </w:r>
      <w:proofErr w:type="spellStart"/>
      <w:r>
        <w:t>less</w:t>
      </w:r>
      <w:proofErr w:type="spellEnd"/>
      <w:r>
        <w:t xml:space="preserve"> intuitive).</w:t>
      </w:r>
    </w:p>
  </w:comment>
  <w:comment w:id="0" w:author="Isabelle Maréchaux" w:date="2020-06-11T11:51:00Z" w:initials="IM">
    <w:p w14:paraId="61205545" w14:textId="77777777" w:rsidR="00AC4666" w:rsidRDefault="00AC4666">
      <w:pPr>
        <w:pStyle w:val="Commentaire"/>
      </w:pPr>
      <w:r>
        <w:rPr>
          <w:rStyle w:val="Marquedecommentaire"/>
        </w:rPr>
        <w:annotationRef/>
      </w:r>
      <w:r>
        <w:t xml:space="preserve">I </w:t>
      </w:r>
      <w:proofErr w:type="spellStart"/>
      <w:r>
        <w:t>think</w:t>
      </w:r>
      <w:proofErr w:type="spellEnd"/>
      <w:r>
        <w:t xml:space="preserve"> I </w:t>
      </w:r>
      <w:proofErr w:type="spellStart"/>
      <w:r>
        <w:t>would</w:t>
      </w:r>
      <w:proofErr w:type="spellEnd"/>
      <w:r>
        <w:t xml:space="preserve"> have </w:t>
      </w:r>
      <w:proofErr w:type="spellStart"/>
      <w:r>
        <w:t>used</w:t>
      </w:r>
      <w:proofErr w:type="spellEnd"/>
      <w:r>
        <w:t xml:space="preserve"> </w:t>
      </w:r>
      <w:proofErr w:type="spellStart"/>
      <w:r>
        <w:t>only</w:t>
      </w:r>
      <w:proofErr w:type="spellEnd"/>
      <w:r>
        <w:t xml:space="preserve"> one of </w:t>
      </w:r>
      <w:proofErr w:type="spellStart"/>
      <w:r>
        <w:t>these</w:t>
      </w:r>
      <w:proofErr w:type="spellEnd"/>
      <w:r>
        <w:t xml:space="preserve"> </w:t>
      </w:r>
      <w:proofErr w:type="spellStart"/>
      <w:r>
        <w:t>two</w:t>
      </w:r>
      <w:proofErr w:type="spellEnd"/>
      <w:r>
        <w:t xml:space="preserve"> in </w:t>
      </w:r>
      <w:proofErr w:type="spellStart"/>
      <w:r>
        <w:t>your</w:t>
      </w:r>
      <w:proofErr w:type="spellEnd"/>
      <w:r>
        <w:t xml:space="preserve"> </w:t>
      </w:r>
      <w:proofErr w:type="spellStart"/>
      <w:r>
        <w:t>analysis</w:t>
      </w:r>
      <w:proofErr w:type="spellEnd"/>
      <w:r>
        <w:t xml:space="preserve"> and </w:t>
      </w:r>
      <w:proofErr w:type="spellStart"/>
      <w:r>
        <w:t>throughout</w:t>
      </w:r>
      <w:proofErr w:type="spellEnd"/>
      <w:r>
        <w:t xml:space="preserve"> the </w:t>
      </w:r>
      <w:proofErr w:type="spellStart"/>
      <w:r>
        <w:t>paper</w:t>
      </w:r>
      <w:proofErr w:type="spellEnd"/>
      <w:r>
        <w:t xml:space="preserve">, as </w:t>
      </w:r>
      <w:proofErr w:type="spellStart"/>
      <w:r>
        <w:t>there</w:t>
      </w:r>
      <w:proofErr w:type="spellEnd"/>
      <w:r>
        <w:t xml:space="preserve"> are </w:t>
      </w:r>
      <w:proofErr w:type="spellStart"/>
      <w:r>
        <w:t>strongly</w:t>
      </w:r>
      <w:proofErr w:type="spellEnd"/>
      <w:r>
        <w:t xml:space="preserve"> </w:t>
      </w:r>
      <w:proofErr w:type="spellStart"/>
      <w:r>
        <w:t>correlated</w:t>
      </w:r>
      <w:proofErr w:type="spellEnd"/>
      <w:r>
        <w:t xml:space="preserve"> (</w:t>
      </w:r>
      <w:proofErr w:type="spellStart"/>
      <w:r>
        <w:t>maybe</w:t>
      </w:r>
      <w:proofErr w:type="spellEnd"/>
      <w:r>
        <w:t xml:space="preserve"> use the one </w:t>
      </w:r>
      <w:proofErr w:type="spellStart"/>
      <w:r>
        <w:t>that</w:t>
      </w:r>
      <w:proofErr w:type="spellEnd"/>
      <w:r>
        <w:t xml:space="preserve"> </w:t>
      </w:r>
      <w:proofErr w:type="spellStart"/>
      <w:r>
        <w:t>is</w:t>
      </w:r>
      <w:proofErr w:type="spellEnd"/>
      <w:r>
        <w:t xml:space="preserve"> </w:t>
      </w:r>
      <w:proofErr w:type="spellStart"/>
      <w:r>
        <w:t>also</w:t>
      </w:r>
      <w:proofErr w:type="spellEnd"/>
      <w:r>
        <w:t xml:space="preserve"> </w:t>
      </w:r>
      <w:proofErr w:type="spellStart"/>
      <w:r>
        <w:t>used</w:t>
      </w:r>
      <w:proofErr w:type="spellEnd"/>
      <w:r>
        <w:t xml:space="preserve"> to </w:t>
      </w:r>
      <w:proofErr w:type="spellStart"/>
      <w:r>
        <w:t>discuss</w:t>
      </w:r>
      <w:proofErr w:type="spellEnd"/>
      <w:r>
        <w:t xml:space="preserve"> PPA </w:t>
      </w:r>
      <w:proofErr w:type="spellStart"/>
      <w:r>
        <w:t>results</w:t>
      </w:r>
      <w:proofErr w:type="spellEnd"/>
      <w:r>
        <w:t xml:space="preserve"> if </w:t>
      </w:r>
      <w:proofErr w:type="spellStart"/>
      <w:r>
        <w:t>there</w:t>
      </w:r>
      <w:proofErr w:type="spellEnd"/>
      <w:r>
        <w:t xml:space="preserve"> </w:t>
      </w:r>
      <w:proofErr w:type="spellStart"/>
      <w:r>
        <w:t>is</w:t>
      </w:r>
      <w:proofErr w:type="spellEnd"/>
      <w:r>
        <w:t xml:space="preserve"> one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056C80" w15:done="0"/>
  <w15:commentEx w15:paraId="612055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666"/>
    <w:rsid w:val="000D6E3E"/>
    <w:rsid w:val="001445D3"/>
    <w:rsid w:val="00152F09"/>
    <w:rsid w:val="00152FCC"/>
    <w:rsid w:val="003022EC"/>
    <w:rsid w:val="00347A4B"/>
    <w:rsid w:val="00533EF7"/>
    <w:rsid w:val="00801C96"/>
    <w:rsid w:val="008355F6"/>
    <w:rsid w:val="008C1A1F"/>
    <w:rsid w:val="00A1657F"/>
    <w:rsid w:val="00AC4666"/>
    <w:rsid w:val="00B10B13"/>
    <w:rsid w:val="00E1036A"/>
    <w:rsid w:val="00E379E8"/>
    <w:rsid w:val="00EA2B72"/>
    <w:rsid w:val="00F947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577E5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AC4666"/>
    <w:rPr>
      <w:sz w:val="18"/>
      <w:szCs w:val="18"/>
    </w:rPr>
  </w:style>
  <w:style w:type="paragraph" w:styleId="Commentaire">
    <w:name w:val="annotation text"/>
    <w:basedOn w:val="Normal"/>
    <w:link w:val="CommentaireCar"/>
    <w:uiPriority w:val="99"/>
    <w:semiHidden/>
    <w:unhideWhenUsed/>
    <w:rsid w:val="00AC4666"/>
  </w:style>
  <w:style w:type="character" w:customStyle="1" w:styleId="CommentaireCar">
    <w:name w:val="Commentaire Car"/>
    <w:basedOn w:val="Policepardfaut"/>
    <w:link w:val="Commentaire"/>
    <w:uiPriority w:val="99"/>
    <w:semiHidden/>
    <w:rsid w:val="00AC4666"/>
  </w:style>
  <w:style w:type="paragraph" w:styleId="Objetducommentaire">
    <w:name w:val="annotation subject"/>
    <w:basedOn w:val="Commentaire"/>
    <w:next w:val="Commentaire"/>
    <w:link w:val="ObjetducommentaireCar"/>
    <w:uiPriority w:val="99"/>
    <w:semiHidden/>
    <w:unhideWhenUsed/>
    <w:rsid w:val="00AC4666"/>
    <w:rPr>
      <w:b/>
      <w:bCs/>
      <w:sz w:val="20"/>
      <w:szCs w:val="20"/>
    </w:rPr>
  </w:style>
  <w:style w:type="character" w:customStyle="1" w:styleId="ObjetducommentaireCar">
    <w:name w:val="Objet du commentaire Car"/>
    <w:basedOn w:val="CommentaireCar"/>
    <w:link w:val="Objetducommentaire"/>
    <w:uiPriority w:val="99"/>
    <w:semiHidden/>
    <w:rsid w:val="00AC4666"/>
    <w:rPr>
      <w:b/>
      <w:bCs/>
      <w:sz w:val="20"/>
      <w:szCs w:val="20"/>
    </w:rPr>
  </w:style>
  <w:style w:type="paragraph" w:styleId="Textedebulles">
    <w:name w:val="Balloon Text"/>
    <w:basedOn w:val="Normal"/>
    <w:link w:val="TextedebullesCar"/>
    <w:uiPriority w:val="99"/>
    <w:semiHidden/>
    <w:unhideWhenUsed/>
    <w:rsid w:val="00AC4666"/>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C466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1668</Words>
  <Characters>9180</Characters>
  <Application>Microsoft Macintosh Word</Application>
  <DocSecurity>0</DocSecurity>
  <Lines>76</Lines>
  <Paragraphs>21</Paragraphs>
  <ScaleCrop>false</ScaleCrop>
  <LinksUpToDate>false</LinksUpToDate>
  <CharactersWithSpaces>10827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Maréchaux</dc:creator>
  <cp:keywords/>
  <dc:description/>
  <cp:lastModifiedBy>Isabelle Maréchaux</cp:lastModifiedBy>
  <cp:revision>22</cp:revision>
  <dcterms:created xsi:type="dcterms:W3CDTF">2020-06-11T09:46:00Z</dcterms:created>
  <dcterms:modified xsi:type="dcterms:W3CDTF">2020-06-12T14:36:00Z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id="JbwORQ4Z"/&gt;&lt;style id="http://www.zotero.org/styles/pnas" hasBibliography="1" bibliographyStyleHasBeenSet="0"/&gt;&lt;prefs&gt;&lt;pref name="fieldType" value="Field"/&gt;&lt;/prefs&gt;&lt;/data&gt;</vt:lpwstr>
  </property>
</Properties>
</file>