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BF2999" w14:textId="63A88527" w:rsidR="00A37F19" w:rsidRPr="00C61B62" w:rsidRDefault="00DF39DE">
      <w:pPr>
        <w:rPr>
          <w:rFonts w:ascii="Helvetica" w:hAnsi="Helvetica"/>
          <w:b/>
          <w:color w:val="000000" w:themeColor="text1"/>
          <w:sz w:val="20"/>
          <w:szCs w:val="20"/>
          <w:lang w:val="en-US"/>
        </w:rPr>
      </w:pPr>
      <w:r w:rsidRPr="00C61B62">
        <w:rPr>
          <w:rFonts w:ascii="Helvetica" w:hAnsi="Helvetica"/>
          <w:b/>
          <w:color w:val="000000" w:themeColor="text1"/>
          <w:sz w:val="20"/>
          <w:szCs w:val="20"/>
          <w:lang w:val="en-US"/>
        </w:rPr>
        <w:t>Exemplary model r</w:t>
      </w:r>
      <w:r w:rsidR="00407F6D" w:rsidRPr="00C61B62">
        <w:rPr>
          <w:rFonts w:ascii="Helvetica" w:hAnsi="Helvetica"/>
          <w:b/>
          <w:color w:val="000000" w:themeColor="text1"/>
          <w:sz w:val="20"/>
          <w:szCs w:val="20"/>
          <w:lang w:val="en-US"/>
        </w:rPr>
        <w:t xml:space="preserve">esults </w:t>
      </w:r>
      <w:r w:rsidRPr="00C61B62">
        <w:rPr>
          <w:rFonts w:ascii="Helvetica" w:hAnsi="Helvetica"/>
          <w:b/>
          <w:color w:val="000000" w:themeColor="text1"/>
          <w:sz w:val="20"/>
          <w:szCs w:val="20"/>
          <w:lang w:val="en-US"/>
        </w:rPr>
        <w:t xml:space="preserve">description: </w:t>
      </w:r>
      <w:r w:rsidR="009A4CBF" w:rsidRPr="00C61B62">
        <w:rPr>
          <w:rFonts w:ascii="Helvetica" w:hAnsi="Helvetica"/>
          <w:b/>
          <w:color w:val="000000" w:themeColor="text1"/>
          <w:sz w:val="20"/>
          <w:szCs w:val="20"/>
          <w:lang w:val="en-US"/>
        </w:rPr>
        <w:t>PPA</w:t>
      </w:r>
      <w:r w:rsidR="004B67A4" w:rsidRPr="00C61B62">
        <w:rPr>
          <w:rFonts w:ascii="Helvetica" w:hAnsi="Helvetica"/>
          <w:b/>
          <w:color w:val="000000" w:themeColor="text1"/>
          <w:sz w:val="20"/>
          <w:szCs w:val="20"/>
          <w:lang w:val="en-US"/>
        </w:rPr>
        <w:t xml:space="preserve"> </w:t>
      </w:r>
    </w:p>
    <w:p w14:paraId="441A66F5" w14:textId="77777777" w:rsidR="00871760" w:rsidRPr="00C61B62" w:rsidRDefault="00871760">
      <w:pPr>
        <w:rPr>
          <w:rFonts w:ascii="Helvetica" w:hAnsi="Helvetica"/>
          <w:color w:val="000000" w:themeColor="text1"/>
          <w:sz w:val="20"/>
          <w:szCs w:val="20"/>
          <w:lang w:val="en-US"/>
        </w:rPr>
      </w:pPr>
    </w:p>
    <w:p w14:paraId="37E3856F" w14:textId="0B3602B6" w:rsidR="00F416DA" w:rsidRPr="00C61B62" w:rsidRDefault="00407F6D">
      <w:pPr>
        <w:rPr>
          <w:rFonts w:ascii="Helvetica" w:hAnsi="Helvetica"/>
          <w:color w:val="000000" w:themeColor="text1"/>
          <w:sz w:val="20"/>
          <w:szCs w:val="20"/>
          <w:lang w:val="en-US"/>
        </w:rPr>
      </w:pPr>
      <w:r w:rsidRPr="00C61B62">
        <w:rPr>
          <w:rFonts w:ascii="Helvetica" w:hAnsi="Helvetica"/>
          <w:color w:val="000000" w:themeColor="text1"/>
          <w:sz w:val="20"/>
          <w:szCs w:val="20"/>
          <w:lang w:val="en-US"/>
        </w:rPr>
        <w:t xml:space="preserve">In this model, </w:t>
      </w:r>
      <w:r w:rsidR="0099762F" w:rsidRPr="00C61B62">
        <w:rPr>
          <w:rFonts w:ascii="Helvetica" w:hAnsi="Helvetica"/>
          <w:color w:val="000000" w:themeColor="text1"/>
          <w:sz w:val="20"/>
          <w:szCs w:val="20"/>
          <w:lang w:val="en-US"/>
        </w:rPr>
        <w:t>long-lived pioneers (</w:t>
      </w:r>
      <w:r w:rsidRPr="00C61B62">
        <w:rPr>
          <w:rFonts w:ascii="Helvetica" w:hAnsi="Helvetica"/>
          <w:color w:val="000000" w:themeColor="text1"/>
          <w:sz w:val="20"/>
          <w:szCs w:val="20"/>
          <w:lang w:val="en-US"/>
        </w:rPr>
        <w:t>tall stature</w:t>
      </w:r>
      <w:r w:rsidR="002C037F" w:rsidRPr="00C61B62">
        <w:rPr>
          <w:rFonts w:ascii="Helvetica" w:hAnsi="Helvetica"/>
          <w:color w:val="000000" w:themeColor="text1"/>
          <w:sz w:val="20"/>
          <w:szCs w:val="20"/>
          <w:lang w:val="en-US"/>
        </w:rPr>
        <w:t xml:space="preserve">, average PC1 score, </w:t>
      </w:r>
      <w:r w:rsidRPr="00C61B62">
        <w:rPr>
          <w:rFonts w:ascii="Helvetica" w:hAnsi="Helvetica"/>
          <w:color w:val="000000" w:themeColor="text1"/>
          <w:sz w:val="20"/>
          <w:szCs w:val="20"/>
          <w:lang w:val="en-US"/>
        </w:rPr>
        <w:t xml:space="preserve">high </w:t>
      </w:r>
      <w:r w:rsidR="002C037F" w:rsidRPr="00C61B62">
        <w:rPr>
          <w:rFonts w:ascii="Helvetica" w:hAnsi="Helvetica"/>
          <w:color w:val="000000" w:themeColor="text1"/>
          <w:sz w:val="20"/>
          <w:szCs w:val="20"/>
          <w:lang w:val="en-US"/>
        </w:rPr>
        <w:t xml:space="preserve">PC2 </w:t>
      </w:r>
      <w:r w:rsidRPr="00C61B62">
        <w:rPr>
          <w:rFonts w:ascii="Helvetica" w:hAnsi="Helvetica"/>
          <w:color w:val="000000" w:themeColor="text1"/>
          <w:sz w:val="20"/>
          <w:szCs w:val="20"/>
          <w:lang w:val="en-US"/>
        </w:rPr>
        <w:t>score) are the species th</w:t>
      </w:r>
      <w:r w:rsidR="002C037F" w:rsidRPr="00C61B62">
        <w:rPr>
          <w:rFonts w:ascii="Helvetica" w:hAnsi="Helvetica"/>
          <w:color w:val="000000" w:themeColor="text1"/>
          <w:sz w:val="20"/>
          <w:szCs w:val="20"/>
          <w:lang w:val="en-US"/>
        </w:rPr>
        <w:t>at</w:t>
      </w:r>
      <w:r w:rsidRPr="00C61B62">
        <w:rPr>
          <w:rFonts w:ascii="Helvetica" w:hAnsi="Helvetica"/>
          <w:color w:val="000000" w:themeColor="text1"/>
          <w:sz w:val="20"/>
          <w:szCs w:val="20"/>
          <w:lang w:val="en-US"/>
        </w:rPr>
        <w:t xml:space="preserve"> </w:t>
      </w:r>
      <w:r w:rsidR="002C037F" w:rsidRPr="00C61B62">
        <w:rPr>
          <w:rFonts w:ascii="Helvetica" w:hAnsi="Helvetica"/>
          <w:color w:val="000000" w:themeColor="text1"/>
          <w:sz w:val="20"/>
          <w:szCs w:val="20"/>
          <w:lang w:val="en-US"/>
        </w:rPr>
        <w:t>achieve highest</w:t>
      </w:r>
      <w:r w:rsidRPr="00C61B62">
        <w:rPr>
          <w:rFonts w:ascii="Helvetica" w:hAnsi="Helvetica"/>
          <w:color w:val="000000" w:themeColor="text1"/>
          <w:sz w:val="20"/>
          <w:szCs w:val="20"/>
          <w:lang w:val="en-US"/>
        </w:rPr>
        <w:t xml:space="preserve"> biomass</w:t>
      </w:r>
      <w:r w:rsidR="002C037F" w:rsidRPr="00C61B62">
        <w:rPr>
          <w:rFonts w:ascii="Helvetica" w:hAnsi="Helvetica"/>
          <w:color w:val="000000" w:themeColor="text1"/>
          <w:sz w:val="20"/>
          <w:szCs w:val="20"/>
          <w:lang w:val="en-US"/>
        </w:rPr>
        <w:t xml:space="preserve"> in monoculture</w:t>
      </w:r>
      <w:r w:rsidR="00F11732" w:rsidRPr="00C61B62">
        <w:rPr>
          <w:rFonts w:ascii="Helvetica" w:hAnsi="Helvetica"/>
          <w:color w:val="000000" w:themeColor="text1"/>
          <w:sz w:val="20"/>
          <w:szCs w:val="20"/>
          <w:lang w:val="en-US"/>
        </w:rPr>
        <w:t xml:space="preserve"> (Fig. </w:t>
      </w:r>
      <w:r w:rsidR="00F416DA" w:rsidRPr="00C61B62">
        <w:rPr>
          <w:rFonts w:ascii="Helvetica" w:hAnsi="Helvetica"/>
          <w:color w:val="000000" w:themeColor="text1"/>
          <w:sz w:val="20"/>
          <w:szCs w:val="20"/>
          <w:lang w:val="en-US"/>
        </w:rPr>
        <w:t>1</w:t>
      </w:r>
      <w:r w:rsidR="00F11732" w:rsidRPr="00C61B62">
        <w:rPr>
          <w:rFonts w:ascii="Helvetica" w:hAnsi="Helvetica"/>
          <w:color w:val="000000" w:themeColor="text1"/>
          <w:sz w:val="20"/>
          <w:szCs w:val="20"/>
          <w:lang w:val="en-US"/>
        </w:rPr>
        <w:t>)</w:t>
      </w:r>
      <w:r w:rsidRPr="00C61B62">
        <w:rPr>
          <w:rFonts w:ascii="Helvetica" w:hAnsi="Helvetica"/>
          <w:color w:val="000000" w:themeColor="text1"/>
          <w:sz w:val="20"/>
          <w:szCs w:val="20"/>
          <w:lang w:val="en-US"/>
        </w:rPr>
        <w:t>.</w:t>
      </w:r>
      <w:r w:rsidR="009A4CBF" w:rsidRPr="00C61B62">
        <w:rPr>
          <w:rFonts w:ascii="Helvetica" w:hAnsi="Helvetica"/>
          <w:color w:val="000000" w:themeColor="text1"/>
          <w:sz w:val="20"/>
          <w:szCs w:val="20"/>
          <w:lang w:val="en-US"/>
        </w:rPr>
        <w:t xml:space="preserve"> </w:t>
      </w:r>
      <w:r w:rsidR="004B67A4" w:rsidRPr="00C61B62">
        <w:rPr>
          <w:rFonts w:ascii="Helvetica" w:hAnsi="Helvetica"/>
          <w:color w:val="000000" w:themeColor="text1"/>
          <w:sz w:val="20"/>
          <w:szCs w:val="20"/>
          <w:lang w:val="en-US"/>
        </w:rPr>
        <w:t xml:space="preserve">The competitively strongest species </w:t>
      </w:r>
      <w:r w:rsidR="002C037F" w:rsidRPr="00C61B62">
        <w:rPr>
          <w:rFonts w:ascii="Helvetica" w:hAnsi="Helvetica"/>
          <w:color w:val="000000" w:themeColor="text1"/>
          <w:sz w:val="20"/>
          <w:szCs w:val="20"/>
          <w:lang w:val="en-US"/>
        </w:rPr>
        <w:t xml:space="preserve">combine </w:t>
      </w:r>
      <w:r w:rsidR="00127CF9" w:rsidRPr="00C61B62">
        <w:rPr>
          <w:rFonts w:ascii="Helvetica" w:hAnsi="Helvetica"/>
          <w:color w:val="000000" w:themeColor="text1"/>
          <w:sz w:val="20"/>
          <w:szCs w:val="20"/>
          <w:lang w:val="en-US"/>
        </w:rPr>
        <w:t xml:space="preserve">a </w:t>
      </w:r>
      <w:r w:rsidR="002C037F" w:rsidRPr="00C61B62">
        <w:rPr>
          <w:rFonts w:ascii="Helvetica" w:hAnsi="Helvetica"/>
          <w:color w:val="000000" w:themeColor="text1"/>
          <w:sz w:val="20"/>
          <w:szCs w:val="20"/>
          <w:lang w:val="en-US"/>
        </w:rPr>
        <w:t xml:space="preserve">high PC1 score </w:t>
      </w:r>
      <w:r w:rsidR="00D14250" w:rsidRPr="00C61B62">
        <w:rPr>
          <w:rFonts w:ascii="Helvetica" w:hAnsi="Helvetica"/>
          <w:color w:val="000000" w:themeColor="text1"/>
          <w:sz w:val="20"/>
          <w:szCs w:val="20"/>
          <w:lang w:val="en-US"/>
        </w:rPr>
        <w:t>(</w:t>
      </w:r>
      <w:r w:rsidR="00127CF9" w:rsidRPr="00C61B62">
        <w:rPr>
          <w:rFonts w:ascii="Helvetica" w:hAnsi="Helvetica"/>
          <w:color w:val="000000" w:themeColor="text1"/>
          <w:sz w:val="20"/>
          <w:szCs w:val="20"/>
          <w:lang w:val="en-US"/>
        </w:rPr>
        <w:t>slow lifestyle</w:t>
      </w:r>
      <w:r w:rsidR="00D14250" w:rsidRPr="00C61B62">
        <w:rPr>
          <w:rFonts w:ascii="Helvetica" w:hAnsi="Helvetica"/>
          <w:color w:val="000000" w:themeColor="text1"/>
          <w:sz w:val="20"/>
          <w:szCs w:val="20"/>
          <w:lang w:val="en-US"/>
        </w:rPr>
        <w:t xml:space="preserve">) </w:t>
      </w:r>
      <w:r w:rsidR="00127CF9" w:rsidRPr="00C61B62">
        <w:rPr>
          <w:rFonts w:ascii="Helvetica" w:hAnsi="Helvetica"/>
          <w:color w:val="000000" w:themeColor="text1"/>
          <w:sz w:val="20"/>
          <w:szCs w:val="20"/>
          <w:lang w:val="en-US"/>
        </w:rPr>
        <w:t xml:space="preserve">with a </w:t>
      </w:r>
      <w:r w:rsidR="002C037F" w:rsidRPr="00C61B62">
        <w:rPr>
          <w:rFonts w:ascii="Helvetica" w:hAnsi="Helvetica"/>
          <w:color w:val="000000" w:themeColor="text1"/>
          <w:sz w:val="20"/>
          <w:szCs w:val="20"/>
          <w:lang w:val="en-US"/>
        </w:rPr>
        <w:t>high PC2 score</w:t>
      </w:r>
      <w:r w:rsidR="00D14250" w:rsidRPr="00C61B62">
        <w:rPr>
          <w:rFonts w:ascii="Helvetica" w:hAnsi="Helvetica"/>
          <w:color w:val="000000" w:themeColor="text1"/>
          <w:sz w:val="20"/>
          <w:szCs w:val="20"/>
          <w:lang w:val="en-US"/>
        </w:rPr>
        <w:t xml:space="preserve"> (</w:t>
      </w:r>
      <w:r w:rsidR="00127CF9" w:rsidRPr="00C61B62">
        <w:rPr>
          <w:rFonts w:ascii="Helvetica" w:hAnsi="Helvetica"/>
          <w:color w:val="000000" w:themeColor="text1"/>
          <w:sz w:val="20"/>
          <w:szCs w:val="20"/>
          <w:lang w:val="en-US"/>
        </w:rPr>
        <w:t>tall stature</w:t>
      </w:r>
      <w:r w:rsidR="00D14250" w:rsidRPr="00C61B62">
        <w:rPr>
          <w:rFonts w:ascii="Helvetica" w:hAnsi="Helvetica"/>
          <w:color w:val="000000" w:themeColor="text1"/>
          <w:sz w:val="20"/>
          <w:szCs w:val="20"/>
          <w:lang w:val="en-US"/>
        </w:rPr>
        <w:t xml:space="preserve">) and achieve </w:t>
      </w:r>
      <w:r w:rsidR="00B44D95" w:rsidRPr="00C61B62">
        <w:rPr>
          <w:rFonts w:ascii="Helvetica" w:hAnsi="Helvetica"/>
          <w:color w:val="000000" w:themeColor="text1"/>
          <w:sz w:val="20"/>
          <w:szCs w:val="20"/>
          <w:lang w:val="en-US"/>
        </w:rPr>
        <w:t xml:space="preserve">slightly lower monoculture biomass than </w:t>
      </w:r>
      <w:r w:rsidR="00B613CD" w:rsidRPr="00C61B62">
        <w:rPr>
          <w:rFonts w:ascii="Helvetica" w:hAnsi="Helvetica"/>
          <w:color w:val="000000" w:themeColor="text1"/>
          <w:sz w:val="20"/>
          <w:szCs w:val="20"/>
          <w:lang w:val="en-US"/>
        </w:rPr>
        <w:t>long-lived pioneers</w:t>
      </w:r>
      <w:r w:rsidR="001A0902" w:rsidRPr="00C61B62">
        <w:rPr>
          <w:rFonts w:ascii="Helvetica" w:hAnsi="Helvetica"/>
          <w:color w:val="000000" w:themeColor="text1"/>
          <w:sz w:val="20"/>
          <w:szCs w:val="20"/>
          <w:lang w:val="en-US"/>
        </w:rPr>
        <w:t>,</w:t>
      </w:r>
      <w:r w:rsidR="00B44D95" w:rsidRPr="00C61B62">
        <w:rPr>
          <w:rFonts w:ascii="Helvetica" w:hAnsi="Helvetica"/>
          <w:color w:val="000000" w:themeColor="text1"/>
          <w:sz w:val="20"/>
          <w:szCs w:val="20"/>
          <w:lang w:val="en-US"/>
        </w:rPr>
        <w:t xml:space="preserve"> but the highest </w:t>
      </w:r>
      <w:r w:rsidR="00D14250" w:rsidRPr="00C61B62">
        <w:rPr>
          <w:rFonts w:ascii="Helvetica" w:hAnsi="Helvetica"/>
          <w:color w:val="000000" w:themeColor="text1"/>
          <w:sz w:val="20"/>
          <w:szCs w:val="20"/>
          <w:lang w:val="en-US"/>
        </w:rPr>
        <w:t>biomass</w:t>
      </w:r>
      <w:r w:rsidR="00F11732" w:rsidRPr="00C61B62">
        <w:rPr>
          <w:rFonts w:ascii="Helvetica" w:hAnsi="Helvetica"/>
          <w:color w:val="000000" w:themeColor="text1"/>
          <w:sz w:val="20"/>
          <w:szCs w:val="20"/>
          <w:lang w:val="en-US"/>
        </w:rPr>
        <w:t xml:space="preserve"> </w:t>
      </w:r>
      <w:r w:rsidR="00B44D95" w:rsidRPr="00C61B62">
        <w:rPr>
          <w:rFonts w:ascii="Helvetica" w:hAnsi="Helvetica"/>
          <w:color w:val="000000" w:themeColor="text1"/>
          <w:sz w:val="20"/>
          <w:szCs w:val="20"/>
          <w:lang w:val="en-US"/>
        </w:rPr>
        <w:t xml:space="preserve">in mixture </w:t>
      </w:r>
      <w:r w:rsidR="00F11732" w:rsidRPr="00C61B62">
        <w:rPr>
          <w:rFonts w:ascii="Helvetica" w:hAnsi="Helvetica"/>
          <w:color w:val="000000" w:themeColor="text1"/>
          <w:sz w:val="20"/>
          <w:szCs w:val="20"/>
          <w:lang w:val="en-US"/>
        </w:rPr>
        <w:t xml:space="preserve">(Fig. </w:t>
      </w:r>
      <w:r w:rsidR="00F416DA" w:rsidRPr="00C61B62">
        <w:rPr>
          <w:rFonts w:ascii="Helvetica" w:hAnsi="Helvetica"/>
          <w:color w:val="000000" w:themeColor="text1"/>
          <w:sz w:val="20"/>
          <w:szCs w:val="20"/>
          <w:lang w:val="en-US"/>
        </w:rPr>
        <w:t>2</w:t>
      </w:r>
      <w:r w:rsidR="00F11732" w:rsidRPr="00C61B62">
        <w:rPr>
          <w:rFonts w:ascii="Helvetica" w:hAnsi="Helvetica"/>
          <w:color w:val="000000" w:themeColor="text1"/>
          <w:sz w:val="20"/>
          <w:szCs w:val="20"/>
          <w:lang w:val="en-US"/>
        </w:rPr>
        <w:t>)</w:t>
      </w:r>
      <w:r w:rsidR="004B67A4" w:rsidRPr="00C61B62">
        <w:rPr>
          <w:rFonts w:ascii="Helvetica" w:hAnsi="Helvetica"/>
          <w:color w:val="000000" w:themeColor="text1"/>
          <w:sz w:val="20"/>
          <w:szCs w:val="20"/>
          <w:lang w:val="en-US"/>
        </w:rPr>
        <w:t>.</w:t>
      </w:r>
      <w:r w:rsidR="00C55212" w:rsidRPr="00C61B62">
        <w:rPr>
          <w:rFonts w:ascii="Helvetica" w:hAnsi="Helvetica"/>
          <w:color w:val="000000" w:themeColor="text1"/>
          <w:sz w:val="20"/>
          <w:szCs w:val="20"/>
          <w:lang w:val="en-US"/>
        </w:rPr>
        <w:t xml:space="preserve"> </w:t>
      </w:r>
      <w:r w:rsidR="00F416DA" w:rsidRPr="00C61B62">
        <w:rPr>
          <w:rFonts w:ascii="Helvetica" w:hAnsi="Helvetica"/>
          <w:color w:val="000000" w:themeColor="text1"/>
          <w:sz w:val="20"/>
          <w:szCs w:val="20"/>
          <w:lang w:val="en-US"/>
        </w:rPr>
        <w:t xml:space="preserve">Thus, monoculture biomass and competitive strength are related, but not perfectly (Fig. 3, monoculture biomass versus time to extinction in </w:t>
      </w:r>
      <w:r w:rsidR="0029356E" w:rsidRPr="00C61B62">
        <w:rPr>
          <w:rFonts w:ascii="Helvetica" w:hAnsi="Helvetica"/>
          <w:color w:val="000000" w:themeColor="text1"/>
          <w:sz w:val="20"/>
          <w:szCs w:val="20"/>
          <w:lang w:val="en-US"/>
        </w:rPr>
        <w:t>mixtures of high planted species-</w:t>
      </w:r>
      <w:r w:rsidR="00F416DA" w:rsidRPr="00C61B62">
        <w:rPr>
          <w:rFonts w:ascii="Helvetica" w:hAnsi="Helvetica"/>
          <w:color w:val="000000" w:themeColor="text1"/>
          <w:sz w:val="20"/>
          <w:szCs w:val="20"/>
          <w:lang w:val="en-US"/>
        </w:rPr>
        <w:t>diversity).</w:t>
      </w:r>
    </w:p>
    <w:p w14:paraId="7211F11B" w14:textId="77777777" w:rsidR="00871760" w:rsidRPr="00C61B62" w:rsidRDefault="00871760">
      <w:pPr>
        <w:rPr>
          <w:rFonts w:ascii="Helvetica" w:hAnsi="Helvetica"/>
          <w:color w:val="000000" w:themeColor="text1"/>
          <w:sz w:val="20"/>
          <w:szCs w:val="20"/>
          <w:lang w:val="en-US"/>
        </w:rPr>
      </w:pPr>
    </w:p>
    <w:p w14:paraId="1A3F83B0" w14:textId="409FE401" w:rsidR="00153BD1" w:rsidRPr="00C61B62" w:rsidRDefault="00153BD1">
      <w:pPr>
        <w:rPr>
          <w:rFonts w:ascii="Helvetica" w:hAnsi="Helvetica"/>
          <w:b/>
          <w:color w:val="000000" w:themeColor="text1"/>
          <w:sz w:val="20"/>
          <w:szCs w:val="20"/>
          <w:lang w:val="en-US"/>
        </w:rPr>
      </w:pPr>
      <w:r w:rsidRPr="00C61B62">
        <w:rPr>
          <w:rFonts w:ascii="Helvetica" w:hAnsi="Helvetica"/>
          <w:b/>
          <w:color w:val="000000" w:themeColor="text1"/>
          <w:sz w:val="20"/>
          <w:szCs w:val="20"/>
          <w:lang w:val="en-US"/>
        </w:rPr>
        <w:t>Shannon</w:t>
      </w:r>
      <w:r w:rsidR="00607099" w:rsidRPr="00C61B62">
        <w:rPr>
          <w:rFonts w:ascii="Helvetica" w:hAnsi="Helvetica"/>
          <w:b/>
          <w:color w:val="000000" w:themeColor="text1"/>
          <w:sz w:val="20"/>
          <w:szCs w:val="20"/>
          <w:lang w:val="en-US"/>
        </w:rPr>
        <w:t xml:space="preserve"> and species richness</w:t>
      </w:r>
    </w:p>
    <w:p w14:paraId="11ABC132" w14:textId="4AFD6422" w:rsidR="00407F6D" w:rsidRPr="00C61B62" w:rsidRDefault="009A4CBF">
      <w:pPr>
        <w:rPr>
          <w:rFonts w:ascii="Helvetica" w:hAnsi="Helvetica"/>
          <w:color w:val="000000" w:themeColor="text1"/>
          <w:sz w:val="20"/>
          <w:szCs w:val="20"/>
          <w:lang w:val="en-US"/>
        </w:rPr>
      </w:pPr>
      <w:r w:rsidRPr="00C61B62">
        <w:rPr>
          <w:rFonts w:ascii="Helvetica" w:hAnsi="Helvetica"/>
          <w:color w:val="000000" w:themeColor="text1"/>
          <w:sz w:val="20"/>
          <w:szCs w:val="20"/>
          <w:u w:val="single"/>
          <w:lang w:val="en-US"/>
        </w:rPr>
        <w:t>Across</w:t>
      </w:r>
      <w:r w:rsidR="00EE0FF1" w:rsidRPr="00C61B62">
        <w:rPr>
          <w:rFonts w:ascii="Helvetica" w:hAnsi="Helvetica"/>
          <w:color w:val="000000" w:themeColor="text1"/>
          <w:sz w:val="20"/>
          <w:szCs w:val="20"/>
          <w:u w:val="single"/>
          <w:lang w:val="en-US"/>
        </w:rPr>
        <w:t xml:space="preserve"> </w:t>
      </w:r>
      <w:r w:rsidR="002E101E" w:rsidRPr="00C61B62">
        <w:rPr>
          <w:rFonts w:ascii="Helvetica" w:hAnsi="Helvetica"/>
          <w:color w:val="000000" w:themeColor="text1"/>
          <w:sz w:val="20"/>
          <w:szCs w:val="20"/>
          <w:u w:val="single"/>
          <w:lang w:val="en-US"/>
        </w:rPr>
        <w:t xml:space="preserve">planted-species richness </w:t>
      </w:r>
      <w:r w:rsidRPr="00C61B62">
        <w:rPr>
          <w:rFonts w:ascii="Helvetica" w:hAnsi="Helvetica"/>
          <w:color w:val="000000" w:themeColor="text1"/>
          <w:sz w:val="20"/>
          <w:szCs w:val="20"/>
          <w:u w:val="single"/>
          <w:lang w:val="en-US"/>
        </w:rPr>
        <w:t>treatments</w:t>
      </w:r>
      <w:r w:rsidRPr="00C61B62">
        <w:rPr>
          <w:rFonts w:ascii="Helvetica" w:hAnsi="Helvetica"/>
          <w:color w:val="000000" w:themeColor="text1"/>
          <w:sz w:val="20"/>
          <w:szCs w:val="20"/>
          <w:lang w:val="en-US"/>
        </w:rPr>
        <w:t>: Low-diversity communities show the largest variation in terms of biomass and</w:t>
      </w:r>
      <w:r w:rsidR="00ED080B" w:rsidRPr="00C61B62">
        <w:rPr>
          <w:rFonts w:ascii="Helvetica" w:hAnsi="Helvetica"/>
          <w:color w:val="000000" w:themeColor="text1"/>
          <w:sz w:val="20"/>
          <w:szCs w:val="20"/>
          <w:lang w:val="en-US"/>
        </w:rPr>
        <w:t xml:space="preserve"> </w:t>
      </w:r>
      <w:r w:rsidRPr="00C61B62">
        <w:rPr>
          <w:rFonts w:ascii="Helvetica" w:hAnsi="Helvetica"/>
          <w:color w:val="000000" w:themeColor="text1"/>
          <w:sz w:val="20"/>
          <w:szCs w:val="20"/>
          <w:lang w:val="en-US"/>
        </w:rPr>
        <w:t>include the highest-biomass communities</w:t>
      </w:r>
      <w:r w:rsidR="00B44D95" w:rsidRPr="00C61B62">
        <w:rPr>
          <w:rFonts w:ascii="Helvetica" w:hAnsi="Helvetica"/>
          <w:color w:val="000000" w:themeColor="text1"/>
          <w:sz w:val="20"/>
          <w:szCs w:val="20"/>
          <w:lang w:val="en-US"/>
        </w:rPr>
        <w:t xml:space="preserve"> (</w:t>
      </w:r>
      <w:r w:rsidR="001A0902" w:rsidRPr="00C61B62">
        <w:rPr>
          <w:rFonts w:ascii="Helvetica" w:hAnsi="Helvetica"/>
          <w:color w:val="000000" w:themeColor="text1"/>
          <w:sz w:val="20"/>
          <w:szCs w:val="20"/>
          <w:lang w:val="en-US"/>
        </w:rPr>
        <w:t xml:space="preserve">i.e. </w:t>
      </w:r>
      <w:r w:rsidR="00B613CD" w:rsidRPr="00C61B62">
        <w:rPr>
          <w:rFonts w:ascii="Helvetica" w:hAnsi="Helvetica"/>
          <w:color w:val="000000" w:themeColor="text1"/>
          <w:sz w:val="20"/>
          <w:szCs w:val="20"/>
          <w:lang w:val="en-US"/>
        </w:rPr>
        <w:t>long-lived pioneers</w:t>
      </w:r>
      <w:r w:rsidR="00F416DA" w:rsidRPr="00C61B62">
        <w:rPr>
          <w:rFonts w:ascii="Helvetica" w:hAnsi="Helvetica"/>
          <w:color w:val="000000" w:themeColor="text1"/>
          <w:sz w:val="20"/>
          <w:szCs w:val="20"/>
          <w:lang w:val="en-US"/>
        </w:rPr>
        <w:t>, Figs. 4, 5</w:t>
      </w:r>
      <w:r w:rsidR="00B44D95" w:rsidRPr="00C61B62">
        <w:rPr>
          <w:rFonts w:ascii="Helvetica" w:hAnsi="Helvetica"/>
          <w:color w:val="000000" w:themeColor="text1"/>
          <w:sz w:val="20"/>
          <w:szCs w:val="20"/>
          <w:lang w:val="en-US"/>
        </w:rPr>
        <w:t>)</w:t>
      </w:r>
      <w:r w:rsidRPr="00C61B62">
        <w:rPr>
          <w:rFonts w:ascii="Helvetica" w:hAnsi="Helvetica"/>
          <w:color w:val="000000" w:themeColor="text1"/>
          <w:sz w:val="20"/>
          <w:szCs w:val="20"/>
          <w:lang w:val="en-US"/>
        </w:rPr>
        <w:t>. T</w:t>
      </w:r>
      <w:r w:rsidR="00407F6D" w:rsidRPr="00C61B62">
        <w:rPr>
          <w:rFonts w:ascii="Helvetica" w:hAnsi="Helvetica"/>
          <w:color w:val="000000" w:themeColor="text1"/>
          <w:sz w:val="20"/>
          <w:szCs w:val="20"/>
          <w:lang w:val="en-US"/>
        </w:rPr>
        <w:t xml:space="preserve">he higher the number of species, </w:t>
      </w:r>
      <w:r w:rsidRPr="00C61B62">
        <w:rPr>
          <w:rFonts w:ascii="Helvetica" w:hAnsi="Helvetica"/>
          <w:color w:val="000000" w:themeColor="text1"/>
          <w:sz w:val="20"/>
          <w:szCs w:val="20"/>
          <w:lang w:val="en-US"/>
        </w:rPr>
        <w:t xml:space="preserve">the higher the chance of including </w:t>
      </w:r>
      <w:r w:rsidR="00B44D95" w:rsidRPr="00C61B62">
        <w:rPr>
          <w:rFonts w:ascii="Helvetica" w:hAnsi="Helvetica"/>
          <w:color w:val="000000" w:themeColor="text1"/>
          <w:sz w:val="20"/>
          <w:szCs w:val="20"/>
          <w:lang w:val="en-US"/>
        </w:rPr>
        <w:t>a</w:t>
      </w:r>
      <w:r w:rsidRPr="00C61B62">
        <w:rPr>
          <w:rFonts w:ascii="Helvetica" w:hAnsi="Helvetica"/>
          <w:color w:val="000000" w:themeColor="text1"/>
          <w:sz w:val="20"/>
          <w:szCs w:val="20"/>
          <w:lang w:val="en-US"/>
        </w:rPr>
        <w:t xml:space="preserve"> species </w:t>
      </w:r>
      <w:r w:rsidR="00B44D95" w:rsidRPr="00C61B62">
        <w:rPr>
          <w:rFonts w:ascii="Helvetica" w:hAnsi="Helvetica"/>
          <w:color w:val="000000" w:themeColor="text1"/>
          <w:sz w:val="20"/>
          <w:szCs w:val="20"/>
          <w:lang w:val="en-US"/>
        </w:rPr>
        <w:t xml:space="preserve">with high biomass in mixture </w:t>
      </w:r>
      <w:r w:rsidRPr="00C61B62">
        <w:rPr>
          <w:rFonts w:ascii="Helvetica" w:hAnsi="Helvetica"/>
          <w:color w:val="000000" w:themeColor="text1"/>
          <w:sz w:val="20"/>
          <w:szCs w:val="20"/>
          <w:lang w:val="en-US"/>
        </w:rPr>
        <w:t>(</w:t>
      </w:r>
      <w:r w:rsidR="00F416DA" w:rsidRPr="00C61B62">
        <w:rPr>
          <w:rFonts w:ascii="Helvetica" w:hAnsi="Helvetica"/>
          <w:color w:val="000000" w:themeColor="text1"/>
          <w:sz w:val="20"/>
          <w:szCs w:val="20"/>
          <w:lang w:val="en-US"/>
        </w:rPr>
        <w:t xml:space="preserve">sampling </w:t>
      </w:r>
      <w:r w:rsidRPr="00C61B62">
        <w:rPr>
          <w:rFonts w:ascii="Helvetica" w:hAnsi="Helvetica"/>
          <w:color w:val="000000" w:themeColor="text1"/>
          <w:sz w:val="20"/>
          <w:szCs w:val="20"/>
          <w:lang w:val="en-US"/>
        </w:rPr>
        <w:t xml:space="preserve">effect), but the smaller the between-community variation. </w:t>
      </w:r>
    </w:p>
    <w:p w14:paraId="051F5A5F" w14:textId="118F2AC2" w:rsidR="00927B2A" w:rsidRPr="00C61B62" w:rsidRDefault="004B67A4" w:rsidP="004B67A4">
      <w:pPr>
        <w:rPr>
          <w:rFonts w:ascii="Helvetica" w:hAnsi="Helvetica"/>
          <w:color w:val="000000" w:themeColor="text1"/>
          <w:sz w:val="20"/>
          <w:szCs w:val="20"/>
          <w:lang w:val="en-US"/>
        </w:rPr>
      </w:pPr>
      <w:r w:rsidRPr="00C61B62">
        <w:rPr>
          <w:rFonts w:ascii="Helvetica" w:hAnsi="Helvetica"/>
          <w:color w:val="000000" w:themeColor="text1"/>
          <w:sz w:val="20"/>
          <w:szCs w:val="20"/>
          <w:u w:val="single"/>
          <w:lang w:val="en-US"/>
        </w:rPr>
        <w:t>Within</w:t>
      </w:r>
      <w:r w:rsidR="002E101E" w:rsidRPr="00C61B62">
        <w:rPr>
          <w:rFonts w:ascii="Helvetica" w:hAnsi="Helvetica"/>
          <w:color w:val="000000" w:themeColor="text1"/>
          <w:sz w:val="20"/>
          <w:szCs w:val="20"/>
          <w:u w:val="single"/>
          <w:lang w:val="en-US"/>
        </w:rPr>
        <w:t xml:space="preserve"> planted-species richness </w:t>
      </w:r>
      <w:r w:rsidR="009A4CBF" w:rsidRPr="00C61B62">
        <w:rPr>
          <w:rFonts w:ascii="Helvetica" w:hAnsi="Helvetica"/>
          <w:color w:val="000000" w:themeColor="text1"/>
          <w:sz w:val="20"/>
          <w:szCs w:val="20"/>
          <w:u w:val="single"/>
          <w:lang w:val="en-US"/>
        </w:rPr>
        <w:t>treatments</w:t>
      </w:r>
      <w:r w:rsidR="009A4CBF" w:rsidRPr="00C61B62">
        <w:rPr>
          <w:rFonts w:ascii="Helvetica" w:hAnsi="Helvetica"/>
          <w:color w:val="000000" w:themeColor="text1"/>
          <w:sz w:val="20"/>
          <w:szCs w:val="20"/>
          <w:lang w:val="en-US"/>
        </w:rPr>
        <w:t xml:space="preserve">: </w:t>
      </w:r>
      <w:r w:rsidR="00D14250" w:rsidRPr="00C61B62">
        <w:rPr>
          <w:rFonts w:ascii="Helvetica" w:hAnsi="Helvetica"/>
          <w:color w:val="000000" w:themeColor="text1"/>
          <w:sz w:val="20"/>
          <w:szCs w:val="20"/>
          <w:lang w:val="en-US"/>
        </w:rPr>
        <w:t>At l</w:t>
      </w:r>
      <w:r w:rsidR="00297CF7" w:rsidRPr="00C61B62">
        <w:rPr>
          <w:rFonts w:ascii="Helvetica" w:hAnsi="Helvetica"/>
          <w:color w:val="000000" w:themeColor="text1"/>
          <w:sz w:val="20"/>
          <w:szCs w:val="20"/>
          <w:lang w:val="en-US"/>
        </w:rPr>
        <w:t>ow</w:t>
      </w:r>
      <w:r w:rsidRPr="00C61B62">
        <w:rPr>
          <w:rFonts w:ascii="Helvetica" w:hAnsi="Helvetica"/>
          <w:color w:val="000000" w:themeColor="text1"/>
          <w:sz w:val="20"/>
          <w:szCs w:val="20"/>
          <w:lang w:val="en-US"/>
        </w:rPr>
        <w:t xml:space="preserve"> species richness</w:t>
      </w:r>
      <w:r w:rsidR="00297CF7" w:rsidRPr="00C61B62">
        <w:rPr>
          <w:rFonts w:ascii="Helvetica" w:hAnsi="Helvetica"/>
          <w:color w:val="000000" w:themeColor="text1"/>
          <w:sz w:val="20"/>
          <w:szCs w:val="20"/>
          <w:lang w:val="en-US"/>
        </w:rPr>
        <w:t xml:space="preserve"> (</w:t>
      </w:r>
      <w:proofErr w:type="spellStart"/>
      <w:r w:rsidR="00297CF7" w:rsidRPr="00C61B62">
        <w:rPr>
          <w:rFonts w:ascii="Helvetica" w:hAnsi="Helvetica"/>
          <w:color w:val="000000" w:themeColor="text1"/>
          <w:sz w:val="20"/>
          <w:szCs w:val="20"/>
          <w:lang w:val="en-US"/>
        </w:rPr>
        <w:t>Ninitial</w:t>
      </w:r>
      <w:proofErr w:type="spellEnd"/>
      <w:r w:rsidR="00297CF7" w:rsidRPr="00C61B62">
        <w:rPr>
          <w:rFonts w:ascii="Helvetica" w:hAnsi="Helvetica"/>
          <w:color w:val="000000" w:themeColor="text1"/>
          <w:sz w:val="20"/>
          <w:szCs w:val="20"/>
          <w:lang w:val="en-US"/>
        </w:rPr>
        <w:t>=2-8)</w:t>
      </w:r>
      <w:r w:rsidR="00D14250" w:rsidRPr="00C61B62">
        <w:rPr>
          <w:rFonts w:ascii="Helvetica" w:hAnsi="Helvetica"/>
          <w:color w:val="000000" w:themeColor="text1"/>
          <w:sz w:val="20"/>
          <w:szCs w:val="20"/>
          <w:lang w:val="en-US"/>
        </w:rPr>
        <w:t xml:space="preserve">, </w:t>
      </w:r>
      <w:r w:rsidR="00927B2A" w:rsidRPr="00C61B62">
        <w:rPr>
          <w:rFonts w:ascii="Helvetica" w:hAnsi="Helvetica"/>
          <w:color w:val="000000" w:themeColor="text1"/>
          <w:sz w:val="20"/>
          <w:szCs w:val="20"/>
          <w:lang w:val="en-US"/>
        </w:rPr>
        <w:t xml:space="preserve">there is a negative relationship between diversity and </w:t>
      </w:r>
      <w:r w:rsidR="00B44D95" w:rsidRPr="00C61B62">
        <w:rPr>
          <w:rFonts w:ascii="Helvetica" w:hAnsi="Helvetica"/>
          <w:color w:val="000000" w:themeColor="text1"/>
          <w:sz w:val="20"/>
          <w:szCs w:val="20"/>
          <w:lang w:val="en-US"/>
        </w:rPr>
        <w:t xml:space="preserve">community </w:t>
      </w:r>
      <w:r w:rsidR="00927B2A" w:rsidRPr="00C61B62">
        <w:rPr>
          <w:rFonts w:ascii="Helvetica" w:hAnsi="Helvetica"/>
          <w:color w:val="000000" w:themeColor="text1"/>
          <w:sz w:val="20"/>
          <w:szCs w:val="20"/>
          <w:lang w:val="en-US"/>
        </w:rPr>
        <w:t xml:space="preserve">biomass. This is because at low initial species richness, </w:t>
      </w:r>
      <w:r w:rsidRPr="00C61B62">
        <w:rPr>
          <w:rFonts w:ascii="Helvetica" w:hAnsi="Helvetica"/>
          <w:color w:val="000000" w:themeColor="text1"/>
          <w:sz w:val="20"/>
          <w:szCs w:val="20"/>
          <w:lang w:val="en-US"/>
        </w:rPr>
        <w:t xml:space="preserve">average fitness differences </w:t>
      </w:r>
      <w:r w:rsidR="00297CF7" w:rsidRPr="00C61B62">
        <w:rPr>
          <w:rFonts w:ascii="Helvetica" w:hAnsi="Helvetica"/>
          <w:color w:val="000000" w:themeColor="text1"/>
          <w:sz w:val="20"/>
          <w:szCs w:val="20"/>
          <w:lang w:val="en-US"/>
        </w:rPr>
        <w:t xml:space="preserve">between species </w:t>
      </w:r>
      <w:r w:rsidRPr="00C61B62">
        <w:rPr>
          <w:rFonts w:ascii="Helvetica" w:hAnsi="Helvetica"/>
          <w:color w:val="000000" w:themeColor="text1"/>
          <w:sz w:val="20"/>
          <w:szCs w:val="20"/>
          <w:lang w:val="en-US"/>
        </w:rPr>
        <w:t xml:space="preserve">are </w:t>
      </w:r>
      <w:r w:rsidR="00847DCA" w:rsidRPr="00C61B62">
        <w:rPr>
          <w:rFonts w:ascii="Helvetica" w:hAnsi="Helvetica"/>
          <w:color w:val="000000" w:themeColor="text1"/>
          <w:sz w:val="20"/>
          <w:szCs w:val="20"/>
          <w:lang w:val="en-US"/>
        </w:rPr>
        <w:t xml:space="preserve">often </w:t>
      </w:r>
      <w:r w:rsidRPr="00C61B62">
        <w:rPr>
          <w:rFonts w:ascii="Helvetica" w:hAnsi="Helvetica"/>
          <w:color w:val="000000" w:themeColor="text1"/>
          <w:sz w:val="20"/>
          <w:szCs w:val="20"/>
          <w:lang w:val="en-US"/>
        </w:rPr>
        <w:t>large</w:t>
      </w:r>
      <w:r w:rsidR="00847DCA" w:rsidRPr="00C61B62">
        <w:rPr>
          <w:rFonts w:ascii="Helvetica" w:hAnsi="Helvetica"/>
          <w:color w:val="000000" w:themeColor="text1"/>
          <w:sz w:val="20"/>
          <w:szCs w:val="20"/>
          <w:lang w:val="en-US"/>
        </w:rPr>
        <w:t>: a</w:t>
      </w:r>
      <w:r w:rsidR="00927B2A" w:rsidRPr="00C61B62">
        <w:rPr>
          <w:rFonts w:ascii="Helvetica" w:hAnsi="Helvetica"/>
          <w:color w:val="000000" w:themeColor="text1"/>
          <w:sz w:val="20"/>
          <w:szCs w:val="20"/>
          <w:lang w:val="en-US"/>
        </w:rPr>
        <w:t xml:space="preserve">s competitive strength and biomass </w:t>
      </w:r>
      <w:r w:rsidR="00B44D95" w:rsidRPr="00C61B62">
        <w:rPr>
          <w:rFonts w:ascii="Helvetica" w:hAnsi="Helvetica"/>
          <w:color w:val="000000" w:themeColor="text1"/>
          <w:sz w:val="20"/>
          <w:szCs w:val="20"/>
          <w:lang w:val="en-US"/>
        </w:rPr>
        <w:t xml:space="preserve">in mixture </w:t>
      </w:r>
      <w:r w:rsidR="00927B2A" w:rsidRPr="00C61B62">
        <w:rPr>
          <w:rFonts w:ascii="Helvetica" w:hAnsi="Helvetica"/>
          <w:color w:val="000000" w:themeColor="text1"/>
          <w:sz w:val="20"/>
          <w:szCs w:val="20"/>
          <w:lang w:val="en-US"/>
        </w:rPr>
        <w:t xml:space="preserve">are strongly related, communities including a </w:t>
      </w:r>
      <w:r w:rsidRPr="00C61B62">
        <w:rPr>
          <w:rFonts w:ascii="Helvetica" w:hAnsi="Helvetica"/>
          <w:color w:val="000000" w:themeColor="text1"/>
          <w:sz w:val="20"/>
          <w:szCs w:val="20"/>
          <w:lang w:val="en-US"/>
        </w:rPr>
        <w:t>competitively strong</w:t>
      </w:r>
      <w:r w:rsidR="00927B2A" w:rsidRPr="00C61B62">
        <w:rPr>
          <w:rFonts w:ascii="Helvetica" w:hAnsi="Helvetica"/>
          <w:color w:val="000000" w:themeColor="text1"/>
          <w:sz w:val="20"/>
          <w:szCs w:val="20"/>
          <w:lang w:val="en-US"/>
        </w:rPr>
        <w:t xml:space="preserve"> species quickly become dominated by this species (low richness, high biomass). In contrast, communities without competitively dominant species maintain higher richness and lower biomass. </w:t>
      </w:r>
    </w:p>
    <w:p w14:paraId="1EDA9703" w14:textId="4CBDE4FC" w:rsidR="00607099" w:rsidRPr="00C61B62" w:rsidRDefault="00607099" w:rsidP="004B67A4">
      <w:pPr>
        <w:rPr>
          <w:rFonts w:ascii="Helvetica" w:hAnsi="Helvetica"/>
          <w:color w:val="000000" w:themeColor="text1"/>
          <w:sz w:val="20"/>
          <w:szCs w:val="20"/>
          <w:lang w:val="en-US"/>
        </w:rPr>
      </w:pPr>
      <w:r w:rsidRPr="00C61B62">
        <w:rPr>
          <w:rFonts w:ascii="Helvetica" w:hAnsi="Helvetica"/>
          <w:color w:val="000000" w:themeColor="text1"/>
          <w:sz w:val="20"/>
          <w:szCs w:val="20"/>
          <w:lang w:val="en-US"/>
        </w:rPr>
        <w:t xml:space="preserve">At higher species richness, this </w:t>
      </w:r>
      <w:r w:rsidR="00B44D95" w:rsidRPr="00C61B62">
        <w:rPr>
          <w:rFonts w:ascii="Helvetica" w:hAnsi="Helvetica"/>
          <w:color w:val="000000" w:themeColor="text1"/>
          <w:sz w:val="20"/>
          <w:szCs w:val="20"/>
          <w:lang w:val="en-US"/>
        </w:rPr>
        <w:t xml:space="preserve">negative </w:t>
      </w:r>
      <w:r w:rsidRPr="00C61B62">
        <w:rPr>
          <w:rFonts w:ascii="Helvetica" w:hAnsi="Helvetica"/>
          <w:color w:val="000000" w:themeColor="text1"/>
          <w:sz w:val="20"/>
          <w:szCs w:val="20"/>
          <w:lang w:val="en-US"/>
        </w:rPr>
        <w:t>relationship becomes flatter and even positive (</w:t>
      </w:r>
      <w:proofErr w:type="spellStart"/>
      <w:r w:rsidRPr="00C61B62">
        <w:rPr>
          <w:rFonts w:ascii="Helvetica" w:hAnsi="Helvetica"/>
          <w:color w:val="000000" w:themeColor="text1"/>
          <w:sz w:val="20"/>
          <w:szCs w:val="20"/>
          <w:lang w:val="en-US"/>
        </w:rPr>
        <w:t>Ninitial</w:t>
      </w:r>
      <w:proofErr w:type="spellEnd"/>
      <w:r w:rsidRPr="00C61B62">
        <w:rPr>
          <w:rFonts w:ascii="Helvetica" w:hAnsi="Helvetica"/>
          <w:color w:val="000000" w:themeColor="text1"/>
          <w:sz w:val="20"/>
          <w:szCs w:val="20"/>
          <w:lang w:val="en-US"/>
        </w:rPr>
        <w:t xml:space="preserve">=32), especially </w:t>
      </w:r>
      <w:r w:rsidR="00CF3511" w:rsidRPr="00C61B62">
        <w:rPr>
          <w:rFonts w:ascii="Helvetica" w:hAnsi="Helvetica"/>
          <w:color w:val="000000" w:themeColor="text1"/>
          <w:sz w:val="20"/>
          <w:szCs w:val="20"/>
          <w:lang w:val="en-US"/>
        </w:rPr>
        <w:t>when isolated from dispersal.</w:t>
      </w:r>
      <w:r w:rsidRPr="00C61B62">
        <w:rPr>
          <w:rFonts w:ascii="Helvetica" w:hAnsi="Helvetica"/>
          <w:color w:val="000000" w:themeColor="text1"/>
          <w:sz w:val="20"/>
          <w:szCs w:val="20"/>
          <w:lang w:val="en-US"/>
        </w:rPr>
        <w:t xml:space="preserve"> This is because at higher species richness</w:t>
      </w:r>
      <w:r w:rsidR="00847DCA" w:rsidRPr="00C61B62">
        <w:rPr>
          <w:rFonts w:ascii="Helvetica" w:hAnsi="Helvetica"/>
          <w:color w:val="000000" w:themeColor="text1"/>
          <w:sz w:val="20"/>
          <w:szCs w:val="20"/>
          <w:lang w:val="en-US"/>
        </w:rPr>
        <w:t>,</w:t>
      </w:r>
      <w:r w:rsidRPr="00C61B62">
        <w:rPr>
          <w:rFonts w:ascii="Helvetica" w:hAnsi="Helvetica"/>
          <w:color w:val="000000" w:themeColor="text1"/>
          <w:sz w:val="20"/>
          <w:szCs w:val="20"/>
          <w:lang w:val="en-US"/>
        </w:rPr>
        <w:t xml:space="preserve"> it is more likely that the community includes several species of similar competitive ability that </w:t>
      </w:r>
      <w:proofErr w:type="gramStart"/>
      <w:r w:rsidRPr="00C61B62">
        <w:rPr>
          <w:rFonts w:ascii="Helvetica" w:hAnsi="Helvetica"/>
          <w:color w:val="000000" w:themeColor="text1"/>
          <w:sz w:val="20"/>
          <w:szCs w:val="20"/>
          <w:lang w:val="en-US"/>
        </w:rPr>
        <w:t>are able to</w:t>
      </w:r>
      <w:proofErr w:type="gramEnd"/>
      <w:r w:rsidRPr="00C61B62">
        <w:rPr>
          <w:rFonts w:ascii="Helvetica" w:hAnsi="Helvetica"/>
          <w:color w:val="000000" w:themeColor="text1"/>
          <w:sz w:val="20"/>
          <w:szCs w:val="20"/>
          <w:lang w:val="en-US"/>
        </w:rPr>
        <w:t xml:space="preserve"> coexist. </w:t>
      </w:r>
      <w:r w:rsidR="00D14250" w:rsidRPr="00C61B62">
        <w:rPr>
          <w:rFonts w:ascii="Helvetica" w:hAnsi="Helvetica"/>
          <w:color w:val="000000" w:themeColor="text1"/>
          <w:sz w:val="20"/>
          <w:szCs w:val="20"/>
          <w:lang w:val="en-US"/>
        </w:rPr>
        <w:t xml:space="preserve">These species lie on a line (tradeoff) in trait space including </w:t>
      </w:r>
      <w:r w:rsidR="00B613CD" w:rsidRPr="00C61B62">
        <w:rPr>
          <w:rFonts w:ascii="Helvetica" w:hAnsi="Helvetica"/>
          <w:color w:val="000000" w:themeColor="text1"/>
          <w:sz w:val="20"/>
          <w:szCs w:val="20"/>
          <w:lang w:val="en-US"/>
        </w:rPr>
        <w:t>long-lived pioneers</w:t>
      </w:r>
      <w:r w:rsidR="00D14250" w:rsidRPr="00C61B62">
        <w:rPr>
          <w:rFonts w:ascii="Helvetica" w:hAnsi="Helvetica"/>
          <w:color w:val="000000" w:themeColor="text1"/>
          <w:sz w:val="20"/>
          <w:szCs w:val="20"/>
          <w:lang w:val="en-US"/>
        </w:rPr>
        <w:t xml:space="preserve"> </w:t>
      </w:r>
      <w:r w:rsidR="00B44D95" w:rsidRPr="00C61B62">
        <w:rPr>
          <w:rFonts w:ascii="Helvetica" w:hAnsi="Helvetica"/>
          <w:color w:val="000000" w:themeColor="text1"/>
          <w:sz w:val="20"/>
          <w:szCs w:val="20"/>
          <w:lang w:val="en-US"/>
        </w:rPr>
        <w:t xml:space="preserve">(high PC2 score) </w:t>
      </w:r>
      <w:r w:rsidR="00D14250" w:rsidRPr="00C61B62">
        <w:rPr>
          <w:rFonts w:ascii="Helvetica" w:hAnsi="Helvetica"/>
          <w:color w:val="000000" w:themeColor="text1"/>
          <w:sz w:val="20"/>
          <w:szCs w:val="20"/>
          <w:lang w:val="en-US"/>
        </w:rPr>
        <w:t xml:space="preserve">at one end and slow species </w:t>
      </w:r>
      <w:r w:rsidR="00B44D95" w:rsidRPr="00C61B62">
        <w:rPr>
          <w:rFonts w:ascii="Helvetica" w:hAnsi="Helvetica"/>
          <w:color w:val="000000" w:themeColor="text1"/>
          <w:sz w:val="20"/>
          <w:szCs w:val="20"/>
          <w:lang w:val="en-US"/>
        </w:rPr>
        <w:t>(high P</w:t>
      </w:r>
      <w:r w:rsidR="00127CF9" w:rsidRPr="00C61B62">
        <w:rPr>
          <w:rFonts w:ascii="Helvetica" w:hAnsi="Helvetica"/>
          <w:color w:val="000000" w:themeColor="text1"/>
          <w:sz w:val="20"/>
          <w:szCs w:val="20"/>
          <w:lang w:val="en-US"/>
        </w:rPr>
        <w:t>C</w:t>
      </w:r>
      <w:r w:rsidR="00B44D95" w:rsidRPr="00C61B62">
        <w:rPr>
          <w:rFonts w:ascii="Helvetica" w:hAnsi="Helvetica"/>
          <w:color w:val="000000" w:themeColor="text1"/>
          <w:sz w:val="20"/>
          <w:szCs w:val="20"/>
          <w:lang w:val="en-US"/>
        </w:rPr>
        <w:t xml:space="preserve">1 score) </w:t>
      </w:r>
      <w:r w:rsidR="00D14250" w:rsidRPr="00C61B62">
        <w:rPr>
          <w:rFonts w:ascii="Helvetica" w:hAnsi="Helvetica"/>
          <w:color w:val="000000" w:themeColor="text1"/>
          <w:sz w:val="20"/>
          <w:szCs w:val="20"/>
          <w:lang w:val="en-US"/>
        </w:rPr>
        <w:t>at the other</w:t>
      </w:r>
      <w:r w:rsidR="007F4693" w:rsidRPr="00C61B62">
        <w:rPr>
          <w:rFonts w:ascii="Helvetica" w:hAnsi="Helvetica"/>
          <w:color w:val="000000" w:themeColor="text1"/>
          <w:sz w:val="20"/>
          <w:szCs w:val="20"/>
          <w:lang w:val="en-US"/>
        </w:rPr>
        <w:t xml:space="preserve"> (Fig. </w:t>
      </w:r>
      <w:r w:rsidR="00F416DA" w:rsidRPr="00C61B62">
        <w:rPr>
          <w:rFonts w:ascii="Helvetica" w:hAnsi="Helvetica"/>
          <w:color w:val="000000" w:themeColor="text1"/>
          <w:sz w:val="20"/>
          <w:szCs w:val="20"/>
          <w:lang w:val="en-US"/>
        </w:rPr>
        <w:t>2</w:t>
      </w:r>
      <w:r w:rsidR="007F4693" w:rsidRPr="00C61B62">
        <w:rPr>
          <w:rFonts w:ascii="Helvetica" w:hAnsi="Helvetica"/>
          <w:color w:val="000000" w:themeColor="text1"/>
          <w:sz w:val="20"/>
          <w:szCs w:val="20"/>
          <w:lang w:val="en-US"/>
        </w:rPr>
        <w:t>)</w:t>
      </w:r>
      <w:r w:rsidR="00D14250" w:rsidRPr="00C61B62">
        <w:rPr>
          <w:rFonts w:ascii="Helvetica" w:hAnsi="Helvetica"/>
          <w:color w:val="000000" w:themeColor="text1"/>
          <w:sz w:val="20"/>
          <w:szCs w:val="20"/>
          <w:lang w:val="en-US"/>
        </w:rPr>
        <w:t xml:space="preserve">. </w:t>
      </w:r>
      <w:r w:rsidR="00B613CD" w:rsidRPr="00C61B62">
        <w:rPr>
          <w:rFonts w:ascii="Helvetica" w:hAnsi="Helvetica"/>
          <w:color w:val="000000" w:themeColor="text1"/>
          <w:sz w:val="20"/>
          <w:szCs w:val="20"/>
          <w:lang w:val="en-US"/>
        </w:rPr>
        <w:t>Long-lived pioneers</w:t>
      </w:r>
      <w:r w:rsidR="00D14250" w:rsidRPr="00C61B62">
        <w:rPr>
          <w:rFonts w:ascii="Helvetica" w:hAnsi="Helvetica"/>
          <w:color w:val="000000" w:themeColor="text1"/>
          <w:sz w:val="20"/>
          <w:szCs w:val="20"/>
          <w:lang w:val="en-US"/>
        </w:rPr>
        <w:t xml:space="preserve"> maximize biomass in upper canopy layers, while slow species maximize biomass in lower layers. Thus, these species </w:t>
      </w:r>
      <w:r w:rsidRPr="00C61B62">
        <w:rPr>
          <w:rFonts w:ascii="Helvetica" w:hAnsi="Helvetica"/>
          <w:color w:val="000000" w:themeColor="text1"/>
          <w:sz w:val="20"/>
          <w:szCs w:val="20"/>
          <w:lang w:val="en-US"/>
        </w:rPr>
        <w:t xml:space="preserve">partition </w:t>
      </w:r>
      <w:r w:rsidR="00CF3511" w:rsidRPr="00C61B62">
        <w:rPr>
          <w:rFonts w:ascii="Helvetica" w:hAnsi="Helvetica"/>
          <w:color w:val="000000" w:themeColor="text1"/>
          <w:sz w:val="20"/>
          <w:szCs w:val="20"/>
          <w:lang w:val="en-US"/>
        </w:rPr>
        <w:t>light</w:t>
      </w:r>
      <w:r w:rsidR="00D14250" w:rsidRPr="00C61B62">
        <w:rPr>
          <w:rFonts w:ascii="Helvetica" w:hAnsi="Helvetica"/>
          <w:color w:val="000000" w:themeColor="text1"/>
          <w:sz w:val="20"/>
          <w:szCs w:val="20"/>
          <w:lang w:val="en-US"/>
        </w:rPr>
        <w:t>,</w:t>
      </w:r>
      <w:r w:rsidRPr="00C61B62">
        <w:rPr>
          <w:rFonts w:ascii="Helvetica" w:hAnsi="Helvetica"/>
          <w:color w:val="000000" w:themeColor="text1"/>
          <w:sz w:val="20"/>
          <w:szCs w:val="20"/>
          <w:lang w:val="en-US"/>
        </w:rPr>
        <w:t xml:space="preserve"> lead</w:t>
      </w:r>
      <w:r w:rsidR="00D14250" w:rsidRPr="00C61B62">
        <w:rPr>
          <w:rFonts w:ascii="Helvetica" w:hAnsi="Helvetica"/>
          <w:color w:val="000000" w:themeColor="text1"/>
          <w:sz w:val="20"/>
          <w:szCs w:val="20"/>
          <w:lang w:val="en-US"/>
        </w:rPr>
        <w:t>ing</w:t>
      </w:r>
      <w:r w:rsidRPr="00C61B62">
        <w:rPr>
          <w:rFonts w:ascii="Helvetica" w:hAnsi="Helvetica"/>
          <w:color w:val="000000" w:themeColor="text1"/>
          <w:sz w:val="20"/>
          <w:szCs w:val="20"/>
          <w:lang w:val="en-US"/>
        </w:rPr>
        <w:t xml:space="preserve"> to </w:t>
      </w:r>
      <w:r w:rsidR="00CF3511" w:rsidRPr="00C61B62">
        <w:rPr>
          <w:rFonts w:ascii="Helvetica" w:hAnsi="Helvetica"/>
          <w:color w:val="000000" w:themeColor="text1"/>
          <w:sz w:val="20"/>
          <w:szCs w:val="20"/>
          <w:lang w:val="en-US"/>
        </w:rPr>
        <w:t xml:space="preserve">a </w:t>
      </w:r>
      <w:r w:rsidRPr="00C61B62">
        <w:rPr>
          <w:rFonts w:ascii="Helvetica" w:hAnsi="Helvetica"/>
          <w:color w:val="000000" w:themeColor="text1"/>
          <w:sz w:val="20"/>
          <w:szCs w:val="20"/>
          <w:lang w:val="en-US"/>
        </w:rPr>
        <w:t>positive</w:t>
      </w:r>
      <w:r w:rsidR="00D14250" w:rsidRPr="00C61B62">
        <w:rPr>
          <w:rFonts w:ascii="Helvetica" w:hAnsi="Helvetica"/>
          <w:color w:val="000000" w:themeColor="text1"/>
          <w:sz w:val="20"/>
          <w:szCs w:val="20"/>
          <w:lang w:val="en-US"/>
        </w:rPr>
        <w:t xml:space="preserve"> </w:t>
      </w:r>
      <w:r w:rsidR="00CF3511" w:rsidRPr="00C61B62">
        <w:rPr>
          <w:rFonts w:ascii="Helvetica" w:hAnsi="Helvetica"/>
          <w:color w:val="000000" w:themeColor="text1"/>
          <w:sz w:val="20"/>
          <w:szCs w:val="20"/>
          <w:lang w:val="en-US"/>
        </w:rPr>
        <w:t xml:space="preserve">relationship between realized Shannon </w:t>
      </w:r>
      <w:r w:rsidR="00D14250" w:rsidRPr="00C61B62">
        <w:rPr>
          <w:rFonts w:ascii="Helvetica" w:hAnsi="Helvetica"/>
          <w:color w:val="000000" w:themeColor="text1"/>
          <w:sz w:val="20"/>
          <w:szCs w:val="20"/>
          <w:lang w:val="en-US"/>
        </w:rPr>
        <w:t>diversity</w:t>
      </w:r>
      <w:r w:rsidR="00CF3511" w:rsidRPr="00C61B62">
        <w:rPr>
          <w:rFonts w:ascii="Helvetica" w:hAnsi="Helvetica"/>
          <w:color w:val="000000" w:themeColor="text1"/>
          <w:sz w:val="20"/>
          <w:szCs w:val="20"/>
          <w:lang w:val="en-US"/>
        </w:rPr>
        <w:t xml:space="preserve"> and </w:t>
      </w:r>
      <w:r w:rsidRPr="00C61B62">
        <w:rPr>
          <w:rFonts w:ascii="Helvetica" w:hAnsi="Helvetica"/>
          <w:color w:val="000000" w:themeColor="text1"/>
          <w:sz w:val="20"/>
          <w:szCs w:val="20"/>
          <w:lang w:val="en-US"/>
        </w:rPr>
        <w:t>biomass.</w:t>
      </w:r>
    </w:p>
    <w:p w14:paraId="42E01B87" w14:textId="77777777" w:rsidR="00153BD1" w:rsidRPr="00C61B62" w:rsidRDefault="00153BD1" w:rsidP="004B67A4">
      <w:pPr>
        <w:rPr>
          <w:rFonts w:ascii="Helvetica" w:hAnsi="Helvetica"/>
          <w:color w:val="000000" w:themeColor="text1"/>
          <w:sz w:val="20"/>
          <w:szCs w:val="20"/>
          <w:lang w:val="en-US"/>
        </w:rPr>
      </w:pPr>
    </w:p>
    <w:p w14:paraId="2A8CEC8A" w14:textId="77777777" w:rsidR="00153BD1" w:rsidRPr="00C61B62" w:rsidRDefault="00153BD1" w:rsidP="00153BD1">
      <w:pPr>
        <w:rPr>
          <w:rFonts w:ascii="Helvetica" w:hAnsi="Helvetica"/>
          <w:b/>
          <w:color w:val="000000" w:themeColor="text1"/>
          <w:sz w:val="20"/>
          <w:szCs w:val="20"/>
          <w:lang w:val="en-US"/>
        </w:rPr>
      </w:pPr>
      <w:r w:rsidRPr="00C61B62">
        <w:rPr>
          <w:rFonts w:ascii="Helvetica" w:hAnsi="Helvetica"/>
          <w:b/>
          <w:color w:val="000000" w:themeColor="text1"/>
          <w:sz w:val="20"/>
          <w:szCs w:val="20"/>
          <w:lang w:val="en-US"/>
        </w:rPr>
        <w:t>Functional diversity</w:t>
      </w:r>
    </w:p>
    <w:p w14:paraId="7FB8D102" w14:textId="77777777" w:rsidR="009C4AC1" w:rsidRDefault="00153BD1" w:rsidP="008409FF">
      <w:pPr>
        <w:rPr>
          <w:rFonts w:ascii="Helvetica" w:hAnsi="Helvetica"/>
          <w:color w:val="000000" w:themeColor="text1"/>
          <w:sz w:val="20"/>
          <w:szCs w:val="20"/>
          <w:lang w:val="en-US"/>
        </w:rPr>
      </w:pPr>
      <w:r w:rsidRPr="00C61B62">
        <w:rPr>
          <w:rFonts w:ascii="Helvetica" w:hAnsi="Helvetica"/>
          <w:color w:val="000000" w:themeColor="text1"/>
          <w:sz w:val="20"/>
          <w:szCs w:val="20"/>
          <w:u w:val="single"/>
          <w:lang w:val="en-US"/>
        </w:rPr>
        <w:t xml:space="preserve">Across </w:t>
      </w:r>
      <w:r w:rsidR="002E101E" w:rsidRPr="00C61B62">
        <w:rPr>
          <w:rFonts w:ascii="Helvetica" w:hAnsi="Helvetica"/>
          <w:color w:val="000000" w:themeColor="text1"/>
          <w:sz w:val="20"/>
          <w:szCs w:val="20"/>
          <w:u w:val="single"/>
          <w:lang w:val="en-US"/>
        </w:rPr>
        <w:t xml:space="preserve">planted-species richness </w:t>
      </w:r>
      <w:r w:rsidRPr="00C61B62">
        <w:rPr>
          <w:rFonts w:ascii="Helvetica" w:hAnsi="Helvetica"/>
          <w:color w:val="000000" w:themeColor="text1"/>
          <w:sz w:val="20"/>
          <w:szCs w:val="20"/>
          <w:u w:val="single"/>
          <w:lang w:val="en-US"/>
        </w:rPr>
        <w:t>treatments</w:t>
      </w:r>
      <w:r w:rsidRPr="00C61B62">
        <w:rPr>
          <w:rFonts w:ascii="Helvetica" w:hAnsi="Helvetica"/>
          <w:color w:val="000000" w:themeColor="text1"/>
          <w:sz w:val="20"/>
          <w:szCs w:val="20"/>
          <w:lang w:val="en-US"/>
        </w:rPr>
        <w:t xml:space="preserve">: </w:t>
      </w:r>
      <w:r w:rsidR="00B613CD" w:rsidRPr="00C61B62">
        <w:rPr>
          <w:rFonts w:ascii="Helvetica" w:hAnsi="Helvetica"/>
          <w:color w:val="000000" w:themeColor="text1"/>
          <w:sz w:val="20"/>
          <w:szCs w:val="20"/>
          <w:lang w:val="en-US"/>
        </w:rPr>
        <w:t xml:space="preserve">Functional dispersion </w:t>
      </w:r>
      <w:r w:rsidRPr="00C61B62">
        <w:rPr>
          <w:rFonts w:ascii="Helvetica" w:hAnsi="Helvetica"/>
          <w:i/>
          <w:color w:val="000000" w:themeColor="text1"/>
          <w:sz w:val="20"/>
          <w:szCs w:val="20"/>
          <w:lang w:val="en-US"/>
        </w:rPr>
        <w:t>per se</w:t>
      </w:r>
      <w:r w:rsidRPr="00C61B62">
        <w:rPr>
          <w:rFonts w:ascii="Helvetica" w:hAnsi="Helvetica"/>
          <w:color w:val="000000" w:themeColor="text1"/>
          <w:sz w:val="20"/>
          <w:szCs w:val="20"/>
          <w:lang w:val="en-US"/>
        </w:rPr>
        <w:t xml:space="preserve"> does not promote overyielding. </w:t>
      </w:r>
      <w:r w:rsidR="00CF3511" w:rsidRPr="00C61B62">
        <w:rPr>
          <w:rFonts w:ascii="Helvetica" w:hAnsi="Helvetica"/>
          <w:color w:val="000000" w:themeColor="text1"/>
          <w:sz w:val="20"/>
          <w:szCs w:val="20"/>
          <w:lang w:val="en-US"/>
        </w:rPr>
        <w:t xml:space="preserve">Specific </w:t>
      </w:r>
      <w:r w:rsidRPr="00C61B62">
        <w:rPr>
          <w:rFonts w:ascii="Helvetica" w:hAnsi="Helvetica"/>
          <w:color w:val="000000" w:themeColor="text1"/>
          <w:sz w:val="20"/>
          <w:szCs w:val="20"/>
          <w:lang w:val="en-US"/>
        </w:rPr>
        <w:t xml:space="preserve">trait combinations </w:t>
      </w:r>
      <w:r w:rsidR="00607099" w:rsidRPr="00C61B62">
        <w:rPr>
          <w:rFonts w:ascii="Helvetica" w:hAnsi="Helvetica"/>
          <w:color w:val="000000" w:themeColor="text1"/>
          <w:sz w:val="20"/>
          <w:szCs w:val="20"/>
          <w:lang w:val="en-US"/>
        </w:rPr>
        <w:t>achieve high biomass</w:t>
      </w:r>
      <w:r w:rsidR="00CF3511" w:rsidRPr="00C61B62">
        <w:rPr>
          <w:rFonts w:ascii="Helvetica" w:hAnsi="Helvetica"/>
          <w:color w:val="000000" w:themeColor="text1"/>
          <w:sz w:val="20"/>
          <w:szCs w:val="20"/>
          <w:lang w:val="en-US"/>
        </w:rPr>
        <w:t xml:space="preserve"> while others do not</w:t>
      </w:r>
      <w:r w:rsidR="003F082D" w:rsidRPr="00C61B62">
        <w:rPr>
          <w:rFonts w:ascii="Helvetica" w:hAnsi="Helvetica"/>
          <w:color w:val="000000" w:themeColor="text1"/>
          <w:sz w:val="20"/>
          <w:szCs w:val="20"/>
          <w:lang w:val="en-US"/>
        </w:rPr>
        <w:t xml:space="preserve"> (Fig. </w:t>
      </w:r>
      <w:r w:rsidR="00B25E7D" w:rsidRPr="00C61B62">
        <w:rPr>
          <w:rFonts w:ascii="Helvetica" w:hAnsi="Helvetica"/>
          <w:color w:val="000000" w:themeColor="text1"/>
          <w:sz w:val="20"/>
          <w:szCs w:val="20"/>
          <w:lang w:val="en-US"/>
        </w:rPr>
        <w:t>6</w:t>
      </w:r>
      <w:r w:rsidR="003F082D" w:rsidRPr="00C61B62">
        <w:rPr>
          <w:rFonts w:ascii="Helvetica" w:hAnsi="Helvetica"/>
          <w:color w:val="000000" w:themeColor="text1"/>
          <w:sz w:val="20"/>
          <w:szCs w:val="20"/>
          <w:lang w:val="en-US"/>
        </w:rPr>
        <w:t>)</w:t>
      </w:r>
      <w:r w:rsidR="00607099" w:rsidRPr="00C61B62">
        <w:rPr>
          <w:rFonts w:ascii="Helvetica" w:hAnsi="Helvetica"/>
          <w:color w:val="000000" w:themeColor="text1"/>
          <w:sz w:val="20"/>
          <w:szCs w:val="20"/>
          <w:lang w:val="en-US"/>
        </w:rPr>
        <w:t>.</w:t>
      </w:r>
      <w:r w:rsidR="00FD3D74" w:rsidRPr="00C61B62">
        <w:rPr>
          <w:rFonts w:ascii="Helvetica" w:hAnsi="Helvetica"/>
          <w:color w:val="000000" w:themeColor="text1"/>
          <w:sz w:val="20"/>
          <w:szCs w:val="20"/>
          <w:lang w:val="en-US"/>
        </w:rPr>
        <w:t xml:space="preserve"> </w:t>
      </w:r>
      <w:r w:rsidR="00127CF9" w:rsidRPr="00C61B62">
        <w:rPr>
          <w:rFonts w:ascii="Helvetica" w:hAnsi="Helvetica"/>
          <w:color w:val="000000" w:themeColor="text1"/>
          <w:sz w:val="20"/>
          <w:szCs w:val="20"/>
          <w:lang w:val="en-US"/>
        </w:rPr>
        <w:t>For example, high diversity along PC1 does not promote community biomass (Fig. 2A)</w:t>
      </w:r>
    </w:p>
    <w:p w14:paraId="6D8251B2" w14:textId="164F6A97" w:rsidR="00EA11F1" w:rsidRPr="00C61B62" w:rsidRDefault="00847DCA" w:rsidP="008409FF">
      <w:pPr>
        <w:rPr>
          <w:rFonts w:ascii="Helvetica" w:hAnsi="Helvetica"/>
          <w:color w:val="000000" w:themeColor="text1"/>
          <w:sz w:val="20"/>
          <w:szCs w:val="20"/>
          <w:lang w:val="en-US"/>
        </w:rPr>
      </w:pPr>
      <w:bookmarkStart w:id="0" w:name="_GoBack"/>
      <w:bookmarkEnd w:id="0"/>
      <w:r w:rsidRPr="00C61B62">
        <w:rPr>
          <w:rFonts w:ascii="Helvetica" w:hAnsi="Helvetica"/>
          <w:color w:val="000000" w:themeColor="text1"/>
          <w:sz w:val="20"/>
          <w:szCs w:val="20"/>
          <w:lang w:val="en-US"/>
        </w:rPr>
        <w:br w:type="page"/>
      </w:r>
      <w:r w:rsidR="00EA11F1" w:rsidRPr="00C61B62">
        <w:rPr>
          <w:rFonts w:ascii="Helvetica" w:hAnsi="Helvetica"/>
          <w:noProof/>
          <w:color w:val="000000" w:themeColor="text1"/>
          <w:sz w:val="20"/>
          <w:szCs w:val="20"/>
          <w:lang w:val="en-US" w:eastAsia="de-DE"/>
        </w:rPr>
        <w:lastRenderedPageBreak/>
        <w:drawing>
          <wp:inline distT="0" distB="0" distL="0" distR="0" wp14:anchorId="41B475AA" wp14:editId="003C7871">
            <wp:extent cx="5799666" cy="4462566"/>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PA_traitMonocultures.pdf"/>
                    <pic:cNvPicPr/>
                  </pic:nvPicPr>
                  <pic:blipFill>
                    <a:blip r:embed="rId5">
                      <a:extLst>
                        <a:ext uri="{28A0092B-C50C-407E-A947-70E740481C1C}">
                          <a14:useLocalDpi xmlns:a14="http://schemas.microsoft.com/office/drawing/2010/main" val="0"/>
                        </a:ext>
                      </a:extLst>
                    </a:blip>
                    <a:stretch>
                      <a:fillRect/>
                    </a:stretch>
                  </pic:blipFill>
                  <pic:spPr>
                    <a:xfrm>
                      <a:off x="0" y="0"/>
                      <a:ext cx="5861443" cy="4510100"/>
                    </a:xfrm>
                    <a:prstGeom prst="rect">
                      <a:avLst/>
                    </a:prstGeom>
                  </pic:spPr>
                </pic:pic>
              </a:graphicData>
            </a:graphic>
          </wp:inline>
        </w:drawing>
      </w:r>
    </w:p>
    <w:p w14:paraId="07BC26DE" w14:textId="6E4CEBAC" w:rsidR="00AC0AC5" w:rsidRPr="008409FF" w:rsidRDefault="00EA11F1" w:rsidP="008409FF">
      <w:pPr>
        <w:pStyle w:val="Caption"/>
        <w:rPr>
          <w:rFonts w:ascii="Helvetica" w:hAnsi="Helvetica"/>
          <w:color w:val="000000" w:themeColor="text1"/>
          <w:sz w:val="20"/>
          <w:szCs w:val="20"/>
          <w:lang w:val="en-US"/>
        </w:rPr>
      </w:pPr>
      <w:r w:rsidRPr="00C61B62">
        <w:rPr>
          <w:rFonts w:ascii="Helvetica" w:hAnsi="Helvetica"/>
          <w:color w:val="000000" w:themeColor="text1"/>
          <w:sz w:val="20"/>
          <w:szCs w:val="20"/>
          <w:lang w:val="en-US"/>
        </w:rPr>
        <w:t xml:space="preserve">Figure </w:t>
      </w:r>
      <w:r w:rsidR="003A319E" w:rsidRPr="00C61B62">
        <w:rPr>
          <w:rFonts w:ascii="Helvetica" w:hAnsi="Helvetica"/>
          <w:color w:val="000000" w:themeColor="text1"/>
          <w:sz w:val="20"/>
          <w:szCs w:val="20"/>
          <w:lang w:val="en-US"/>
        </w:rPr>
        <w:t>1</w:t>
      </w:r>
      <w:r w:rsidRPr="00C61B62">
        <w:rPr>
          <w:rFonts w:ascii="Helvetica" w:hAnsi="Helvetica"/>
          <w:color w:val="000000" w:themeColor="text1"/>
          <w:sz w:val="20"/>
          <w:szCs w:val="20"/>
          <w:lang w:val="en-US"/>
        </w:rPr>
        <w:t>. Monoculture biomass per species at the final simulation year</w:t>
      </w:r>
      <w:r w:rsidR="00312A7A" w:rsidRPr="00C61B62">
        <w:rPr>
          <w:rFonts w:ascii="Helvetica" w:hAnsi="Helvetica"/>
          <w:color w:val="000000" w:themeColor="text1"/>
          <w:sz w:val="20"/>
          <w:szCs w:val="20"/>
          <w:lang w:val="en-US"/>
        </w:rPr>
        <w:t>.</w:t>
      </w:r>
      <w:r w:rsidR="002B7668" w:rsidRPr="00C61B62">
        <w:rPr>
          <w:rFonts w:ascii="Helvetica" w:hAnsi="Helvetica"/>
          <w:color w:val="000000" w:themeColor="text1"/>
          <w:sz w:val="20"/>
          <w:szCs w:val="20"/>
          <w:lang w:val="en-US"/>
        </w:rPr>
        <w:t xml:space="preserve"> </w:t>
      </w:r>
      <w:r w:rsidR="00AC0AC5" w:rsidRPr="00C61B62">
        <w:rPr>
          <w:rFonts w:ascii="Helvetica" w:hAnsi="Helvetica"/>
          <w:color w:val="000000" w:themeColor="text1"/>
          <w:sz w:val="20"/>
          <w:szCs w:val="20"/>
          <w:lang w:val="en-US"/>
        </w:rPr>
        <w:br w:type="page"/>
      </w:r>
    </w:p>
    <w:p w14:paraId="79FCBC18" w14:textId="4888B778" w:rsidR="00EA11F1" w:rsidRPr="00C61B62" w:rsidRDefault="00057535" w:rsidP="00237A60">
      <w:pPr>
        <w:pStyle w:val="Caption"/>
        <w:rPr>
          <w:rFonts w:ascii="Helvetica" w:hAnsi="Helvetica"/>
          <w:color w:val="000000" w:themeColor="text1"/>
          <w:sz w:val="20"/>
          <w:szCs w:val="20"/>
          <w:lang w:val="en-US"/>
        </w:rPr>
      </w:pPr>
      <w:r w:rsidRPr="00C61B62">
        <w:rPr>
          <w:rFonts w:ascii="Helvetica" w:hAnsi="Helvetica"/>
          <w:noProof/>
          <w:color w:val="000000" w:themeColor="text1"/>
          <w:sz w:val="20"/>
          <w:szCs w:val="20"/>
          <w:lang w:val="en-US" w:eastAsia="de-DE"/>
        </w:rPr>
        <w:lastRenderedPageBreak/>
        <w:drawing>
          <wp:inline distT="0" distB="0" distL="0" distR="0" wp14:anchorId="78BA3DED" wp14:editId="71E23B4A">
            <wp:extent cx="6189133" cy="618913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omass_and_TTE_vs_Traits.pdf"/>
                    <pic:cNvPicPr/>
                  </pic:nvPicPr>
                  <pic:blipFill>
                    <a:blip r:embed="rId6">
                      <a:extLst>
                        <a:ext uri="{28A0092B-C50C-407E-A947-70E740481C1C}">
                          <a14:useLocalDpi xmlns:a14="http://schemas.microsoft.com/office/drawing/2010/main" val="0"/>
                        </a:ext>
                      </a:extLst>
                    </a:blip>
                    <a:stretch>
                      <a:fillRect/>
                    </a:stretch>
                  </pic:blipFill>
                  <pic:spPr>
                    <a:xfrm>
                      <a:off x="0" y="0"/>
                      <a:ext cx="6196766" cy="6196766"/>
                    </a:xfrm>
                    <a:prstGeom prst="rect">
                      <a:avLst/>
                    </a:prstGeom>
                  </pic:spPr>
                </pic:pic>
              </a:graphicData>
            </a:graphic>
          </wp:inline>
        </w:drawing>
      </w:r>
    </w:p>
    <w:p w14:paraId="56D2371F" w14:textId="27010C98" w:rsidR="00EA11F1" w:rsidRPr="00C61B62" w:rsidRDefault="00EA11F1" w:rsidP="008409FF">
      <w:pPr>
        <w:pStyle w:val="Caption"/>
        <w:rPr>
          <w:rFonts w:ascii="Helvetica" w:hAnsi="Helvetica"/>
          <w:i w:val="0"/>
          <w:iCs w:val="0"/>
          <w:color w:val="000000" w:themeColor="text1"/>
          <w:sz w:val="20"/>
          <w:szCs w:val="20"/>
          <w:lang w:val="en-US"/>
        </w:rPr>
      </w:pPr>
      <w:r w:rsidRPr="00C61B62">
        <w:rPr>
          <w:rFonts w:ascii="Helvetica" w:hAnsi="Helvetica"/>
          <w:color w:val="000000" w:themeColor="text1"/>
          <w:sz w:val="20"/>
          <w:szCs w:val="20"/>
          <w:lang w:val="en-US"/>
        </w:rPr>
        <w:t xml:space="preserve">Figure </w:t>
      </w:r>
      <w:r w:rsidR="00C11FF2" w:rsidRPr="00C61B62">
        <w:rPr>
          <w:rFonts w:ascii="Helvetica" w:hAnsi="Helvetica"/>
          <w:color w:val="000000" w:themeColor="text1"/>
          <w:sz w:val="20"/>
          <w:szCs w:val="20"/>
          <w:lang w:val="en-US"/>
        </w:rPr>
        <w:t>2</w:t>
      </w:r>
      <w:r w:rsidR="00057535" w:rsidRPr="00C61B62">
        <w:rPr>
          <w:rFonts w:ascii="Helvetica" w:hAnsi="Helvetica"/>
          <w:color w:val="000000" w:themeColor="text1"/>
          <w:sz w:val="20"/>
          <w:szCs w:val="20"/>
          <w:lang w:val="en-US"/>
        </w:rPr>
        <w:t>.</w:t>
      </w:r>
      <w:r w:rsidRPr="00C61B62">
        <w:rPr>
          <w:rFonts w:ascii="Helvetica" w:hAnsi="Helvetica"/>
          <w:color w:val="000000" w:themeColor="text1"/>
          <w:sz w:val="20"/>
          <w:szCs w:val="20"/>
          <w:lang w:val="en-US"/>
        </w:rPr>
        <w:t xml:space="preserve"> </w:t>
      </w:r>
      <w:r w:rsidR="00057535" w:rsidRPr="00C61B62">
        <w:rPr>
          <w:rFonts w:ascii="Helvetica" w:hAnsi="Helvetica"/>
          <w:color w:val="000000" w:themeColor="text1"/>
          <w:sz w:val="20"/>
          <w:szCs w:val="20"/>
          <w:lang w:val="en-US"/>
        </w:rPr>
        <w:t xml:space="preserve">A: </w:t>
      </w:r>
      <w:r w:rsidRPr="00C61B62">
        <w:rPr>
          <w:rFonts w:ascii="Helvetica" w:hAnsi="Helvetica"/>
          <w:color w:val="000000" w:themeColor="text1"/>
          <w:sz w:val="20"/>
          <w:szCs w:val="20"/>
          <w:lang w:val="en-US"/>
        </w:rPr>
        <w:t xml:space="preserve">The average biomass per species within the 32-species </w:t>
      </w:r>
      <w:r w:rsidR="007D1EA9" w:rsidRPr="00C61B62">
        <w:rPr>
          <w:rFonts w:ascii="Helvetica" w:hAnsi="Helvetica"/>
          <w:color w:val="000000" w:themeColor="text1"/>
          <w:sz w:val="20"/>
          <w:szCs w:val="20"/>
          <w:lang w:val="en-US"/>
        </w:rPr>
        <w:t>planted species-</w:t>
      </w:r>
      <w:r w:rsidRPr="00C61B62">
        <w:rPr>
          <w:rFonts w:ascii="Helvetica" w:hAnsi="Helvetica"/>
          <w:color w:val="000000" w:themeColor="text1"/>
          <w:sz w:val="20"/>
          <w:szCs w:val="20"/>
          <w:lang w:val="en-US"/>
        </w:rPr>
        <w:t xml:space="preserve">richness treatment. Color represents the natural logarithm of total biomass. During the metacommunity stage, many species are fully maintained by seed addition, and thus have no biomass at the end of the isolation stage. </w:t>
      </w:r>
      <w:r w:rsidR="00057535" w:rsidRPr="00C61B62">
        <w:rPr>
          <w:rFonts w:ascii="Helvetica" w:hAnsi="Helvetica"/>
          <w:color w:val="000000" w:themeColor="text1"/>
          <w:sz w:val="20"/>
          <w:szCs w:val="20"/>
          <w:lang w:val="en-US"/>
        </w:rPr>
        <w:t>B</w:t>
      </w:r>
      <w:r w:rsidR="003A319E" w:rsidRPr="00C61B62">
        <w:rPr>
          <w:rFonts w:ascii="Helvetica" w:hAnsi="Helvetica"/>
          <w:color w:val="000000" w:themeColor="text1"/>
          <w:sz w:val="20"/>
          <w:szCs w:val="20"/>
          <w:lang w:val="en-US"/>
        </w:rPr>
        <w:t xml:space="preserve">: Average time to extinction per species within the 32-species </w:t>
      </w:r>
      <w:r w:rsidR="00187267" w:rsidRPr="00C61B62">
        <w:rPr>
          <w:rFonts w:ascii="Helvetica" w:hAnsi="Helvetica"/>
          <w:color w:val="000000" w:themeColor="text1"/>
          <w:sz w:val="20"/>
          <w:szCs w:val="20"/>
          <w:lang w:val="en-US"/>
        </w:rPr>
        <w:t>planted species-</w:t>
      </w:r>
      <w:r w:rsidR="003A319E" w:rsidRPr="00C61B62">
        <w:rPr>
          <w:rFonts w:ascii="Helvetica" w:hAnsi="Helvetica"/>
          <w:color w:val="000000" w:themeColor="text1"/>
          <w:sz w:val="20"/>
          <w:szCs w:val="20"/>
          <w:lang w:val="en-US"/>
        </w:rPr>
        <w:t>richness treatment.</w:t>
      </w:r>
      <w:r w:rsidRPr="00C61B62">
        <w:rPr>
          <w:rFonts w:ascii="Helvetica" w:hAnsi="Helvetica"/>
          <w:color w:val="000000" w:themeColor="text1"/>
          <w:sz w:val="20"/>
          <w:szCs w:val="20"/>
          <w:lang w:val="en-US"/>
        </w:rPr>
        <w:br w:type="page"/>
      </w:r>
    </w:p>
    <w:p w14:paraId="15B7FFD4" w14:textId="02FD1CB4" w:rsidR="00EA11F1" w:rsidRPr="00C61B62" w:rsidRDefault="00AC0AC5" w:rsidP="00AB433E">
      <w:pPr>
        <w:pStyle w:val="Caption"/>
        <w:keepNext/>
        <w:rPr>
          <w:rFonts w:ascii="Helvetica" w:hAnsi="Helvetica"/>
          <w:color w:val="000000" w:themeColor="text1"/>
          <w:sz w:val="20"/>
          <w:szCs w:val="20"/>
          <w:lang w:val="en-US"/>
        </w:rPr>
      </w:pPr>
      <w:r w:rsidRPr="00C61B62">
        <w:rPr>
          <w:rFonts w:ascii="Helvetica" w:hAnsi="Helvetica"/>
          <w:noProof/>
          <w:color w:val="000000" w:themeColor="text1"/>
          <w:sz w:val="20"/>
          <w:szCs w:val="20"/>
          <w:lang w:val="en-US"/>
        </w:rPr>
        <w:lastRenderedPageBreak/>
        <w:drawing>
          <wp:inline distT="0" distB="0" distL="0" distR="0" wp14:anchorId="4342C5D6" wp14:editId="4CA3D169">
            <wp:extent cx="4648200" cy="4648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onocultureBiomass_vs_extinctionYear.pdf"/>
                    <pic:cNvPicPr/>
                  </pic:nvPicPr>
                  <pic:blipFill>
                    <a:blip r:embed="rId7">
                      <a:extLst>
                        <a:ext uri="{28A0092B-C50C-407E-A947-70E740481C1C}">
                          <a14:useLocalDpi xmlns:a14="http://schemas.microsoft.com/office/drawing/2010/main" val="0"/>
                        </a:ext>
                      </a:extLst>
                    </a:blip>
                    <a:stretch>
                      <a:fillRect/>
                    </a:stretch>
                  </pic:blipFill>
                  <pic:spPr>
                    <a:xfrm>
                      <a:off x="0" y="0"/>
                      <a:ext cx="4651960" cy="4651960"/>
                    </a:xfrm>
                    <a:prstGeom prst="rect">
                      <a:avLst/>
                    </a:prstGeom>
                  </pic:spPr>
                </pic:pic>
              </a:graphicData>
            </a:graphic>
          </wp:inline>
        </w:drawing>
      </w:r>
    </w:p>
    <w:p w14:paraId="779690FF" w14:textId="17FA1821" w:rsidR="00847DCA" w:rsidRPr="00C61B62" w:rsidRDefault="00EA11F1" w:rsidP="008409FF">
      <w:pPr>
        <w:pStyle w:val="Caption"/>
        <w:rPr>
          <w:rFonts w:ascii="Helvetica" w:hAnsi="Helvetica"/>
          <w:color w:val="000000" w:themeColor="text1"/>
          <w:sz w:val="20"/>
          <w:szCs w:val="20"/>
          <w:lang w:val="en-US"/>
        </w:rPr>
      </w:pPr>
      <w:r w:rsidRPr="00C61B62">
        <w:rPr>
          <w:rFonts w:ascii="Helvetica" w:hAnsi="Helvetica"/>
          <w:color w:val="000000" w:themeColor="text1"/>
          <w:sz w:val="20"/>
          <w:szCs w:val="20"/>
          <w:lang w:val="en-US"/>
        </w:rPr>
        <w:t xml:space="preserve">Figure </w:t>
      </w:r>
      <w:r w:rsidR="00AC0AC5" w:rsidRPr="00C61B62">
        <w:rPr>
          <w:rFonts w:ascii="Helvetica" w:hAnsi="Helvetica"/>
          <w:color w:val="000000" w:themeColor="text1"/>
          <w:sz w:val="20"/>
          <w:szCs w:val="20"/>
          <w:lang w:val="en-US"/>
        </w:rPr>
        <w:t>3</w:t>
      </w:r>
      <w:r w:rsidRPr="00C61B62">
        <w:rPr>
          <w:rFonts w:ascii="Helvetica" w:hAnsi="Helvetica"/>
          <w:color w:val="000000" w:themeColor="text1"/>
          <w:sz w:val="20"/>
          <w:szCs w:val="20"/>
          <w:lang w:val="en-US"/>
        </w:rPr>
        <w:t xml:space="preserve">. </w:t>
      </w:r>
      <w:r w:rsidR="00AC0AC5" w:rsidRPr="00C61B62">
        <w:rPr>
          <w:rFonts w:ascii="Helvetica" w:hAnsi="Helvetica"/>
          <w:color w:val="000000" w:themeColor="text1"/>
          <w:sz w:val="20"/>
          <w:szCs w:val="20"/>
          <w:lang w:val="en-US"/>
        </w:rPr>
        <w:t>T</w:t>
      </w:r>
      <w:r w:rsidRPr="00C61B62">
        <w:rPr>
          <w:rFonts w:ascii="Helvetica" w:hAnsi="Helvetica"/>
          <w:color w:val="000000" w:themeColor="text1"/>
          <w:sz w:val="20"/>
          <w:szCs w:val="20"/>
          <w:lang w:val="en-US"/>
        </w:rPr>
        <w:t>ime to extinction</w:t>
      </w:r>
      <w:r w:rsidR="00994AD5" w:rsidRPr="00C61B62">
        <w:rPr>
          <w:rFonts w:ascii="Helvetica" w:hAnsi="Helvetica"/>
          <w:color w:val="000000" w:themeColor="text1"/>
          <w:sz w:val="20"/>
          <w:szCs w:val="20"/>
          <w:lang w:val="en-US"/>
        </w:rPr>
        <w:t xml:space="preserve"> within 32-species mixtures</w:t>
      </w:r>
      <w:r w:rsidR="002E180B" w:rsidRPr="00C61B62">
        <w:rPr>
          <w:rFonts w:ascii="Helvetica" w:hAnsi="Helvetica"/>
          <w:color w:val="000000" w:themeColor="text1"/>
          <w:sz w:val="20"/>
          <w:szCs w:val="20"/>
          <w:lang w:val="en-US"/>
        </w:rPr>
        <w:t xml:space="preserve"> versus monoculture biomass</w:t>
      </w:r>
      <w:r w:rsidRPr="00C61B62">
        <w:rPr>
          <w:rFonts w:ascii="Helvetica" w:hAnsi="Helvetica"/>
          <w:color w:val="000000" w:themeColor="text1"/>
          <w:sz w:val="20"/>
          <w:szCs w:val="20"/>
          <w:lang w:val="en-US"/>
        </w:rPr>
        <w:t xml:space="preserve"> per species.</w:t>
      </w:r>
      <w:r w:rsidR="00AC0AC5" w:rsidRPr="00C61B62">
        <w:rPr>
          <w:rFonts w:ascii="Helvetica" w:hAnsi="Helvetica"/>
          <w:color w:val="000000" w:themeColor="text1"/>
          <w:sz w:val="20"/>
          <w:szCs w:val="20"/>
          <w:lang w:val="en-US"/>
        </w:rPr>
        <w:t xml:space="preserve"> Color designates species identity. Each point represents a replicate in which that species is present.</w:t>
      </w:r>
      <w:r w:rsidRPr="00C61B62">
        <w:rPr>
          <w:rFonts w:ascii="Helvetica" w:hAnsi="Helvetica"/>
          <w:color w:val="000000" w:themeColor="text1"/>
          <w:sz w:val="20"/>
          <w:szCs w:val="20"/>
          <w:lang w:val="en-US"/>
        </w:rPr>
        <w:br w:type="page"/>
      </w:r>
    </w:p>
    <w:p w14:paraId="7E1F2833" w14:textId="3FEB4F8C" w:rsidR="00404A00" w:rsidRPr="00C61B62" w:rsidRDefault="00404A00" w:rsidP="00727F71">
      <w:pPr>
        <w:pStyle w:val="Caption"/>
        <w:rPr>
          <w:rFonts w:ascii="Helvetica" w:hAnsi="Helvetica"/>
          <w:color w:val="000000" w:themeColor="text1"/>
          <w:sz w:val="20"/>
          <w:szCs w:val="20"/>
          <w:lang w:val="en-US"/>
        </w:rPr>
      </w:pPr>
      <w:r w:rsidRPr="00C61B62">
        <w:rPr>
          <w:rFonts w:ascii="Helvetica" w:hAnsi="Helvetica"/>
          <w:noProof/>
          <w:color w:val="000000" w:themeColor="text1"/>
          <w:sz w:val="20"/>
          <w:szCs w:val="20"/>
          <w:lang w:val="en-US"/>
        </w:rPr>
        <w:lastRenderedPageBreak/>
        <w:drawing>
          <wp:inline distT="0" distB="0" distL="0" distR="0" wp14:anchorId="41578946" wp14:editId="5374C795">
            <wp:extent cx="5760720" cy="262001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hannon.pdf"/>
                    <pic:cNvPicPr/>
                  </pic:nvPicPr>
                  <pic:blipFill>
                    <a:blip r:embed="rId8">
                      <a:extLst>
                        <a:ext uri="{28A0092B-C50C-407E-A947-70E740481C1C}">
                          <a14:useLocalDpi xmlns:a14="http://schemas.microsoft.com/office/drawing/2010/main" val="0"/>
                        </a:ext>
                      </a:extLst>
                    </a:blip>
                    <a:stretch>
                      <a:fillRect/>
                    </a:stretch>
                  </pic:blipFill>
                  <pic:spPr>
                    <a:xfrm>
                      <a:off x="0" y="0"/>
                      <a:ext cx="5760720" cy="2620010"/>
                    </a:xfrm>
                    <a:prstGeom prst="rect">
                      <a:avLst/>
                    </a:prstGeom>
                  </pic:spPr>
                </pic:pic>
              </a:graphicData>
            </a:graphic>
          </wp:inline>
        </w:drawing>
      </w:r>
    </w:p>
    <w:p w14:paraId="57388205" w14:textId="3FEC0554" w:rsidR="00727F71" w:rsidRPr="00C61B62" w:rsidRDefault="00847DCA" w:rsidP="00727F71">
      <w:pPr>
        <w:pStyle w:val="Caption"/>
        <w:rPr>
          <w:rFonts w:ascii="Helvetica" w:hAnsi="Helvetica"/>
          <w:color w:val="000000" w:themeColor="text1"/>
          <w:sz w:val="20"/>
          <w:szCs w:val="20"/>
          <w:lang w:val="en-US"/>
        </w:rPr>
      </w:pPr>
      <w:r w:rsidRPr="00C61B62">
        <w:rPr>
          <w:rFonts w:ascii="Helvetica" w:hAnsi="Helvetica"/>
          <w:color w:val="000000" w:themeColor="text1"/>
          <w:sz w:val="20"/>
          <w:szCs w:val="20"/>
          <w:lang w:val="en-US"/>
        </w:rPr>
        <w:t xml:space="preserve">Figure </w:t>
      </w:r>
      <w:r w:rsidR="00AC0AC5" w:rsidRPr="00C61B62">
        <w:rPr>
          <w:rFonts w:ascii="Helvetica" w:hAnsi="Helvetica"/>
          <w:color w:val="000000" w:themeColor="text1"/>
          <w:sz w:val="20"/>
          <w:szCs w:val="20"/>
          <w:lang w:val="en-US"/>
        </w:rPr>
        <w:t>4</w:t>
      </w:r>
      <w:r w:rsidR="00727F71" w:rsidRPr="00C61B62">
        <w:rPr>
          <w:rFonts w:ascii="Helvetica" w:hAnsi="Helvetica"/>
          <w:color w:val="000000" w:themeColor="text1"/>
          <w:sz w:val="20"/>
          <w:szCs w:val="20"/>
          <w:lang w:val="en-US"/>
        </w:rPr>
        <w:t xml:space="preserve">. The relationship between </w:t>
      </w:r>
      <w:r w:rsidR="00CF3511" w:rsidRPr="00C61B62">
        <w:rPr>
          <w:rFonts w:ascii="Helvetica" w:hAnsi="Helvetica"/>
          <w:color w:val="000000" w:themeColor="text1"/>
          <w:sz w:val="20"/>
          <w:szCs w:val="20"/>
          <w:lang w:val="en-US"/>
        </w:rPr>
        <w:t xml:space="preserve">realized </w:t>
      </w:r>
      <w:r w:rsidR="00727F71" w:rsidRPr="00C61B62">
        <w:rPr>
          <w:rFonts w:ascii="Helvetica" w:hAnsi="Helvetica"/>
          <w:color w:val="000000" w:themeColor="text1"/>
          <w:sz w:val="20"/>
          <w:szCs w:val="20"/>
          <w:lang w:val="en-US"/>
        </w:rPr>
        <w:t xml:space="preserve">Shannon diversity and total </w:t>
      </w:r>
      <w:r w:rsidR="00C962E7" w:rsidRPr="00C61B62">
        <w:rPr>
          <w:rFonts w:ascii="Helvetica" w:hAnsi="Helvetica"/>
          <w:color w:val="000000" w:themeColor="text1"/>
          <w:sz w:val="20"/>
          <w:szCs w:val="20"/>
          <w:lang w:val="en-US"/>
        </w:rPr>
        <w:t xml:space="preserve">community </w:t>
      </w:r>
      <w:r w:rsidR="00727F71" w:rsidRPr="00C61B62">
        <w:rPr>
          <w:rFonts w:ascii="Helvetica" w:hAnsi="Helvetica"/>
          <w:color w:val="000000" w:themeColor="text1"/>
          <w:sz w:val="20"/>
          <w:szCs w:val="20"/>
          <w:lang w:val="en-US"/>
        </w:rPr>
        <w:t xml:space="preserve">biomass. Colored lines refer to the fits within-richness treatments, while the black lines refer to the larger trend, inclusive of all </w:t>
      </w:r>
      <w:r w:rsidR="002E101E" w:rsidRPr="00C61B62">
        <w:rPr>
          <w:rFonts w:ascii="Helvetica" w:hAnsi="Helvetica"/>
          <w:color w:val="000000" w:themeColor="text1"/>
          <w:sz w:val="20"/>
          <w:szCs w:val="20"/>
          <w:lang w:val="en-US"/>
        </w:rPr>
        <w:t xml:space="preserve">planted-species richness </w:t>
      </w:r>
      <w:r w:rsidR="00727F71" w:rsidRPr="00C61B62">
        <w:rPr>
          <w:rFonts w:ascii="Helvetica" w:hAnsi="Helvetica"/>
          <w:color w:val="000000" w:themeColor="text1"/>
          <w:sz w:val="20"/>
          <w:szCs w:val="20"/>
          <w:lang w:val="en-US"/>
        </w:rPr>
        <w:t xml:space="preserve">treatments. Total biomass is scaled from 0 – 100. The assembly stage is defined as the first 100 </w:t>
      </w:r>
      <w:r w:rsidR="00B25E7D" w:rsidRPr="00C61B62">
        <w:rPr>
          <w:rFonts w:ascii="Helvetica" w:hAnsi="Helvetica"/>
          <w:color w:val="000000" w:themeColor="text1"/>
          <w:sz w:val="20"/>
          <w:szCs w:val="20"/>
          <w:lang w:val="en-US"/>
        </w:rPr>
        <w:t xml:space="preserve">iterations </w:t>
      </w:r>
      <w:r w:rsidR="00727F71" w:rsidRPr="00C61B62">
        <w:rPr>
          <w:rFonts w:ascii="Helvetica" w:hAnsi="Helvetica"/>
          <w:color w:val="000000" w:themeColor="text1"/>
          <w:sz w:val="20"/>
          <w:szCs w:val="20"/>
          <w:lang w:val="en-US"/>
        </w:rPr>
        <w:t xml:space="preserve">of the simulation, in which external seed addition is present. The isolation stage is defined as the following 100 </w:t>
      </w:r>
      <w:r w:rsidR="00B25E7D" w:rsidRPr="00C61B62">
        <w:rPr>
          <w:rFonts w:ascii="Helvetica" w:hAnsi="Helvetica"/>
          <w:color w:val="000000" w:themeColor="text1"/>
          <w:sz w:val="20"/>
          <w:szCs w:val="20"/>
          <w:lang w:val="en-US"/>
        </w:rPr>
        <w:t>iterations</w:t>
      </w:r>
      <w:r w:rsidR="00727F71" w:rsidRPr="00C61B62">
        <w:rPr>
          <w:rFonts w:ascii="Helvetica" w:hAnsi="Helvetica"/>
          <w:color w:val="000000" w:themeColor="text1"/>
          <w:sz w:val="20"/>
          <w:szCs w:val="20"/>
          <w:lang w:val="en-US"/>
        </w:rPr>
        <w:t>, once external seed addition has been excluded. Ribbons represent the 95%, 80% and 50% credibility intervals of the fits, while estimates with dashed lines include a slope of 0 with their 89% high</w:t>
      </w:r>
      <w:r w:rsidR="0036427F" w:rsidRPr="00C61B62">
        <w:rPr>
          <w:rFonts w:ascii="Helvetica" w:hAnsi="Helvetica"/>
          <w:color w:val="000000" w:themeColor="text1"/>
          <w:sz w:val="20"/>
          <w:szCs w:val="20"/>
          <w:lang w:val="en-US"/>
        </w:rPr>
        <w:t>est</w:t>
      </w:r>
      <w:r w:rsidR="00727F71" w:rsidRPr="00C61B62">
        <w:rPr>
          <w:rFonts w:ascii="Helvetica" w:hAnsi="Helvetica"/>
          <w:color w:val="000000" w:themeColor="text1"/>
          <w:sz w:val="20"/>
          <w:szCs w:val="20"/>
          <w:lang w:val="en-US"/>
        </w:rPr>
        <w:t xml:space="preserve"> density intervals, suggesting that they are not statistically significant.</w:t>
      </w:r>
    </w:p>
    <w:p w14:paraId="22854707" w14:textId="6E029415" w:rsidR="00404A00" w:rsidRPr="00C61B62" w:rsidRDefault="00404A00" w:rsidP="00404A00">
      <w:pPr>
        <w:rPr>
          <w:rFonts w:ascii="Helvetica" w:hAnsi="Helvetica"/>
          <w:color w:val="000000" w:themeColor="text1"/>
          <w:sz w:val="20"/>
          <w:szCs w:val="20"/>
          <w:lang w:val="en-US"/>
        </w:rPr>
      </w:pPr>
    </w:p>
    <w:p w14:paraId="73F7E0D6" w14:textId="77777777" w:rsidR="00404A00" w:rsidRPr="00C61B62" w:rsidRDefault="00404A00" w:rsidP="00404A00">
      <w:pPr>
        <w:rPr>
          <w:rFonts w:ascii="Helvetica" w:hAnsi="Helvetica"/>
          <w:color w:val="000000" w:themeColor="text1"/>
          <w:sz w:val="20"/>
          <w:szCs w:val="20"/>
          <w:lang w:val="en-US"/>
        </w:rPr>
      </w:pPr>
    </w:p>
    <w:p w14:paraId="5EC53A3F" w14:textId="0C003F68" w:rsidR="00727F71" w:rsidRPr="00C61B62" w:rsidRDefault="00404A00" w:rsidP="00B25E7D">
      <w:pPr>
        <w:pStyle w:val="Caption"/>
        <w:keepNext/>
        <w:rPr>
          <w:rFonts w:ascii="Helvetica" w:hAnsi="Helvetica"/>
          <w:color w:val="000000" w:themeColor="text1"/>
          <w:sz w:val="20"/>
          <w:szCs w:val="20"/>
          <w:lang w:val="en-US"/>
        </w:rPr>
      </w:pPr>
      <w:r w:rsidRPr="00C61B62">
        <w:rPr>
          <w:rFonts w:ascii="Helvetica" w:hAnsi="Helvetica"/>
          <w:noProof/>
          <w:color w:val="000000" w:themeColor="text1"/>
          <w:sz w:val="20"/>
          <w:szCs w:val="20"/>
          <w:lang w:val="en-US"/>
        </w:rPr>
        <w:drawing>
          <wp:inline distT="0" distB="0" distL="0" distR="0" wp14:anchorId="008D1F26" wp14:editId="3368915F">
            <wp:extent cx="5760720" cy="262001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ichness.pdf"/>
                    <pic:cNvPicPr/>
                  </pic:nvPicPr>
                  <pic:blipFill>
                    <a:blip r:embed="rId9">
                      <a:extLst>
                        <a:ext uri="{28A0092B-C50C-407E-A947-70E740481C1C}">
                          <a14:useLocalDpi xmlns:a14="http://schemas.microsoft.com/office/drawing/2010/main" val="0"/>
                        </a:ext>
                      </a:extLst>
                    </a:blip>
                    <a:stretch>
                      <a:fillRect/>
                    </a:stretch>
                  </pic:blipFill>
                  <pic:spPr>
                    <a:xfrm>
                      <a:off x="0" y="0"/>
                      <a:ext cx="5760720" cy="2620010"/>
                    </a:xfrm>
                    <a:prstGeom prst="rect">
                      <a:avLst/>
                    </a:prstGeom>
                  </pic:spPr>
                </pic:pic>
              </a:graphicData>
            </a:graphic>
          </wp:inline>
        </w:drawing>
      </w:r>
    </w:p>
    <w:p w14:paraId="520CEE53" w14:textId="5C954A92" w:rsidR="00EB34C1" w:rsidRPr="00C61B62" w:rsidRDefault="00727F71" w:rsidP="00617816">
      <w:pPr>
        <w:pStyle w:val="Caption"/>
        <w:rPr>
          <w:rFonts w:ascii="Helvetica" w:hAnsi="Helvetica"/>
          <w:color w:val="000000" w:themeColor="text1"/>
          <w:sz w:val="20"/>
          <w:szCs w:val="20"/>
          <w:lang w:val="en-US"/>
        </w:rPr>
      </w:pPr>
      <w:r w:rsidRPr="00C61B62">
        <w:rPr>
          <w:rFonts w:ascii="Helvetica" w:hAnsi="Helvetica"/>
          <w:color w:val="000000" w:themeColor="text1"/>
          <w:sz w:val="20"/>
          <w:szCs w:val="20"/>
          <w:lang w:val="en-US"/>
        </w:rPr>
        <w:t xml:space="preserve">Figure </w:t>
      </w:r>
      <w:r w:rsidR="00AC0AC5" w:rsidRPr="00C61B62">
        <w:rPr>
          <w:rFonts w:ascii="Helvetica" w:hAnsi="Helvetica"/>
          <w:color w:val="000000" w:themeColor="text1"/>
          <w:sz w:val="20"/>
          <w:szCs w:val="20"/>
          <w:lang w:val="en-US"/>
        </w:rPr>
        <w:t>5</w:t>
      </w:r>
      <w:r w:rsidRPr="00C61B62">
        <w:rPr>
          <w:rFonts w:ascii="Helvetica" w:hAnsi="Helvetica"/>
          <w:color w:val="000000" w:themeColor="text1"/>
          <w:sz w:val="20"/>
          <w:szCs w:val="20"/>
          <w:lang w:val="en-US"/>
        </w:rPr>
        <w:t>. The relationship between richness total</w:t>
      </w:r>
      <w:r w:rsidR="00C962E7" w:rsidRPr="00C61B62">
        <w:rPr>
          <w:rFonts w:ascii="Helvetica" w:hAnsi="Helvetica"/>
          <w:color w:val="000000" w:themeColor="text1"/>
          <w:sz w:val="20"/>
          <w:szCs w:val="20"/>
          <w:lang w:val="en-US"/>
        </w:rPr>
        <w:t xml:space="preserve"> community</w:t>
      </w:r>
      <w:r w:rsidRPr="00C61B62">
        <w:rPr>
          <w:rFonts w:ascii="Helvetica" w:hAnsi="Helvetica"/>
          <w:color w:val="000000" w:themeColor="text1"/>
          <w:sz w:val="20"/>
          <w:szCs w:val="20"/>
          <w:lang w:val="en-US"/>
        </w:rPr>
        <w:t xml:space="preserve"> biomass. Colored lines refer to the fits within-richness treatments, while the black lines refer to the larger trend, inclusive of all </w:t>
      </w:r>
      <w:r w:rsidR="002E101E" w:rsidRPr="00C61B62">
        <w:rPr>
          <w:rFonts w:ascii="Helvetica" w:hAnsi="Helvetica"/>
          <w:color w:val="000000" w:themeColor="text1"/>
          <w:sz w:val="20"/>
          <w:szCs w:val="20"/>
          <w:lang w:val="en-US"/>
        </w:rPr>
        <w:t xml:space="preserve">planted-species richness </w:t>
      </w:r>
      <w:r w:rsidRPr="00C61B62">
        <w:rPr>
          <w:rFonts w:ascii="Helvetica" w:hAnsi="Helvetica"/>
          <w:color w:val="000000" w:themeColor="text1"/>
          <w:sz w:val="20"/>
          <w:szCs w:val="20"/>
          <w:lang w:val="en-US"/>
        </w:rPr>
        <w:t xml:space="preserve">treatments. Total biomass is scaled from 0 – 100. The assembly stage is defined as the first 100 </w:t>
      </w:r>
      <w:r w:rsidR="00B25E7D" w:rsidRPr="00C61B62">
        <w:rPr>
          <w:rFonts w:ascii="Helvetica" w:hAnsi="Helvetica"/>
          <w:color w:val="000000" w:themeColor="text1"/>
          <w:sz w:val="20"/>
          <w:szCs w:val="20"/>
          <w:lang w:val="en-US"/>
        </w:rPr>
        <w:t xml:space="preserve">iterations </w:t>
      </w:r>
      <w:r w:rsidRPr="00C61B62">
        <w:rPr>
          <w:rFonts w:ascii="Helvetica" w:hAnsi="Helvetica"/>
          <w:color w:val="000000" w:themeColor="text1"/>
          <w:sz w:val="20"/>
          <w:szCs w:val="20"/>
          <w:lang w:val="en-US"/>
        </w:rPr>
        <w:t xml:space="preserve">of the simulation, in which external seed addition is present. The isolation stage is defined as the following 100 </w:t>
      </w:r>
      <w:r w:rsidR="00B25E7D" w:rsidRPr="00C61B62">
        <w:rPr>
          <w:rFonts w:ascii="Helvetica" w:hAnsi="Helvetica"/>
          <w:color w:val="000000" w:themeColor="text1"/>
          <w:sz w:val="20"/>
          <w:szCs w:val="20"/>
          <w:lang w:val="en-US"/>
        </w:rPr>
        <w:t>iterations</w:t>
      </w:r>
      <w:r w:rsidRPr="00C61B62">
        <w:rPr>
          <w:rFonts w:ascii="Helvetica" w:hAnsi="Helvetica"/>
          <w:color w:val="000000" w:themeColor="text1"/>
          <w:sz w:val="20"/>
          <w:szCs w:val="20"/>
          <w:lang w:val="en-US"/>
        </w:rPr>
        <w:t>, once external seed addition has been excluded. Ribbons represent the 95%, 80% and 50% credibility intervals of the fits, while estimates with dashed lines include a slope of 0 with their 89% high</w:t>
      </w:r>
      <w:r w:rsidR="0036427F" w:rsidRPr="00C61B62">
        <w:rPr>
          <w:rFonts w:ascii="Helvetica" w:hAnsi="Helvetica"/>
          <w:color w:val="000000" w:themeColor="text1"/>
          <w:sz w:val="20"/>
          <w:szCs w:val="20"/>
          <w:lang w:val="en-US"/>
        </w:rPr>
        <w:t>est</w:t>
      </w:r>
      <w:r w:rsidRPr="00C61B62">
        <w:rPr>
          <w:rFonts w:ascii="Helvetica" w:hAnsi="Helvetica"/>
          <w:color w:val="000000" w:themeColor="text1"/>
          <w:sz w:val="20"/>
          <w:szCs w:val="20"/>
          <w:lang w:val="en-US"/>
        </w:rPr>
        <w:t xml:space="preserve"> density intervals, suggesting that they are not statistically significant.</w:t>
      </w:r>
      <w:r w:rsidR="00EB34C1" w:rsidRPr="00C61B62">
        <w:rPr>
          <w:rFonts w:ascii="Helvetica" w:hAnsi="Helvetica"/>
          <w:color w:val="000000" w:themeColor="text1"/>
          <w:sz w:val="20"/>
          <w:szCs w:val="20"/>
          <w:lang w:val="en-US"/>
        </w:rPr>
        <w:br w:type="page"/>
      </w:r>
    </w:p>
    <w:p w14:paraId="57D7BA1C" w14:textId="333D8E85" w:rsidR="00727F71" w:rsidRPr="00C61B62" w:rsidRDefault="00404A00" w:rsidP="00B25E7D">
      <w:pPr>
        <w:keepNext/>
        <w:rPr>
          <w:rFonts w:ascii="Helvetica" w:hAnsi="Helvetica"/>
          <w:color w:val="000000" w:themeColor="text1"/>
          <w:sz w:val="20"/>
          <w:szCs w:val="20"/>
          <w:lang w:val="en-US"/>
        </w:rPr>
      </w:pPr>
      <w:r w:rsidRPr="00C61B62">
        <w:rPr>
          <w:rFonts w:ascii="Helvetica" w:hAnsi="Helvetica"/>
          <w:noProof/>
          <w:color w:val="000000" w:themeColor="text1"/>
          <w:sz w:val="20"/>
          <w:szCs w:val="20"/>
          <w:lang w:val="en-US"/>
        </w:rPr>
        <w:lastRenderedPageBreak/>
        <w:drawing>
          <wp:inline distT="0" distB="0" distL="0" distR="0" wp14:anchorId="5B915C5B" wp14:editId="58D2F45E">
            <wp:extent cx="5760720" cy="2620010"/>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Dis.pdf"/>
                    <pic:cNvPicPr/>
                  </pic:nvPicPr>
                  <pic:blipFill>
                    <a:blip r:embed="rId10">
                      <a:extLst>
                        <a:ext uri="{28A0092B-C50C-407E-A947-70E740481C1C}">
                          <a14:useLocalDpi xmlns:a14="http://schemas.microsoft.com/office/drawing/2010/main" val="0"/>
                        </a:ext>
                      </a:extLst>
                    </a:blip>
                    <a:stretch>
                      <a:fillRect/>
                    </a:stretch>
                  </pic:blipFill>
                  <pic:spPr>
                    <a:xfrm>
                      <a:off x="0" y="0"/>
                      <a:ext cx="5760720" cy="2620010"/>
                    </a:xfrm>
                    <a:prstGeom prst="rect">
                      <a:avLst/>
                    </a:prstGeom>
                  </pic:spPr>
                </pic:pic>
              </a:graphicData>
            </a:graphic>
          </wp:inline>
        </w:drawing>
      </w:r>
    </w:p>
    <w:p w14:paraId="4804D9A1" w14:textId="665AA1D2" w:rsidR="00727F71" w:rsidRPr="00C61B62" w:rsidRDefault="00727F71" w:rsidP="00B25E7D">
      <w:pPr>
        <w:pStyle w:val="Caption"/>
        <w:rPr>
          <w:rFonts w:ascii="Helvetica" w:hAnsi="Helvetica"/>
          <w:color w:val="000000" w:themeColor="text1"/>
          <w:sz w:val="20"/>
          <w:szCs w:val="20"/>
          <w:lang w:val="en-US"/>
        </w:rPr>
      </w:pPr>
      <w:r w:rsidRPr="00C61B62">
        <w:rPr>
          <w:rFonts w:ascii="Helvetica" w:hAnsi="Helvetica"/>
          <w:color w:val="000000" w:themeColor="text1"/>
          <w:sz w:val="20"/>
          <w:szCs w:val="20"/>
          <w:lang w:val="en-US"/>
        </w:rPr>
        <w:t xml:space="preserve">Figure </w:t>
      </w:r>
      <w:r w:rsidR="00AC0AC5" w:rsidRPr="00C61B62">
        <w:rPr>
          <w:rFonts w:ascii="Helvetica" w:hAnsi="Helvetica"/>
          <w:color w:val="000000" w:themeColor="text1"/>
          <w:sz w:val="20"/>
          <w:szCs w:val="20"/>
          <w:lang w:val="en-US"/>
        </w:rPr>
        <w:t>6</w:t>
      </w:r>
      <w:r w:rsidRPr="00C61B62">
        <w:rPr>
          <w:rFonts w:ascii="Helvetica" w:hAnsi="Helvetica"/>
          <w:color w:val="000000" w:themeColor="text1"/>
          <w:sz w:val="20"/>
          <w:szCs w:val="20"/>
          <w:lang w:val="en-US"/>
        </w:rPr>
        <w:t>. The relationship between functional dispersion and total</w:t>
      </w:r>
      <w:r w:rsidR="00C962E7" w:rsidRPr="00C61B62">
        <w:rPr>
          <w:rFonts w:ascii="Helvetica" w:hAnsi="Helvetica"/>
          <w:color w:val="000000" w:themeColor="text1"/>
          <w:sz w:val="20"/>
          <w:szCs w:val="20"/>
          <w:lang w:val="en-US"/>
        </w:rPr>
        <w:t xml:space="preserve"> community</w:t>
      </w:r>
      <w:r w:rsidRPr="00C61B62">
        <w:rPr>
          <w:rFonts w:ascii="Helvetica" w:hAnsi="Helvetica"/>
          <w:color w:val="000000" w:themeColor="text1"/>
          <w:sz w:val="20"/>
          <w:szCs w:val="20"/>
          <w:lang w:val="en-US"/>
        </w:rPr>
        <w:t xml:space="preserve"> biomass. Colored lines refer to the fits within-richness treatments, while the black lines refer to the larger trend, inclusive of all </w:t>
      </w:r>
      <w:r w:rsidR="002E101E" w:rsidRPr="00C61B62">
        <w:rPr>
          <w:rFonts w:ascii="Helvetica" w:hAnsi="Helvetica"/>
          <w:color w:val="000000" w:themeColor="text1"/>
          <w:sz w:val="20"/>
          <w:szCs w:val="20"/>
          <w:lang w:val="en-US"/>
        </w:rPr>
        <w:t xml:space="preserve">planted-species richness </w:t>
      </w:r>
      <w:r w:rsidRPr="00C61B62">
        <w:rPr>
          <w:rFonts w:ascii="Helvetica" w:hAnsi="Helvetica"/>
          <w:color w:val="000000" w:themeColor="text1"/>
          <w:sz w:val="20"/>
          <w:szCs w:val="20"/>
          <w:lang w:val="en-US"/>
        </w:rPr>
        <w:t xml:space="preserve">treatments. Total biomass is scaled from 0 – 100. The assembly stage is defined as the first 100 </w:t>
      </w:r>
      <w:r w:rsidR="00B25E7D" w:rsidRPr="00C61B62">
        <w:rPr>
          <w:rFonts w:ascii="Helvetica" w:hAnsi="Helvetica"/>
          <w:color w:val="000000" w:themeColor="text1"/>
          <w:sz w:val="20"/>
          <w:szCs w:val="20"/>
          <w:lang w:val="en-US"/>
        </w:rPr>
        <w:t xml:space="preserve">iterations </w:t>
      </w:r>
      <w:r w:rsidRPr="00C61B62">
        <w:rPr>
          <w:rFonts w:ascii="Helvetica" w:hAnsi="Helvetica"/>
          <w:color w:val="000000" w:themeColor="text1"/>
          <w:sz w:val="20"/>
          <w:szCs w:val="20"/>
          <w:lang w:val="en-US"/>
        </w:rPr>
        <w:t xml:space="preserve">of the simulation, in which external seed addition is present. The isolation stage is defined as the following 100 </w:t>
      </w:r>
      <w:r w:rsidR="00B25E7D" w:rsidRPr="00C61B62">
        <w:rPr>
          <w:rFonts w:ascii="Helvetica" w:hAnsi="Helvetica"/>
          <w:color w:val="000000" w:themeColor="text1"/>
          <w:sz w:val="20"/>
          <w:szCs w:val="20"/>
          <w:lang w:val="en-US"/>
        </w:rPr>
        <w:t>iterations</w:t>
      </w:r>
      <w:r w:rsidRPr="00C61B62">
        <w:rPr>
          <w:rFonts w:ascii="Helvetica" w:hAnsi="Helvetica"/>
          <w:color w:val="000000" w:themeColor="text1"/>
          <w:sz w:val="20"/>
          <w:szCs w:val="20"/>
          <w:lang w:val="en-US"/>
        </w:rPr>
        <w:t>, once external seed addition has been excluded. Ribbons represent the 95%, 80% and 50% credibility intervals of the fits, while estimates with dashed lines include a slope of 0 with their 89% high</w:t>
      </w:r>
      <w:r w:rsidR="0036427F" w:rsidRPr="00C61B62">
        <w:rPr>
          <w:rFonts w:ascii="Helvetica" w:hAnsi="Helvetica"/>
          <w:color w:val="000000" w:themeColor="text1"/>
          <w:sz w:val="20"/>
          <w:szCs w:val="20"/>
          <w:lang w:val="en-US"/>
        </w:rPr>
        <w:t>est</w:t>
      </w:r>
      <w:r w:rsidRPr="00C61B62">
        <w:rPr>
          <w:rFonts w:ascii="Helvetica" w:hAnsi="Helvetica"/>
          <w:color w:val="000000" w:themeColor="text1"/>
          <w:sz w:val="20"/>
          <w:szCs w:val="20"/>
          <w:lang w:val="en-US"/>
        </w:rPr>
        <w:t xml:space="preserve"> density intervals, suggesting that they are not statistically significant.</w:t>
      </w:r>
    </w:p>
    <w:sectPr w:rsidR="00727F71" w:rsidRPr="00C61B62">
      <w:pgSz w:w="11906" w:h="16838"/>
      <w:pgMar w:top="1417" w:right="1417" w:bottom="1134" w:left="1417"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31C7C9" w16cex:dateUtc="2020-04-03T12:33:00Z"/>
  <w16cex:commentExtensible w16cex:durableId="2231C81D" w16cex:dateUtc="2020-04-03T12:35:00Z"/>
  <w16cex:commentExtensible w16cex:durableId="2231C8D8" w16cex:dateUtc="2020-04-03T12:38:00Z"/>
  <w16cex:commentExtensible w16cex:durableId="2231C8FB" w16cex:dateUtc="2020-04-03T12:38:00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egoe UI">
    <w:altName w:val="Calibri"/>
    <w:panose1 w:val="020B0604020202020204"/>
    <w:charset w:val="00"/>
    <w:family w:val="swiss"/>
    <w:pitch w:val="variable"/>
    <w:sig w:usb0="E10022FF" w:usb1="C000E47F" w:usb2="00000029" w:usb3="00000000" w:csb0="000001D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7F6D"/>
    <w:rsid w:val="00057535"/>
    <w:rsid w:val="00127CF9"/>
    <w:rsid w:val="00153BD1"/>
    <w:rsid w:val="00155D8E"/>
    <w:rsid w:val="00156E13"/>
    <w:rsid w:val="00187267"/>
    <w:rsid w:val="001A0902"/>
    <w:rsid w:val="001B66B1"/>
    <w:rsid w:val="001D252F"/>
    <w:rsid w:val="00200669"/>
    <w:rsid w:val="00237A60"/>
    <w:rsid w:val="002477C8"/>
    <w:rsid w:val="00251AC3"/>
    <w:rsid w:val="00270D26"/>
    <w:rsid w:val="00280DDF"/>
    <w:rsid w:val="0029356E"/>
    <w:rsid w:val="00297CF7"/>
    <w:rsid w:val="002B585C"/>
    <w:rsid w:val="002B7668"/>
    <w:rsid w:val="002C037F"/>
    <w:rsid w:val="002D72FF"/>
    <w:rsid w:val="002E101E"/>
    <w:rsid w:val="002E180B"/>
    <w:rsid w:val="0031205D"/>
    <w:rsid w:val="00312A7A"/>
    <w:rsid w:val="003200F8"/>
    <w:rsid w:val="0036427F"/>
    <w:rsid w:val="00390141"/>
    <w:rsid w:val="003A319E"/>
    <w:rsid w:val="003B170C"/>
    <w:rsid w:val="003F082D"/>
    <w:rsid w:val="00404A00"/>
    <w:rsid w:val="00407F6D"/>
    <w:rsid w:val="00497C56"/>
    <w:rsid w:val="004B67A4"/>
    <w:rsid w:val="004D72E0"/>
    <w:rsid w:val="00520CFD"/>
    <w:rsid w:val="005361FD"/>
    <w:rsid w:val="00570E6A"/>
    <w:rsid w:val="005A25B5"/>
    <w:rsid w:val="005A75D7"/>
    <w:rsid w:val="00607099"/>
    <w:rsid w:val="00617816"/>
    <w:rsid w:val="00725149"/>
    <w:rsid w:val="00727F71"/>
    <w:rsid w:val="00783DD9"/>
    <w:rsid w:val="007D1EA9"/>
    <w:rsid w:val="007D7022"/>
    <w:rsid w:val="007F4693"/>
    <w:rsid w:val="007F48E3"/>
    <w:rsid w:val="00806434"/>
    <w:rsid w:val="008238A9"/>
    <w:rsid w:val="008316C5"/>
    <w:rsid w:val="008409FF"/>
    <w:rsid w:val="00847DCA"/>
    <w:rsid w:val="00871760"/>
    <w:rsid w:val="00871F03"/>
    <w:rsid w:val="00890458"/>
    <w:rsid w:val="008E0E9C"/>
    <w:rsid w:val="00903E7F"/>
    <w:rsid w:val="00927B2A"/>
    <w:rsid w:val="009725BA"/>
    <w:rsid w:val="00994AD5"/>
    <w:rsid w:val="0099762F"/>
    <w:rsid w:val="009A4CBF"/>
    <w:rsid w:val="009C4AC1"/>
    <w:rsid w:val="009E7D0C"/>
    <w:rsid w:val="00A01923"/>
    <w:rsid w:val="00A04D3F"/>
    <w:rsid w:val="00A8647C"/>
    <w:rsid w:val="00AB433E"/>
    <w:rsid w:val="00AC0AC5"/>
    <w:rsid w:val="00AC3909"/>
    <w:rsid w:val="00B00ADE"/>
    <w:rsid w:val="00B25E7D"/>
    <w:rsid w:val="00B44D95"/>
    <w:rsid w:val="00B613CD"/>
    <w:rsid w:val="00BE2986"/>
    <w:rsid w:val="00C0652C"/>
    <w:rsid w:val="00C11FF2"/>
    <w:rsid w:val="00C55212"/>
    <w:rsid w:val="00C61B62"/>
    <w:rsid w:val="00C962E7"/>
    <w:rsid w:val="00CA32E7"/>
    <w:rsid w:val="00CB0E40"/>
    <w:rsid w:val="00CB4DD7"/>
    <w:rsid w:val="00CB6C43"/>
    <w:rsid w:val="00CD0AFF"/>
    <w:rsid w:val="00CF3511"/>
    <w:rsid w:val="00D14250"/>
    <w:rsid w:val="00DF39DE"/>
    <w:rsid w:val="00E03E79"/>
    <w:rsid w:val="00E04629"/>
    <w:rsid w:val="00E704BA"/>
    <w:rsid w:val="00EA11F1"/>
    <w:rsid w:val="00EA3F6B"/>
    <w:rsid w:val="00EB34C1"/>
    <w:rsid w:val="00EC107B"/>
    <w:rsid w:val="00ED080B"/>
    <w:rsid w:val="00EE047B"/>
    <w:rsid w:val="00EE0FF1"/>
    <w:rsid w:val="00F11732"/>
    <w:rsid w:val="00F1798E"/>
    <w:rsid w:val="00F416DA"/>
    <w:rsid w:val="00FB1003"/>
    <w:rsid w:val="00FD3D7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9A579"/>
  <w15:chartTrackingRefBased/>
  <w15:docId w15:val="{AF6945F0-FCCE-4961-8AF7-160E4AAF9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04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047B"/>
    <w:rPr>
      <w:rFonts w:ascii="Segoe UI" w:hAnsi="Segoe UI" w:cs="Segoe UI"/>
      <w:sz w:val="18"/>
      <w:szCs w:val="18"/>
    </w:rPr>
  </w:style>
  <w:style w:type="character" w:styleId="CommentReference">
    <w:name w:val="annotation reference"/>
    <w:basedOn w:val="DefaultParagraphFont"/>
    <w:uiPriority w:val="99"/>
    <w:semiHidden/>
    <w:unhideWhenUsed/>
    <w:rsid w:val="00B44D95"/>
    <w:rPr>
      <w:sz w:val="16"/>
      <w:szCs w:val="16"/>
    </w:rPr>
  </w:style>
  <w:style w:type="paragraph" w:styleId="CommentText">
    <w:name w:val="annotation text"/>
    <w:basedOn w:val="Normal"/>
    <w:link w:val="CommentTextChar"/>
    <w:uiPriority w:val="99"/>
    <w:semiHidden/>
    <w:unhideWhenUsed/>
    <w:rsid w:val="00B44D95"/>
    <w:pPr>
      <w:spacing w:line="240" w:lineRule="auto"/>
    </w:pPr>
    <w:rPr>
      <w:sz w:val="20"/>
      <w:szCs w:val="20"/>
    </w:rPr>
  </w:style>
  <w:style w:type="character" w:customStyle="1" w:styleId="CommentTextChar">
    <w:name w:val="Comment Text Char"/>
    <w:basedOn w:val="DefaultParagraphFont"/>
    <w:link w:val="CommentText"/>
    <w:uiPriority w:val="99"/>
    <w:semiHidden/>
    <w:rsid w:val="00B44D95"/>
    <w:rPr>
      <w:sz w:val="20"/>
      <w:szCs w:val="20"/>
    </w:rPr>
  </w:style>
  <w:style w:type="paragraph" w:styleId="CommentSubject">
    <w:name w:val="annotation subject"/>
    <w:basedOn w:val="CommentText"/>
    <w:next w:val="CommentText"/>
    <w:link w:val="CommentSubjectChar"/>
    <w:uiPriority w:val="99"/>
    <w:semiHidden/>
    <w:unhideWhenUsed/>
    <w:rsid w:val="00B44D95"/>
    <w:rPr>
      <w:b/>
      <w:bCs/>
    </w:rPr>
  </w:style>
  <w:style w:type="character" w:customStyle="1" w:styleId="CommentSubjectChar">
    <w:name w:val="Comment Subject Char"/>
    <w:basedOn w:val="CommentTextChar"/>
    <w:link w:val="CommentSubject"/>
    <w:uiPriority w:val="99"/>
    <w:semiHidden/>
    <w:rsid w:val="00B44D95"/>
    <w:rPr>
      <w:b/>
      <w:bCs/>
      <w:sz w:val="20"/>
      <w:szCs w:val="20"/>
    </w:rPr>
  </w:style>
  <w:style w:type="paragraph" w:styleId="Caption">
    <w:name w:val="caption"/>
    <w:basedOn w:val="Normal"/>
    <w:next w:val="Normal"/>
    <w:uiPriority w:val="35"/>
    <w:unhideWhenUsed/>
    <w:qFormat/>
    <w:rsid w:val="00847DC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17" Type="http://schemas.microsoft.com/office/2018/08/relationships/commentsExtensible" Target="commentsExtensi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A7385F-79D4-134B-839D-D2692DD7F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822</Words>
  <Characters>4692</Characters>
  <Application>Microsoft Office Word</Application>
  <DocSecurity>0</DocSecurity>
  <Lines>39</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Rueger, Nadja</dc:creator>
  <cp:keywords/>
  <dc:description/>
  <cp:lastModifiedBy>Michael Crawford</cp:lastModifiedBy>
  <cp:revision>11</cp:revision>
  <cp:lastPrinted>2020-03-30T16:17:00Z</cp:lastPrinted>
  <dcterms:created xsi:type="dcterms:W3CDTF">2020-04-05T10:33:00Z</dcterms:created>
  <dcterms:modified xsi:type="dcterms:W3CDTF">2020-04-09T08:47:00Z</dcterms:modified>
</cp:coreProperties>
</file>