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4F395" w14:textId="66694005" w:rsidR="001B00DE" w:rsidRDefault="001B00DE" w:rsidP="004F6987">
      <w:pPr>
        <w:jc w:val="center"/>
        <w:rPr>
          <w:rFonts w:ascii="Bookman Old Style" w:hAnsi="Bookman Old Style"/>
          <w:b/>
          <w:bCs/>
          <w:color w:val="4472C4" w:themeColor="accent1"/>
          <w:sz w:val="36"/>
          <w:szCs w:val="36"/>
        </w:rPr>
      </w:pPr>
      <w:r w:rsidRPr="001B00DE">
        <w:rPr>
          <w:rFonts w:ascii="Bookman Old Style" w:hAnsi="Bookman Old Style"/>
          <w:b/>
          <w:bCs/>
          <w:color w:val="4472C4" w:themeColor="accent1"/>
          <w:sz w:val="36"/>
          <w:szCs w:val="36"/>
        </w:rPr>
        <w:t>Details of the developed LabView program</w:t>
      </w:r>
      <w:r w:rsidR="007436B5">
        <w:rPr>
          <w:rFonts w:ascii="Bookman Old Style" w:hAnsi="Bookman Old Style"/>
          <w:b/>
          <w:bCs/>
          <w:color w:val="4472C4" w:themeColor="accent1"/>
          <w:sz w:val="36"/>
          <w:szCs w:val="36"/>
        </w:rPr>
        <w:t>s</w:t>
      </w:r>
    </w:p>
    <w:p w14:paraId="4297C433" w14:textId="505BBDB5" w:rsidR="001F2FFB" w:rsidRDefault="001F2FFB" w:rsidP="001F2FFB">
      <w:pPr>
        <w:pStyle w:val="ListParagraph"/>
        <w:numPr>
          <w:ilvl w:val="0"/>
          <w:numId w:val="2"/>
        </w:numPr>
        <w:rPr>
          <w:rFonts w:ascii="Bookman Old Style" w:hAnsi="Bookman Old Style"/>
          <w:b/>
          <w:bCs/>
          <w:color w:val="C45911" w:themeColor="accent2" w:themeShade="BF"/>
          <w:sz w:val="32"/>
          <w:szCs w:val="32"/>
        </w:rPr>
      </w:pPr>
      <w:r>
        <w:rPr>
          <w:rFonts w:ascii="Bookman Old Style" w:hAnsi="Bookman Old Style"/>
          <w:b/>
          <w:bCs/>
          <w:color w:val="C45911" w:themeColor="accent2" w:themeShade="BF"/>
          <w:sz w:val="32"/>
          <w:szCs w:val="32"/>
        </w:rPr>
        <w:t xml:space="preserve"> R Test</w:t>
      </w:r>
    </w:p>
    <w:p w14:paraId="3F8837DD" w14:textId="79678764" w:rsidR="001F2FFB" w:rsidRDefault="001F2FFB" w:rsidP="00A23C67">
      <w:pPr>
        <w:ind w:left="360"/>
        <w:jc w:val="both"/>
        <w:rPr>
          <w:rFonts w:ascii="Bookman Old Style" w:hAnsi="Bookman Old Style"/>
          <w:color w:val="000000" w:themeColor="text1"/>
          <w:sz w:val="24"/>
          <w:szCs w:val="24"/>
        </w:rPr>
      </w:pPr>
      <w:r w:rsidRPr="001F2FFB">
        <w:rPr>
          <w:rFonts w:ascii="Bookman Old Style" w:hAnsi="Bookman Old Style"/>
          <w:color w:val="000000" w:themeColor="text1"/>
          <w:sz w:val="24"/>
          <w:szCs w:val="24"/>
        </w:rPr>
        <w:t xml:space="preserve">This program is to </w:t>
      </w:r>
      <w:r w:rsidR="00B3240F">
        <w:rPr>
          <w:rFonts w:ascii="Bookman Old Style" w:hAnsi="Bookman Old Style"/>
          <w:color w:val="000000" w:themeColor="text1"/>
          <w:sz w:val="24"/>
          <w:szCs w:val="24"/>
        </w:rPr>
        <w:t>perform</w:t>
      </w:r>
      <w:r w:rsidRPr="001F2FFB">
        <w:rPr>
          <w:rFonts w:ascii="Bookman Old Style" w:hAnsi="Bookman Old Style"/>
          <w:color w:val="000000" w:themeColor="text1"/>
          <w:sz w:val="24"/>
          <w:szCs w:val="24"/>
        </w:rPr>
        <w:t xml:space="preserve"> 4-probe resistance measurement using delta mode</w:t>
      </w:r>
      <w:r>
        <w:rPr>
          <w:rFonts w:ascii="Bookman Old Style" w:hAnsi="Bookman Old Style"/>
          <w:color w:val="000000" w:themeColor="text1"/>
          <w:sz w:val="24"/>
          <w:szCs w:val="24"/>
        </w:rPr>
        <w:t xml:space="preserve"> with Keithley 6221 and 2182A.</w:t>
      </w:r>
    </w:p>
    <w:p w14:paraId="3ED103BE" w14:textId="4CDB2417" w:rsidR="001F2FFB" w:rsidRDefault="001F2FFB" w:rsidP="00A23C67">
      <w:pPr>
        <w:ind w:left="360"/>
        <w:jc w:val="both"/>
        <w:rPr>
          <w:rFonts w:ascii="Bookman Old Style" w:hAnsi="Bookman Old Style"/>
          <w:color w:val="000000" w:themeColor="text1"/>
          <w:sz w:val="24"/>
          <w:szCs w:val="24"/>
        </w:rPr>
      </w:pPr>
      <w:r>
        <w:rPr>
          <w:rFonts w:ascii="Bookman Old Style" w:hAnsi="Bookman Old Style"/>
          <w:color w:val="000000" w:themeColor="text1"/>
          <w:sz w:val="24"/>
          <w:szCs w:val="24"/>
        </w:rPr>
        <w:t>It uses positive and negative current</w:t>
      </w:r>
      <w:r w:rsidR="00B3240F">
        <w:rPr>
          <w:rFonts w:ascii="Bookman Old Style" w:hAnsi="Bookman Old Style"/>
          <w:color w:val="000000" w:themeColor="text1"/>
          <w:sz w:val="24"/>
          <w:szCs w:val="24"/>
        </w:rPr>
        <w:t xml:space="preserve"> to cancel out any bias to the measurement system.</w:t>
      </w:r>
    </w:p>
    <w:p w14:paraId="57A37E94" w14:textId="585EDD0C" w:rsidR="00B3240F" w:rsidRDefault="00B3240F" w:rsidP="00A23C67">
      <w:pPr>
        <w:ind w:left="360"/>
        <w:jc w:val="both"/>
        <w:rPr>
          <w:rFonts w:ascii="Bookman Old Style" w:hAnsi="Bookman Old Style"/>
          <w:color w:val="000000" w:themeColor="text1"/>
          <w:sz w:val="24"/>
          <w:szCs w:val="24"/>
        </w:rPr>
      </w:pPr>
      <w:r w:rsidRPr="00B3240F">
        <w:rPr>
          <w:rFonts w:ascii="Bookman Old Style" w:hAnsi="Bookman Old Style"/>
          <w:b/>
          <w:bCs/>
          <w:color w:val="4472C4" w:themeColor="accent1"/>
          <w:sz w:val="24"/>
          <w:szCs w:val="24"/>
        </w:rPr>
        <w:t xml:space="preserve">Finite </w:t>
      </w:r>
      <w:r w:rsidR="000A0A0C">
        <w:rPr>
          <w:rFonts w:ascii="Bookman Old Style" w:hAnsi="Bookman Old Style"/>
          <w:b/>
          <w:bCs/>
          <w:color w:val="4472C4" w:themeColor="accent1"/>
          <w:sz w:val="24"/>
          <w:szCs w:val="24"/>
        </w:rPr>
        <w:t>C</w:t>
      </w:r>
      <w:r w:rsidRPr="00B3240F">
        <w:rPr>
          <w:rFonts w:ascii="Bookman Old Style" w:hAnsi="Bookman Old Style"/>
          <w:b/>
          <w:bCs/>
          <w:color w:val="4472C4" w:themeColor="accent1"/>
          <w:sz w:val="24"/>
          <w:szCs w:val="24"/>
        </w:rPr>
        <w:t>ount</w:t>
      </w:r>
      <w:r w:rsidRPr="00B3240F">
        <w:rPr>
          <w:rFonts w:ascii="Bookman Old Style" w:hAnsi="Bookman Old Style"/>
          <w:color w:val="4472C4" w:themeColor="accent1"/>
          <w:sz w:val="24"/>
          <w:szCs w:val="24"/>
        </w:rPr>
        <w:t xml:space="preserve"> </w:t>
      </w:r>
      <w:r>
        <w:rPr>
          <w:rFonts w:ascii="Bookman Old Style" w:hAnsi="Bookman Old Style"/>
          <w:color w:val="000000" w:themeColor="text1"/>
          <w:sz w:val="24"/>
          <w:szCs w:val="24"/>
        </w:rPr>
        <w:t xml:space="preserve">represents the total number of voltage measurements. It has to be an </w:t>
      </w:r>
      <w:r w:rsidRPr="00B3240F">
        <w:rPr>
          <w:rFonts w:ascii="Bookman Old Style" w:hAnsi="Bookman Old Style"/>
          <w:b/>
          <w:bCs/>
          <w:color w:val="000000" w:themeColor="text1"/>
          <w:sz w:val="24"/>
          <w:szCs w:val="24"/>
        </w:rPr>
        <w:t>even number</w:t>
      </w:r>
      <w:r>
        <w:rPr>
          <w:rFonts w:ascii="Bookman Old Style" w:hAnsi="Bookman Old Style"/>
          <w:color w:val="000000" w:themeColor="text1"/>
          <w:sz w:val="24"/>
          <w:szCs w:val="24"/>
        </w:rPr>
        <w:t xml:space="preserve"> (this ensures equal number of positive and negative measurements</w:t>
      </w:r>
      <w:r w:rsidR="00610E53">
        <w:rPr>
          <w:rFonts w:ascii="Bookman Old Style" w:hAnsi="Bookman Old Style"/>
          <w:color w:val="000000" w:themeColor="text1"/>
          <w:sz w:val="24"/>
          <w:szCs w:val="24"/>
        </w:rPr>
        <w:t xml:space="preserve"> to cancel out any biasing</w:t>
      </w:r>
      <w:r>
        <w:rPr>
          <w:rFonts w:ascii="Bookman Old Style" w:hAnsi="Bookman Old Style"/>
          <w:color w:val="000000" w:themeColor="text1"/>
          <w:sz w:val="24"/>
          <w:szCs w:val="24"/>
        </w:rPr>
        <w:t>).</w:t>
      </w:r>
    </w:p>
    <w:p w14:paraId="27301AA2" w14:textId="21384353" w:rsidR="00B3240F" w:rsidRDefault="00B3240F" w:rsidP="00DA65C4">
      <w:pPr>
        <w:ind w:left="360"/>
        <w:jc w:val="both"/>
        <w:rPr>
          <w:rFonts w:ascii="Bookman Old Style" w:hAnsi="Bookman Old Style"/>
          <w:sz w:val="24"/>
          <w:szCs w:val="24"/>
        </w:rPr>
      </w:pPr>
      <w:r w:rsidRPr="00B3240F">
        <w:rPr>
          <w:rFonts w:ascii="Bookman Old Style" w:hAnsi="Bookman Old Style"/>
          <w:b/>
          <w:bCs/>
          <w:color w:val="4472C4" w:themeColor="accent1"/>
          <w:sz w:val="24"/>
          <w:szCs w:val="24"/>
        </w:rPr>
        <w:t>High Level</w:t>
      </w:r>
      <w:r w:rsidRPr="00B3240F">
        <w:rPr>
          <w:rFonts w:ascii="Bookman Old Style" w:hAnsi="Bookman Old Style"/>
          <w:color w:val="4472C4" w:themeColor="accent1"/>
          <w:sz w:val="24"/>
          <w:szCs w:val="24"/>
        </w:rPr>
        <w:t xml:space="preserve"> </w:t>
      </w:r>
      <w:r>
        <w:rPr>
          <w:rFonts w:ascii="Bookman Old Style" w:hAnsi="Bookman Old Style"/>
          <w:color w:val="000000" w:themeColor="text1"/>
          <w:sz w:val="24"/>
          <w:szCs w:val="24"/>
        </w:rPr>
        <w:t xml:space="preserve">and </w:t>
      </w:r>
      <w:r w:rsidRPr="00B3240F">
        <w:rPr>
          <w:rFonts w:ascii="Bookman Old Style" w:hAnsi="Bookman Old Style"/>
          <w:b/>
          <w:bCs/>
          <w:color w:val="4472C4" w:themeColor="accent1"/>
          <w:sz w:val="24"/>
          <w:szCs w:val="24"/>
        </w:rPr>
        <w:t>Low Level</w:t>
      </w:r>
      <w:r>
        <w:rPr>
          <w:rFonts w:ascii="Bookman Old Style" w:hAnsi="Bookman Old Style"/>
          <w:color w:val="4472C4" w:themeColor="accent1"/>
          <w:sz w:val="24"/>
          <w:szCs w:val="24"/>
        </w:rPr>
        <w:t xml:space="preserve"> </w:t>
      </w:r>
      <w:r>
        <w:rPr>
          <w:rFonts w:ascii="Bookman Old Style" w:hAnsi="Bookman Old Style"/>
          <w:sz w:val="24"/>
          <w:szCs w:val="24"/>
        </w:rPr>
        <w:t>must have equal and opposite current values.</w:t>
      </w:r>
    </w:p>
    <w:p w14:paraId="278E4B28" w14:textId="31D575A9" w:rsidR="00B3240F" w:rsidRPr="00B3240F" w:rsidRDefault="00B3240F" w:rsidP="00B3240F">
      <w:pPr>
        <w:pStyle w:val="ListParagraph"/>
        <w:numPr>
          <w:ilvl w:val="0"/>
          <w:numId w:val="2"/>
        </w:numPr>
        <w:rPr>
          <w:rFonts w:ascii="Bookman Old Style" w:hAnsi="Bookman Old Style"/>
          <w:b/>
          <w:bCs/>
          <w:color w:val="C45911" w:themeColor="accent2" w:themeShade="BF"/>
          <w:sz w:val="32"/>
          <w:szCs w:val="32"/>
        </w:rPr>
      </w:pPr>
      <w:r w:rsidRPr="00B3240F">
        <w:rPr>
          <w:rFonts w:ascii="Bookman Old Style" w:hAnsi="Bookman Old Style"/>
          <w:b/>
          <w:bCs/>
          <w:color w:val="C45911" w:themeColor="accent2" w:themeShade="BF"/>
          <w:sz w:val="32"/>
          <w:szCs w:val="32"/>
        </w:rPr>
        <w:t xml:space="preserve"> RT Measure</w:t>
      </w:r>
    </w:p>
    <w:p w14:paraId="01E9F4BA" w14:textId="3E1A0033" w:rsidR="00B3240F" w:rsidRDefault="00B3240F" w:rsidP="00A23C67">
      <w:pPr>
        <w:ind w:left="360"/>
        <w:jc w:val="both"/>
        <w:rPr>
          <w:rFonts w:ascii="Bookman Old Style" w:hAnsi="Bookman Old Style"/>
          <w:sz w:val="24"/>
          <w:szCs w:val="24"/>
        </w:rPr>
      </w:pPr>
      <w:r>
        <w:rPr>
          <w:rFonts w:ascii="Bookman Old Style" w:hAnsi="Bookman Old Style"/>
          <w:sz w:val="24"/>
          <w:szCs w:val="24"/>
        </w:rPr>
        <w:t>This is a controlled RT measurement program</w:t>
      </w:r>
      <w:r w:rsidR="000A0A0C">
        <w:rPr>
          <w:rFonts w:ascii="Bookman Old Style" w:hAnsi="Bookman Old Style"/>
          <w:sz w:val="24"/>
          <w:szCs w:val="24"/>
        </w:rPr>
        <w:t xml:space="preserve"> based on delta mode measurement with Keithley 6221 and 2182A.</w:t>
      </w:r>
    </w:p>
    <w:p w14:paraId="6F491DBA" w14:textId="5D07A175" w:rsidR="000A0A0C" w:rsidRDefault="000A0A0C" w:rsidP="00A23C67">
      <w:pPr>
        <w:ind w:left="360"/>
        <w:jc w:val="both"/>
        <w:rPr>
          <w:rFonts w:ascii="Bookman Old Style" w:hAnsi="Bookman Old Style"/>
          <w:sz w:val="24"/>
          <w:szCs w:val="24"/>
        </w:rPr>
      </w:pPr>
      <w:r>
        <w:rPr>
          <w:rFonts w:ascii="Bookman Old Style" w:hAnsi="Bookman Old Style"/>
          <w:sz w:val="24"/>
          <w:szCs w:val="24"/>
        </w:rPr>
        <w:t>Start Value and Stop values are assigned with a suitable ramp rate to perform the measurement.</w:t>
      </w:r>
    </w:p>
    <w:p w14:paraId="43958420" w14:textId="532EF881" w:rsidR="00A73612" w:rsidRDefault="00A73612" w:rsidP="00A23C67">
      <w:pPr>
        <w:ind w:left="360"/>
        <w:jc w:val="both"/>
        <w:rPr>
          <w:rFonts w:ascii="Bookman Old Style" w:hAnsi="Bookman Old Style"/>
          <w:sz w:val="24"/>
          <w:szCs w:val="24"/>
        </w:rPr>
      </w:pPr>
      <w:r w:rsidRPr="00A73612">
        <w:rPr>
          <w:rFonts w:ascii="Bookman Old Style" w:hAnsi="Bookman Old Style"/>
          <w:i/>
          <w:iCs/>
          <w:color w:val="00B050"/>
          <w:sz w:val="24"/>
          <w:szCs w:val="24"/>
        </w:rPr>
        <w:t xml:space="preserve">Note: - </w:t>
      </w:r>
      <w:r w:rsidR="005C4EFC">
        <w:rPr>
          <w:rFonts w:ascii="Bookman Old Style" w:hAnsi="Bookman Old Style"/>
          <w:i/>
          <w:iCs/>
          <w:sz w:val="24"/>
          <w:szCs w:val="24"/>
        </w:rPr>
        <w:t>It uses a r</w:t>
      </w:r>
      <w:r>
        <w:rPr>
          <w:rFonts w:ascii="Bookman Old Style" w:hAnsi="Bookman Old Style"/>
          <w:i/>
          <w:iCs/>
          <w:sz w:val="24"/>
          <w:szCs w:val="24"/>
        </w:rPr>
        <w:t>amp rate of 1K/min (by default) to reach to the start value. Once it reaches the start value, then the assigned ramp rate is used.</w:t>
      </w:r>
    </w:p>
    <w:p w14:paraId="398D95D3" w14:textId="067B96CE" w:rsidR="005C4EFC" w:rsidRDefault="00A73612" w:rsidP="00DA65C4">
      <w:pPr>
        <w:ind w:left="360"/>
        <w:jc w:val="both"/>
        <w:rPr>
          <w:rFonts w:ascii="Bookman Old Style" w:hAnsi="Bookman Old Style"/>
          <w:sz w:val="24"/>
          <w:szCs w:val="24"/>
        </w:rPr>
      </w:pPr>
      <w:r>
        <w:rPr>
          <w:rFonts w:ascii="Bookman Old Style" w:hAnsi="Bookman Old Style"/>
          <w:sz w:val="24"/>
          <w:szCs w:val="24"/>
        </w:rPr>
        <w:t xml:space="preserve">There is a dual cycle button that can be used to do the forward and backward measurement (heating &amp; cooling). If the </w:t>
      </w:r>
      <w:r w:rsidRPr="00A73612">
        <w:rPr>
          <w:rFonts w:ascii="Bookman Old Style" w:hAnsi="Bookman Old Style"/>
          <w:b/>
          <w:bCs/>
          <w:color w:val="4472C4" w:themeColor="accent1"/>
          <w:sz w:val="24"/>
          <w:szCs w:val="24"/>
        </w:rPr>
        <w:t>dual cycle</w:t>
      </w:r>
      <w:r w:rsidRPr="00A73612">
        <w:rPr>
          <w:rFonts w:ascii="Bookman Old Style" w:hAnsi="Bookman Old Style"/>
          <w:color w:val="4472C4" w:themeColor="accent1"/>
          <w:sz w:val="24"/>
          <w:szCs w:val="24"/>
        </w:rPr>
        <w:t xml:space="preserve"> </w:t>
      </w:r>
      <w:r>
        <w:rPr>
          <w:rFonts w:ascii="Bookman Old Style" w:hAnsi="Bookman Old Style"/>
          <w:sz w:val="24"/>
          <w:szCs w:val="24"/>
        </w:rPr>
        <w:t>button is enabled, it will do both the measurements; forward and backward.</w:t>
      </w:r>
    </w:p>
    <w:p w14:paraId="762589BC" w14:textId="6C00A98B" w:rsidR="005C4EFC" w:rsidRPr="005C4EFC" w:rsidRDefault="005C4EFC" w:rsidP="005C4EFC">
      <w:pPr>
        <w:pStyle w:val="ListParagraph"/>
        <w:numPr>
          <w:ilvl w:val="0"/>
          <w:numId w:val="2"/>
        </w:numPr>
        <w:jc w:val="both"/>
        <w:rPr>
          <w:rFonts w:ascii="Bookman Old Style" w:hAnsi="Bookman Old Style"/>
          <w:sz w:val="32"/>
          <w:szCs w:val="32"/>
        </w:rPr>
      </w:pPr>
      <w:r>
        <w:rPr>
          <w:rFonts w:ascii="Bookman Old Style" w:hAnsi="Bookman Old Style"/>
          <w:sz w:val="32"/>
          <w:szCs w:val="32"/>
        </w:rPr>
        <w:t xml:space="preserve"> </w:t>
      </w:r>
      <w:r w:rsidRPr="005C4EFC">
        <w:rPr>
          <w:rFonts w:ascii="Bookman Old Style" w:hAnsi="Bookman Old Style"/>
          <w:b/>
          <w:bCs/>
          <w:color w:val="C45911" w:themeColor="accent2" w:themeShade="BF"/>
          <w:sz w:val="32"/>
          <w:szCs w:val="32"/>
        </w:rPr>
        <w:t xml:space="preserve">IV </w:t>
      </w:r>
      <w:r>
        <w:rPr>
          <w:rFonts w:ascii="Bookman Old Style" w:hAnsi="Bookman Old Style"/>
          <w:b/>
          <w:bCs/>
          <w:color w:val="C45911" w:themeColor="accent2" w:themeShade="BF"/>
          <w:sz w:val="32"/>
          <w:szCs w:val="32"/>
        </w:rPr>
        <w:t>Test</w:t>
      </w:r>
    </w:p>
    <w:p w14:paraId="22D49D0C" w14:textId="1129DFF4" w:rsidR="005C4EFC" w:rsidRDefault="005C4EFC" w:rsidP="005C4EFC">
      <w:pPr>
        <w:ind w:left="360"/>
        <w:jc w:val="both"/>
        <w:rPr>
          <w:rFonts w:ascii="Bookman Old Style" w:hAnsi="Bookman Old Style"/>
          <w:sz w:val="24"/>
          <w:szCs w:val="24"/>
        </w:rPr>
      </w:pPr>
      <w:r>
        <w:rPr>
          <w:rFonts w:ascii="Bookman Old Style" w:hAnsi="Bookman Old Style"/>
          <w:sz w:val="24"/>
          <w:szCs w:val="24"/>
        </w:rPr>
        <w:t xml:space="preserve">This is designed to do IV Test to know the correct range of currents to be used for IV Measurements. At low temperature, it can be used to find the critical current. To save the IV Test values, enable the </w:t>
      </w:r>
      <w:r>
        <w:rPr>
          <w:rFonts w:ascii="Bookman Old Style" w:hAnsi="Bookman Old Style"/>
          <w:b/>
          <w:bCs/>
          <w:color w:val="4472C4" w:themeColor="accent1"/>
          <w:sz w:val="24"/>
          <w:szCs w:val="24"/>
        </w:rPr>
        <w:t xml:space="preserve">save </w:t>
      </w:r>
      <w:r>
        <w:rPr>
          <w:rFonts w:ascii="Bookman Old Style" w:hAnsi="Bookman Old Style"/>
          <w:sz w:val="24"/>
          <w:szCs w:val="24"/>
        </w:rPr>
        <w:t xml:space="preserve">button and then run the program, it will pop up a window to save the results. </w:t>
      </w:r>
      <w:r w:rsidR="00DA65C4">
        <w:rPr>
          <w:rFonts w:ascii="Bookman Old Style" w:hAnsi="Bookman Old Style"/>
          <w:sz w:val="24"/>
          <w:szCs w:val="24"/>
        </w:rPr>
        <w:t>Make sure that the file extension is “.csv”.</w:t>
      </w:r>
    </w:p>
    <w:p w14:paraId="10168122" w14:textId="237DB488" w:rsidR="00DA65C4" w:rsidRPr="00DA65C4" w:rsidRDefault="00DA65C4" w:rsidP="00DA65C4">
      <w:pPr>
        <w:pStyle w:val="ListParagraph"/>
        <w:numPr>
          <w:ilvl w:val="0"/>
          <w:numId w:val="5"/>
        </w:numPr>
        <w:jc w:val="both"/>
        <w:rPr>
          <w:rFonts w:ascii="Bookman Old Style" w:hAnsi="Bookman Old Style"/>
          <w:color w:val="C45911" w:themeColor="accent2" w:themeShade="BF"/>
          <w:sz w:val="32"/>
          <w:szCs w:val="32"/>
        </w:rPr>
      </w:pPr>
      <w:r>
        <w:rPr>
          <w:rFonts w:ascii="Bookman Old Style" w:hAnsi="Bookman Old Style"/>
          <w:color w:val="C45911" w:themeColor="accent2" w:themeShade="BF"/>
          <w:sz w:val="32"/>
          <w:szCs w:val="32"/>
        </w:rPr>
        <w:t xml:space="preserve"> </w:t>
      </w:r>
      <w:r>
        <w:rPr>
          <w:rFonts w:ascii="Bookman Old Style" w:hAnsi="Bookman Old Style"/>
          <w:b/>
          <w:bCs/>
          <w:color w:val="C45911" w:themeColor="accent2" w:themeShade="BF"/>
          <w:sz w:val="32"/>
          <w:szCs w:val="32"/>
        </w:rPr>
        <w:t>IV Measure</w:t>
      </w:r>
    </w:p>
    <w:p w14:paraId="5BD48D51" w14:textId="4DE4B096" w:rsidR="00DA65C4" w:rsidRDefault="00DA65C4" w:rsidP="00DA65C4">
      <w:pPr>
        <w:ind w:left="360"/>
        <w:jc w:val="both"/>
        <w:rPr>
          <w:rFonts w:ascii="Bookman Old Style" w:hAnsi="Bookman Old Style"/>
          <w:sz w:val="24"/>
          <w:szCs w:val="24"/>
        </w:rPr>
      </w:pPr>
      <w:r>
        <w:rPr>
          <w:rFonts w:ascii="Bookman Old Style" w:hAnsi="Bookman Old Style"/>
          <w:sz w:val="24"/>
          <w:szCs w:val="24"/>
        </w:rPr>
        <w:t>This program is developed to perform IV measurements at different temperatures using differential conductance mode. The fields indicated in blue color are the control parameters. One can set the start value, stop value, step size, ramp rate, voltage compliance, holding time and relaxation time.</w:t>
      </w:r>
    </w:p>
    <w:p w14:paraId="0432DF10" w14:textId="7475B799" w:rsidR="00DA65C4" w:rsidRDefault="00DA65C4" w:rsidP="00DA65C4">
      <w:pPr>
        <w:ind w:left="360"/>
        <w:jc w:val="both"/>
        <w:rPr>
          <w:rFonts w:ascii="Bookman Old Style" w:hAnsi="Bookman Old Style"/>
          <w:sz w:val="24"/>
          <w:szCs w:val="24"/>
        </w:rPr>
      </w:pPr>
      <w:r>
        <w:rPr>
          <w:rFonts w:ascii="Bookman Old Style" w:hAnsi="Bookman Old Style"/>
          <w:b/>
          <w:bCs/>
          <w:color w:val="4472C4" w:themeColor="accent1"/>
          <w:sz w:val="24"/>
          <w:szCs w:val="24"/>
        </w:rPr>
        <w:t xml:space="preserve">Holding time </w:t>
      </w:r>
      <w:r>
        <w:rPr>
          <w:rFonts w:ascii="Bookman Old Style" w:hAnsi="Bookman Old Style"/>
          <w:sz w:val="24"/>
          <w:szCs w:val="24"/>
        </w:rPr>
        <w:t xml:space="preserve">is the time duration for which the setpoint holds for stabilization of the temperature before starting the measurement at the specified </w:t>
      </w:r>
      <w:r w:rsidR="00AD60E1">
        <w:rPr>
          <w:rFonts w:ascii="Bookman Old Style" w:hAnsi="Bookman Old Style"/>
          <w:sz w:val="24"/>
          <w:szCs w:val="24"/>
        </w:rPr>
        <w:t>temperature.</w:t>
      </w:r>
    </w:p>
    <w:p w14:paraId="2AEB5B6D" w14:textId="598206C3" w:rsidR="00AD60E1" w:rsidRDefault="00AD60E1" w:rsidP="00DA65C4">
      <w:pPr>
        <w:ind w:left="360"/>
        <w:jc w:val="both"/>
        <w:rPr>
          <w:rFonts w:ascii="Bookman Old Style" w:hAnsi="Bookman Old Style"/>
          <w:sz w:val="24"/>
          <w:szCs w:val="24"/>
        </w:rPr>
      </w:pPr>
      <w:r>
        <w:rPr>
          <w:rFonts w:ascii="Bookman Old Style" w:hAnsi="Bookman Old Style"/>
          <w:b/>
          <w:bCs/>
          <w:color w:val="4472C4" w:themeColor="accent1"/>
          <w:sz w:val="24"/>
          <w:szCs w:val="24"/>
        </w:rPr>
        <w:lastRenderedPageBreak/>
        <w:t>Relaxation time</w:t>
      </w:r>
      <w:r>
        <w:rPr>
          <w:rFonts w:ascii="Bookman Old Style" w:hAnsi="Bookman Old Style"/>
          <w:b/>
          <w:bCs/>
          <w:sz w:val="24"/>
          <w:szCs w:val="24"/>
        </w:rPr>
        <w:t xml:space="preserve"> </w:t>
      </w:r>
      <w:r>
        <w:rPr>
          <w:rFonts w:ascii="Bookman Old Style" w:hAnsi="Bookman Old Style"/>
          <w:sz w:val="24"/>
          <w:szCs w:val="24"/>
        </w:rPr>
        <w:t>is the time duration for which the sample is set to relax after a measurement is done. This is introduced to handle the sample heating due to current. For larger currents such as 10mA, heating is too much and therefore, an appropriate relaxation time is needed for smooth measurements.</w:t>
      </w:r>
    </w:p>
    <w:p w14:paraId="031602A4" w14:textId="32B213FC" w:rsidR="00610E53" w:rsidRPr="00610E53" w:rsidRDefault="00610E53" w:rsidP="00DA65C4">
      <w:pPr>
        <w:ind w:left="360"/>
        <w:jc w:val="both"/>
        <w:rPr>
          <w:rFonts w:ascii="Bookman Old Style" w:hAnsi="Bookman Old Style"/>
          <w:sz w:val="24"/>
          <w:szCs w:val="24"/>
        </w:rPr>
      </w:pPr>
      <w:r>
        <w:rPr>
          <w:rFonts w:ascii="Bookman Old Style" w:hAnsi="Bookman Old Style"/>
          <w:b/>
          <w:bCs/>
          <w:color w:val="4472C4" w:themeColor="accent1"/>
          <w:sz w:val="24"/>
          <w:szCs w:val="24"/>
        </w:rPr>
        <w:t xml:space="preserve">I-V Meas </w:t>
      </w:r>
      <w:r>
        <w:rPr>
          <w:rFonts w:ascii="Bookman Old Style" w:hAnsi="Bookman Old Style"/>
          <w:sz w:val="24"/>
          <w:szCs w:val="24"/>
        </w:rPr>
        <w:t>button must be enabled to start the measurement. Once it is enabled the measurement will start when temperature reaches to the start value. If it is not enabled, the program wil</w:t>
      </w:r>
      <w:r w:rsidR="006D5DED">
        <w:rPr>
          <w:rFonts w:ascii="Bookman Old Style" w:hAnsi="Bookman Old Style"/>
          <w:sz w:val="24"/>
          <w:szCs w:val="24"/>
        </w:rPr>
        <w:t>l wait at the start value.</w:t>
      </w:r>
    </w:p>
    <w:p w14:paraId="6E27813C" w14:textId="03DCCC14" w:rsidR="00610E53" w:rsidRPr="00610E53" w:rsidRDefault="00610E53" w:rsidP="00DA65C4">
      <w:pPr>
        <w:ind w:left="360"/>
        <w:jc w:val="both"/>
        <w:rPr>
          <w:rFonts w:ascii="Bookman Old Style" w:hAnsi="Bookman Old Style"/>
          <w:sz w:val="24"/>
          <w:szCs w:val="24"/>
        </w:rPr>
      </w:pPr>
      <w:r>
        <w:rPr>
          <w:rFonts w:ascii="Bookman Old Style" w:hAnsi="Bookman Old Style"/>
          <w:sz w:val="24"/>
          <w:szCs w:val="24"/>
        </w:rPr>
        <w:t>The fields shown in blue are the control parameters and those shown in green are indicator parameters.</w:t>
      </w:r>
    </w:p>
    <w:p w14:paraId="78103FD6" w14:textId="0BEC426A" w:rsidR="00AD60E1" w:rsidRDefault="006D5DED" w:rsidP="00DA65C4">
      <w:pPr>
        <w:ind w:left="360"/>
        <w:jc w:val="both"/>
        <w:rPr>
          <w:rFonts w:ascii="Bookman Old Style" w:hAnsi="Bookman Old Style"/>
          <w:i/>
          <w:iCs/>
          <w:sz w:val="24"/>
          <w:szCs w:val="24"/>
        </w:rPr>
      </w:pPr>
      <w:r>
        <w:rPr>
          <w:rFonts w:ascii="Bookman Old Style" w:hAnsi="Bookman Old Style"/>
          <w:i/>
          <w:iCs/>
          <w:color w:val="C45911" w:themeColor="accent2" w:themeShade="BF"/>
          <w:sz w:val="24"/>
          <w:szCs w:val="24"/>
        </w:rPr>
        <w:t xml:space="preserve">Note: </w:t>
      </w:r>
      <w:r>
        <w:rPr>
          <w:rFonts w:ascii="Bookman Old Style" w:hAnsi="Bookman Old Style"/>
          <w:i/>
          <w:iCs/>
          <w:sz w:val="24"/>
          <w:szCs w:val="24"/>
        </w:rPr>
        <w:t>The step size in differential parameters must be chosen such that there are not more than 3000 points in total. For example,</w:t>
      </w:r>
    </w:p>
    <w:p w14:paraId="277D4058" w14:textId="0E40C295" w:rsidR="006D5DED" w:rsidRDefault="006D5DED" w:rsidP="00DA65C4">
      <w:pPr>
        <w:ind w:left="360"/>
        <w:jc w:val="both"/>
        <w:rPr>
          <w:rFonts w:ascii="Bookman Old Style" w:hAnsi="Bookman Old Style"/>
          <w:i/>
          <w:iCs/>
          <w:sz w:val="24"/>
          <w:szCs w:val="24"/>
        </w:rPr>
      </w:pPr>
      <w:r>
        <w:rPr>
          <w:rFonts w:ascii="Bookman Old Style" w:hAnsi="Bookman Old Style"/>
          <w:i/>
          <w:iCs/>
          <w:sz w:val="24"/>
          <w:szCs w:val="24"/>
        </w:rPr>
        <w:t>Start value (A) = 0</w:t>
      </w:r>
    </w:p>
    <w:p w14:paraId="68392622" w14:textId="091967F2" w:rsidR="006D5DED" w:rsidRDefault="006D5DED" w:rsidP="00DA65C4">
      <w:pPr>
        <w:ind w:left="360"/>
        <w:jc w:val="both"/>
        <w:rPr>
          <w:rFonts w:ascii="Bookman Old Style" w:hAnsi="Bookman Old Style"/>
          <w:i/>
          <w:iCs/>
          <w:sz w:val="24"/>
          <w:szCs w:val="24"/>
        </w:rPr>
      </w:pPr>
      <w:r>
        <w:rPr>
          <w:rFonts w:ascii="Bookman Old Style" w:hAnsi="Bookman Old Style"/>
          <w:i/>
          <w:iCs/>
          <w:sz w:val="24"/>
          <w:szCs w:val="24"/>
        </w:rPr>
        <w:t>Stop value (A) = 10mA</w:t>
      </w:r>
    </w:p>
    <w:p w14:paraId="0149F3F5" w14:textId="79061A25" w:rsidR="006D5DED" w:rsidRDefault="006D5DED" w:rsidP="00DA65C4">
      <w:pPr>
        <w:ind w:left="360"/>
        <w:jc w:val="both"/>
        <w:rPr>
          <w:rFonts w:ascii="Bookman Old Style" w:hAnsi="Bookman Old Style"/>
          <w:i/>
          <w:iCs/>
          <w:sz w:val="24"/>
          <w:szCs w:val="24"/>
        </w:rPr>
      </w:pPr>
      <w:r>
        <w:rPr>
          <w:rFonts w:ascii="Bookman Old Style" w:hAnsi="Bookman Old Style"/>
          <w:i/>
          <w:iCs/>
          <w:sz w:val="24"/>
          <w:szCs w:val="24"/>
        </w:rPr>
        <w:t>Step size (A) = 5uA</w:t>
      </w:r>
    </w:p>
    <w:p w14:paraId="15261277" w14:textId="0717E150" w:rsidR="006D5DED" w:rsidRPr="00C73F75" w:rsidRDefault="006D5DED" w:rsidP="00C73F75">
      <w:pPr>
        <w:ind w:left="360"/>
        <w:jc w:val="both"/>
        <w:rPr>
          <w:rFonts w:ascii="Bookman Old Style" w:hAnsi="Bookman Old Style"/>
          <w:i/>
          <w:iCs/>
          <w:sz w:val="24"/>
          <w:szCs w:val="24"/>
        </w:rPr>
      </w:pPr>
      <w:r>
        <w:rPr>
          <w:rFonts w:ascii="Bookman Old Style" w:hAnsi="Bookman Old Style"/>
          <w:i/>
          <w:iCs/>
          <w:sz w:val="24"/>
          <w:szCs w:val="24"/>
        </w:rPr>
        <w:t>This will result in 2000 measurement points and this will work. But if we choose a step size of 2uA, it will result in 5000 measurement points and this gives error because of limited buffer memory of Keithley 2182A</w:t>
      </w:r>
    </w:p>
    <w:p w14:paraId="162B9678" w14:textId="295B7FFC" w:rsidR="00DA65C4" w:rsidRPr="006D5DED" w:rsidRDefault="006D5DED" w:rsidP="006D5DED">
      <w:pPr>
        <w:pStyle w:val="ListParagraph"/>
        <w:numPr>
          <w:ilvl w:val="0"/>
          <w:numId w:val="5"/>
        </w:numPr>
        <w:jc w:val="both"/>
        <w:rPr>
          <w:rFonts w:ascii="Bookman Old Style" w:hAnsi="Bookman Old Style"/>
          <w:sz w:val="24"/>
          <w:szCs w:val="24"/>
        </w:rPr>
      </w:pPr>
      <w:r>
        <w:rPr>
          <w:rFonts w:ascii="Bookman Old Style" w:hAnsi="Bookman Old Style"/>
          <w:b/>
          <w:bCs/>
          <w:color w:val="C45911" w:themeColor="accent2" w:themeShade="BF"/>
          <w:sz w:val="32"/>
          <w:szCs w:val="32"/>
        </w:rPr>
        <w:t>Heater Control</w:t>
      </w:r>
    </w:p>
    <w:p w14:paraId="4601CC2A" w14:textId="6F25B395" w:rsidR="006D5DED" w:rsidRDefault="009A2CE1" w:rsidP="006D5DED">
      <w:pPr>
        <w:ind w:left="360"/>
        <w:jc w:val="both"/>
        <w:rPr>
          <w:rFonts w:ascii="Bookman Old Style" w:hAnsi="Bookman Old Style"/>
          <w:sz w:val="24"/>
          <w:szCs w:val="24"/>
        </w:rPr>
      </w:pPr>
      <w:r>
        <w:rPr>
          <w:rFonts w:ascii="Bookman Old Style" w:hAnsi="Bookman Old Style"/>
          <w:sz w:val="24"/>
          <w:szCs w:val="24"/>
        </w:rPr>
        <w:t>This program is to control the heater outputs. Both loops can be controlled simultaneously by using their on/off button.</w:t>
      </w:r>
    </w:p>
    <w:p w14:paraId="1C0732BC" w14:textId="67589CD7" w:rsidR="009A2CE1" w:rsidRPr="009A2CE1" w:rsidRDefault="009A2CE1" w:rsidP="009A2CE1">
      <w:pPr>
        <w:pStyle w:val="ListParagraph"/>
        <w:numPr>
          <w:ilvl w:val="0"/>
          <w:numId w:val="5"/>
        </w:numPr>
        <w:jc w:val="both"/>
        <w:rPr>
          <w:rFonts w:ascii="Bookman Old Style" w:hAnsi="Bookman Old Style"/>
          <w:sz w:val="24"/>
          <w:szCs w:val="24"/>
        </w:rPr>
      </w:pPr>
      <w:r>
        <w:rPr>
          <w:rFonts w:ascii="Bookman Old Style" w:hAnsi="Bookman Old Style"/>
          <w:b/>
          <w:bCs/>
          <w:color w:val="C45911" w:themeColor="accent2" w:themeShade="BF"/>
          <w:sz w:val="32"/>
          <w:szCs w:val="32"/>
        </w:rPr>
        <w:t>Cooldown RT</w:t>
      </w:r>
    </w:p>
    <w:p w14:paraId="23A3073D" w14:textId="6CCBBDA3" w:rsidR="009A2CE1" w:rsidRDefault="009A2CE1" w:rsidP="009A2CE1">
      <w:pPr>
        <w:ind w:left="360"/>
        <w:jc w:val="both"/>
        <w:rPr>
          <w:rFonts w:ascii="Bookman Old Style" w:hAnsi="Bookman Old Style"/>
          <w:sz w:val="24"/>
          <w:szCs w:val="24"/>
        </w:rPr>
      </w:pPr>
      <w:r>
        <w:rPr>
          <w:rFonts w:ascii="Bookman Old Style" w:hAnsi="Bookman Old Style"/>
          <w:sz w:val="24"/>
          <w:szCs w:val="24"/>
        </w:rPr>
        <w:t>This is a program to do RT measurements without controlling the heater. When system is being cooldown, use this program to track the cooling as well as R-T measurement. It saves all the four temperature sensors data to the file.</w:t>
      </w:r>
    </w:p>
    <w:p w14:paraId="4447D18C" w14:textId="376F251A" w:rsidR="009A2CE1" w:rsidRDefault="009A2CE1" w:rsidP="004F6987">
      <w:pPr>
        <w:ind w:left="360"/>
        <w:jc w:val="both"/>
        <w:rPr>
          <w:rFonts w:ascii="Bookman Old Style" w:hAnsi="Bookman Old Style"/>
          <w:sz w:val="24"/>
          <w:szCs w:val="24"/>
        </w:rPr>
      </w:pPr>
      <w:r>
        <w:rPr>
          <w:rFonts w:ascii="Bookman Old Style" w:hAnsi="Bookman Old Style"/>
          <w:sz w:val="24"/>
          <w:szCs w:val="24"/>
        </w:rPr>
        <w:t>Three measurements can be done simultaneously, namely sample-1, sample-2 and sample-3. However, these measurements are not parallel measurements, it will be done in sequential manner one by one in rotation.</w:t>
      </w:r>
    </w:p>
    <w:p w14:paraId="5875E83F" w14:textId="50C4B0D1" w:rsidR="009A2CE1" w:rsidRDefault="009A2CE1" w:rsidP="00C73F75">
      <w:pPr>
        <w:ind w:left="360"/>
        <w:jc w:val="both"/>
        <w:rPr>
          <w:rFonts w:ascii="Bookman Old Style" w:hAnsi="Bookman Old Style"/>
          <w:i/>
          <w:iCs/>
          <w:sz w:val="24"/>
          <w:szCs w:val="24"/>
        </w:rPr>
      </w:pPr>
      <w:r>
        <w:rPr>
          <w:rFonts w:ascii="Bookman Old Style" w:hAnsi="Bookman Old Style"/>
          <w:i/>
          <w:iCs/>
          <w:color w:val="538135" w:themeColor="accent6" w:themeShade="BF"/>
          <w:sz w:val="24"/>
          <w:szCs w:val="24"/>
        </w:rPr>
        <w:t xml:space="preserve">Important Note: </w:t>
      </w:r>
      <w:r>
        <w:rPr>
          <w:rFonts w:ascii="Bookman Old Style" w:hAnsi="Bookman Old Style"/>
          <w:i/>
          <w:iCs/>
          <w:sz w:val="24"/>
          <w:szCs w:val="24"/>
        </w:rPr>
        <w:t xml:space="preserve">All the programs by default uses 25ohm heater configuration. </w:t>
      </w:r>
      <w:r w:rsidR="00C73F75">
        <w:rPr>
          <w:rFonts w:ascii="Bookman Old Style" w:hAnsi="Bookman Old Style"/>
          <w:i/>
          <w:iCs/>
          <w:sz w:val="24"/>
          <w:szCs w:val="24"/>
        </w:rPr>
        <w:t xml:space="preserve"> However, the heater installed to sample positioners are of 50ohm. The other three heaters are of 25ohm.</w:t>
      </w:r>
    </w:p>
    <w:p w14:paraId="682D930C" w14:textId="31B77752" w:rsidR="004F6987" w:rsidRPr="00C73F75" w:rsidRDefault="004F6987" w:rsidP="00C73F75">
      <w:pPr>
        <w:ind w:left="360"/>
        <w:jc w:val="both"/>
        <w:rPr>
          <w:rFonts w:ascii="Bookman Old Style" w:hAnsi="Bookman Old Style"/>
          <w:i/>
          <w:iCs/>
          <w:sz w:val="24"/>
          <w:szCs w:val="24"/>
        </w:rPr>
      </w:pPr>
      <w:r>
        <w:rPr>
          <w:rFonts w:ascii="Bookman Old Style" w:hAnsi="Bookman Old Style"/>
          <w:i/>
          <w:iCs/>
          <w:sz w:val="24"/>
          <w:szCs w:val="24"/>
        </w:rPr>
        <w:t>All the programs are developed in LabView 2024Q1, and therefore, LabView runtime 2024Q1 is needed to run the applications on a computer where LabView is not installed.</w:t>
      </w:r>
    </w:p>
    <w:sectPr w:rsidR="004F6987" w:rsidRPr="00C73F75" w:rsidSect="00817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2D2D"/>
    <w:multiLevelType w:val="hybridMultilevel"/>
    <w:tmpl w:val="C4E0690C"/>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DE6C31"/>
    <w:multiLevelType w:val="hybridMultilevel"/>
    <w:tmpl w:val="0F5CA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7C73FE"/>
    <w:multiLevelType w:val="hybridMultilevel"/>
    <w:tmpl w:val="0372A430"/>
    <w:lvl w:ilvl="0" w:tplc="67548224">
      <w:start w:val="1"/>
      <w:numFmt w:val="bullet"/>
      <w:lvlText w:val=""/>
      <w:lvlJc w:val="left"/>
      <w:pPr>
        <w:ind w:left="720" w:hanging="360"/>
      </w:pPr>
      <w:rPr>
        <w:rFonts w:ascii="Wingdings" w:hAnsi="Wingdings" w:hint="default"/>
        <w:color w:val="C45911" w:themeColor="accent2" w:themeShade="BF"/>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B66F5B"/>
    <w:multiLevelType w:val="hybridMultilevel"/>
    <w:tmpl w:val="6F860BDE"/>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E6E319D"/>
    <w:multiLevelType w:val="hybridMultilevel"/>
    <w:tmpl w:val="4A948BE2"/>
    <w:lvl w:ilvl="0" w:tplc="FB22D60A">
      <w:start w:val="1"/>
      <w:numFmt w:val="bullet"/>
      <w:lvlText w:val=""/>
      <w:lvlJc w:val="left"/>
      <w:pPr>
        <w:ind w:left="720" w:hanging="360"/>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744173">
    <w:abstractNumId w:val="1"/>
  </w:num>
  <w:num w:numId="2" w16cid:durableId="735326170">
    <w:abstractNumId w:val="4"/>
  </w:num>
  <w:num w:numId="3" w16cid:durableId="229313625">
    <w:abstractNumId w:val="3"/>
  </w:num>
  <w:num w:numId="4" w16cid:durableId="1266156080">
    <w:abstractNumId w:val="0"/>
  </w:num>
  <w:num w:numId="5" w16cid:durableId="1489516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73"/>
    <w:rsid w:val="000A0A0C"/>
    <w:rsid w:val="000C54B9"/>
    <w:rsid w:val="00136743"/>
    <w:rsid w:val="001B00DE"/>
    <w:rsid w:val="001F2FFB"/>
    <w:rsid w:val="00390431"/>
    <w:rsid w:val="004F6987"/>
    <w:rsid w:val="005C4EFC"/>
    <w:rsid w:val="00610E53"/>
    <w:rsid w:val="006D5DED"/>
    <w:rsid w:val="006E66F3"/>
    <w:rsid w:val="007436B5"/>
    <w:rsid w:val="00804CC4"/>
    <w:rsid w:val="008170D2"/>
    <w:rsid w:val="009A2CE1"/>
    <w:rsid w:val="00A23C67"/>
    <w:rsid w:val="00A73612"/>
    <w:rsid w:val="00AD60E1"/>
    <w:rsid w:val="00B3240F"/>
    <w:rsid w:val="00BF5173"/>
    <w:rsid w:val="00C73F75"/>
    <w:rsid w:val="00D073AE"/>
    <w:rsid w:val="00DA65C4"/>
    <w:rsid w:val="00EB58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FE82"/>
  <w15:chartTrackingRefBased/>
  <w15:docId w15:val="{9F4CDCF8-7605-4434-B4C2-AF7661609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17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F517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F5173"/>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F5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17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F517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F517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F5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173"/>
    <w:rPr>
      <w:rFonts w:eastAsiaTheme="majorEastAsia" w:cstheme="majorBidi"/>
      <w:color w:val="272727" w:themeColor="text1" w:themeTint="D8"/>
    </w:rPr>
  </w:style>
  <w:style w:type="paragraph" w:styleId="Title">
    <w:name w:val="Title"/>
    <w:basedOn w:val="Normal"/>
    <w:next w:val="Normal"/>
    <w:link w:val="TitleChar"/>
    <w:uiPriority w:val="10"/>
    <w:qFormat/>
    <w:rsid w:val="00BF517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F517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F517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F517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F5173"/>
    <w:pPr>
      <w:spacing w:before="160"/>
      <w:jc w:val="center"/>
    </w:pPr>
    <w:rPr>
      <w:i/>
      <w:iCs/>
      <w:color w:val="404040" w:themeColor="text1" w:themeTint="BF"/>
    </w:rPr>
  </w:style>
  <w:style w:type="character" w:customStyle="1" w:styleId="QuoteChar">
    <w:name w:val="Quote Char"/>
    <w:basedOn w:val="DefaultParagraphFont"/>
    <w:link w:val="Quote"/>
    <w:uiPriority w:val="29"/>
    <w:rsid w:val="00BF5173"/>
    <w:rPr>
      <w:i/>
      <w:iCs/>
      <w:color w:val="404040" w:themeColor="text1" w:themeTint="BF"/>
    </w:rPr>
  </w:style>
  <w:style w:type="paragraph" w:styleId="ListParagraph">
    <w:name w:val="List Paragraph"/>
    <w:basedOn w:val="Normal"/>
    <w:uiPriority w:val="34"/>
    <w:qFormat/>
    <w:rsid w:val="00BF5173"/>
    <w:pPr>
      <w:ind w:left="720"/>
      <w:contextualSpacing/>
    </w:pPr>
  </w:style>
  <w:style w:type="character" w:styleId="IntenseEmphasis">
    <w:name w:val="Intense Emphasis"/>
    <w:basedOn w:val="DefaultParagraphFont"/>
    <w:uiPriority w:val="21"/>
    <w:qFormat/>
    <w:rsid w:val="00BF5173"/>
    <w:rPr>
      <w:i/>
      <w:iCs/>
      <w:color w:val="2F5496" w:themeColor="accent1" w:themeShade="BF"/>
    </w:rPr>
  </w:style>
  <w:style w:type="paragraph" w:styleId="IntenseQuote">
    <w:name w:val="Intense Quote"/>
    <w:basedOn w:val="Normal"/>
    <w:next w:val="Normal"/>
    <w:link w:val="IntenseQuoteChar"/>
    <w:uiPriority w:val="30"/>
    <w:qFormat/>
    <w:rsid w:val="00BF5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173"/>
    <w:rPr>
      <w:i/>
      <w:iCs/>
      <w:color w:val="2F5496" w:themeColor="accent1" w:themeShade="BF"/>
    </w:rPr>
  </w:style>
  <w:style w:type="character" w:styleId="IntenseReference">
    <w:name w:val="Intense Reference"/>
    <w:basedOn w:val="DefaultParagraphFont"/>
    <w:uiPriority w:val="32"/>
    <w:qFormat/>
    <w:rsid w:val="00BF51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Aloysius RP</dc:creator>
  <cp:keywords/>
  <dc:description/>
  <cp:lastModifiedBy>Aloysius RP</cp:lastModifiedBy>
  <cp:revision>12</cp:revision>
  <dcterms:created xsi:type="dcterms:W3CDTF">2025-06-17T10:25:00Z</dcterms:created>
  <dcterms:modified xsi:type="dcterms:W3CDTF">2025-06-27T16:53:00Z</dcterms:modified>
</cp:coreProperties>
</file>