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2E" w:rsidRDefault="00B16D78">
      <w:pPr>
        <w:pStyle w:val="Title"/>
      </w:pPr>
      <w:r>
        <w:t>Benthos Package Handout</w:t>
      </w:r>
    </w:p>
    <w:p w:rsidR="003A682E" w:rsidRDefault="00B16D78">
      <w:pPr>
        <w:pStyle w:val="Author"/>
      </w:pPr>
      <w:r>
        <w:t>Ben Ferguson</w:t>
      </w:r>
    </w:p>
    <w:p w:rsidR="003A682E" w:rsidRDefault="00B16D78">
      <w:pPr>
        <w:pStyle w:val="Heading2"/>
      </w:pPr>
      <w:bookmarkStart w:id="0" w:name="introduction"/>
      <w:r>
        <w:t>Introduction</w:t>
      </w:r>
      <w:bookmarkEnd w:id="0"/>
    </w:p>
    <w:p w:rsidR="003A682E" w:rsidRDefault="00B16D78">
      <w:pPr>
        <w:pStyle w:val="FirstParagraph"/>
      </w:pPr>
      <w:r>
        <w:t>The benthos-package provides functions for analysing benthic data sets.</w:t>
      </w:r>
    </w:p>
    <w:p w:rsidR="003A682E" w:rsidRDefault="00B16D78">
      <w:pPr>
        <w:pStyle w:val="BodyText"/>
      </w:pPr>
      <w:r>
        <w:t>The functions have been designed to integrate seamlessly with those of the dplyr-package, which implements a grammar of data manipulation to make data analysis more efficient and clear.</w:t>
      </w:r>
    </w:p>
    <w:p w:rsidR="003A682E" w:rsidRDefault="00B16D78">
      <w:pPr>
        <w:pStyle w:val="BodyText"/>
      </w:pPr>
      <w:r>
        <w:t xml:space="preserve">The benthos-package is also designed to use the forward-pipe operator </w:t>
      </w:r>
      <w:r>
        <w:t>(%&gt;%), which can be used for chaining multiple data operations together,leading to cleaner and more readable code.</w:t>
      </w:r>
    </w:p>
    <w:p w:rsidR="003A682E" w:rsidRDefault="00B16D78">
      <w:pPr>
        <w:pStyle w:val="BodyText"/>
      </w:pPr>
      <w:r>
        <w:t>The benthos-package follows the same philosophy as the dplyr package: in stead of providing complicated functions that can do many tasks it p</w:t>
      </w:r>
      <w:r>
        <w:t>rovides a set of ‘small functions that each do one thing well’ (Wickham &amp; Francois, 2017; ‘Introduction to dplyr vignette’). As a consequence, you will not find functions in this package which perform a complete analysis; rather, it provides basic building</w:t>
      </w:r>
      <w:r>
        <w:t xml:space="preserve"> blocks that you can use to build your own functions and applications.</w:t>
      </w:r>
    </w:p>
    <w:p w:rsidR="003A682E" w:rsidRDefault="00B16D78">
      <w:pPr>
        <w:pStyle w:val="Heading2"/>
      </w:pPr>
      <w:bookmarkStart w:id="1" w:name="features-and-functions"/>
      <w:r>
        <w:t>Features and Functions</w:t>
      </w:r>
      <w:bookmarkEnd w:id="1"/>
    </w:p>
    <w:p w:rsidR="003A682E" w:rsidRDefault="00B16D78">
      <w:pPr>
        <w:pStyle w:val="FirstParagraph"/>
      </w:pPr>
      <w:r>
        <w:t>The benthos-package can be summed with four main components:</w:t>
      </w:r>
    </w:p>
    <w:p w:rsidR="003A682E" w:rsidRDefault="00B16D78">
      <w:pPr>
        <w:pStyle w:val="BodyText"/>
      </w:pPr>
      <w:r>
        <w:rPr>
          <w:b/>
        </w:rPr>
        <w:t>Abundance Analysis</w:t>
      </w:r>
      <w:r>
        <w:t xml:space="preserve"> -Determine relative counts of taxa in a dataset, such as using abundance or specie</w:t>
      </w:r>
      <w:r>
        <w:t>s richness functions.</w:t>
      </w:r>
    </w:p>
    <w:p w:rsidR="003A682E" w:rsidRDefault="00B16D78">
      <w:pPr>
        <w:pStyle w:val="BodyText"/>
      </w:pPr>
      <w:r>
        <w:rPr>
          <w:b/>
        </w:rPr>
        <w:t>Marine Biodiversity Indices</w:t>
      </w:r>
      <w:r>
        <w:t xml:space="preserve"> -Access to indices for analysis such as Shannon’s index or entropy,Hill’s diversity number, AZTI Marine Biotic Index, Infaunal Trophic Index, and many more.</w:t>
      </w:r>
    </w:p>
    <w:p w:rsidR="003A682E" w:rsidRDefault="00B16D78">
      <w:pPr>
        <w:pStyle w:val="BodyText"/>
      </w:pPr>
      <w:r>
        <w:rPr>
          <w:b/>
        </w:rPr>
        <w:t>Supplementary functions for indices</w:t>
      </w:r>
      <w:r>
        <w:t xml:space="preserve"> -Accompanying</w:t>
      </w:r>
      <w:r>
        <w:t xml:space="preserve"> functions for clean data comparisons between the indices, such as get_iti or is_azoic.</w:t>
      </w:r>
    </w:p>
    <w:p w:rsidR="003A682E" w:rsidRDefault="00B16D78">
      <w:pPr>
        <w:pStyle w:val="BodyText"/>
      </w:pPr>
      <w:r>
        <w:rPr>
          <w:b/>
        </w:rPr>
        <w:t>Data Preparation</w:t>
      </w:r>
      <w:r>
        <w:t xml:space="preserve"> -Various functions for packaging data for final presentation, such as genus-to-species conversion or data pooling.</w:t>
      </w:r>
    </w:p>
    <w:p w:rsidR="003A682E" w:rsidRDefault="00B16D78">
      <w:pPr>
        <w:pStyle w:val="Heading2"/>
      </w:pPr>
      <w:bookmarkStart w:id="2" w:name="installation"/>
      <w:r>
        <w:t>Installation</w:t>
      </w:r>
      <w:bookmarkEnd w:id="2"/>
    </w:p>
    <w:p w:rsidR="003A682E" w:rsidRDefault="00B16D78">
      <w:pPr>
        <w:pStyle w:val="FirstParagraph"/>
      </w:pPr>
      <w:r>
        <w:t xml:space="preserve">Use the following line </w:t>
      </w:r>
      <w:r>
        <w:t>of code to get started:</w:t>
      </w:r>
    </w:p>
    <w:p w:rsidR="003A682E" w:rsidRDefault="00B16D78">
      <w:pPr>
        <w:pStyle w:val="SourceCode"/>
      </w:pPr>
      <w:r>
        <w:rPr>
          <w:rStyle w:val="CommentTok"/>
        </w:rPr>
        <w:t>install.packages("benthos")</w:t>
      </w:r>
      <w:r>
        <w:br/>
      </w:r>
      <w:r>
        <w:rPr>
          <w:rStyle w:val="CommentTok"/>
        </w:rPr>
        <w:t>library(benthos)</w:t>
      </w:r>
    </w:p>
    <w:p w:rsidR="003A682E" w:rsidRDefault="00B16D78">
      <w:pPr>
        <w:pStyle w:val="Heading2"/>
      </w:pPr>
      <w:bookmarkStart w:id="3" w:name="example"/>
      <w:r>
        <w:lastRenderedPageBreak/>
        <w:t>Example</w:t>
      </w:r>
      <w:bookmarkEnd w:id="3"/>
    </w:p>
    <w:p w:rsidR="003A682E" w:rsidRDefault="00B16D78">
      <w:pPr>
        <w:pStyle w:val="FirstParagraph"/>
      </w:pPr>
      <w:r>
        <w:t>The abundance is the total number of individuals per taxon in a sampling unit. It can be computed by means of the abundance-function:</w:t>
      </w:r>
    </w:p>
    <w:p w:rsidR="003A682E" w:rsidRDefault="00B16D78">
      <w:pPr>
        <w:pStyle w:val="SourceCode"/>
      </w:pPr>
      <w:r>
        <w:rPr>
          <w:rStyle w:val="CommentTok"/>
        </w:rPr>
        <w:t>abundance(taxon=___,count=___)</w:t>
      </w:r>
    </w:p>
    <w:p w:rsidR="003A682E" w:rsidRDefault="00B16D78">
      <w:pPr>
        <w:pStyle w:val="FirstParagraph"/>
      </w:pPr>
      <w:r>
        <w:t>Species ric</w:t>
      </w:r>
      <w:r>
        <w:t>hness is the number of different species in a (pooled) sample. It can be computed by means of:</w:t>
      </w:r>
    </w:p>
    <w:p w:rsidR="003A682E" w:rsidRDefault="00B16D78">
      <w:pPr>
        <w:pStyle w:val="SourceCode"/>
      </w:pPr>
      <w:r>
        <w:rPr>
          <w:rStyle w:val="CommentTok"/>
        </w:rPr>
        <w:t>species_richness(taxon=___,count=___)</w:t>
      </w:r>
    </w:p>
    <w:p w:rsidR="003A682E" w:rsidRDefault="00B16D78">
      <w:pPr>
        <w:pStyle w:val="FirstParagraph"/>
      </w:pPr>
      <w:r>
        <w:t>Multiple measures of biodiversity for a specified grouping of the data can be computed for all sampling units by means of:</w:t>
      </w:r>
    </w:p>
    <w:p w:rsidR="003A682E" w:rsidRDefault="00B16D78">
      <w:pPr>
        <w:pStyle w:val="SourceCode"/>
      </w:pPr>
      <w:r>
        <w:rPr>
          <w:rStyle w:val="CommentTok"/>
        </w:rPr>
        <w:t xml:space="preserve">group_by(HABITAT, YEAR, POOLRUN, POOLID) %&gt;% </w:t>
      </w:r>
      <w:r>
        <w:br/>
      </w:r>
      <w:r>
        <w:rPr>
          <w:rStyle w:val="CommentTok"/>
        </w:rPr>
        <w:t>summarise(</w:t>
      </w:r>
      <w:r>
        <w:br/>
      </w:r>
      <w:r>
        <w:rPr>
          <w:rStyle w:val="CommentTok"/>
        </w:rPr>
        <w:t>N = total_abundance(count =___),</w:t>
      </w:r>
      <w:r>
        <w:br/>
      </w:r>
      <w:r>
        <w:rPr>
          <w:rStyle w:val="CommentTok"/>
        </w:rPr>
        <w:t>S = species_richness(taxon =___, count =___),</w:t>
      </w:r>
      <w:r>
        <w:br/>
      </w:r>
      <w:r>
        <w:rPr>
          <w:rStyle w:val="CommentTok"/>
        </w:rPr>
        <w:t>D = margalef(taxon =___, count =___),</w:t>
      </w:r>
      <w:r>
        <w:br/>
      </w:r>
      <w:r>
        <w:rPr>
          <w:rStyle w:val="CommentTok"/>
        </w:rPr>
        <w:t>SN = rygg(taxon =___, count =___),</w:t>
      </w:r>
      <w:r>
        <w:br/>
      </w:r>
      <w:r>
        <w:rPr>
          <w:rStyle w:val="CommentTok"/>
        </w:rPr>
        <w:t>SNa = rygg(taxon =___, count =___, adju</w:t>
      </w:r>
      <w:r>
        <w:rPr>
          <w:rStyle w:val="CommentTok"/>
        </w:rPr>
        <w:t>sted = TRUE),</w:t>
      </w:r>
      <w:r>
        <w:br/>
      </w:r>
      <w:r>
        <w:rPr>
          <w:rStyle w:val="CommentTok"/>
        </w:rPr>
        <w:t>H = shannon(taxon =___, count =___))</w:t>
      </w:r>
    </w:p>
    <w:p w:rsidR="003A682E" w:rsidRDefault="00B16D78">
      <w:pPr>
        <w:pStyle w:val="FirstParagraph"/>
      </w:pPr>
      <w:r>
        <w:t>Example tibble:</w:t>
      </w:r>
    </w:p>
    <w:p w:rsidR="003A682E" w:rsidRPr="007666A2" w:rsidRDefault="00B16D78">
      <w:pPr>
        <w:pStyle w:val="SourceCode"/>
        <w:rPr>
          <w:sz w:val="22"/>
        </w:rPr>
      </w:pPr>
      <w:r>
        <w:rPr>
          <w:rStyle w:val="CommentTok"/>
        </w:rPr>
        <w:t xml:space="preserve"> </w:t>
      </w:r>
      <w:r w:rsidRPr="007666A2">
        <w:rPr>
          <w:rStyle w:val="CommentTok"/>
          <w:sz w:val="20"/>
        </w:rPr>
        <w:t>A tibble: 569 x 10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Groups:   HABITAT, YEAR, POOLRUN [60]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  HABITAT               YEAR  POOLRUN POOLID     N     S     D    SN   SNa     H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  &lt;chr&gt;                 &lt;chr&gt;   &lt;int&gt;  &lt;in</w:t>
      </w:r>
      <w:r w:rsidRPr="007666A2">
        <w:rPr>
          <w:rStyle w:val="CommentTok"/>
          <w:sz w:val="20"/>
        </w:rPr>
        <w:t>t&gt; &lt;dbl&gt; &lt;int&gt; &lt;dbl&gt; &lt;dbl&gt; &lt;dbl&gt; &lt;dbl&gt;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1 Polyhaline-Intertidal 2010        1      1   519    24  3.68  1.73  1.60  2.41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2 Polyhaline-Intertidal 2010        1      2   616    41  6.23  2.00  1.85  3.64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3 Polyhaline-Intertidal 2010        1      3   37</w:t>
      </w:r>
      <w:r w:rsidRPr="007666A2">
        <w:rPr>
          <w:rStyle w:val="CommentTok"/>
          <w:sz w:val="20"/>
        </w:rPr>
        <w:t>0    21  3.38  1.71  1.57  2.67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4 Polyhaline-Intertidal 2010        1      4   283    27  4.61  1.90  1.74  3.58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5 Polyhaline-Intertidal 2010        1      5   515    31  4.80  1.87  1.73  2.79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6 Polyhaline-Intertidal 2010        1      6   368    28</w:t>
      </w:r>
      <w:r w:rsidRPr="007666A2">
        <w:rPr>
          <w:rStyle w:val="CommentTok"/>
          <w:sz w:val="20"/>
        </w:rPr>
        <w:t xml:space="preserve">  4.57  1.88  1.72  3.45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7 Polyhaline-Intertidal 2010        1      7   595    28  4.23  1.80  1.67  3.16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8 Polyhaline-Intertidal 2010        2      1   500    25  3.86  1.76  1.63  2.66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9 Polyhaline-Intertidal 2010        2      2   413    25  3.98 </w:t>
      </w:r>
      <w:r w:rsidRPr="007666A2">
        <w:rPr>
          <w:rStyle w:val="CommentTok"/>
          <w:sz w:val="20"/>
        </w:rPr>
        <w:t xml:space="preserve"> 1.79  1.65  3.33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>10 Polyhaline-Intertidal 2010        2      3   394    29  4.69  1.88  1.73  3.83</w:t>
      </w:r>
      <w:r w:rsidRPr="007666A2">
        <w:rPr>
          <w:sz w:val="22"/>
        </w:rPr>
        <w:br/>
      </w:r>
      <w:r w:rsidRPr="007666A2">
        <w:rPr>
          <w:rStyle w:val="CommentTok"/>
          <w:sz w:val="20"/>
        </w:rPr>
        <w:t xml:space="preserve"> … with 559 more rows</w:t>
      </w:r>
    </w:p>
    <w:p w:rsidR="003A682E" w:rsidRDefault="00B16D78">
      <w:pPr>
        <w:pStyle w:val="Heading2"/>
      </w:pPr>
      <w:bookmarkStart w:id="4" w:name="other-information"/>
      <w:r>
        <w:t>Other Information</w:t>
      </w:r>
      <w:bookmarkEnd w:id="4"/>
    </w:p>
    <w:p w:rsidR="003A682E" w:rsidRDefault="00B16D78">
      <w:pPr>
        <w:pStyle w:val="FirstParagraph"/>
      </w:pPr>
      <w:r>
        <w:rPr>
          <w:b/>
        </w:rPr>
        <w:t>Reference Manual:</w:t>
      </w:r>
      <w:r>
        <w:t xml:space="preserve"> </w:t>
      </w:r>
      <w:hyperlink r:id="rId7">
        <w:r>
          <w:rPr>
            <w:rStyle w:val="Hyperlink"/>
          </w:rPr>
          <w:t>https://cran.r-project.org/web/packages/benthos/benthos.pdf</w:t>
        </w:r>
      </w:hyperlink>
    </w:p>
    <w:p w:rsidR="003A682E" w:rsidRDefault="00B16D78">
      <w:pPr>
        <w:pStyle w:val="BodyText"/>
      </w:pPr>
      <w:r>
        <w:rPr>
          <w:b/>
        </w:rPr>
        <w:t>Vignette:</w:t>
      </w:r>
      <w:r>
        <w:t xml:space="preserve"> </w:t>
      </w:r>
      <w:hyperlink r:id="rId8">
        <w:r>
          <w:rPr>
            <w:rStyle w:val="Hyperlink"/>
          </w:rPr>
          <w:t>https://cran.r-project.org/web/packages/benthos/vignettes/benthos.html</w:t>
        </w:r>
      </w:hyperlink>
    </w:p>
    <w:p w:rsidR="003A682E" w:rsidRDefault="00B16D78">
      <w:pPr>
        <w:pStyle w:val="BodyText"/>
      </w:pPr>
      <w:r>
        <w:rPr>
          <w:b/>
        </w:rPr>
        <w:t>Additional Help:</w:t>
      </w:r>
      <w:r>
        <w:t xml:space="preserve"> </w:t>
      </w:r>
      <w:hyperlink r:id="rId9">
        <w:r>
          <w:rPr>
            <w:rStyle w:val="Hyperlink"/>
          </w:rPr>
          <w:t>https://rdrr.io/cran/benth</w:t>
        </w:r>
        <w:bookmarkStart w:id="5" w:name="_GoBack"/>
        <w:bookmarkEnd w:id="5"/>
        <w:r>
          <w:rPr>
            <w:rStyle w:val="Hyperlink"/>
          </w:rPr>
          <w:t>os/</w:t>
        </w:r>
      </w:hyperlink>
    </w:p>
    <w:sectPr w:rsidR="003A68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D78" w:rsidRDefault="00B16D78">
      <w:pPr>
        <w:spacing w:after="0"/>
      </w:pPr>
      <w:r>
        <w:separator/>
      </w:r>
    </w:p>
  </w:endnote>
  <w:endnote w:type="continuationSeparator" w:id="0">
    <w:p w:rsidR="00B16D78" w:rsidRDefault="00B16D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D78" w:rsidRDefault="00B16D78">
      <w:r>
        <w:separator/>
      </w:r>
    </w:p>
  </w:footnote>
  <w:footnote w:type="continuationSeparator" w:id="0">
    <w:p w:rsidR="00B16D78" w:rsidRDefault="00B16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E0B667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F40A5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A682E"/>
    <w:rsid w:val="004E29B3"/>
    <w:rsid w:val="00590D07"/>
    <w:rsid w:val="007666A2"/>
    <w:rsid w:val="00784D58"/>
    <w:rsid w:val="008D6863"/>
    <w:rsid w:val="00B16D7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FA84D-BEA9-43E0-86B3-9C4590CF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benthos/vignettes/benth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benthos/benth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drr.io/cran/benth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595</Words>
  <Characters>3394</Characters>
  <Application>Microsoft Office Word</Application>
  <DocSecurity>0</DocSecurity>
  <Lines>28</Lines>
  <Paragraphs>7</Paragraphs>
  <ScaleCrop>false</ScaleCrop>
  <Company>Microsoft</Company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Benthos Package Handout</dc:title>
  <dc:creator>Ben Ferguson</dc:creator>
  <cp:keywords/>
  <cp:lastModifiedBy>Reviewer</cp:lastModifiedBy>
  <cp:revision>2</cp:revision>
  <dcterms:created xsi:type="dcterms:W3CDTF">2019-10-21T00:55:00Z</dcterms:created>
  <dcterms:modified xsi:type="dcterms:W3CDTF">2019-10-21T23:20:00Z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