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A41DB4" w14:textId="77777777" w:rsidR="00EE2A92" w:rsidRPr="00EE2A92" w:rsidRDefault="00EE2A92" w:rsidP="00EE2A92">
      <w:pPr>
        <w:rPr>
          <w:rFonts w:eastAsiaTheme="majorEastAsia"/>
        </w:rPr>
      </w:pPr>
      <w:r w:rsidRPr="00EE2A92">
        <w:rPr>
          <w:rFonts w:eastAsiaTheme="majorEastAsia"/>
        </w:rPr>
        <w:t>Document de référence – Formation Microsoft Word</w:t>
      </w:r>
    </w:p>
    <w:p w14:paraId="121472C9" w14:textId="77777777" w:rsidR="00EE2A92" w:rsidRPr="00EE2A92" w:rsidRDefault="00EE2A92" w:rsidP="00EE2A92">
      <w:pPr>
        <w:rPr>
          <w:rFonts w:eastAsiaTheme="majorEastAsia"/>
        </w:rPr>
      </w:pPr>
      <w:r w:rsidRPr="00EE2A92">
        <w:rPr>
          <w:rFonts w:eastAsiaTheme="majorEastAsia"/>
        </w:rPr>
        <w:t>Introduction générale</w:t>
      </w:r>
    </w:p>
    <w:p w14:paraId="35844E2E" w14:textId="77777777" w:rsidR="00EE2A92" w:rsidRPr="00EE2A92" w:rsidRDefault="00EE2A92" w:rsidP="00EE2A92">
      <w:pPr>
        <w:rPr>
          <w:rFonts w:eastAsiaTheme="majorEastAsia"/>
        </w:rPr>
      </w:pPr>
      <w:r w:rsidRPr="00EE2A92">
        <w:rPr>
          <w:rFonts w:eastAsiaTheme="majorEastAsia"/>
        </w:rPr>
        <w:t>Ce document a pour objectif de servir de support de test et de manipulation lors d’une formation sur Microsoft Word.</w:t>
      </w:r>
      <w:r w:rsidRPr="00EE2A92">
        <w:rPr>
          <w:rFonts w:eastAsiaTheme="majorEastAsia"/>
        </w:rPr>
        <w:br/>
        <w:t>Il ne s’agit pas d’un document à vocation éditoriale ou académique, mais d’un terrain d’entraînement permettant de tester les fonctionnalités essentielles du traitement de texte.</w:t>
      </w:r>
    </w:p>
    <w:p w14:paraId="2FB8074A" w14:textId="77777777" w:rsidR="00EE2A92" w:rsidRPr="00EE2A92" w:rsidRDefault="00EE2A92" w:rsidP="00EE2A92">
      <w:pPr>
        <w:rPr>
          <w:rFonts w:eastAsiaTheme="majorEastAsia"/>
        </w:rPr>
      </w:pPr>
      <w:r w:rsidRPr="00EE2A92">
        <w:rPr>
          <w:rFonts w:eastAsiaTheme="majorEastAsia"/>
        </w:rPr>
        <w:t>Au cours de la formation, ce document pourra être utilisé pour :</w:t>
      </w:r>
    </w:p>
    <w:p w14:paraId="41FC6DC9" w14:textId="77777777" w:rsidR="00EE2A92" w:rsidRPr="00EE2A92" w:rsidRDefault="00EE2A92" w:rsidP="00EE2A92">
      <w:pPr>
        <w:rPr>
          <w:rFonts w:eastAsiaTheme="majorEastAsia"/>
        </w:rPr>
      </w:pPr>
      <w:r w:rsidRPr="00EE2A92">
        <w:rPr>
          <w:rFonts w:eastAsiaTheme="majorEastAsia"/>
        </w:rPr>
        <w:t>Modifier les styles de titres</w:t>
      </w:r>
    </w:p>
    <w:p w14:paraId="0C0C91F0" w14:textId="77777777" w:rsidR="00EE2A92" w:rsidRPr="00EE2A92" w:rsidRDefault="00EE2A92" w:rsidP="00EE2A92">
      <w:pPr>
        <w:rPr>
          <w:rFonts w:eastAsiaTheme="majorEastAsia"/>
        </w:rPr>
      </w:pPr>
      <w:r w:rsidRPr="00EE2A92">
        <w:rPr>
          <w:rFonts w:eastAsiaTheme="majorEastAsia"/>
        </w:rPr>
        <w:t>Ajuster la mise en forme des paragraphes</w:t>
      </w:r>
    </w:p>
    <w:p w14:paraId="59475677" w14:textId="77777777" w:rsidR="00EE2A92" w:rsidRPr="00EE2A92" w:rsidRDefault="00EE2A92" w:rsidP="00EE2A92">
      <w:pPr>
        <w:rPr>
          <w:rFonts w:eastAsiaTheme="majorEastAsia"/>
        </w:rPr>
      </w:pPr>
      <w:r w:rsidRPr="00EE2A92">
        <w:rPr>
          <w:rFonts w:eastAsiaTheme="majorEastAsia"/>
        </w:rPr>
        <w:t>Tester l’alignement, les retraits et les espacements</w:t>
      </w:r>
    </w:p>
    <w:p w14:paraId="20CCE880" w14:textId="77777777" w:rsidR="00EE2A92" w:rsidRPr="00EE2A92" w:rsidRDefault="00EE2A92" w:rsidP="00EE2A92">
      <w:pPr>
        <w:rPr>
          <w:rFonts w:eastAsiaTheme="majorEastAsia"/>
        </w:rPr>
      </w:pPr>
      <w:r w:rsidRPr="00EE2A92">
        <w:rPr>
          <w:rFonts w:eastAsiaTheme="majorEastAsia"/>
        </w:rPr>
        <w:t>Manipuler les listes, les sauts de ligne et les sauts de page</w:t>
      </w:r>
    </w:p>
    <w:p w14:paraId="70004519" w14:textId="77777777" w:rsidR="00EE2A92" w:rsidRPr="00EE2A92" w:rsidRDefault="00EE2A92" w:rsidP="00EE2A92">
      <w:pPr>
        <w:rPr>
          <w:rFonts w:eastAsiaTheme="majorEastAsia"/>
        </w:rPr>
      </w:pPr>
      <w:r w:rsidRPr="00EE2A92">
        <w:rPr>
          <w:rFonts w:eastAsiaTheme="majorEastAsia"/>
        </w:rPr>
        <w:t>Appliquer des corrections, commentaires ou mises en évidence</w:t>
      </w:r>
    </w:p>
    <w:p w14:paraId="5567BEAD" w14:textId="77777777" w:rsidR="00EE2A92" w:rsidRPr="00EE2A92" w:rsidRDefault="00EE2A92" w:rsidP="00EE2A92">
      <w:pPr>
        <w:rPr>
          <w:rFonts w:eastAsiaTheme="majorEastAsia"/>
        </w:rPr>
      </w:pPr>
      <w:r w:rsidRPr="00EE2A92">
        <w:rPr>
          <w:rFonts w:eastAsiaTheme="majorEastAsia"/>
        </w:rPr>
        <w:t>L’idée est simple : un document imparfait est un document utile.</w:t>
      </w:r>
    </w:p>
    <w:p w14:paraId="080AD096" w14:textId="77777777" w:rsidR="00EE2A92" w:rsidRPr="00EE2A92" w:rsidRDefault="00EE2A92" w:rsidP="00EE2A92">
      <w:pPr>
        <w:rPr>
          <w:rFonts w:eastAsiaTheme="majorEastAsia"/>
        </w:rPr>
      </w:pPr>
      <w:r w:rsidRPr="00EE2A92">
        <w:rPr>
          <w:rFonts w:eastAsiaTheme="majorEastAsia"/>
        </w:rPr>
        <w:pict w14:anchorId="23EA3426">
          <v:rect id="_x0000_i1061" style="width:0;height:1.5pt" o:hralign="center" o:hrstd="t" o:hr="t" fillcolor="#a0a0a0" stroked="f"/>
        </w:pict>
      </w:r>
    </w:p>
    <w:p w14:paraId="21F0C6E3" w14:textId="77777777" w:rsidR="00EE2A92" w:rsidRPr="00EE2A92" w:rsidRDefault="00EE2A92" w:rsidP="00EE2A92">
      <w:pPr>
        <w:rPr>
          <w:rFonts w:eastAsiaTheme="majorEastAsia"/>
        </w:rPr>
      </w:pPr>
      <w:r w:rsidRPr="00EE2A92">
        <w:rPr>
          <w:rFonts w:eastAsiaTheme="majorEastAsia"/>
        </w:rPr>
        <w:t>1. Structuration d’un document Word</w:t>
      </w:r>
    </w:p>
    <w:p w14:paraId="2D0AB561" w14:textId="77777777" w:rsidR="00EE2A92" w:rsidRPr="00EE2A92" w:rsidRDefault="00EE2A92" w:rsidP="00EE2A92">
      <w:pPr>
        <w:rPr>
          <w:rFonts w:eastAsiaTheme="majorEastAsia"/>
        </w:rPr>
      </w:pPr>
      <w:r w:rsidRPr="00EE2A92">
        <w:rPr>
          <w:rFonts w:eastAsiaTheme="majorEastAsia"/>
        </w:rPr>
        <w:t>1.1 Importance de la hiérarchie des titres</w:t>
      </w:r>
    </w:p>
    <w:p w14:paraId="0EDD0596" w14:textId="77777777" w:rsidR="00EE2A92" w:rsidRPr="00EE2A92" w:rsidRDefault="00EE2A92" w:rsidP="00EE2A92">
      <w:pPr>
        <w:rPr>
          <w:rFonts w:eastAsiaTheme="majorEastAsia"/>
        </w:rPr>
      </w:pPr>
      <w:r w:rsidRPr="00EE2A92">
        <w:rPr>
          <w:rFonts w:eastAsiaTheme="majorEastAsia"/>
        </w:rPr>
        <w:t>Dans Microsoft Word, un document bien structuré repose avant tout sur l’utilisation correcte des styles de titres.</w:t>
      </w:r>
      <w:r w:rsidRPr="00EE2A92">
        <w:rPr>
          <w:rFonts w:eastAsiaTheme="majorEastAsia"/>
        </w:rPr>
        <w:br/>
        <w:t>Ces styles ne servent pas uniquement à modifier la taille ou la couleur du texte, mais permettent également :</w:t>
      </w:r>
    </w:p>
    <w:p w14:paraId="502BF993" w14:textId="77777777" w:rsidR="00EE2A92" w:rsidRPr="00EE2A92" w:rsidRDefault="00EE2A92" w:rsidP="00EE2A92">
      <w:pPr>
        <w:rPr>
          <w:rFonts w:eastAsiaTheme="majorEastAsia"/>
        </w:rPr>
      </w:pPr>
      <w:r w:rsidRPr="00EE2A92">
        <w:rPr>
          <w:rFonts w:eastAsiaTheme="majorEastAsia"/>
        </w:rPr>
        <w:t>La création automatique d’une table des matières</w:t>
      </w:r>
    </w:p>
    <w:p w14:paraId="42124B14" w14:textId="77777777" w:rsidR="00EE2A92" w:rsidRPr="00EE2A92" w:rsidRDefault="00EE2A92" w:rsidP="00EE2A92">
      <w:pPr>
        <w:rPr>
          <w:rFonts w:eastAsiaTheme="majorEastAsia"/>
        </w:rPr>
      </w:pPr>
      <w:r w:rsidRPr="00EE2A92">
        <w:rPr>
          <w:rFonts w:eastAsiaTheme="majorEastAsia"/>
        </w:rPr>
        <w:t>Une navigation rapide dans le document</w:t>
      </w:r>
    </w:p>
    <w:p w14:paraId="52D70D77" w14:textId="77777777" w:rsidR="00EE2A92" w:rsidRPr="00EE2A92" w:rsidRDefault="00EE2A92" w:rsidP="00EE2A92">
      <w:pPr>
        <w:rPr>
          <w:rFonts w:eastAsiaTheme="majorEastAsia"/>
        </w:rPr>
      </w:pPr>
      <w:r w:rsidRPr="00EE2A92">
        <w:rPr>
          <w:rFonts w:eastAsiaTheme="majorEastAsia"/>
        </w:rPr>
        <w:t>Une meilleure lisibilité globale</w:t>
      </w:r>
    </w:p>
    <w:p w14:paraId="1F2C67D9" w14:textId="77777777" w:rsidR="00EE2A92" w:rsidRPr="00EE2A92" w:rsidRDefault="00EE2A92" w:rsidP="00EE2A92">
      <w:pPr>
        <w:rPr>
          <w:rFonts w:eastAsiaTheme="majorEastAsia"/>
        </w:rPr>
      </w:pPr>
      <w:r w:rsidRPr="00EE2A92">
        <w:rPr>
          <w:rFonts w:eastAsiaTheme="majorEastAsia"/>
        </w:rPr>
        <w:t>Un titre bien utilisé est un repère intellectuel pour le lecteur.</w:t>
      </w:r>
      <w:r w:rsidRPr="00EE2A92">
        <w:rPr>
          <w:rFonts w:eastAsiaTheme="majorEastAsia"/>
        </w:rPr>
        <w:br/>
        <w:t>À l’inverse, un document sans hiérarchie claire fatigue inutilement l’attention.</w:t>
      </w:r>
    </w:p>
    <w:p w14:paraId="0598AC9A" w14:textId="77777777" w:rsidR="00EE2A92" w:rsidRPr="00EE2A92" w:rsidRDefault="00EE2A92" w:rsidP="00EE2A92">
      <w:pPr>
        <w:rPr>
          <w:rFonts w:eastAsiaTheme="majorEastAsia"/>
        </w:rPr>
      </w:pPr>
      <w:r w:rsidRPr="00EE2A92">
        <w:rPr>
          <w:rFonts w:eastAsiaTheme="majorEastAsia"/>
        </w:rPr>
        <w:t>1.2 Différence entre mise en forme et style</w:t>
      </w:r>
    </w:p>
    <w:p w14:paraId="4D224F56" w14:textId="77777777" w:rsidR="00EE2A92" w:rsidRPr="00EE2A92" w:rsidRDefault="00EE2A92" w:rsidP="00EE2A92">
      <w:pPr>
        <w:rPr>
          <w:rFonts w:eastAsiaTheme="majorEastAsia"/>
        </w:rPr>
      </w:pPr>
      <w:r w:rsidRPr="00EE2A92">
        <w:rPr>
          <w:rFonts w:eastAsiaTheme="majorEastAsia"/>
        </w:rPr>
        <w:t>Une erreur fréquente consiste à formater un texte “à la main” :</w:t>
      </w:r>
    </w:p>
    <w:p w14:paraId="384A6358" w14:textId="77777777" w:rsidR="00EE2A92" w:rsidRPr="00EE2A92" w:rsidRDefault="00EE2A92" w:rsidP="00EE2A92">
      <w:pPr>
        <w:rPr>
          <w:rFonts w:eastAsiaTheme="majorEastAsia"/>
        </w:rPr>
      </w:pPr>
      <w:r w:rsidRPr="00EE2A92">
        <w:rPr>
          <w:rFonts w:eastAsiaTheme="majorEastAsia"/>
        </w:rPr>
        <w:t>Mettre en gras</w:t>
      </w:r>
    </w:p>
    <w:p w14:paraId="18D1FD4A" w14:textId="77777777" w:rsidR="00EE2A92" w:rsidRPr="00EE2A92" w:rsidRDefault="00EE2A92" w:rsidP="00EE2A92">
      <w:pPr>
        <w:rPr>
          <w:rFonts w:eastAsiaTheme="majorEastAsia"/>
        </w:rPr>
      </w:pPr>
      <w:r w:rsidRPr="00EE2A92">
        <w:rPr>
          <w:rFonts w:eastAsiaTheme="majorEastAsia"/>
        </w:rPr>
        <w:t>Augmenter la taille de police</w:t>
      </w:r>
    </w:p>
    <w:p w14:paraId="4AEEBCF3" w14:textId="77777777" w:rsidR="00EE2A92" w:rsidRPr="00EE2A92" w:rsidRDefault="00EE2A92" w:rsidP="00EE2A92">
      <w:pPr>
        <w:rPr>
          <w:rFonts w:eastAsiaTheme="majorEastAsia"/>
        </w:rPr>
      </w:pPr>
      <w:r w:rsidRPr="00EE2A92">
        <w:rPr>
          <w:rFonts w:eastAsiaTheme="majorEastAsia"/>
        </w:rPr>
        <w:t>Changer la couleur</w:t>
      </w:r>
    </w:p>
    <w:p w14:paraId="43D3918A" w14:textId="77777777" w:rsidR="00EE2A92" w:rsidRPr="00EE2A92" w:rsidRDefault="00EE2A92" w:rsidP="00EE2A92">
      <w:pPr>
        <w:rPr>
          <w:rFonts w:eastAsiaTheme="majorEastAsia"/>
        </w:rPr>
      </w:pPr>
      <w:r w:rsidRPr="00EE2A92">
        <w:rPr>
          <w:rFonts w:eastAsiaTheme="majorEastAsia"/>
        </w:rPr>
        <w:t>Alors qu’un style permet de centraliser ces choix.</w:t>
      </w:r>
      <w:r w:rsidRPr="00EE2A92">
        <w:rPr>
          <w:rFonts w:eastAsiaTheme="majorEastAsia"/>
        </w:rPr>
        <w:br/>
        <w:t>Changer un style une seule fois peut mettre à jour tout le document.</w:t>
      </w:r>
      <w:r w:rsidRPr="00EE2A92">
        <w:rPr>
          <w:rFonts w:eastAsiaTheme="majorEastAsia"/>
        </w:rPr>
        <w:br/>
        <w:t>C’est un gain de temps massif, mais surtout un gain de cohérence.</w:t>
      </w:r>
    </w:p>
    <w:p w14:paraId="26833E1D" w14:textId="77777777" w:rsidR="00EE2A92" w:rsidRPr="00EE2A92" w:rsidRDefault="00EE2A92" w:rsidP="00EE2A92">
      <w:pPr>
        <w:rPr>
          <w:rFonts w:eastAsiaTheme="majorEastAsia"/>
        </w:rPr>
      </w:pPr>
      <w:r w:rsidRPr="00EE2A92">
        <w:rPr>
          <w:rFonts w:eastAsiaTheme="majorEastAsia"/>
        </w:rPr>
        <w:pict w14:anchorId="6ADF6274">
          <v:rect id="_x0000_i1062" style="width:0;height:1.5pt" o:hralign="center" o:hrstd="t" o:hr="t" fillcolor="#a0a0a0" stroked="f"/>
        </w:pict>
      </w:r>
    </w:p>
    <w:p w14:paraId="13F2B65B" w14:textId="77777777" w:rsidR="00EE2A92" w:rsidRPr="00EE2A92" w:rsidRDefault="00EE2A92" w:rsidP="00EE2A92">
      <w:pPr>
        <w:rPr>
          <w:rFonts w:eastAsiaTheme="majorEastAsia"/>
        </w:rPr>
      </w:pPr>
      <w:r w:rsidRPr="00EE2A92">
        <w:rPr>
          <w:rFonts w:eastAsiaTheme="majorEastAsia"/>
        </w:rPr>
        <w:t>2. Travail sur les paragraphes</w:t>
      </w:r>
    </w:p>
    <w:p w14:paraId="614A7009" w14:textId="77777777" w:rsidR="00EE2A92" w:rsidRPr="00EE2A92" w:rsidRDefault="00EE2A92" w:rsidP="00EE2A92">
      <w:pPr>
        <w:rPr>
          <w:rFonts w:eastAsiaTheme="majorEastAsia"/>
        </w:rPr>
      </w:pPr>
      <w:r w:rsidRPr="00EE2A92">
        <w:rPr>
          <w:rFonts w:eastAsiaTheme="majorEastAsia"/>
        </w:rPr>
        <w:t>2.1 Alignement et justification</w:t>
      </w:r>
    </w:p>
    <w:p w14:paraId="7FB90533" w14:textId="77777777" w:rsidR="00EE2A92" w:rsidRPr="00EE2A92" w:rsidRDefault="00EE2A92" w:rsidP="00EE2A92">
      <w:pPr>
        <w:rPr>
          <w:rFonts w:eastAsiaTheme="majorEastAsia"/>
        </w:rPr>
      </w:pPr>
      <w:r w:rsidRPr="00EE2A92">
        <w:rPr>
          <w:rFonts w:eastAsiaTheme="majorEastAsia"/>
        </w:rPr>
        <w:t>Un paragraphe peut être :</w:t>
      </w:r>
    </w:p>
    <w:p w14:paraId="78095FFF" w14:textId="77777777" w:rsidR="00EE2A92" w:rsidRPr="00EE2A92" w:rsidRDefault="00EE2A92" w:rsidP="00EE2A92">
      <w:pPr>
        <w:rPr>
          <w:rFonts w:eastAsiaTheme="majorEastAsia"/>
        </w:rPr>
      </w:pPr>
      <w:r w:rsidRPr="00EE2A92">
        <w:rPr>
          <w:rFonts w:eastAsiaTheme="majorEastAsia"/>
        </w:rPr>
        <w:t>Aligné à gauche</w:t>
      </w:r>
    </w:p>
    <w:p w14:paraId="1AB4BE30" w14:textId="77777777" w:rsidR="00EE2A92" w:rsidRPr="00EE2A92" w:rsidRDefault="00EE2A92" w:rsidP="00EE2A92">
      <w:pPr>
        <w:rPr>
          <w:rFonts w:eastAsiaTheme="majorEastAsia"/>
        </w:rPr>
      </w:pPr>
      <w:r w:rsidRPr="00EE2A92">
        <w:rPr>
          <w:rFonts w:eastAsiaTheme="majorEastAsia"/>
        </w:rPr>
        <w:t>Centré</w:t>
      </w:r>
    </w:p>
    <w:p w14:paraId="22F0F75A" w14:textId="77777777" w:rsidR="00EE2A92" w:rsidRPr="00EE2A92" w:rsidRDefault="00EE2A92" w:rsidP="00EE2A92">
      <w:pPr>
        <w:rPr>
          <w:rFonts w:eastAsiaTheme="majorEastAsia"/>
        </w:rPr>
      </w:pPr>
      <w:r w:rsidRPr="00EE2A92">
        <w:rPr>
          <w:rFonts w:eastAsiaTheme="majorEastAsia"/>
        </w:rPr>
        <w:t>Aligné à droite</w:t>
      </w:r>
    </w:p>
    <w:p w14:paraId="114E0F37" w14:textId="77777777" w:rsidR="00EE2A92" w:rsidRPr="00EE2A92" w:rsidRDefault="00EE2A92" w:rsidP="00EE2A92">
      <w:pPr>
        <w:rPr>
          <w:rFonts w:eastAsiaTheme="majorEastAsia"/>
        </w:rPr>
      </w:pPr>
      <w:r w:rsidRPr="00EE2A92">
        <w:rPr>
          <w:rFonts w:eastAsiaTheme="majorEastAsia"/>
        </w:rPr>
        <w:t>Justifié</w:t>
      </w:r>
    </w:p>
    <w:p w14:paraId="7AAA6A72" w14:textId="77777777" w:rsidR="00EE2A92" w:rsidRPr="00EE2A92" w:rsidRDefault="00EE2A92" w:rsidP="00EE2A92">
      <w:pPr>
        <w:rPr>
          <w:rFonts w:eastAsiaTheme="majorEastAsia"/>
        </w:rPr>
      </w:pPr>
      <w:r w:rsidRPr="00EE2A92">
        <w:rPr>
          <w:rFonts w:eastAsiaTheme="majorEastAsia"/>
        </w:rPr>
        <w:t>La justification donne un rendu plus “professionnel”, mais peut aussi créer des espaces irréguliers si le texte est mal rédigé.</w:t>
      </w:r>
      <w:r w:rsidRPr="00EE2A92">
        <w:rPr>
          <w:rFonts w:eastAsiaTheme="majorEastAsia"/>
        </w:rPr>
        <w:br/>
        <w:t>Il est donc essentiel de savoir quand l’utiliser et quand l’éviter.</w:t>
      </w:r>
    </w:p>
    <w:p w14:paraId="76C2A3D4" w14:textId="77777777" w:rsidR="00EE2A92" w:rsidRPr="00EE2A92" w:rsidRDefault="00EE2A92" w:rsidP="00EE2A92">
      <w:pPr>
        <w:rPr>
          <w:rFonts w:eastAsiaTheme="majorEastAsia"/>
        </w:rPr>
      </w:pPr>
      <w:r w:rsidRPr="00EE2A92">
        <w:rPr>
          <w:rFonts w:eastAsiaTheme="majorEastAsia"/>
        </w:rPr>
        <w:t>2.2 Espacements avant et après</w:t>
      </w:r>
    </w:p>
    <w:p w14:paraId="2413E524" w14:textId="77777777" w:rsidR="00EE2A92" w:rsidRPr="00EE2A92" w:rsidRDefault="00EE2A92" w:rsidP="00EE2A92">
      <w:pPr>
        <w:rPr>
          <w:rFonts w:eastAsiaTheme="majorEastAsia"/>
        </w:rPr>
      </w:pPr>
      <w:r w:rsidRPr="00EE2A92">
        <w:rPr>
          <w:rFonts w:eastAsiaTheme="majorEastAsia"/>
        </w:rPr>
        <w:t>Un bon document ne se lit pas seulement avec les mots, mais aussi avec le rythme visuel.</w:t>
      </w:r>
      <w:r w:rsidRPr="00EE2A92">
        <w:rPr>
          <w:rFonts w:eastAsiaTheme="majorEastAsia"/>
        </w:rPr>
        <w:br/>
        <w:t>Les espacements avant et après les paragraphes permettent :</w:t>
      </w:r>
    </w:p>
    <w:p w14:paraId="2A4A69ED" w14:textId="77777777" w:rsidR="00EE2A92" w:rsidRPr="00EE2A92" w:rsidRDefault="00EE2A92" w:rsidP="00EE2A92">
      <w:pPr>
        <w:rPr>
          <w:rFonts w:eastAsiaTheme="majorEastAsia"/>
        </w:rPr>
      </w:pPr>
      <w:r w:rsidRPr="00EE2A92">
        <w:rPr>
          <w:rFonts w:eastAsiaTheme="majorEastAsia"/>
        </w:rPr>
        <w:t>D’aérer le texte</w:t>
      </w:r>
    </w:p>
    <w:p w14:paraId="03CE6665" w14:textId="77777777" w:rsidR="00EE2A92" w:rsidRPr="00EE2A92" w:rsidRDefault="00EE2A92" w:rsidP="00EE2A92">
      <w:pPr>
        <w:rPr>
          <w:rFonts w:eastAsiaTheme="majorEastAsia"/>
        </w:rPr>
      </w:pPr>
      <w:r w:rsidRPr="00EE2A92">
        <w:rPr>
          <w:rFonts w:eastAsiaTheme="majorEastAsia"/>
        </w:rPr>
        <w:t>D’éviter les blocs trop denses</w:t>
      </w:r>
    </w:p>
    <w:p w14:paraId="203AD422" w14:textId="77777777" w:rsidR="00EE2A92" w:rsidRPr="00EE2A92" w:rsidRDefault="00EE2A92" w:rsidP="00EE2A92">
      <w:pPr>
        <w:rPr>
          <w:rFonts w:eastAsiaTheme="majorEastAsia"/>
        </w:rPr>
      </w:pPr>
      <w:r w:rsidRPr="00EE2A92">
        <w:rPr>
          <w:rFonts w:eastAsiaTheme="majorEastAsia"/>
        </w:rPr>
        <w:t>De guider l’œil naturellement</w:t>
      </w:r>
    </w:p>
    <w:p w14:paraId="0BE8F2F9" w14:textId="77777777" w:rsidR="00EE2A92" w:rsidRPr="00EE2A92" w:rsidRDefault="00EE2A92" w:rsidP="00EE2A92">
      <w:pPr>
        <w:rPr>
          <w:rFonts w:eastAsiaTheme="majorEastAsia"/>
        </w:rPr>
      </w:pPr>
      <w:r w:rsidRPr="00EE2A92">
        <w:rPr>
          <w:rFonts w:eastAsiaTheme="majorEastAsia"/>
        </w:rPr>
        <w:t>Astuce pédagogique :</w:t>
      </w:r>
      <w:r w:rsidRPr="00EE2A92">
        <w:rPr>
          <w:rFonts w:eastAsiaTheme="majorEastAsia"/>
        </w:rPr>
        <w:br/>
        <w:t>Éviter de multiplier les sauts de ligne avec la touche Entrée.</w:t>
      </w:r>
      <w:r w:rsidRPr="00EE2A92">
        <w:rPr>
          <w:rFonts w:eastAsiaTheme="majorEastAsia"/>
        </w:rPr>
        <w:br/>
        <w:t>Les espacements doivent être gérés via les paramètres de paragraphe.</w:t>
      </w:r>
    </w:p>
    <w:p w14:paraId="02BDED0A" w14:textId="77777777" w:rsidR="00EE2A92" w:rsidRPr="00EE2A92" w:rsidRDefault="00EE2A92" w:rsidP="00EE2A92">
      <w:pPr>
        <w:rPr>
          <w:rFonts w:eastAsiaTheme="majorEastAsia"/>
        </w:rPr>
      </w:pPr>
      <w:r w:rsidRPr="00EE2A92">
        <w:rPr>
          <w:rFonts w:eastAsiaTheme="majorEastAsia"/>
        </w:rPr>
        <w:pict w14:anchorId="16D0F561">
          <v:rect id="_x0000_i1063" style="width:0;height:1.5pt" o:hralign="center" o:hrstd="t" o:hr="t" fillcolor="#a0a0a0" stroked="f"/>
        </w:pict>
      </w:r>
    </w:p>
    <w:p w14:paraId="4B3B3D0C" w14:textId="77777777" w:rsidR="00EE2A92" w:rsidRPr="00EE2A92" w:rsidRDefault="00EE2A92" w:rsidP="00EE2A92">
      <w:pPr>
        <w:rPr>
          <w:rFonts w:eastAsiaTheme="majorEastAsia"/>
        </w:rPr>
      </w:pPr>
      <w:r w:rsidRPr="00EE2A92">
        <w:rPr>
          <w:rFonts w:eastAsiaTheme="majorEastAsia"/>
        </w:rPr>
        <w:t>3. Utilisation des listes</w:t>
      </w:r>
    </w:p>
    <w:p w14:paraId="3AA1D9D7" w14:textId="77777777" w:rsidR="00EE2A92" w:rsidRPr="00EE2A92" w:rsidRDefault="00EE2A92" w:rsidP="00EE2A92">
      <w:pPr>
        <w:rPr>
          <w:rFonts w:eastAsiaTheme="majorEastAsia"/>
        </w:rPr>
      </w:pPr>
      <w:r w:rsidRPr="00EE2A92">
        <w:rPr>
          <w:rFonts w:eastAsiaTheme="majorEastAsia"/>
        </w:rPr>
        <w:t>3.1 Listes à puces</w:t>
      </w:r>
    </w:p>
    <w:p w14:paraId="6E2EEDD6" w14:textId="77777777" w:rsidR="00EE2A92" w:rsidRPr="00EE2A92" w:rsidRDefault="00EE2A92" w:rsidP="00EE2A92">
      <w:pPr>
        <w:rPr>
          <w:rFonts w:eastAsiaTheme="majorEastAsia"/>
        </w:rPr>
      </w:pPr>
      <w:r w:rsidRPr="00EE2A92">
        <w:rPr>
          <w:rFonts w:eastAsiaTheme="majorEastAsia"/>
        </w:rPr>
        <w:t>Les listes à puces sont idéales pour présenter :</w:t>
      </w:r>
    </w:p>
    <w:p w14:paraId="196717B1" w14:textId="77777777" w:rsidR="00EE2A92" w:rsidRPr="00EE2A92" w:rsidRDefault="00EE2A92" w:rsidP="00EE2A92">
      <w:pPr>
        <w:rPr>
          <w:rFonts w:eastAsiaTheme="majorEastAsia"/>
        </w:rPr>
      </w:pPr>
      <w:r w:rsidRPr="00EE2A92">
        <w:rPr>
          <w:rFonts w:eastAsiaTheme="majorEastAsia"/>
        </w:rPr>
        <w:t>Des idées non hiérarchisées</w:t>
      </w:r>
    </w:p>
    <w:p w14:paraId="230498F9" w14:textId="77777777" w:rsidR="00EE2A92" w:rsidRPr="00EE2A92" w:rsidRDefault="00EE2A92" w:rsidP="00EE2A92">
      <w:pPr>
        <w:rPr>
          <w:rFonts w:eastAsiaTheme="majorEastAsia"/>
        </w:rPr>
      </w:pPr>
      <w:r w:rsidRPr="00EE2A92">
        <w:rPr>
          <w:rFonts w:eastAsiaTheme="majorEastAsia"/>
        </w:rPr>
        <w:t>Des éléments de même niveau</w:t>
      </w:r>
    </w:p>
    <w:p w14:paraId="026D60BA" w14:textId="77777777" w:rsidR="00EE2A92" w:rsidRPr="00EE2A92" w:rsidRDefault="00EE2A92" w:rsidP="00EE2A92">
      <w:pPr>
        <w:rPr>
          <w:rFonts w:eastAsiaTheme="majorEastAsia"/>
        </w:rPr>
      </w:pPr>
      <w:r w:rsidRPr="00EE2A92">
        <w:rPr>
          <w:rFonts w:eastAsiaTheme="majorEastAsia"/>
        </w:rPr>
        <w:t>Des informations synthétiques</w:t>
      </w:r>
    </w:p>
    <w:p w14:paraId="392471FF" w14:textId="77777777" w:rsidR="00EE2A92" w:rsidRPr="00EE2A92" w:rsidRDefault="00EE2A92" w:rsidP="00EE2A92">
      <w:pPr>
        <w:rPr>
          <w:rFonts w:eastAsiaTheme="majorEastAsia"/>
        </w:rPr>
      </w:pPr>
      <w:r w:rsidRPr="00EE2A92">
        <w:rPr>
          <w:rFonts w:eastAsiaTheme="majorEastAsia"/>
        </w:rPr>
        <w:t>Exemple :</w:t>
      </w:r>
    </w:p>
    <w:p w14:paraId="463626D8" w14:textId="77777777" w:rsidR="00EE2A92" w:rsidRPr="00EE2A92" w:rsidRDefault="00EE2A92" w:rsidP="00EE2A92">
      <w:pPr>
        <w:rPr>
          <w:rFonts w:eastAsiaTheme="majorEastAsia"/>
        </w:rPr>
      </w:pPr>
      <w:r w:rsidRPr="00EE2A92">
        <w:rPr>
          <w:rFonts w:eastAsiaTheme="majorEastAsia"/>
        </w:rPr>
        <w:t>Microsoft Word</w:t>
      </w:r>
    </w:p>
    <w:p w14:paraId="267D09D5" w14:textId="77777777" w:rsidR="00EE2A92" w:rsidRPr="00EE2A92" w:rsidRDefault="00EE2A92" w:rsidP="00EE2A92">
      <w:pPr>
        <w:rPr>
          <w:rFonts w:eastAsiaTheme="majorEastAsia"/>
        </w:rPr>
      </w:pPr>
      <w:r w:rsidRPr="00EE2A92">
        <w:rPr>
          <w:rFonts w:eastAsiaTheme="majorEastAsia"/>
        </w:rPr>
        <w:t>Microsoft Excel</w:t>
      </w:r>
    </w:p>
    <w:p w14:paraId="25EEF04B" w14:textId="77777777" w:rsidR="00EE2A92" w:rsidRPr="00EE2A92" w:rsidRDefault="00EE2A92" w:rsidP="00EE2A92">
      <w:pPr>
        <w:rPr>
          <w:rFonts w:eastAsiaTheme="majorEastAsia"/>
        </w:rPr>
      </w:pPr>
      <w:r w:rsidRPr="00EE2A92">
        <w:rPr>
          <w:rFonts w:eastAsiaTheme="majorEastAsia"/>
        </w:rPr>
        <w:t>Microsoft PowerPoint</w:t>
      </w:r>
    </w:p>
    <w:p w14:paraId="5A8544C3" w14:textId="77777777" w:rsidR="00EE2A92" w:rsidRPr="00EE2A92" w:rsidRDefault="00EE2A92" w:rsidP="00EE2A92">
      <w:pPr>
        <w:rPr>
          <w:rFonts w:eastAsiaTheme="majorEastAsia"/>
        </w:rPr>
      </w:pPr>
      <w:r w:rsidRPr="00EE2A92">
        <w:rPr>
          <w:rFonts w:eastAsiaTheme="majorEastAsia"/>
        </w:rPr>
        <w:t>Microsoft Outlook</w:t>
      </w:r>
    </w:p>
    <w:p w14:paraId="45ABCCAC" w14:textId="77777777" w:rsidR="00EE2A92" w:rsidRPr="00EE2A92" w:rsidRDefault="00EE2A92" w:rsidP="00EE2A92">
      <w:pPr>
        <w:rPr>
          <w:rFonts w:eastAsiaTheme="majorEastAsia"/>
        </w:rPr>
      </w:pPr>
      <w:r w:rsidRPr="00EE2A92">
        <w:rPr>
          <w:rFonts w:eastAsiaTheme="majorEastAsia"/>
        </w:rPr>
        <w:t>Elles rendent le contenu plus digeste, surtout dans un cadre professionnel.</w:t>
      </w:r>
    </w:p>
    <w:p w14:paraId="6AD7C889" w14:textId="77777777" w:rsidR="00EE2A92" w:rsidRPr="00EE2A92" w:rsidRDefault="00EE2A92" w:rsidP="00EE2A92">
      <w:pPr>
        <w:rPr>
          <w:rFonts w:eastAsiaTheme="majorEastAsia"/>
        </w:rPr>
      </w:pPr>
      <w:r w:rsidRPr="00EE2A92">
        <w:rPr>
          <w:rFonts w:eastAsiaTheme="majorEastAsia"/>
        </w:rPr>
        <w:t>3.2 Listes numérotées</w:t>
      </w:r>
    </w:p>
    <w:p w14:paraId="733518BE" w14:textId="77777777" w:rsidR="00EE2A92" w:rsidRPr="00EE2A92" w:rsidRDefault="00EE2A92" w:rsidP="00EE2A92">
      <w:pPr>
        <w:rPr>
          <w:rFonts w:eastAsiaTheme="majorEastAsia"/>
        </w:rPr>
      </w:pPr>
      <w:r w:rsidRPr="00EE2A92">
        <w:rPr>
          <w:rFonts w:eastAsiaTheme="majorEastAsia"/>
        </w:rPr>
        <w:t>Les listes numérotées sont à privilégier lorsque l’ordre a un sens :</w:t>
      </w:r>
    </w:p>
    <w:p w14:paraId="57031D4B" w14:textId="77777777" w:rsidR="00EE2A92" w:rsidRPr="00EE2A92" w:rsidRDefault="00EE2A92" w:rsidP="00EE2A92">
      <w:pPr>
        <w:rPr>
          <w:rFonts w:eastAsiaTheme="majorEastAsia"/>
        </w:rPr>
      </w:pPr>
      <w:r w:rsidRPr="00EE2A92">
        <w:rPr>
          <w:rFonts w:eastAsiaTheme="majorEastAsia"/>
        </w:rPr>
        <w:t>Ouvrir le document</w:t>
      </w:r>
    </w:p>
    <w:p w14:paraId="2D87B238" w14:textId="77777777" w:rsidR="00EE2A92" w:rsidRPr="00EE2A92" w:rsidRDefault="00EE2A92" w:rsidP="00EE2A92">
      <w:pPr>
        <w:rPr>
          <w:rFonts w:eastAsiaTheme="majorEastAsia"/>
        </w:rPr>
      </w:pPr>
      <w:r w:rsidRPr="00EE2A92">
        <w:rPr>
          <w:rFonts w:eastAsiaTheme="majorEastAsia"/>
        </w:rPr>
        <w:t>Appliquer les styles</w:t>
      </w:r>
    </w:p>
    <w:p w14:paraId="49CCDE5E" w14:textId="77777777" w:rsidR="00EE2A92" w:rsidRPr="00EE2A92" w:rsidRDefault="00EE2A92" w:rsidP="00EE2A92">
      <w:pPr>
        <w:rPr>
          <w:rFonts w:eastAsiaTheme="majorEastAsia"/>
        </w:rPr>
      </w:pPr>
      <w:r w:rsidRPr="00EE2A92">
        <w:rPr>
          <w:rFonts w:eastAsiaTheme="majorEastAsia"/>
        </w:rPr>
        <w:t>Vérifier la mise en page</w:t>
      </w:r>
    </w:p>
    <w:p w14:paraId="537B95B0" w14:textId="77777777" w:rsidR="00EE2A92" w:rsidRPr="00EE2A92" w:rsidRDefault="00EE2A92" w:rsidP="00EE2A92">
      <w:pPr>
        <w:rPr>
          <w:rFonts w:eastAsiaTheme="majorEastAsia"/>
        </w:rPr>
      </w:pPr>
      <w:r w:rsidRPr="00EE2A92">
        <w:rPr>
          <w:rFonts w:eastAsiaTheme="majorEastAsia"/>
        </w:rPr>
        <w:t>Exporter ou partager le fichier</w:t>
      </w:r>
    </w:p>
    <w:p w14:paraId="472A5D19" w14:textId="77777777" w:rsidR="00EE2A92" w:rsidRPr="00EE2A92" w:rsidRDefault="00EE2A92" w:rsidP="00EE2A92">
      <w:pPr>
        <w:rPr>
          <w:rFonts w:eastAsiaTheme="majorEastAsia"/>
        </w:rPr>
      </w:pPr>
      <w:r w:rsidRPr="00EE2A92">
        <w:rPr>
          <w:rFonts w:eastAsiaTheme="majorEastAsia"/>
        </w:rPr>
        <w:t>Elles structurent une démarche et clarifient les étapes à suivre.</w:t>
      </w:r>
    </w:p>
    <w:p w14:paraId="3F4271F5" w14:textId="77777777" w:rsidR="00EE2A92" w:rsidRPr="00EE2A92" w:rsidRDefault="00EE2A92" w:rsidP="00EE2A92">
      <w:pPr>
        <w:rPr>
          <w:rFonts w:eastAsiaTheme="majorEastAsia"/>
        </w:rPr>
      </w:pPr>
      <w:r w:rsidRPr="00EE2A92">
        <w:rPr>
          <w:rFonts w:eastAsiaTheme="majorEastAsia"/>
        </w:rPr>
        <w:pict w14:anchorId="696239D1">
          <v:rect id="_x0000_i1064" style="width:0;height:1.5pt" o:hralign="center" o:hrstd="t" o:hr="t" fillcolor="#a0a0a0" stroked="f"/>
        </w:pict>
      </w:r>
    </w:p>
    <w:p w14:paraId="731A90BA" w14:textId="77777777" w:rsidR="00EE2A92" w:rsidRPr="00EE2A92" w:rsidRDefault="00EE2A92" w:rsidP="00EE2A92">
      <w:pPr>
        <w:rPr>
          <w:rFonts w:eastAsiaTheme="majorEastAsia"/>
        </w:rPr>
      </w:pPr>
      <w:r w:rsidRPr="00EE2A92">
        <w:rPr>
          <w:rFonts w:eastAsiaTheme="majorEastAsia"/>
        </w:rPr>
        <w:t>4. Mise en valeur du texte</w:t>
      </w:r>
    </w:p>
    <w:p w14:paraId="5D2F2FC5" w14:textId="77777777" w:rsidR="00EE2A92" w:rsidRPr="00EE2A92" w:rsidRDefault="00EE2A92" w:rsidP="00EE2A92">
      <w:pPr>
        <w:rPr>
          <w:rFonts w:eastAsiaTheme="majorEastAsia"/>
        </w:rPr>
      </w:pPr>
      <w:r w:rsidRPr="00EE2A92">
        <w:rPr>
          <w:rFonts w:eastAsiaTheme="majorEastAsia"/>
        </w:rPr>
        <w:t>4.1 Gras, italique et souligné</w:t>
      </w:r>
    </w:p>
    <w:p w14:paraId="764890AC" w14:textId="77777777" w:rsidR="00EE2A92" w:rsidRPr="00EE2A92" w:rsidRDefault="00EE2A92" w:rsidP="00EE2A92">
      <w:pPr>
        <w:rPr>
          <w:rFonts w:eastAsiaTheme="majorEastAsia"/>
        </w:rPr>
      </w:pPr>
      <w:r w:rsidRPr="00EE2A92">
        <w:rPr>
          <w:rFonts w:eastAsiaTheme="majorEastAsia"/>
        </w:rPr>
        <w:t>Ces outils doivent être utilisés avec parcimonie.</w:t>
      </w:r>
    </w:p>
    <w:p w14:paraId="58E31D34" w14:textId="77777777" w:rsidR="00EE2A92" w:rsidRPr="00EE2A92" w:rsidRDefault="00EE2A92" w:rsidP="00EE2A92">
      <w:pPr>
        <w:rPr>
          <w:rFonts w:eastAsiaTheme="majorEastAsia"/>
        </w:rPr>
      </w:pPr>
      <w:r w:rsidRPr="00EE2A92">
        <w:rPr>
          <w:rFonts w:eastAsiaTheme="majorEastAsia"/>
        </w:rPr>
        <w:t>Le gras attire fortement l’attention</w:t>
      </w:r>
    </w:p>
    <w:p w14:paraId="1BE44483" w14:textId="77777777" w:rsidR="00EE2A92" w:rsidRPr="00EE2A92" w:rsidRDefault="00EE2A92" w:rsidP="00EE2A92">
      <w:pPr>
        <w:rPr>
          <w:rFonts w:eastAsiaTheme="majorEastAsia"/>
        </w:rPr>
      </w:pPr>
      <w:r w:rsidRPr="00EE2A92">
        <w:rPr>
          <w:rFonts w:eastAsiaTheme="majorEastAsia"/>
        </w:rPr>
        <w:t>L’</w:t>
      </w:r>
      <w:r w:rsidRPr="00EE2A92">
        <w:rPr>
          <w:rFonts w:eastAsiaTheme="majorEastAsia"/>
          <w:i/>
          <w:iCs/>
        </w:rPr>
        <w:t>italique</w:t>
      </w:r>
      <w:r w:rsidRPr="00EE2A92">
        <w:rPr>
          <w:rFonts w:eastAsiaTheme="majorEastAsia"/>
        </w:rPr>
        <w:t xml:space="preserve"> suggère une nuance ou une précision</w:t>
      </w:r>
    </w:p>
    <w:p w14:paraId="1F25094B" w14:textId="77777777" w:rsidR="00EE2A92" w:rsidRPr="00EE2A92" w:rsidRDefault="00EE2A92" w:rsidP="00EE2A92">
      <w:pPr>
        <w:rPr>
          <w:rFonts w:eastAsiaTheme="majorEastAsia"/>
        </w:rPr>
      </w:pPr>
      <w:r w:rsidRPr="00EE2A92">
        <w:rPr>
          <w:rFonts w:eastAsiaTheme="majorEastAsia"/>
        </w:rPr>
        <w:t>Le souligné est souvent à éviter car il rappelle les liens hypertextes</w:t>
      </w:r>
    </w:p>
    <w:p w14:paraId="6AE24275" w14:textId="77777777" w:rsidR="00EE2A92" w:rsidRPr="00EE2A92" w:rsidRDefault="00EE2A92" w:rsidP="00EE2A92">
      <w:pPr>
        <w:rPr>
          <w:rFonts w:eastAsiaTheme="majorEastAsia"/>
        </w:rPr>
      </w:pPr>
      <w:r w:rsidRPr="00EE2A92">
        <w:rPr>
          <w:rFonts w:eastAsiaTheme="majorEastAsia"/>
        </w:rPr>
        <w:t>Un excès de mise en forme tue la mise en forme.</w:t>
      </w:r>
    </w:p>
    <w:p w14:paraId="051C75E6" w14:textId="77777777" w:rsidR="00EE2A92" w:rsidRPr="00EE2A92" w:rsidRDefault="00EE2A92" w:rsidP="00EE2A92">
      <w:pPr>
        <w:rPr>
          <w:rFonts w:eastAsiaTheme="majorEastAsia"/>
        </w:rPr>
      </w:pPr>
      <w:r w:rsidRPr="00EE2A92">
        <w:rPr>
          <w:rFonts w:eastAsiaTheme="majorEastAsia"/>
        </w:rPr>
        <w:t>4.2 Citations et encadrés</w:t>
      </w:r>
    </w:p>
    <w:p w14:paraId="2FE3A18B" w14:textId="77777777" w:rsidR="00EE2A92" w:rsidRPr="00EE2A92" w:rsidRDefault="00EE2A92" w:rsidP="00EE2A92">
      <w:pPr>
        <w:rPr>
          <w:rFonts w:eastAsiaTheme="majorEastAsia"/>
        </w:rPr>
      </w:pPr>
      <w:r w:rsidRPr="00EE2A92">
        <w:rPr>
          <w:rFonts w:eastAsiaTheme="majorEastAsia"/>
        </w:rPr>
        <w:t>Il peut être pertinent d’isoler certaines phrases clés :</w:t>
      </w:r>
    </w:p>
    <w:p w14:paraId="4AB912AF" w14:textId="77777777" w:rsidR="00EE2A92" w:rsidRPr="00EE2A92" w:rsidRDefault="00EE2A92" w:rsidP="00EE2A92">
      <w:pPr>
        <w:rPr>
          <w:rFonts w:eastAsiaTheme="majorEastAsia"/>
        </w:rPr>
      </w:pPr>
      <w:r w:rsidRPr="00EE2A92">
        <w:rPr>
          <w:rFonts w:eastAsiaTheme="majorEastAsia"/>
        </w:rPr>
        <w:t>“Un document clair est un document qui respecte le temps du lecteur.”</w:t>
      </w:r>
    </w:p>
    <w:p w14:paraId="390E9E77" w14:textId="77777777" w:rsidR="00EE2A92" w:rsidRPr="00EE2A92" w:rsidRDefault="00EE2A92" w:rsidP="00EE2A92">
      <w:pPr>
        <w:rPr>
          <w:rFonts w:eastAsiaTheme="majorEastAsia"/>
        </w:rPr>
      </w:pPr>
      <w:r w:rsidRPr="00EE2A92">
        <w:rPr>
          <w:rFonts w:eastAsiaTheme="majorEastAsia"/>
        </w:rPr>
        <w:t>Ce type de mise en valeur permet de faire ressortir une idée sans alourdir le reste du texte.</w:t>
      </w:r>
    </w:p>
    <w:p w14:paraId="00E1FB60" w14:textId="77777777" w:rsidR="00EE2A92" w:rsidRPr="00EE2A92" w:rsidRDefault="00EE2A92" w:rsidP="00EE2A92">
      <w:pPr>
        <w:rPr>
          <w:rFonts w:eastAsiaTheme="majorEastAsia"/>
        </w:rPr>
      </w:pPr>
      <w:r w:rsidRPr="00EE2A92">
        <w:rPr>
          <w:rFonts w:eastAsiaTheme="majorEastAsia"/>
        </w:rPr>
        <w:pict w14:anchorId="7850EDE0">
          <v:rect id="_x0000_i1065" style="width:0;height:1.5pt" o:hralign="center" o:hrstd="t" o:hr="t" fillcolor="#a0a0a0" stroked="f"/>
        </w:pict>
      </w:r>
    </w:p>
    <w:p w14:paraId="78753191" w14:textId="77777777" w:rsidR="00EE2A92" w:rsidRPr="00EE2A92" w:rsidRDefault="00EE2A92" w:rsidP="00EE2A92">
      <w:pPr>
        <w:rPr>
          <w:rFonts w:eastAsiaTheme="majorEastAsia"/>
        </w:rPr>
      </w:pPr>
      <w:r w:rsidRPr="00EE2A92">
        <w:rPr>
          <w:rFonts w:eastAsiaTheme="majorEastAsia"/>
        </w:rPr>
        <w:t>5. Bonnes pratiques générales</w:t>
      </w:r>
    </w:p>
    <w:p w14:paraId="42FB8183" w14:textId="77777777" w:rsidR="00EE2A92" w:rsidRPr="00EE2A92" w:rsidRDefault="00EE2A92" w:rsidP="00EE2A92">
      <w:pPr>
        <w:rPr>
          <w:rFonts w:eastAsiaTheme="majorEastAsia"/>
        </w:rPr>
      </w:pPr>
      <w:r w:rsidRPr="00EE2A92">
        <w:rPr>
          <w:rFonts w:eastAsiaTheme="majorEastAsia"/>
        </w:rPr>
        <w:t>5.1 Cohérence visuelle</w:t>
      </w:r>
    </w:p>
    <w:p w14:paraId="45A44AF1" w14:textId="77777777" w:rsidR="00EE2A92" w:rsidRPr="00EE2A92" w:rsidRDefault="00EE2A92" w:rsidP="00EE2A92">
      <w:pPr>
        <w:rPr>
          <w:rFonts w:eastAsiaTheme="majorEastAsia"/>
        </w:rPr>
      </w:pPr>
      <w:r w:rsidRPr="00EE2A92">
        <w:rPr>
          <w:rFonts w:eastAsiaTheme="majorEastAsia"/>
        </w:rPr>
        <w:t>Un bon document Word doit respecter une logique simple :</w:t>
      </w:r>
    </w:p>
    <w:p w14:paraId="4ADBDCE9" w14:textId="77777777" w:rsidR="00EE2A92" w:rsidRPr="00EE2A92" w:rsidRDefault="00EE2A92" w:rsidP="00EE2A92">
      <w:pPr>
        <w:rPr>
          <w:rFonts w:eastAsiaTheme="majorEastAsia"/>
        </w:rPr>
      </w:pPr>
      <w:r w:rsidRPr="00EE2A92">
        <w:rPr>
          <w:rFonts w:eastAsiaTheme="majorEastAsia"/>
        </w:rPr>
        <w:t>Une seule police principale</w:t>
      </w:r>
    </w:p>
    <w:p w14:paraId="6FB6BCEB" w14:textId="77777777" w:rsidR="00EE2A92" w:rsidRPr="00EE2A92" w:rsidRDefault="00EE2A92" w:rsidP="00EE2A92">
      <w:pPr>
        <w:rPr>
          <w:rFonts w:eastAsiaTheme="majorEastAsia"/>
        </w:rPr>
      </w:pPr>
      <w:r w:rsidRPr="00EE2A92">
        <w:rPr>
          <w:rFonts w:eastAsiaTheme="majorEastAsia"/>
        </w:rPr>
        <w:t>Une taille de texte homogène</w:t>
      </w:r>
    </w:p>
    <w:p w14:paraId="507A8140" w14:textId="77777777" w:rsidR="00EE2A92" w:rsidRPr="00EE2A92" w:rsidRDefault="00EE2A92" w:rsidP="00EE2A92">
      <w:pPr>
        <w:rPr>
          <w:rFonts w:eastAsiaTheme="majorEastAsia"/>
        </w:rPr>
      </w:pPr>
      <w:r w:rsidRPr="00EE2A92">
        <w:rPr>
          <w:rFonts w:eastAsiaTheme="majorEastAsia"/>
        </w:rPr>
        <w:t>Des titres reconnaissables immédiatement</w:t>
      </w:r>
    </w:p>
    <w:p w14:paraId="06BD5416" w14:textId="77777777" w:rsidR="00EE2A92" w:rsidRPr="00EE2A92" w:rsidRDefault="00EE2A92" w:rsidP="00EE2A92">
      <w:pPr>
        <w:rPr>
          <w:rFonts w:eastAsiaTheme="majorEastAsia"/>
        </w:rPr>
      </w:pPr>
      <w:r w:rsidRPr="00EE2A92">
        <w:rPr>
          <w:rFonts w:eastAsiaTheme="majorEastAsia"/>
        </w:rPr>
        <w:t>La cohérence inspire confiance, même avant la lecture.</w:t>
      </w:r>
    </w:p>
    <w:p w14:paraId="284F8FAF" w14:textId="77777777" w:rsidR="00EE2A92" w:rsidRPr="00EE2A92" w:rsidRDefault="00EE2A92" w:rsidP="00EE2A92">
      <w:pPr>
        <w:rPr>
          <w:rFonts w:eastAsiaTheme="majorEastAsia"/>
        </w:rPr>
      </w:pPr>
      <w:r w:rsidRPr="00EE2A92">
        <w:rPr>
          <w:rFonts w:eastAsiaTheme="majorEastAsia"/>
        </w:rPr>
        <w:t>5.2 Relecture et correction</w:t>
      </w:r>
    </w:p>
    <w:p w14:paraId="0F47EF30" w14:textId="77777777" w:rsidR="00EE2A92" w:rsidRPr="00EE2A92" w:rsidRDefault="00EE2A92" w:rsidP="00EE2A92">
      <w:pPr>
        <w:rPr>
          <w:rFonts w:eastAsiaTheme="majorEastAsia"/>
        </w:rPr>
      </w:pPr>
      <w:r w:rsidRPr="00EE2A92">
        <w:rPr>
          <w:rFonts w:eastAsiaTheme="majorEastAsia"/>
        </w:rPr>
        <w:t>La relecture n’est pas optionnelle.</w:t>
      </w:r>
      <w:r w:rsidRPr="00EE2A92">
        <w:rPr>
          <w:rFonts w:eastAsiaTheme="majorEastAsia"/>
        </w:rPr>
        <w:br/>
        <w:t>Les outils intégrés à Word permettent de :</w:t>
      </w:r>
    </w:p>
    <w:p w14:paraId="55AFCA45" w14:textId="77777777" w:rsidR="00EE2A92" w:rsidRPr="00EE2A92" w:rsidRDefault="00EE2A92" w:rsidP="00EE2A92">
      <w:pPr>
        <w:rPr>
          <w:rFonts w:eastAsiaTheme="majorEastAsia"/>
        </w:rPr>
      </w:pPr>
      <w:r w:rsidRPr="00EE2A92">
        <w:rPr>
          <w:rFonts w:eastAsiaTheme="majorEastAsia"/>
        </w:rPr>
        <w:t>Corriger l’orthographe</w:t>
      </w:r>
    </w:p>
    <w:p w14:paraId="53EF9DFE" w14:textId="77777777" w:rsidR="00EE2A92" w:rsidRPr="00EE2A92" w:rsidRDefault="00EE2A92" w:rsidP="00EE2A92">
      <w:pPr>
        <w:rPr>
          <w:rFonts w:eastAsiaTheme="majorEastAsia"/>
        </w:rPr>
      </w:pPr>
      <w:r w:rsidRPr="00EE2A92">
        <w:rPr>
          <w:rFonts w:eastAsiaTheme="majorEastAsia"/>
        </w:rPr>
        <w:t>Identifier certaines incohérences grammaticales</w:t>
      </w:r>
    </w:p>
    <w:p w14:paraId="2A8D0CD1" w14:textId="77777777" w:rsidR="00EE2A92" w:rsidRPr="00EE2A92" w:rsidRDefault="00EE2A92" w:rsidP="00EE2A92">
      <w:pPr>
        <w:rPr>
          <w:rFonts w:eastAsiaTheme="majorEastAsia"/>
        </w:rPr>
      </w:pPr>
      <w:r w:rsidRPr="00EE2A92">
        <w:rPr>
          <w:rFonts w:eastAsiaTheme="majorEastAsia"/>
        </w:rPr>
        <w:t>Uniformiser la langue utilisée</w:t>
      </w:r>
    </w:p>
    <w:p w14:paraId="003164DA" w14:textId="77777777" w:rsidR="00EE2A92" w:rsidRPr="00EE2A92" w:rsidRDefault="00EE2A92" w:rsidP="00EE2A92">
      <w:pPr>
        <w:rPr>
          <w:rFonts w:eastAsiaTheme="majorEastAsia"/>
        </w:rPr>
      </w:pPr>
      <w:r w:rsidRPr="00EE2A92">
        <w:rPr>
          <w:rFonts w:eastAsiaTheme="majorEastAsia"/>
        </w:rPr>
        <w:t>Un document bien relu renvoie une image plus sérieuse et plus professionnelle.</w:t>
      </w:r>
    </w:p>
    <w:p w14:paraId="01F6B825" w14:textId="77777777" w:rsidR="00EE2A92" w:rsidRPr="00EE2A92" w:rsidRDefault="00EE2A92" w:rsidP="00EE2A92">
      <w:pPr>
        <w:rPr>
          <w:rFonts w:eastAsiaTheme="majorEastAsia"/>
        </w:rPr>
      </w:pPr>
      <w:r w:rsidRPr="00EE2A92">
        <w:rPr>
          <w:rFonts w:eastAsiaTheme="majorEastAsia"/>
        </w:rPr>
        <w:pict w14:anchorId="53C29A3E">
          <v:rect id="_x0000_i1066" style="width:0;height:1.5pt" o:hralign="center" o:hrstd="t" o:hr="t" fillcolor="#a0a0a0" stroked="f"/>
        </w:pict>
      </w:r>
    </w:p>
    <w:p w14:paraId="710318B7" w14:textId="77777777" w:rsidR="00EE2A92" w:rsidRPr="00EE2A92" w:rsidRDefault="00EE2A92" w:rsidP="00EE2A92">
      <w:pPr>
        <w:rPr>
          <w:rFonts w:eastAsiaTheme="majorEastAsia"/>
        </w:rPr>
      </w:pPr>
      <w:r w:rsidRPr="00EE2A92">
        <w:rPr>
          <w:rFonts w:eastAsiaTheme="majorEastAsia"/>
        </w:rPr>
        <w:t>Conclusion</w:t>
      </w:r>
    </w:p>
    <w:p w14:paraId="1ED81251" w14:textId="77777777" w:rsidR="00EE2A92" w:rsidRPr="00EE2A92" w:rsidRDefault="00EE2A92" w:rsidP="00EE2A92">
      <w:pPr>
        <w:rPr>
          <w:rFonts w:eastAsiaTheme="majorEastAsia"/>
        </w:rPr>
      </w:pPr>
      <w:r w:rsidRPr="00EE2A92">
        <w:rPr>
          <w:rFonts w:eastAsiaTheme="majorEastAsia"/>
        </w:rPr>
        <w:t>Microsoft Word est souvent perçu comme un outil basique, voire évident.</w:t>
      </w:r>
      <w:r w:rsidRPr="00EE2A92">
        <w:rPr>
          <w:rFonts w:eastAsiaTheme="majorEastAsia"/>
        </w:rPr>
        <w:br/>
        <w:t>En réalité, il est sous-exploité dans la majorité des contextes professionnels.</w:t>
      </w:r>
    </w:p>
    <w:p w14:paraId="62436BFD" w14:textId="77777777" w:rsidR="00EE2A92" w:rsidRPr="00EE2A92" w:rsidRDefault="00EE2A92" w:rsidP="00EE2A92">
      <w:pPr>
        <w:rPr>
          <w:rFonts w:eastAsiaTheme="majorEastAsia"/>
        </w:rPr>
      </w:pPr>
      <w:r w:rsidRPr="00EE2A92">
        <w:rPr>
          <w:rFonts w:eastAsiaTheme="majorEastAsia"/>
        </w:rPr>
        <w:t>Maîtriser Word, ce n’est pas savoir taper vite.</w:t>
      </w:r>
      <w:r w:rsidRPr="00EE2A92">
        <w:rPr>
          <w:rFonts w:eastAsiaTheme="majorEastAsia"/>
        </w:rPr>
        <w:br/>
        <w:t>C’est savoir structurer, hiérarchiser et rendre lisible une idée.</w:t>
      </w:r>
    </w:p>
    <w:p w14:paraId="4F92BC73" w14:textId="77777777" w:rsidR="00EE2A92" w:rsidRPr="00EE2A92" w:rsidRDefault="00EE2A92" w:rsidP="00EE2A92">
      <w:pPr>
        <w:rPr>
          <w:rFonts w:eastAsiaTheme="majorEastAsia"/>
        </w:rPr>
      </w:pPr>
      <w:r w:rsidRPr="00EE2A92">
        <w:rPr>
          <w:rFonts w:eastAsiaTheme="majorEastAsia"/>
        </w:rPr>
        <w:t>Ce document est volontairement simple, mais il constitue une excellente base pour expérimenter, manipuler et comprendre les mécanismes essentiels du traitement de texte.</w:t>
      </w:r>
    </w:p>
    <w:p w14:paraId="1030179B" w14:textId="5B42920F" w:rsidR="003850E4" w:rsidRPr="00EE2A92" w:rsidRDefault="003850E4" w:rsidP="00EE2A92"/>
    <w:sectPr w:rsidR="003850E4" w:rsidRPr="00EE2A92" w:rsidSect="0040058C">
      <w:pgSz w:w="11906" w:h="16838"/>
      <w:pgMar w:top="1440" w:right="144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9566A7" w14:textId="77777777" w:rsidR="00966CA6" w:rsidRDefault="00966CA6" w:rsidP="00966CA6">
      <w:pPr>
        <w:spacing w:after="0" w:line="240" w:lineRule="auto"/>
      </w:pPr>
      <w:r>
        <w:separator/>
      </w:r>
    </w:p>
  </w:endnote>
  <w:endnote w:type="continuationSeparator" w:id="0">
    <w:p w14:paraId="7F2E4860" w14:textId="77777777" w:rsidR="00966CA6" w:rsidRDefault="00966CA6" w:rsidP="00966C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2E4F25" w14:textId="77777777" w:rsidR="00966CA6" w:rsidRDefault="00966CA6" w:rsidP="00966CA6">
      <w:pPr>
        <w:spacing w:after="0" w:line="240" w:lineRule="auto"/>
      </w:pPr>
      <w:r>
        <w:separator/>
      </w:r>
    </w:p>
  </w:footnote>
  <w:footnote w:type="continuationSeparator" w:id="0">
    <w:p w14:paraId="64A61C57" w14:textId="77777777" w:rsidR="00966CA6" w:rsidRDefault="00966CA6" w:rsidP="00966CA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67EFC"/>
    <w:multiLevelType w:val="multilevel"/>
    <w:tmpl w:val="DDA25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27E48"/>
    <w:multiLevelType w:val="multilevel"/>
    <w:tmpl w:val="BD2AA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3273E"/>
    <w:multiLevelType w:val="multilevel"/>
    <w:tmpl w:val="84262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8021C1"/>
    <w:multiLevelType w:val="multilevel"/>
    <w:tmpl w:val="688EA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711428"/>
    <w:multiLevelType w:val="multilevel"/>
    <w:tmpl w:val="CA247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110701"/>
    <w:multiLevelType w:val="multilevel"/>
    <w:tmpl w:val="E9A89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D73140"/>
    <w:multiLevelType w:val="multilevel"/>
    <w:tmpl w:val="44E6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4612AB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2F591574"/>
    <w:multiLevelType w:val="multilevel"/>
    <w:tmpl w:val="52027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2897E9F"/>
    <w:multiLevelType w:val="multilevel"/>
    <w:tmpl w:val="C7823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84404C"/>
    <w:multiLevelType w:val="multilevel"/>
    <w:tmpl w:val="E3F6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A877815"/>
    <w:multiLevelType w:val="multilevel"/>
    <w:tmpl w:val="040C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77FD762F"/>
    <w:multiLevelType w:val="multilevel"/>
    <w:tmpl w:val="7D4C2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3900656">
    <w:abstractNumId w:val="11"/>
  </w:num>
  <w:num w:numId="2" w16cid:durableId="667560910">
    <w:abstractNumId w:val="7"/>
  </w:num>
  <w:num w:numId="3" w16cid:durableId="976883762">
    <w:abstractNumId w:val="12"/>
  </w:num>
  <w:num w:numId="4" w16cid:durableId="1042242779">
    <w:abstractNumId w:val="1"/>
  </w:num>
  <w:num w:numId="5" w16cid:durableId="540702519">
    <w:abstractNumId w:val="2"/>
  </w:num>
  <w:num w:numId="6" w16cid:durableId="267738084">
    <w:abstractNumId w:val="10"/>
  </w:num>
  <w:num w:numId="7" w16cid:durableId="832140289">
    <w:abstractNumId w:val="0"/>
  </w:num>
  <w:num w:numId="8" w16cid:durableId="1513031824">
    <w:abstractNumId w:val="3"/>
  </w:num>
  <w:num w:numId="9" w16cid:durableId="1092556485">
    <w:abstractNumId w:val="9"/>
  </w:num>
  <w:num w:numId="10" w16cid:durableId="511528415">
    <w:abstractNumId w:val="8"/>
  </w:num>
  <w:num w:numId="11" w16cid:durableId="90319955">
    <w:abstractNumId w:val="4"/>
  </w:num>
  <w:num w:numId="12" w16cid:durableId="144206812">
    <w:abstractNumId w:val="6"/>
  </w:num>
  <w:num w:numId="13" w16cid:durableId="214122222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mirrorMargins/>
  <w:proofState w:spelling="clean" w:grammar="clean"/>
  <w:documentProtection w:edit="readOnly" w:enforcement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A53"/>
    <w:rsid w:val="0007798F"/>
    <w:rsid w:val="000A305C"/>
    <w:rsid w:val="00330AA9"/>
    <w:rsid w:val="003429A4"/>
    <w:rsid w:val="00346936"/>
    <w:rsid w:val="003850E4"/>
    <w:rsid w:val="0040058C"/>
    <w:rsid w:val="0053425A"/>
    <w:rsid w:val="00660A7B"/>
    <w:rsid w:val="00682C42"/>
    <w:rsid w:val="00735490"/>
    <w:rsid w:val="007C1EDF"/>
    <w:rsid w:val="007C69EA"/>
    <w:rsid w:val="00915A53"/>
    <w:rsid w:val="00966CA6"/>
    <w:rsid w:val="00A47F76"/>
    <w:rsid w:val="00B75912"/>
    <w:rsid w:val="00D92F6B"/>
    <w:rsid w:val="00EE2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EF89A"/>
  <w15:chartTrackingRefBased/>
  <w15:docId w15:val="{194CD8F6-0C67-4616-9D78-6DCDF835C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fr-FR" w:eastAsia="en-US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50E4"/>
  </w:style>
  <w:style w:type="paragraph" w:styleId="Titre1">
    <w:name w:val="heading 1"/>
    <w:basedOn w:val="Normal"/>
    <w:next w:val="Normal"/>
    <w:link w:val="Titre1Car"/>
    <w:uiPriority w:val="9"/>
    <w:qFormat/>
    <w:rsid w:val="003850E4"/>
    <w:pPr>
      <w:keepNext/>
      <w:keepLines/>
      <w:pBdr>
        <w:bottom w:val="single" w:sz="4" w:space="1" w:color="40BAD2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790A5" w:themeColor="accent1" w:themeShade="BF"/>
      <w:sz w:val="36"/>
      <w:szCs w:val="36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3850E4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2790A5" w:themeColor="accent1" w:themeShade="BF"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3850E4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850E4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850E4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850E4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850E4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850E4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850E4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850E4"/>
    <w:rPr>
      <w:rFonts w:asciiTheme="majorHAnsi" w:eastAsiaTheme="majorEastAsia" w:hAnsiTheme="majorHAnsi" w:cstheme="majorBidi"/>
      <w:color w:val="2790A5" w:themeColor="accent1" w:themeShade="BF"/>
      <w:sz w:val="36"/>
      <w:szCs w:val="36"/>
    </w:rPr>
  </w:style>
  <w:style w:type="character" w:customStyle="1" w:styleId="Titre2Car">
    <w:name w:val="Titre 2 Car"/>
    <w:basedOn w:val="Policepardfaut"/>
    <w:link w:val="Titre2"/>
    <w:uiPriority w:val="9"/>
    <w:rsid w:val="003850E4"/>
    <w:rPr>
      <w:rFonts w:asciiTheme="majorHAnsi" w:eastAsiaTheme="majorEastAsia" w:hAnsiTheme="majorHAnsi" w:cstheme="majorBidi"/>
      <w:color w:val="2790A5" w:themeColor="accent1" w:themeShade="BF"/>
      <w:sz w:val="28"/>
      <w:szCs w:val="28"/>
    </w:rPr>
  </w:style>
  <w:style w:type="character" w:customStyle="1" w:styleId="Titre3Car">
    <w:name w:val="Titre 3 Car"/>
    <w:basedOn w:val="Policepardfaut"/>
    <w:link w:val="Titre3"/>
    <w:uiPriority w:val="9"/>
    <w:rsid w:val="003850E4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Titre4Car">
    <w:name w:val="Titre 4 Car"/>
    <w:basedOn w:val="Policepardfaut"/>
    <w:link w:val="Titre4"/>
    <w:uiPriority w:val="9"/>
    <w:semiHidden/>
    <w:rsid w:val="003850E4"/>
    <w:rPr>
      <w:rFonts w:asciiTheme="majorHAnsi" w:eastAsiaTheme="majorEastAsia" w:hAnsiTheme="majorHAnsi" w:cstheme="majorBidi"/>
      <w:sz w:val="24"/>
      <w:szCs w:val="24"/>
    </w:rPr>
  </w:style>
  <w:style w:type="character" w:customStyle="1" w:styleId="Titre5Car">
    <w:name w:val="Titre 5 Car"/>
    <w:basedOn w:val="Policepardfaut"/>
    <w:link w:val="Titre5"/>
    <w:uiPriority w:val="9"/>
    <w:semiHidden/>
    <w:rsid w:val="003850E4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Titre6Car">
    <w:name w:val="Titre 6 Car"/>
    <w:basedOn w:val="Policepardfaut"/>
    <w:link w:val="Titre6"/>
    <w:uiPriority w:val="9"/>
    <w:semiHidden/>
    <w:rsid w:val="003850E4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850E4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850E4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Titre9Car">
    <w:name w:val="Titre 9 Car"/>
    <w:basedOn w:val="Policepardfaut"/>
    <w:link w:val="Titre9"/>
    <w:uiPriority w:val="9"/>
    <w:semiHidden/>
    <w:rsid w:val="003850E4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Titre">
    <w:name w:val="Title"/>
    <w:basedOn w:val="Normal"/>
    <w:next w:val="Normal"/>
    <w:link w:val="TitreCar"/>
    <w:uiPriority w:val="10"/>
    <w:qFormat/>
    <w:rsid w:val="003850E4"/>
    <w:pPr>
      <w:spacing w:after="0" w:line="240" w:lineRule="auto"/>
      <w:contextualSpacing/>
    </w:pPr>
    <w:rPr>
      <w:rFonts w:asciiTheme="majorHAnsi" w:eastAsiaTheme="majorEastAsia" w:hAnsiTheme="majorHAnsi" w:cstheme="majorBidi"/>
      <w:color w:val="2790A5" w:themeColor="accent1" w:themeShade="BF"/>
      <w:spacing w:val="-7"/>
      <w:sz w:val="80"/>
      <w:szCs w:val="80"/>
    </w:rPr>
  </w:style>
  <w:style w:type="character" w:customStyle="1" w:styleId="TitreCar">
    <w:name w:val="Titre Car"/>
    <w:basedOn w:val="Policepardfaut"/>
    <w:link w:val="Titre"/>
    <w:uiPriority w:val="10"/>
    <w:rsid w:val="003850E4"/>
    <w:rPr>
      <w:rFonts w:asciiTheme="majorHAnsi" w:eastAsiaTheme="majorEastAsia" w:hAnsiTheme="majorHAnsi" w:cstheme="majorBidi"/>
      <w:color w:val="2790A5" w:themeColor="accent1" w:themeShade="BF"/>
      <w:spacing w:val="-7"/>
      <w:sz w:val="80"/>
      <w:szCs w:val="80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850E4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ous-titreCar">
    <w:name w:val="Sous-titre Car"/>
    <w:basedOn w:val="Policepardfaut"/>
    <w:link w:val="Sous-titre"/>
    <w:uiPriority w:val="11"/>
    <w:rsid w:val="003850E4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paragraph" w:styleId="Citation">
    <w:name w:val="Quote"/>
    <w:basedOn w:val="Normal"/>
    <w:next w:val="Normal"/>
    <w:link w:val="CitationCar"/>
    <w:uiPriority w:val="29"/>
    <w:qFormat/>
    <w:rsid w:val="003850E4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3850E4"/>
    <w:rPr>
      <w:i/>
      <w:iCs/>
    </w:rPr>
  </w:style>
  <w:style w:type="paragraph" w:styleId="Paragraphedeliste">
    <w:name w:val="List Paragraph"/>
    <w:basedOn w:val="Normal"/>
    <w:uiPriority w:val="34"/>
    <w:qFormat/>
    <w:rsid w:val="00915A5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850E4"/>
    <w:rPr>
      <w:b/>
      <w:bCs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850E4"/>
    <w:pPr>
      <w:spacing w:before="100" w:beforeAutospacing="1" w:after="240"/>
      <w:ind w:left="864" w:right="864"/>
      <w:jc w:val="center"/>
    </w:pPr>
    <w:rPr>
      <w:rFonts w:ascii="ADLaM Display" w:eastAsiaTheme="majorEastAsia" w:hAnsi="ADLaM Display" w:cstheme="majorBidi"/>
      <w:color w:val="40BAD2" w:themeColor="accent1"/>
      <w:sz w:val="44"/>
      <w:szCs w:val="28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850E4"/>
    <w:rPr>
      <w:rFonts w:ascii="ADLaM Display" w:eastAsiaTheme="majorEastAsia" w:hAnsi="ADLaM Display" w:cstheme="majorBidi"/>
      <w:color w:val="40BAD2" w:themeColor="accent1"/>
      <w:sz w:val="44"/>
      <w:szCs w:val="28"/>
    </w:rPr>
  </w:style>
  <w:style w:type="character" w:styleId="Rfrenceintense">
    <w:name w:val="Intense Reference"/>
    <w:basedOn w:val="Policepardfaut"/>
    <w:uiPriority w:val="32"/>
    <w:qFormat/>
    <w:rsid w:val="003850E4"/>
    <w:rPr>
      <w:b/>
      <w:bCs/>
      <w:smallCaps/>
      <w:u w:val="single"/>
    </w:rPr>
  </w:style>
  <w:style w:type="paragraph" w:styleId="En-tte">
    <w:name w:val="header"/>
    <w:basedOn w:val="Normal"/>
    <w:link w:val="En-tteCar"/>
    <w:uiPriority w:val="99"/>
    <w:unhideWhenUsed/>
    <w:rsid w:val="00966CA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66CA6"/>
  </w:style>
  <w:style w:type="paragraph" w:styleId="Pieddepage">
    <w:name w:val="footer"/>
    <w:basedOn w:val="Normal"/>
    <w:link w:val="PieddepageCar"/>
    <w:uiPriority w:val="99"/>
    <w:unhideWhenUsed/>
    <w:rsid w:val="00966CA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66CA6"/>
  </w:style>
  <w:style w:type="paragraph" w:styleId="En-ttedetabledesmatires">
    <w:name w:val="TOC Heading"/>
    <w:basedOn w:val="Titre1"/>
    <w:next w:val="Normal"/>
    <w:uiPriority w:val="39"/>
    <w:unhideWhenUsed/>
    <w:qFormat/>
    <w:rsid w:val="003850E4"/>
    <w:pPr>
      <w:outlineLvl w:val="9"/>
    </w:pPr>
  </w:style>
  <w:style w:type="paragraph" w:styleId="TM1">
    <w:name w:val="toc 1"/>
    <w:basedOn w:val="Normal"/>
    <w:next w:val="Normal"/>
    <w:autoRedefine/>
    <w:uiPriority w:val="39"/>
    <w:unhideWhenUsed/>
    <w:rsid w:val="00660A7B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60A7B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660A7B"/>
    <w:pPr>
      <w:spacing w:after="100"/>
      <w:ind w:left="440"/>
    </w:pPr>
  </w:style>
  <w:style w:type="character" w:styleId="Lienhypertexte">
    <w:name w:val="Hyperlink"/>
    <w:basedOn w:val="Policepardfaut"/>
    <w:uiPriority w:val="99"/>
    <w:unhideWhenUsed/>
    <w:rsid w:val="00660A7B"/>
    <w:rPr>
      <w:color w:val="90BB23" w:themeColor="hyperlink"/>
      <w:u w:val="single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3850E4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character" w:styleId="lev">
    <w:name w:val="Strong"/>
    <w:basedOn w:val="Policepardfaut"/>
    <w:uiPriority w:val="22"/>
    <w:qFormat/>
    <w:rsid w:val="003850E4"/>
    <w:rPr>
      <w:b/>
      <w:bCs/>
    </w:rPr>
  </w:style>
  <w:style w:type="character" w:styleId="Accentuation">
    <w:name w:val="Emphasis"/>
    <w:basedOn w:val="Policepardfaut"/>
    <w:uiPriority w:val="20"/>
    <w:qFormat/>
    <w:rsid w:val="003850E4"/>
    <w:rPr>
      <w:i/>
      <w:iCs/>
    </w:rPr>
  </w:style>
  <w:style w:type="paragraph" w:styleId="Sansinterligne">
    <w:name w:val="No Spacing"/>
    <w:uiPriority w:val="1"/>
    <w:qFormat/>
    <w:rsid w:val="003850E4"/>
    <w:pPr>
      <w:spacing w:after="0" w:line="240" w:lineRule="auto"/>
    </w:pPr>
  </w:style>
  <w:style w:type="character" w:styleId="Accentuationlgre">
    <w:name w:val="Subtle Emphasis"/>
    <w:basedOn w:val="Policepardfaut"/>
    <w:uiPriority w:val="19"/>
    <w:qFormat/>
    <w:rsid w:val="003850E4"/>
    <w:rPr>
      <w:i/>
      <w:iCs/>
      <w:color w:val="595959" w:themeColor="text1" w:themeTint="A6"/>
    </w:rPr>
  </w:style>
  <w:style w:type="character" w:styleId="Rfrencelgre">
    <w:name w:val="Subtle Reference"/>
    <w:basedOn w:val="Policepardfaut"/>
    <w:uiPriority w:val="31"/>
    <w:qFormat/>
    <w:rsid w:val="003850E4"/>
    <w:rPr>
      <w:smallCaps/>
      <w:color w:val="404040" w:themeColor="text1" w:themeTint="BF"/>
    </w:rPr>
  </w:style>
  <w:style w:type="character" w:styleId="Titredulivre">
    <w:name w:val="Book Title"/>
    <w:basedOn w:val="Policepardfaut"/>
    <w:uiPriority w:val="33"/>
    <w:qFormat/>
    <w:rsid w:val="003850E4"/>
    <w:rPr>
      <w:b/>
      <w:bCs/>
      <w:smallCap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adre">
  <a:themeElements>
    <a:clrScheme name="Cadre">
      <a:dk1>
        <a:srgbClr val="000000"/>
      </a:dk1>
      <a:lt1>
        <a:srgbClr val="FFFFFF"/>
      </a:lt1>
      <a:dk2>
        <a:srgbClr val="545454"/>
      </a:dk2>
      <a:lt2>
        <a:srgbClr val="BFBFBF"/>
      </a:lt2>
      <a:accent1>
        <a:srgbClr val="40BAD2"/>
      </a:accent1>
      <a:accent2>
        <a:srgbClr val="FAB900"/>
      </a:accent2>
      <a:accent3>
        <a:srgbClr val="90BB23"/>
      </a:accent3>
      <a:accent4>
        <a:srgbClr val="EE7008"/>
      </a:accent4>
      <a:accent5>
        <a:srgbClr val="1AB39F"/>
      </a:accent5>
      <a:accent6>
        <a:srgbClr val="D5393D"/>
      </a:accent6>
      <a:hlink>
        <a:srgbClr val="90BB23"/>
      </a:hlink>
      <a:folHlink>
        <a:srgbClr val="EE700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Cadre">
      <a:fillStyleLst>
        <a:solidFill>
          <a:schemeClr val="phClr"/>
        </a:solidFill>
        <a:solidFill>
          <a:schemeClr val="phClr">
            <a:tint val="65000"/>
          </a:schemeClr>
        </a:solidFill>
        <a:solidFill>
          <a:schemeClr val="phClr">
            <a:shade val="80000"/>
            <a:satMod val="150000"/>
          </a:schemeClr>
        </a:solidFill>
      </a:fillStyleLst>
      <a:lnStyleLst>
        <a:ln w="9525" cap="flat" cmpd="sng" algn="ctr">
          <a:solidFill>
            <a:schemeClr val="phClr"/>
          </a:solidFill>
          <a:prstDash val="solid"/>
        </a:ln>
        <a:ln w="10795" cap="flat" cmpd="sng" algn="ctr">
          <a:solidFill>
            <a:schemeClr val="phClr"/>
          </a:solidFill>
          <a:prstDash val="solid"/>
        </a:ln>
        <a:ln w="17145" cap="flat" cmpd="sng" algn="ctr">
          <a:solidFill>
            <a:schemeClr val="phClr">
              <a:shade val="95000"/>
              <a:alpha val="50000"/>
              <a:satMod val="150000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44450" dist="13970" dir="5400000" algn="ctr" rotWithShape="0">
              <a:srgbClr val="000000">
                <a:alpha val="45000"/>
              </a:srgbClr>
            </a:outerShdw>
          </a:effectLst>
          <a:scene3d>
            <a:camera prst="orthographicFront">
              <a:rot lat="0" lon="0" rev="0"/>
            </a:camera>
            <a:lightRig rig="twoPt" dir="tl"/>
          </a:scene3d>
          <a:sp3d prstMaterial="flat">
            <a:bevelT w="12700" h="25400" prst="coolSlant"/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20000"/>
                <a:lumMod val="102000"/>
              </a:schemeClr>
            </a:gs>
            <a:gs pos="48000">
              <a:schemeClr val="phClr">
                <a:tint val="98000"/>
                <a:shade val="90000"/>
                <a:satMod val="110000"/>
                <a:lumMod val="103000"/>
              </a:schemeClr>
            </a:gs>
            <a:gs pos="100000">
              <a:schemeClr val="phClr">
                <a:tint val="98000"/>
                <a:shade val="80000"/>
                <a:satMod val="10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rame" id="{F226E7A2-7162-461C-9490-D27D9DC04E43}" vid="{629A0216-3BBD-45C0-B63F-2683BEA18F60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756</Words>
  <Characters>3821</Characters>
  <Application>Microsoft Office Word</Application>
  <DocSecurity>0</DocSecurity>
  <Lines>97</Lines>
  <Paragraphs>76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Ilyass Msellek</dc:creator>
  <cp:keywords/>
  <dc:description/>
  <cp:lastModifiedBy>Ilyass Msellek</cp:lastModifiedBy>
  <cp:revision>2</cp:revision>
  <dcterms:created xsi:type="dcterms:W3CDTF">2026-01-17T09:55:00Z</dcterms:created>
  <dcterms:modified xsi:type="dcterms:W3CDTF">2026-01-17T09:55:00Z</dcterms:modified>
</cp:coreProperties>
</file>