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653431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016BC1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30D6B7FD" w:rsidR="00B35091" w:rsidRDefault="005E0756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5E0756">
        <w:rPr>
          <w:rFonts w:ascii="Calibri" w:hAnsi="Calibri" w:cs="Calibri"/>
          <w:sz w:val="18"/>
          <w:szCs w:val="18"/>
        </w:rPr>
        <w:t xml:space="preserve">With 15+ years in software engineering and </w:t>
      </w:r>
      <w:r w:rsidR="00BA68CE">
        <w:rPr>
          <w:rFonts w:ascii="Calibri" w:hAnsi="Calibri" w:cs="Calibri"/>
          <w:sz w:val="18"/>
          <w:szCs w:val="18"/>
        </w:rPr>
        <w:t>6</w:t>
      </w:r>
      <w:r w:rsidRPr="005E0756">
        <w:rPr>
          <w:rFonts w:ascii="Calibri" w:hAnsi="Calibri" w:cs="Calibri"/>
          <w:sz w:val="18"/>
          <w:szCs w:val="18"/>
        </w:rPr>
        <w:t xml:space="preserve"> years in technical product management, I've led initiatives that have significantly boosted efficiency and growth. Known for high-impact strategic decision-making, and collaborative leadership, I excel in nurturing high-performing teams</w:t>
      </w:r>
      <w:r w:rsidR="003961E5">
        <w:rPr>
          <w:rFonts w:ascii="Calibri" w:hAnsi="Calibri" w:cs="Calibri"/>
          <w:sz w:val="18"/>
          <w:szCs w:val="18"/>
        </w:rPr>
        <w:t xml:space="preserve"> and processes</w:t>
      </w:r>
      <w:r w:rsidRPr="005E0756">
        <w:rPr>
          <w:rFonts w:ascii="Calibri" w:hAnsi="Calibri" w:cs="Calibri"/>
          <w:sz w:val="18"/>
          <w:szCs w:val="18"/>
        </w:rPr>
        <w:t>.</w:t>
      </w:r>
    </w:p>
    <w:p w14:paraId="7776E260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 xml:space="preserve">(FinTech &amp; </w:t>
      </w:r>
      <w:proofErr w:type="spellStart"/>
      <w:r w:rsidR="00070E4D" w:rsidRPr="00375334">
        <w:rPr>
          <w:rFonts w:ascii="Calibri" w:hAnsi="Calibri" w:cs="Calibri"/>
          <w:sz w:val="18"/>
          <w:szCs w:val="24"/>
        </w:rPr>
        <w:t>EComm</w:t>
      </w:r>
      <w:proofErr w:type="spellEnd"/>
      <w:r w:rsidR="00070E4D" w:rsidRPr="00375334">
        <w:rPr>
          <w:rFonts w:ascii="Calibri" w:hAnsi="Calibri" w:cs="Calibri"/>
          <w:sz w:val="18"/>
          <w:szCs w:val="24"/>
        </w:rPr>
        <w:t>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016BC1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3C1FF0">
      <w:pPr>
        <w:pStyle w:val="Heading2"/>
        <w:pBdr>
          <w:bottom w:val="single" w:sz="12" w:space="1" w:color="0000FF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3B86F64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2018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Jan 2015 – Jul 2018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0DAA9C9F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 xml:space="preserve">20+ senior SREs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06EDDA0F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778E74CC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Pr="00E70094">
        <w:rPr>
          <w:rFonts w:ascii="Calibri" w:hAnsi="Calibri" w:cs="Calibri"/>
          <w:sz w:val="18"/>
          <w:szCs w:val="20"/>
        </w:rPr>
        <w:t xml:space="preserve">resulting in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Nov 2013 – Dec 2014</w:t>
      </w:r>
    </w:p>
    <w:p w14:paraId="4645E9C1" w14:textId="5077AEEA" w:rsidR="00FC1C6D" w:rsidRPr="00E70094" w:rsidRDefault="001C726B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Delivered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 w:rsidRPr="00E70094">
        <w:rPr>
          <w:rFonts w:ascii="Calibri" w:hAnsi="Calibri" w:cs="Calibri"/>
          <w:sz w:val="18"/>
          <w:szCs w:val="20"/>
        </w:rPr>
        <w:t xml:space="preserve"> in a span of 6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7B4EFB9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Optimized tech operations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7A352ED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Oct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00F2FC5F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Sep 2010 – Nov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39760BF8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team in software engineering and SaaS,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Pr="00E70094">
        <w:rPr>
          <w:rFonts w:ascii="Calibri" w:hAnsi="Calibri" w:cs="Calibri"/>
          <w:color w:val="000000" w:themeColor="text1"/>
        </w:rPr>
        <w:t>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>Aug 2008 – Dec 2009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7340F8">
      <w:pPr>
        <w:pStyle w:val="Heading2"/>
        <w:pBdr>
          <w:bottom w:val="single" w:sz="12" w:space="1" w:color="0000FF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C1FF0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70F4" w14:textId="77777777" w:rsidR="00774ABA" w:rsidRDefault="00774ABA" w:rsidP="001936DA">
      <w:pPr>
        <w:spacing w:after="0" w:line="240" w:lineRule="auto"/>
      </w:pPr>
      <w:r>
        <w:separator/>
      </w:r>
    </w:p>
  </w:endnote>
  <w:endnote w:type="continuationSeparator" w:id="0">
    <w:p w14:paraId="2ECAEC77" w14:textId="77777777" w:rsidR="00774ABA" w:rsidRDefault="00774ABA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383D" w14:textId="77777777" w:rsidR="00774ABA" w:rsidRDefault="00774ABA" w:rsidP="001936DA">
      <w:pPr>
        <w:spacing w:after="0" w:line="240" w:lineRule="auto"/>
      </w:pPr>
      <w:r>
        <w:separator/>
      </w:r>
    </w:p>
  </w:footnote>
  <w:footnote w:type="continuationSeparator" w:id="0">
    <w:p w14:paraId="49CACC5E" w14:textId="77777777" w:rsidR="00774ABA" w:rsidRDefault="00774ABA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70E4D"/>
    <w:rsid w:val="000C7490"/>
    <w:rsid w:val="00101844"/>
    <w:rsid w:val="0010790D"/>
    <w:rsid w:val="0011681A"/>
    <w:rsid w:val="00147305"/>
    <w:rsid w:val="00152BFF"/>
    <w:rsid w:val="001665BE"/>
    <w:rsid w:val="0019140D"/>
    <w:rsid w:val="001936DA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3B99"/>
    <w:rsid w:val="003614BD"/>
    <w:rsid w:val="00375334"/>
    <w:rsid w:val="003813DD"/>
    <w:rsid w:val="003827F2"/>
    <w:rsid w:val="00387671"/>
    <w:rsid w:val="003961E5"/>
    <w:rsid w:val="003C1FF0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B7416"/>
    <w:rsid w:val="004E03ED"/>
    <w:rsid w:val="004E6F3B"/>
    <w:rsid w:val="004F6BE8"/>
    <w:rsid w:val="00542B05"/>
    <w:rsid w:val="00544218"/>
    <w:rsid w:val="00546783"/>
    <w:rsid w:val="00581BFF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44A1"/>
    <w:rsid w:val="006C0F57"/>
    <w:rsid w:val="006D1E47"/>
    <w:rsid w:val="006D3003"/>
    <w:rsid w:val="006E3EB4"/>
    <w:rsid w:val="00724C3A"/>
    <w:rsid w:val="007340F8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B2FA6"/>
    <w:rsid w:val="008D176D"/>
    <w:rsid w:val="008D5A21"/>
    <w:rsid w:val="009034B4"/>
    <w:rsid w:val="00942589"/>
    <w:rsid w:val="009546B3"/>
    <w:rsid w:val="00966827"/>
    <w:rsid w:val="00973CAB"/>
    <w:rsid w:val="0099555F"/>
    <w:rsid w:val="009D698C"/>
    <w:rsid w:val="00A1534F"/>
    <w:rsid w:val="00A174BB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56ED"/>
    <w:rsid w:val="00BA68CE"/>
    <w:rsid w:val="00BB3743"/>
    <w:rsid w:val="00BC5761"/>
    <w:rsid w:val="00BF5160"/>
    <w:rsid w:val="00BF54C3"/>
    <w:rsid w:val="00C05869"/>
    <w:rsid w:val="00C07DC8"/>
    <w:rsid w:val="00C412DA"/>
    <w:rsid w:val="00C44593"/>
    <w:rsid w:val="00C44A64"/>
    <w:rsid w:val="00C50A53"/>
    <w:rsid w:val="00C72AA8"/>
    <w:rsid w:val="00C80D87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156</cp:revision>
  <cp:lastPrinted>2023-09-21T13:07:00Z</cp:lastPrinted>
  <dcterms:created xsi:type="dcterms:W3CDTF">2023-09-07T06:52:00Z</dcterms:created>
  <dcterms:modified xsi:type="dcterms:W3CDTF">2023-09-21T13:47:00Z</dcterms:modified>
</cp:coreProperties>
</file>