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8930"/>
        </w:tabs>
        <w:spacing w:after="120"/>
        <w:jc w:val="right"/>
      </w:pPr>
      <w:r>
        <w:rPr>
          <w:rFonts w:ascii="Calibri" w:cs="Calibri" w:eastAsia="Calibri" w:hAnsi="Calibri"/>
        </w:rPr>
        <w:t xml:space="preserve"/>
      </w:r>
      <w:r>
        <w:drawing>
          <wp:inline distT="0" distB="0" distL="0" distR="0">
            <wp:extent cx="95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257300"/>
                    </a:xfrm>
                    <a:prstGeom prst="rect">
                      <a:avLst/>
                    </a:prstGeom>
                  </pic:spPr>
                </pic:pic>
              </a:graphicData>
            </a:graphic>
          </wp:inline>
        </w:drawing>
      </w:r>
    </w:p>
    <w:p>
      <w:pPr>
        <w:spacing w:after="20"/>
      </w:pPr>
      <w:r>
        <w:rPr>
          <w:rFonts w:ascii="Calibri" w:cs="Calibri" w:eastAsia="Calibri" w:hAnsi="Calibri"/>
          <w:b/>
          <w:bCs/>
          <w:color w:val="1A1A1A"/>
          <w:spacing w:val="8"/>
          <w:sz w:val="52"/>
          <w:szCs w:val="52"/>
        </w:rPr>
        <w:t xml:space="preserve">MAMTA SINGH SENGAR</w:t>
      </w:r>
    </w:p>
    <w:p>
      <w:pPr>
        <w:spacing w:after="90"/>
      </w:pPr>
      <w:r>
        <w:rPr>
          <w:rFonts w:ascii="Calibri" w:cs="Calibri" w:eastAsia="Calibri" w:hAnsi="Calibri"/>
          <w:color w:val="2B5F8C"/>
          <w:spacing w:val="12"/>
          <w:sz w:val="22"/>
          <w:szCs w:val="22"/>
          <w:highlight w:val="yellow"/>
          <w:highlightCs w:val="yellow"/>
        </w:rPr>
        <w:t xml:space="preserve">MANUAL TESTER</w:t>
      </w:r>
      <w:r>
        <w:rPr>
          <w:rFonts w:ascii="Calibri" w:cs="Calibri" w:eastAsia="Calibri" w:hAnsi="Calibri"/>
          <w:color w:val="2B5F8C"/>
          <w:spacing w:val="12"/>
          <w:sz w:val="22"/>
          <w:szCs w:val="22"/>
        </w:rPr>
        <w:t xml:space="preserve">  ·  FUNCTIONAL &amp; REGRESSION TESTING</w:t>
      </w:r>
    </w:p>
    <w:p>
      <w:pPr>
        <w:spacing w:after="40"/>
      </w:pPr>
      <w:r>
        <w:rPr>
          <w:rFonts w:ascii="Calibri" w:cs="Calibri" w:eastAsia="Calibri" w:hAnsi="Calibri"/>
          <w:color w:val="3D4451"/>
          <w:sz w:val="19"/>
          <w:szCs w:val="19"/>
        </w:rPr>
        <w:t xml:space="preserve">Noida, India</w:t>
      </w:r>
      <w:r>
        <w:rPr>
          <w:rFonts w:ascii="Calibri" w:cs="Calibri" w:eastAsia="Calibri" w:hAnsi="Calibri"/>
          <w:color w:val="9AA0A6"/>
          <w:sz w:val="18"/>
          <w:szCs w:val="18"/>
        </w:rPr>
        <w:t xml:space="preserve">  •  </w:t>
      </w:r>
      <w:hyperlink w:history="1" r:id="rIdljnl_tdpj8yvmsi0eayis">
        <w:r>
          <w:rPr>
            <w:rFonts w:ascii="Calibri" w:cs="Calibri" w:eastAsia="Calibri" w:hAnsi="Calibri"/>
            <w:color w:val="3D4451"/>
            <w:sz w:val="19"/>
            <w:szCs w:val="19"/>
          </w:rPr>
          <w:t xml:space="preserve">mamtasingh2326@gmail.com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+91 95199 60636</w:t>
      </w:r>
    </w:p>
    <w:p>
      <w:pPr>
        <w:spacing w:after="40"/>
      </w:pPr>
      <w:r>
        <w:rPr>
          <w:rFonts w:ascii="Calibri" w:cs="Calibri" w:eastAsia="Calibri" w:hAnsi="Calibri"/>
          <w:color w:val="3D4451"/>
          <w:sz w:val="19"/>
          <w:szCs w:val="19"/>
          <w:highlight w:val="yellow"/>
          <w:highlightCs w:val="yellow"/>
        </w:rPr>
        <w:t xml:space="preserve">Immediate availability</w:t>
      </w:r>
      <w:r>
        <w:rPr>
          <w:rFonts w:ascii="Calibri" w:cs="Calibri" w:eastAsia="Calibri" w:hAnsi="Calibri"/>
          <w:color w:val="9AA0A6"/>
          <w:sz w:val="18"/>
          <w:szCs w:val="18"/>
        </w:rPr>
        <w:t xml:space="preserve">  •  </w:t>
      </w:r>
      <w:hyperlink w:history="1" r:id="rIda0l0mqqn5uxs090izwzsg">
        <w:r>
          <w:rPr>
            <w:rFonts w:ascii="Calibri" w:cs="Calibri" w:eastAsia="Calibri" w:hAnsi="Calibri"/>
            <w:color w:val="3D4451"/>
            <w:sz w:val="19"/>
            <w:szCs w:val="19"/>
          </w:rPr>
          <w:t xml:space="preserve">linkedin.com/in/mamta-sengar</w:t>
        </w:r>
      </w:hyperlink>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rPr>
        <w:t xml:space="preserve">Manual testing professional with </w:t>
      </w:r>
      <w:r>
        <w:rPr>
          <w:rFonts w:ascii="Calibri" w:cs="Calibri" w:eastAsia="Calibri" w:hAnsi="Calibri"/>
          <w:b/>
          <w:bCs/>
          <w:color w:val="1A1A1A"/>
          <w:sz w:val="20"/>
          <w:szCs w:val="20"/>
        </w:rPr>
        <w:t xml:space="preserve">4.8 years of experience</w:t>
      </w:r>
      <w:r>
        <w:rPr>
          <w:rFonts w:ascii="Calibri" w:cs="Calibri" w:eastAsia="Calibri" w:hAnsi="Calibri"/>
          <w:color w:val="3D4451"/>
          <w:sz w:val="20"/>
          <w:szCs w:val="20"/>
        </w:rPr>
        <w:t xml:space="preserve"> conducting functional and regression testing of applications. Executed test cases, documented defects, and collaborated with developers across payment, gaming, retail, and education domains. Strong QA fundamentals and proven ability to work independently and in teams.</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Manual Testing  </w:t>
      </w:r>
      <w:r>
        <w:rPr>
          <w:rFonts w:ascii="Calibri" w:cs="Calibri" w:eastAsia="Calibri" w:hAnsi="Calibri"/>
          <w:color w:val="3D4451"/>
          <w:sz w:val="20"/>
          <w:szCs w:val="20"/>
        </w:rPr>
        <w:t xml:space="preserve">Functional · Regression · Sanity · Smoke · Integration · UAT</w:t>
      </w:r>
    </w:p>
    <w:p>
      <w:pPr>
        <w:spacing w:after="55" w:line="250"/>
      </w:pPr>
      <w:r>
        <w:rPr>
          <w:rFonts w:ascii="Calibri" w:cs="Calibri" w:eastAsia="Calibri" w:hAnsi="Calibri"/>
          <w:b/>
          <w:bCs/>
          <w:color w:val="1A1A1A"/>
          <w:sz w:val="20"/>
          <w:szCs w:val="20"/>
        </w:rPr>
        <w:t xml:space="preserve">Defect Management  </w:t>
      </w:r>
      <w:r>
        <w:rPr>
          <w:rFonts w:ascii="Calibri" w:cs="Calibri" w:eastAsia="Calibri" w:hAnsi="Calibri"/>
          <w:color w:val="3D4451"/>
          <w:sz w:val="20"/>
          <w:szCs w:val="20"/>
        </w:rPr>
        <w:t xml:space="preserve">Jira · Bug reporting · Defect lifecycle</w:t>
      </w:r>
    </w:p>
    <w:p>
      <w:pPr>
        <w:spacing w:after="55" w:line="250"/>
      </w:pPr>
      <w:r>
        <w:rPr>
          <w:rFonts w:ascii="Calibri" w:cs="Calibri" w:eastAsia="Calibri" w:hAnsi="Calibri"/>
          <w:b/>
          <w:bCs/>
          <w:color w:val="1A1A1A"/>
          <w:sz w:val="20"/>
          <w:szCs w:val="20"/>
        </w:rPr>
        <w:t xml:space="preserve">Test Mgmt  </w:t>
      </w:r>
      <w:r>
        <w:rPr>
          <w:rFonts w:ascii="Calibri" w:cs="Calibri" w:eastAsia="Calibri" w:hAnsi="Calibri"/>
          <w:color w:val="3D4451"/>
          <w:sz w:val="20"/>
          <w:szCs w:val="20"/>
        </w:rPr>
        <w:t xml:space="preserve">Jira · Local Test Case Generator (Jira workflow)</w:t>
      </w:r>
    </w:p>
    <w:p>
      <w:pPr>
        <w:spacing w:after="55" w:line="250"/>
      </w:pPr>
      <w:r>
        <w:rPr>
          <w:rFonts w:ascii="Calibri" w:cs="Calibri" w:eastAsia="Calibri" w:hAnsi="Calibri"/>
          <w:b/>
          <w:bCs/>
          <w:color w:val="1A1A1A"/>
          <w:sz w:val="20"/>
          <w:szCs w:val="20"/>
        </w:rPr>
        <w:t xml:space="preserve">API &amp; DB  </w:t>
      </w:r>
      <w:r>
        <w:rPr>
          <w:rFonts w:ascii="Calibri" w:cs="Calibri" w:eastAsia="Calibri" w:hAnsi="Calibri"/>
          <w:color w:val="3D4451"/>
          <w:sz w:val="20"/>
          <w:szCs w:val="20"/>
        </w:rPr>
        <w:t xml:space="preserve">Postman · SQL validation</w:t>
      </w:r>
    </w:p>
    <w:p>
      <w:pPr>
        <w:spacing w:after="55" w:line="250"/>
      </w:pPr>
      <w:r>
        <w:rPr>
          <w:rFonts w:ascii="Calibri" w:cs="Calibri" w:eastAsia="Calibri" w:hAnsi="Calibri"/>
          <w:b/>
          <w:bCs/>
          <w:color w:val="1A1A1A"/>
          <w:sz w:val="20"/>
          <w:szCs w:val="20"/>
        </w:rPr>
        <w:t xml:space="preserve">Automation  </w:t>
      </w:r>
      <w:r>
        <w:rPr>
          <w:rFonts w:ascii="Calibri" w:cs="Calibri" w:eastAsia="Calibri" w:hAnsi="Calibri"/>
          <w:color w:val="3D4451"/>
          <w:sz w:val="20"/>
          <w:szCs w:val="20"/>
        </w:rPr>
        <w:t xml:space="preserve">Playwright · Selenium (Java) · Cucumber BDD</w:t>
      </w:r>
    </w:p>
    <w:p>
      <w:pPr>
        <w:spacing w:after="55" w:line="250"/>
      </w:pPr>
      <w:r>
        <w:rPr>
          <w:rFonts w:ascii="Calibri" w:cs="Calibri" w:eastAsia="Calibri" w:hAnsi="Calibri"/>
          <w:b/>
          <w:bCs/>
          <w:color w:val="1A1A1A"/>
          <w:sz w:val="20"/>
          <w:szCs w:val="20"/>
        </w:rPr>
        <w:t xml:space="preserve">Methodologies  </w:t>
      </w:r>
      <w:r>
        <w:rPr>
          <w:rFonts w:ascii="Calibri" w:cs="Calibri" w:eastAsia="Calibri" w:hAnsi="Calibri"/>
          <w:color w:val="3D4451"/>
          <w:sz w:val="20"/>
          <w:szCs w:val="20"/>
        </w:rPr>
        <w:t xml:space="preserve">Agile / Scrum</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Software Test Engineer / Senior QA</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Chetu India Pvt. Ltd.</w:t>
      </w:r>
    </w:p>
    <w:p>
      <w:pPr>
        <w:spacing w:after="70"/>
      </w:pPr>
      <w:r>
        <w:rPr>
          <w:rFonts w:ascii="Calibri" w:cs="Calibri" w:eastAsia="Calibri" w:hAnsi="Calibri"/>
          <w:i/>
          <w:iCs/>
          <w:color w:val="6B7280"/>
          <w:sz w:val="18"/>
          <w:szCs w:val="18"/>
        </w:rPr>
        <w:t xml:space="preserve">Jun 2021 – Oct 2023</w:t>
      </w:r>
    </w:p>
    <w:p>
      <w:pPr>
        <w:pStyle w:val="ListParagraph"/>
        <w:numPr>
          <w:ilvl w:val="0"/>
          <w:numId w:val="2"/>
        </w:numPr>
        <w:spacing w:after="55" w:line="250"/>
      </w:pPr>
      <w:r>
        <w:rPr>
          <w:rFonts w:ascii="Calibri" w:cs="Calibri" w:eastAsia="Calibri" w:hAnsi="Calibri"/>
          <w:color w:val="3D4451"/>
          <w:sz w:val="20"/>
          <w:szCs w:val="20"/>
          <w:highlight w:val="yellow"/>
          <w:highlightCs w:val="yellow"/>
        </w:rPr>
        <w:t xml:space="preserve">Executed functional and regression test cases</w:t>
      </w:r>
      <w:r>
        <w:rPr>
          <w:rFonts w:ascii="Calibri" w:cs="Calibri" w:eastAsia="Calibri" w:hAnsi="Calibri"/>
          <w:color w:val="3D4451"/>
          <w:sz w:val="20"/>
          <w:szCs w:val="20"/>
        </w:rPr>
        <w:t xml:space="preserve"> for web/mobile modules; authored 500+ test cases.</w:t>
      </w:r>
    </w:p>
    <w:p>
      <w:pPr>
        <w:pStyle w:val="ListParagraph"/>
        <w:numPr>
          <w:ilvl w:val="0"/>
          <w:numId w:val="2"/>
        </w:numPr>
        <w:spacing w:after="55" w:line="250"/>
      </w:pPr>
      <w:r>
        <w:rPr>
          <w:rFonts w:ascii="Calibri" w:cs="Calibri" w:eastAsia="Calibri" w:hAnsi="Calibri"/>
          <w:color w:val="3D4451"/>
          <w:sz w:val="20"/>
          <w:szCs w:val="20"/>
          <w:highlight w:val="yellow"/>
          <w:highlightCs w:val="yellow"/>
        </w:rPr>
        <w:t xml:space="preserve">Documented defects</w:t>
      </w:r>
      <w:r>
        <w:rPr>
          <w:rFonts w:ascii="Calibri" w:cs="Calibri" w:eastAsia="Calibri" w:hAnsi="Calibri"/>
          <w:color w:val="3D4451"/>
          <w:sz w:val="20"/>
          <w:szCs w:val="20"/>
        </w:rPr>
        <w:t xml:space="preserve"> in Jira with clear reproduction steps; increased early defect detection by 25%.</w:t>
      </w:r>
    </w:p>
    <w:p>
      <w:pPr>
        <w:pStyle w:val="ListParagraph"/>
        <w:numPr>
          <w:ilvl w:val="0"/>
          <w:numId w:val="2"/>
        </w:numPr>
        <w:spacing w:after="55" w:line="250"/>
      </w:pPr>
      <w:r>
        <w:rPr>
          <w:rFonts w:ascii="Calibri" w:cs="Calibri" w:eastAsia="Calibri" w:hAnsi="Calibri"/>
          <w:color w:val="3D4451"/>
          <w:sz w:val="20"/>
          <w:szCs w:val="20"/>
          <w:highlight w:val="yellow"/>
          <w:highlightCs w:val="yellow"/>
        </w:rPr>
        <w:t xml:space="preserve">Collaborated with developers</w:t>
      </w:r>
      <w:r>
        <w:rPr>
          <w:rFonts w:ascii="Calibri" w:cs="Calibri" w:eastAsia="Calibri" w:hAnsi="Calibri"/>
          <w:color w:val="3D4451"/>
          <w:sz w:val="20"/>
          <w:szCs w:val="20"/>
        </w:rPr>
        <w:t xml:space="preserve"> on defect triage and resolution; mentored junior testers (onboarded 4).</w:t>
      </w:r>
    </w:p>
    <w:p>
      <w:pPr>
        <w:spacing w:after="10" w:before="130"/>
      </w:pPr>
      <w:r>
        <w:rPr>
          <w:rFonts w:ascii="Calibri" w:cs="Calibri" w:eastAsia="Calibri" w:hAnsi="Calibri"/>
          <w:b/>
          <w:bCs/>
          <w:color w:val="1A1A1A"/>
          <w:sz w:val="21"/>
          <w:szCs w:val="21"/>
        </w:rPr>
        <w:t xml:space="preserve">Testing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Coracle Infotech India Pvt. Ltd.</w:t>
      </w:r>
    </w:p>
    <w:p>
      <w:pPr>
        <w:spacing w:after="70"/>
      </w:pPr>
      <w:r>
        <w:rPr>
          <w:rFonts w:ascii="Calibri" w:cs="Calibri" w:eastAsia="Calibri" w:hAnsi="Calibri"/>
          <w:i/>
          <w:iCs/>
          <w:color w:val="6B7280"/>
          <w:sz w:val="18"/>
          <w:szCs w:val="18"/>
        </w:rPr>
        <w:t xml:space="preserve">Feb 2019 – Jun 2021</w:t>
      </w:r>
    </w:p>
    <w:p>
      <w:pPr>
        <w:pStyle w:val="ListParagraph"/>
        <w:numPr>
          <w:ilvl w:val="0"/>
          <w:numId w:val="2"/>
        </w:numPr>
        <w:spacing w:after="55" w:line="250"/>
      </w:pPr>
      <w:r>
        <w:rPr>
          <w:rFonts w:ascii="Calibri" w:cs="Calibri" w:eastAsia="Calibri" w:hAnsi="Calibri"/>
          <w:color w:val="3D4451"/>
          <w:sz w:val="20"/>
          <w:szCs w:val="20"/>
          <w:highlight w:val="yellow"/>
          <w:highlightCs w:val="yellow"/>
        </w:rPr>
        <w:t xml:space="preserve">Executed functional and regression test cases</w:t>
      </w:r>
      <w:r>
        <w:rPr>
          <w:rFonts w:ascii="Calibri" w:cs="Calibri" w:eastAsia="Calibri" w:hAnsi="Calibri"/>
          <w:color w:val="3D4451"/>
          <w:sz w:val="20"/>
          <w:szCs w:val="20"/>
        </w:rPr>
        <w:t xml:space="preserve"> for payment, gaming, and retail applications.</w:t>
      </w:r>
    </w:p>
    <w:p>
      <w:pPr>
        <w:pStyle w:val="ListParagraph"/>
        <w:numPr>
          <w:ilvl w:val="0"/>
          <w:numId w:val="2"/>
        </w:numPr>
        <w:spacing w:after="55" w:line="250"/>
      </w:pPr>
      <w:r>
        <w:rPr>
          <w:rFonts w:ascii="Calibri" w:cs="Calibri" w:eastAsia="Calibri" w:hAnsi="Calibri"/>
          <w:color w:val="3D4451"/>
          <w:sz w:val="20"/>
          <w:szCs w:val="20"/>
          <w:highlight w:val="yellow"/>
          <w:highlightCs w:val="yellow"/>
        </w:rPr>
        <w:t xml:space="preserve">Documented defects</w:t>
      </w:r>
      <w:r>
        <w:rPr>
          <w:rFonts w:ascii="Calibri" w:cs="Calibri" w:eastAsia="Calibri" w:hAnsi="Calibri"/>
          <w:color w:val="3D4451"/>
          <w:sz w:val="20"/>
          <w:szCs w:val="20"/>
        </w:rPr>
        <w:t xml:space="preserve"> and tracked them in Jira; improved defect resolution SLA from 72 hrs → 48 hrs.</w:t>
      </w:r>
    </w:p>
    <w:p>
      <w:pPr>
        <w:pStyle w:val="ListParagraph"/>
        <w:numPr>
          <w:ilvl w:val="0"/>
          <w:numId w:val="2"/>
        </w:numPr>
        <w:spacing w:after="55" w:line="250"/>
      </w:pPr>
      <w:r>
        <w:rPr>
          <w:rFonts w:ascii="Calibri" w:cs="Calibri" w:eastAsia="Calibri" w:hAnsi="Calibri"/>
          <w:color w:val="3D4451"/>
          <w:sz w:val="20"/>
          <w:szCs w:val="20"/>
        </w:rPr>
        <w:t xml:space="preserve">Analysed product requirements to prepare test cases; validated payment transactions and MPOS flows.</w:t>
      </w:r>
    </w:p>
    <w:p>
      <w:pPr>
        <w:pBdr>
          <w:bottom w:val="single" w:color="2B5F8C" w:sz="6" w:space="4"/>
        </w:pBdr>
        <w:spacing w:after="125" w:before="250"/>
      </w:pPr>
      <w:r>
        <w:rPr>
          <w:rFonts w:ascii="Calibri" w:cs="Calibri" w:eastAsia="Calibri" w:hAnsi="Calibri"/>
          <w:b/>
          <w:bCs/>
          <w:color w:val="2B5F8C"/>
          <w:spacing w:val="22"/>
          <w:sz w:val="21"/>
          <w:szCs w:val="21"/>
        </w:rPr>
        <w:t xml:space="preserve">CAREER BREAK &amp; UPSKILLING</w:t>
      </w:r>
    </w:p>
    <w:p>
      <w:pPr>
        <w:spacing w:after="10" w:before="130"/>
      </w:pPr>
      <w:r>
        <w:rPr>
          <w:rFonts w:ascii="Calibri" w:cs="Calibri" w:eastAsia="Calibri" w:hAnsi="Calibri"/>
          <w:b/>
          <w:bCs/>
          <w:color w:val="1A1A1A"/>
          <w:sz w:val="21"/>
          <w:szCs w:val="21"/>
        </w:rPr>
        <w:t xml:space="preserve">Career Break &amp; Upskilling</w:t>
      </w:r>
    </w:p>
    <w:p>
      <w:pPr>
        <w:spacing w:after="70"/>
      </w:pPr>
      <w:r>
        <w:rPr>
          <w:rFonts w:ascii="Calibri" w:cs="Calibri" w:eastAsia="Calibri" w:hAnsi="Calibri"/>
          <w:i/>
          <w:iCs/>
          <w:color w:val="6B7280"/>
          <w:sz w:val="18"/>
          <w:szCs w:val="18"/>
        </w:rPr>
        <w:t xml:space="preserve">Oct 2023 – Present</w:t>
      </w:r>
    </w:p>
    <w:p>
      <w:pPr>
        <w:pStyle w:val="ListParagraph"/>
        <w:numPr>
          <w:ilvl w:val="0"/>
          <w:numId w:val="2"/>
        </w:numPr>
        <w:spacing w:after="55" w:line="250"/>
      </w:pPr>
      <w:r>
        <w:rPr>
          <w:rFonts w:ascii="Calibri" w:cs="Calibri" w:eastAsia="Calibri" w:hAnsi="Calibri"/>
          <w:color w:val="3D4451"/>
          <w:sz w:val="20"/>
          <w:szCs w:val="20"/>
        </w:rPr>
        <w:t xml:space="preserve">Playwright: built automated web test suites; converted 100 manual scenarios to automated checks.</w:t>
      </w:r>
    </w:p>
    <w:p>
      <w:pPr>
        <w:pStyle w:val="ListParagraph"/>
        <w:numPr>
          <w:ilvl w:val="0"/>
          <w:numId w:val="2"/>
        </w:numPr>
        <w:spacing w:after="55" w:line="250"/>
      </w:pPr>
      <w:r>
        <w:rPr>
          <w:rFonts w:ascii="Calibri" w:cs="Calibri" w:eastAsia="Calibri" w:hAnsi="Calibri"/>
          <w:color w:val="3D4451"/>
          <w:sz w:val="20"/>
          <w:szCs w:val="20"/>
        </w:rPr>
        <w:t xml:space="preserve">CI/CD: integrated test execution into Jenkins and GitHub Actions for PR gating and nightly regression.</w:t>
      </w:r>
    </w:p>
    <w:p>
      <w:pPr>
        <w:pStyle w:val="ListParagraph"/>
        <w:numPr>
          <w:ilvl w:val="0"/>
          <w:numId w:val="2"/>
        </w:numPr>
        <w:spacing w:after="55" w:line="250"/>
      </w:pPr>
      <w:r>
        <w:rPr>
          <w:rFonts w:ascii="Calibri" w:cs="Calibri" w:eastAsia="Calibri" w:hAnsi="Calibri"/>
          <w:color w:val="3D4451"/>
          <w:sz w:val="20"/>
          <w:szCs w:val="20"/>
        </w:rPr>
        <w:t xml:space="preserve">Local Test Case Generator (Jira): designed a workflow to auto-generate structured test cases from Jira tickets, reducing test design time by 50%.</w:t>
      </w:r>
    </w:p>
    <w:p>
      <w:pPr>
        <w:pStyle w:val="ListParagraph"/>
        <w:numPr>
          <w:ilvl w:val="0"/>
          <w:numId w:val="2"/>
        </w:numPr>
        <w:spacing w:after="55" w:line="250"/>
      </w:pPr>
      <w:r>
        <w:rPr>
          <w:rFonts w:ascii="Calibri" w:cs="Calibri" w:eastAsia="Calibri" w:hAnsi="Calibri"/>
          <w:color w:val="3D4451"/>
          <w:sz w:val="20"/>
          <w:szCs w:val="20"/>
        </w:rPr>
        <w:t xml:space="preserve">AI Prompting for QA: created prompts/workflows to generate test ideas and edge cases, accelerating test design by 40%.</w:t>
      </w:r>
    </w:p>
    <w:p>
      <w:pPr>
        <w:pBdr>
          <w:bottom w:val="single" w:color="2B5F8C" w:sz="6" w:space="4"/>
        </w:pBdr>
        <w:spacing w:after="125" w:before="250"/>
      </w:pPr>
      <w:r>
        <w:rPr>
          <w:rFonts w:ascii="Calibri" w:cs="Calibri" w:eastAsia="Calibri" w:hAnsi="Calibri"/>
          <w:b/>
          <w:bCs/>
          <w:color w:val="2B5F8C"/>
          <w:spacing w:val="22"/>
          <w:sz w:val="21"/>
          <w:szCs w:val="21"/>
        </w:rPr>
        <w:t xml:space="preserve">PROJECTS &amp; DOMAIN HIGHLIGHTS</w:t>
      </w:r>
    </w:p>
    <w:p>
      <w:pPr>
        <w:pStyle w:val="ListParagraph"/>
        <w:numPr>
          <w:ilvl w:val="0"/>
          <w:numId w:val="2"/>
        </w:numPr>
        <w:spacing w:after="55" w:line="250"/>
      </w:pPr>
      <w:r>
        <w:rPr>
          <w:rFonts w:ascii="Calibri" w:cs="Calibri" w:eastAsia="Calibri" w:hAnsi="Calibri"/>
          <w:color w:val="3D4451"/>
          <w:sz w:val="20"/>
          <w:szCs w:val="20"/>
        </w:rPr>
        <w:t xml:space="preserve">Payment &amp; Gaming: end-to-end testing across POS, Management, Player, and Game portals.</w:t>
      </w:r>
    </w:p>
    <w:p>
      <w:pPr>
        <w:pStyle w:val="ListParagraph"/>
        <w:numPr>
          <w:ilvl w:val="0"/>
          <w:numId w:val="2"/>
        </w:numPr>
        <w:spacing w:after="55" w:line="250"/>
      </w:pPr>
      <w:r>
        <w:rPr>
          <w:rFonts w:ascii="Calibri" w:cs="Calibri" w:eastAsia="Calibri" w:hAnsi="Calibri"/>
          <w:color w:val="3D4451"/>
          <w:sz w:val="20"/>
          <w:szCs w:val="20"/>
        </w:rPr>
        <w:t xml:space="preserve">Education ERP: full lifecycle testing for student, faculty, and staff modules.</w:t>
      </w:r>
    </w:p>
    <w:p>
      <w:pPr>
        <w:pStyle w:val="ListParagraph"/>
        <w:numPr>
          <w:ilvl w:val="0"/>
          <w:numId w:val="2"/>
        </w:numPr>
        <w:spacing w:after="55" w:line="250"/>
      </w:pPr>
      <w:r>
        <w:rPr>
          <w:rFonts w:ascii="Calibri" w:cs="Calibri" w:eastAsia="Calibri" w:hAnsi="Calibri"/>
          <w:color w:val="3D4451"/>
          <w:sz w:val="20"/>
          <w:szCs w:val="20"/>
        </w:rPr>
        <w:t xml:space="preserve">MS Dynamics 365 FO: tested Retail &amp; Commerce payment connector and MPOS integrations.</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 &amp; CERTIFICATIONS</w:t>
      </w:r>
    </w:p>
    <w:p>
      <w:pPr>
        <w:spacing w:after="55" w:line="250"/>
      </w:pPr>
      <w:r>
        <w:rPr>
          <w:rFonts w:ascii="Calibri" w:cs="Calibri" w:eastAsia="Calibri" w:hAnsi="Calibri"/>
          <w:b/>
          <w:bCs/>
          <w:color w:val="1A1A1A"/>
          <w:sz w:val="20"/>
          <w:szCs w:val="20"/>
        </w:rPr>
        <w:t xml:space="preserve">M.Tech  </w:t>
      </w:r>
      <w:r>
        <w:rPr>
          <w:rFonts w:ascii="Calibri" w:cs="Calibri" w:eastAsia="Calibri" w:hAnsi="Calibri"/>
          <w:color w:val="3D4451"/>
          <w:sz w:val="20"/>
          <w:szCs w:val="20"/>
        </w:rPr>
        <w:t xml:space="preserve">GGSIPU — 2012</w:t>
      </w:r>
    </w:p>
    <w:p>
      <w:pPr>
        <w:spacing w:after="55" w:line="250"/>
      </w:pPr>
      <w:r>
        <w:rPr>
          <w:rFonts w:ascii="Calibri" w:cs="Calibri" w:eastAsia="Calibri" w:hAnsi="Calibri"/>
          <w:b/>
          <w:bCs/>
          <w:color w:val="1A1A1A"/>
          <w:sz w:val="20"/>
          <w:szCs w:val="20"/>
        </w:rPr>
        <w:t xml:space="preserve">B.Tech  </w:t>
      </w:r>
      <w:r>
        <w:rPr>
          <w:rFonts w:ascii="Calibri" w:cs="Calibri" w:eastAsia="Calibri" w:hAnsi="Calibri"/>
          <w:color w:val="3D4451"/>
          <w:sz w:val="20"/>
          <w:szCs w:val="20"/>
        </w:rPr>
        <w:t xml:space="preserve">UPTU — 2009</w:t>
      </w:r>
    </w:p>
    <w:p>
      <w:pPr>
        <w:spacing w:after="55" w:line="250"/>
      </w:pPr>
      <w:r>
        <w:rPr>
          <w:rFonts w:ascii="Calibri" w:cs="Calibri" w:eastAsia="Calibri" w:hAnsi="Calibri"/>
          <w:b/>
          <w:bCs/>
          <w:color w:val="1A1A1A"/>
          <w:sz w:val="20"/>
          <w:szCs w:val="20"/>
        </w:rPr>
        <w:t xml:space="preserve">Claude 101 Certified  </w:t>
      </w:r>
      <w:r>
        <w:rPr>
          <w:rFonts w:ascii="Calibri" w:cs="Calibri" w:eastAsia="Calibri" w:hAnsi="Calibri"/>
          <w:color w:val="3D4451"/>
          <w:sz w:val="20"/>
          <w:szCs w:val="20"/>
        </w:rPr>
        <w:t xml:space="preserve">AI-assisted QA workflows</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jnl_tdpj8yvmsi0eayis" Type="http://schemas.openxmlformats.org/officeDocument/2006/relationships/hyperlink" Target="mailto:mamtasingh2326@gmail.com" TargetMode="External"/><Relationship Id="rIda0l0mqqn5uxs090izwzsg" Type="http://schemas.openxmlformats.org/officeDocument/2006/relationships/hyperlink" Target="https://www.linkedin.com/in/mamta-sengar" TargetMode="External"/><Relationship Id="rId7" Type="http://schemas.openxmlformats.org/officeDocument/2006/relationships/image" Target="media/2032c80206551fde085513fe4a3704bb000e63d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Mamta Singh Sengar — HuntingCube Manual Tester</dc:title>
  <dc:creator>MAMTA SINGH SENGAR</dc:creator>
  <cp:lastModifiedBy>Un-named</cp:lastModifiedBy>
  <cp:revision>1</cp:revision>
  <dcterms:created xsi:type="dcterms:W3CDTF">2026-08-23T18:15:32.690Z</dcterms:created>
  <dcterms:modified xsi:type="dcterms:W3CDTF">2026-08-23T18:15:32.690Z</dcterms:modified>
</cp:coreProperties>
</file>

<file path=docProps/custom.xml><?xml version="1.0" encoding="utf-8"?>
<Properties xmlns="http://schemas.openxmlformats.org/officeDocument/2006/custom-properties" xmlns:vt="http://schemas.openxmlformats.org/officeDocument/2006/docPropsVTypes"/>
</file>