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8"/>
          <w:szCs w:val="28"/>
          <w:u w:val="single"/>
        </w:rPr>
        <w:id w:val="805203531"/>
        <w:docPartObj>
          <w:docPartGallery w:val="Cover Pages"/>
          <w:docPartUnique/>
        </w:docPartObj>
      </w:sdtPr>
      <w:sdtEndPr/>
      <w:sdtContent>
        <w:p w:rsidR="0001175A" w:rsidRDefault="004E3AF1">
          <w:pPr>
            <w:rPr>
              <w:sz w:val="28"/>
              <w:szCs w:val="28"/>
              <w:u w:val="single"/>
            </w:rPr>
          </w:pPr>
          <w:r w:rsidRPr="0001175A">
            <w:rPr>
              <w:noProof/>
              <w:color w:val="FFFFFF" w:themeColor="background1"/>
              <w:sz w:val="28"/>
              <w:szCs w:val="28"/>
              <w:u w:val="single"/>
            </w:rPr>
            <mc:AlternateContent>
              <mc:Choice Requires="wpg">
                <w:drawing>
                  <wp:anchor distT="0" distB="0" distL="114300" distR="114300" simplePos="0" relativeHeight="251659264" behindDoc="0" locked="0" layoutInCell="1" allowOverlap="1" wp14:anchorId="6392ED61" wp14:editId="16A98C31">
                    <wp:simplePos x="0" y="0"/>
                    <wp:positionH relativeFrom="page">
                      <wp:posOffset>0</wp:posOffset>
                    </wp:positionH>
                    <wp:positionV relativeFrom="page">
                      <wp:posOffset>0</wp:posOffset>
                    </wp:positionV>
                    <wp:extent cx="8572500" cy="100488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8572500" cy="10048875"/>
                              <a:chOff x="-9525" y="0"/>
                              <a:chExt cx="7583812" cy="9144000"/>
                            </a:xfrm>
                          </wpg:grpSpPr>
                          <wps:wsp>
                            <wps:cNvPr id="33" name="Rectangle 33"/>
                            <wps:cNvSpPr/>
                            <wps:spPr>
                              <a:xfrm>
                                <a:off x="-9525" y="0"/>
                                <a:ext cx="6862445"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1175A" w:rsidRDefault="0001175A" w:rsidP="00911AE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OOP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1175A" w:rsidRDefault="0001175A" w:rsidP="004C115C">
                                      <w:pPr>
                                        <w:pStyle w:val="NoSpacing"/>
                                        <w:rPr>
                                          <w:color w:val="FFFFFF" w:themeColor="background1"/>
                                          <w:sz w:val="28"/>
                                          <w:szCs w:val="28"/>
                                        </w:rPr>
                                      </w:pPr>
                                      <w:r>
                                        <w:rPr>
                                          <w:color w:val="FFFFFF" w:themeColor="background1"/>
                                          <w:sz w:val="28"/>
                                          <w:szCs w:val="28"/>
                                        </w:rPr>
                                        <w:t xml:space="preserve">Proficiency Assessment Test – </w:t>
                                      </w:r>
                                      <w:r w:rsidR="004C115C">
                                        <w:rPr>
                                          <w:color w:val="FFFFFF" w:themeColor="background1"/>
                                          <w:sz w:val="28"/>
                                          <w:szCs w:val="28"/>
                                        </w:rPr>
                                        <w:t>Architecture Documentation</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4306526" y="8606627"/>
                                <a:ext cx="3267761" cy="50270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4"/>
                                      <w:szCs w:val="24"/>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1175A" w:rsidRPr="004E3AF1" w:rsidRDefault="006F47F7" w:rsidP="004E3AF1">
                                      <w:pPr>
                                        <w:pStyle w:val="NoSpacing"/>
                                        <w:jc w:val="right"/>
                                        <w:rPr>
                                          <w:color w:val="FFFFFF" w:themeColor="background1"/>
                                          <w:sz w:val="24"/>
                                          <w:szCs w:val="24"/>
                                        </w:rPr>
                                      </w:pPr>
                                      <w:r>
                                        <w:rPr>
                                          <w:color w:val="FFFFFF" w:themeColor="background1"/>
                                          <w:sz w:val="24"/>
                                          <w:szCs w:val="24"/>
                                        </w:rPr>
                                        <w:t>Mohamed hany</w:t>
                                      </w:r>
                                    </w:p>
                                  </w:sdtContent>
                                </w:sdt>
                                <w:p w:rsidR="0001175A" w:rsidRPr="004E3AF1" w:rsidRDefault="006F47F7" w:rsidP="004E3AF1">
                                  <w:pPr>
                                    <w:pStyle w:val="NoSpacing"/>
                                    <w:jc w:val="right"/>
                                    <w:rPr>
                                      <w:color w:val="FFFFFF" w:themeColor="background1"/>
                                      <w:sz w:val="24"/>
                                      <w:szCs w:val="24"/>
                                    </w:rPr>
                                  </w:pPr>
                                  <w:sdt>
                                    <w:sdtPr>
                                      <w:rPr>
                                        <w:caps/>
                                        <w:color w:val="FFFFFF" w:themeColor="background1"/>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01175A" w:rsidRPr="004E3AF1">
                                        <w:rPr>
                                          <w:caps/>
                                          <w:color w:val="FFFFFF" w:themeColor="background1"/>
                                          <w:sz w:val="24"/>
                                          <w:szCs w:val="24"/>
                                        </w:rPr>
                                        <w:t>sTUDENT</w:t>
                                      </w:r>
                                    </w:sdtContent>
                                  </w:sdt>
                                  <w:r w:rsidR="0001175A" w:rsidRPr="004E3AF1">
                                    <w:rPr>
                                      <w:color w:val="FFFFFF" w:themeColor="background1"/>
                                      <w:sz w:val="24"/>
                                      <w:szCs w:val="24"/>
                                    </w:rPr>
                                    <w:t>  </w:t>
                                  </w:r>
                                  <w:sdt>
                                    <w:sdtPr>
                                      <w:rPr>
                                        <w:color w:val="FFFFFF" w:themeColor="background1"/>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01175A" w:rsidRPr="004E3AF1">
                                        <w:rPr>
                                          <w:color w:val="FFFFFF" w:themeColor="background1"/>
                                          <w:sz w:val="24"/>
                                          <w:szCs w:val="24"/>
                                        </w:rPr>
                                        <w:t>DUBAI, UAE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92ED61" id="Group 11" o:spid="_x0000_s1026" style="position:absolute;margin-left:0;margin-top:0;width:675pt;height:791.25pt;z-index:251659264;mso-position-horizontal-relative:page;mso-position-vertical-relative:page" coordorigin="-95" coordsize="75838,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">
                    <v:rect id="Rectangle 33" o:spid="_x0000_s1027" style="position:absolute;left:-95;width:6862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01175A" w:rsidRDefault="0001175A" w:rsidP="00911AE7">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OOP Exam</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01175A" w:rsidRDefault="0001175A" w:rsidP="004C115C">
                                <w:pPr>
                                  <w:pStyle w:val="NoSpacing"/>
                                  <w:rPr>
                                    <w:color w:val="FFFFFF" w:themeColor="background1"/>
                                    <w:sz w:val="28"/>
                                    <w:szCs w:val="28"/>
                                  </w:rPr>
                                </w:pPr>
                                <w:r>
                                  <w:rPr>
                                    <w:color w:val="FFFFFF" w:themeColor="background1"/>
                                    <w:sz w:val="28"/>
                                    <w:szCs w:val="28"/>
                                  </w:rPr>
                                  <w:t xml:space="preserve">Proficiency Assessment Test – </w:t>
                                </w:r>
                                <w:r w:rsidR="004C115C">
                                  <w:rPr>
                                    <w:color w:val="FFFFFF" w:themeColor="background1"/>
                                    <w:sz w:val="28"/>
                                    <w:szCs w:val="28"/>
                                  </w:rPr>
                                  <w:t>Architecture Documentation</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43065;top:86066;width:32677;height:50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24"/>
                                <w:szCs w:val="24"/>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01175A" w:rsidRPr="004E3AF1" w:rsidRDefault="006F47F7" w:rsidP="004E3AF1">
                                <w:pPr>
                                  <w:pStyle w:val="NoSpacing"/>
                                  <w:jc w:val="right"/>
                                  <w:rPr>
                                    <w:color w:val="FFFFFF" w:themeColor="background1"/>
                                    <w:sz w:val="24"/>
                                    <w:szCs w:val="24"/>
                                  </w:rPr>
                                </w:pPr>
                                <w:r>
                                  <w:rPr>
                                    <w:color w:val="FFFFFF" w:themeColor="background1"/>
                                    <w:sz w:val="24"/>
                                    <w:szCs w:val="24"/>
                                  </w:rPr>
                                  <w:t>Mohamed hany</w:t>
                                </w:r>
                              </w:p>
                            </w:sdtContent>
                          </w:sdt>
                          <w:p w:rsidR="0001175A" w:rsidRPr="004E3AF1" w:rsidRDefault="006F47F7" w:rsidP="004E3AF1">
                            <w:pPr>
                              <w:pStyle w:val="NoSpacing"/>
                              <w:jc w:val="right"/>
                              <w:rPr>
                                <w:color w:val="FFFFFF" w:themeColor="background1"/>
                                <w:sz w:val="24"/>
                                <w:szCs w:val="24"/>
                              </w:rPr>
                            </w:pPr>
                            <w:sdt>
                              <w:sdtPr>
                                <w:rPr>
                                  <w:caps/>
                                  <w:color w:val="FFFFFF" w:themeColor="background1"/>
                                  <w:sz w:val="24"/>
                                  <w:szCs w:val="24"/>
                                </w:rPr>
                                <w:alias w:val="Company"/>
                                <w:tag w:val=""/>
                                <w:id w:val="-775099975"/>
                                <w:dataBinding w:prefixMappings="xmlns:ns0='http://schemas.openxmlformats.org/officeDocument/2006/extended-properties' " w:xpath="/ns0:Properties[1]/ns0:Company[1]" w:storeItemID="{6668398D-A668-4E3E-A5EB-62B293D839F1}"/>
                                <w:text/>
                              </w:sdtPr>
                              <w:sdtEndPr/>
                              <w:sdtContent>
                                <w:r w:rsidR="0001175A" w:rsidRPr="004E3AF1">
                                  <w:rPr>
                                    <w:caps/>
                                    <w:color w:val="FFFFFF" w:themeColor="background1"/>
                                    <w:sz w:val="24"/>
                                    <w:szCs w:val="24"/>
                                  </w:rPr>
                                  <w:t>sTUDENT</w:t>
                                </w:r>
                              </w:sdtContent>
                            </w:sdt>
                            <w:r w:rsidR="0001175A" w:rsidRPr="004E3AF1">
                              <w:rPr>
                                <w:color w:val="FFFFFF" w:themeColor="background1"/>
                                <w:sz w:val="24"/>
                                <w:szCs w:val="24"/>
                              </w:rPr>
                              <w:t>  </w:t>
                            </w:r>
                            <w:sdt>
                              <w:sdtPr>
                                <w:rPr>
                                  <w:color w:val="FFFFFF" w:themeColor="background1"/>
                                  <w:sz w:val="24"/>
                                  <w:szCs w:val="24"/>
                                </w:rPr>
                                <w:alias w:val="Address"/>
                                <w:tag w:val=""/>
                                <w:id w:val="-669564449"/>
                                <w:dataBinding w:prefixMappings="xmlns:ns0='http://schemas.microsoft.com/office/2006/coverPageProps' " w:xpath="/ns0:CoverPageProperties[1]/ns0:CompanyAddress[1]" w:storeItemID="{55AF091B-3C7A-41E3-B477-F2FDAA23CFDA}"/>
                                <w:text/>
                              </w:sdtPr>
                              <w:sdtEndPr/>
                              <w:sdtContent>
                                <w:r w:rsidR="0001175A" w:rsidRPr="004E3AF1">
                                  <w:rPr>
                                    <w:color w:val="FFFFFF" w:themeColor="background1"/>
                                    <w:sz w:val="24"/>
                                    <w:szCs w:val="24"/>
                                  </w:rPr>
                                  <w:t>DUBAI, UAE</w:t>
                                </w:r>
                              </w:sdtContent>
                            </w:sdt>
                          </w:p>
                        </w:txbxContent>
                      </v:textbox>
                    </v:shape>
                    <w10:wrap anchorx="page" anchory="page"/>
                  </v:group>
                </w:pict>
              </mc:Fallback>
            </mc:AlternateContent>
          </w:r>
          <w:r w:rsidR="00632436">
            <w:rPr>
              <w:noProof/>
              <w:sz w:val="28"/>
              <w:szCs w:val="28"/>
              <w:u w:val="single"/>
            </w:rPr>
            <w:drawing>
              <wp:anchor distT="0" distB="0" distL="114300" distR="114300" simplePos="0" relativeHeight="251660288" behindDoc="0" locked="0" layoutInCell="1" allowOverlap="1" wp14:anchorId="0894809F" wp14:editId="441710AE">
                <wp:simplePos x="0" y="0"/>
                <wp:positionH relativeFrom="margin">
                  <wp:posOffset>123825</wp:posOffset>
                </wp:positionH>
                <wp:positionV relativeFrom="paragraph">
                  <wp:posOffset>76200</wp:posOffset>
                </wp:positionV>
                <wp:extent cx="5943600" cy="27863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programming-for-hackers-part-1-introduction.1280x60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78638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01175A">
            <w:rPr>
              <w:sz w:val="28"/>
              <w:szCs w:val="28"/>
              <w:u w:val="single"/>
            </w:rPr>
            <w:br w:type="page"/>
          </w:r>
        </w:p>
      </w:sdtContent>
    </w:sdt>
    <w:p w:rsidR="009B3DC6" w:rsidRDefault="0001175A" w:rsidP="00C6434A">
      <w:pPr>
        <w:jc w:val="center"/>
        <w:rPr>
          <w:sz w:val="28"/>
          <w:szCs w:val="28"/>
          <w:u w:val="single"/>
        </w:rPr>
      </w:pPr>
      <w:r w:rsidRPr="0001175A">
        <w:rPr>
          <w:sz w:val="28"/>
          <w:szCs w:val="28"/>
          <w:u w:val="single"/>
        </w:rPr>
        <w:lastRenderedPageBreak/>
        <w:t>Obj</w:t>
      </w:r>
      <w:r w:rsidR="00C6434A">
        <w:rPr>
          <w:sz w:val="28"/>
          <w:szCs w:val="28"/>
          <w:u w:val="single"/>
        </w:rPr>
        <w:t>ect Oriented Programming in C++</w:t>
      </w:r>
    </w:p>
    <w:p w:rsidR="006623DB" w:rsidRDefault="006623DB" w:rsidP="006623DB">
      <w:pPr>
        <w:rPr>
          <w:b/>
          <w:bCs/>
          <w:sz w:val="24"/>
          <w:szCs w:val="24"/>
        </w:rPr>
      </w:pPr>
    </w:p>
    <w:p w:rsidR="0001175A" w:rsidRDefault="006623DB" w:rsidP="006623DB">
      <w:pPr>
        <w:rPr>
          <w:b/>
          <w:bCs/>
          <w:sz w:val="24"/>
          <w:szCs w:val="24"/>
        </w:rPr>
      </w:pPr>
      <w:r w:rsidRPr="006623DB">
        <w:rPr>
          <w:b/>
          <w:bCs/>
          <w:sz w:val="24"/>
          <w:szCs w:val="24"/>
        </w:rPr>
        <w:t>Q1: Implement Strategy Pattern to Encapsulate Behaviors of Tiles</w:t>
      </w:r>
    </w:p>
    <w:p w:rsidR="006623DB" w:rsidRDefault="006623DB" w:rsidP="006623DB">
      <w:pPr>
        <w:rPr>
          <w:sz w:val="20"/>
          <w:szCs w:val="20"/>
        </w:rPr>
      </w:pPr>
      <w:r>
        <w:rPr>
          <w:sz w:val="20"/>
          <w:szCs w:val="20"/>
        </w:rPr>
        <w:t>Initially, the design for the tile behaviors included duplication of code between the mimic tile, bomb tile and treasure tile. The mimic tile looked like a treasure tile but behaved like a bomb tile. After studying the strategy pattern, the architecture I came up with is the following:</w:t>
      </w:r>
    </w:p>
    <w:p w:rsidR="006623DB" w:rsidRPr="006623DB" w:rsidRDefault="00162AF0" w:rsidP="006623DB">
      <w:pPr>
        <w:rPr>
          <w:sz w:val="20"/>
          <w:szCs w:val="20"/>
        </w:rPr>
      </w:pPr>
      <w:r>
        <w:rPr>
          <w:b/>
          <w:bCs/>
          <w:noProof/>
          <w:sz w:val="24"/>
          <w:szCs w:val="24"/>
        </w:rPr>
        <mc:AlternateContent>
          <mc:Choice Requires="wpc">
            <w:drawing>
              <wp:anchor distT="0" distB="0" distL="114300" distR="114300" simplePos="0" relativeHeight="251661312" behindDoc="0" locked="0" layoutInCell="1" allowOverlap="1">
                <wp:simplePos x="0" y="0"/>
                <wp:positionH relativeFrom="margin">
                  <wp:posOffset>371475</wp:posOffset>
                </wp:positionH>
                <wp:positionV relativeFrom="paragraph">
                  <wp:posOffset>27305</wp:posOffset>
                </wp:positionV>
                <wp:extent cx="5116195" cy="2984500"/>
                <wp:effectExtent l="0" t="0" r="27305" b="0"/>
                <wp:wrapSquare wrapText="bothSides"/>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angle 3"/>
                        <wps:cNvSpPr/>
                        <wps:spPr>
                          <a:xfrm>
                            <a:off x="588449" y="238125"/>
                            <a:ext cx="10382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23DB" w:rsidRDefault="006623DB" w:rsidP="006623DB">
                              <w:pPr>
                                <w:jc w:val="center"/>
                              </w:pPr>
                              <w:r>
                                <w:t>Tile Interaction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a:stCxn id="3" idx="2"/>
                          <a:endCxn id="5" idx="0"/>
                        </wps:cNvCnPr>
                        <wps:spPr>
                          <a:xfrm flipH="1">
                            <a:off x="564637" y="695325"/>
                            <a:ext cx="5429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 name="Rectangle 5"/>
                        <wps:cNvSpPr/>
                        <wps:spPr>
                          <a:xfrm>
                            <a:off x="35999" y="971550"/>
                            <a:ext cx="1057275" cy="276225"/>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6623DB" w:rsidRDefault="006623DB" w:rsidP="006623DB">
                              <w:pPr>
                                <w:jc w:val="center"/>
                              </w:pPr>
                              <w:r>
                                <w:t>Damage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130399" y="981075"/>
                            <a:ext cx="1057275" cy="276225"/>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6623DB" w:rsidRDefault="006623DB" w:rsidP="006623DB">
                              <w:pPr>
                                <w:pStyle w:val="NormalWeb"/>
                                <w:spacing w:before="0" w:beforeAutospacing="0" w:after="160" w:afterAutospacing="0" w:line="256" w:lineRule="auto"/>
                                <w:jc w:val="center"/>
                              </w:pPr>
                              <w:r>
                                <w:rPr>
                                  <w:rFonts w:eastAsia="Calibri" w:cs="Arial"/>
                                  <w:sz w:val="22"/>
                                  <w:szCs w:val="22"/>
                                </w:rPr>
                                <w:t>Gold Collect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Straight Arrow Connector 12"/>
                        <wps:cNvCnPr>
                          <a:stCxn id="3" idx="2"/>
                          <a:endCxn id="10" idx="0"/>
                        </wps:cNvCnPr>
                        <wps:spPr>
                          <a:xfrm>
                            <a:off x="1107562" y="695325"/>
                            <a:ext cx="55147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a:stCxn id="14" idx="1"/>
                          <a:endCxn id="3" idx="3"/>
                        </wps:cNvCnPr>
                        <wps:spPr>
                          <a:xfrm flipH="1">
                            <a:off x="1626674" y="466725"/>
                            <a:ext cx="2065950" cy="0"/>
                          </a:xfrm>
                          <a:prstGeom prst="straightConnector1">
                            <a:avLst/>
                          </a:prstGeom>
                          <a:ln w="9525" cap="flat" cmpd="sng" algn="ctr">
                            <a:solidFill>
                              <a:schemeClr val="dk1"/>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14" name="Rectangle 14"/>
                        <wps:cNvSpPr/>
                        <wps:spPr>
                          <a:xfrm>
                            <a:off x="3692624" y="238125"/>
                            <a:ext cx="1038225" cy="457200"/>
                          </a:xfrm>
                          <a:prstGeom prst="rect">
                            <a:avLst/>
                          </a:prstGeom>
                        </wps:spPr>
                        <wps:style>
                          <a:lnRef idx="2">
                            <a:schemeClr val="accent5"/>
                          </a:lnRef>
                          <a:fillRef idx="1">
                            <a:schemeClr val="lt1"/>
                          </a:fillRef>
                          <a:effectRef idx="0">
                            <a:schemeClr val="accent5"/>
                          </a:effectRef>
                          <a:fontRef idx="minor">
                            <a:schemeClr val="dk1"/>
                          </a:fontRef>
                        </wps:style>
                        <wps:txbx>
                          <w:txbxContent>
                            <w:p w:rsidR="006623DB" w:rsidRDefault="006623DB" w:rsidP="006623DB">
                              <w:pPr>
                                <w:pStyle w:val="NormalWeb"/>
                                <w:spacing w:before="0" w:beforeAutospacing="0" w:after="160" w:afterAutospacing="0" w:line="256" w:lineRule="auto"/>
                                <w:jc w:val="center"/>
                              </w:pPr>
                              <w:r>
                                <w:rPr>
                                  <w:rFonts w:eastAsia="Calibri" w:cs="Arial"/>
                                  <w:sz w:val="22"/>
                                  <w:szCs w:val="22"/>
                                </w:rPr>
                                <w:t>Tile Type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340199" y="1104899"/>
                            <a:ext cx="757039" cy="495301"/>
                          </a:xfrm>
                          <a:prstGeom prst="rect">
                            <a:avLst/>
                          </a:prstGeom>
                        </wps:spPr>
                        <wps:style>
                          <a:lnRef idx="2">
                            <a:schemeClr val="accent6"/>
                          </a:lnRef>
                          <a:fillRef idx="1">
                            <a:schemeClr val="lt1"/>
                          </a:fillRef>
                          <a:effectRef idx="0">
                            <a:schemeClr val="accent6"/>
                          </a:effectRef>
                          <a:fontRef idx="minor">
                            <a:schemeClr val="dk1"/>
                          </a:fontRef>
                        </wps:style>
                        <wps:txbx>
                          <w:txbxContent>
                            <w:p w:rsidR="006623DB" w:rsidRDefault="00F75073" w:rsidP="006623DB">
                              <w:pPr>
                                <w:pStyle w:val="NormalWeb"/>
                                <w:spacing w:before="0" w:beforeAutospacing="0" w:after="160" w:afterAutospacing="0" w:line="254" w:lineRule="auto"/>
                                <w:jc w:val="center"/>
                              </w:pPr>
                              <w:r>
                                <w:rPr>
                                  <w:rFonts w:eastAsia="Calibri" w:cs="Arial"/>
                                  <w:sz w:val="22"/>
                                  <w:szCs w:val="22"/>
                                </w:rPr>
                                <w:t>Treasure Tile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359374" y="1104899"/>
                            <a:ext cx="756920" cy="495300"/>
                          </a:xfrm>
                          <a:prstGeom prst="rect">
                            <a:avLst/>
                          </a:prstGeom>
                        </wps:spPr>
                        <wps:style>
                          <a:lnRef idx="2">
                            <a:schemeClr val="accent4"/>
                          </a:lnRef>
                          <a:fillRef idx="1">
                            <a:schemeClr val="lt1"/>
                          </a:fillRef>
                          <a:effectRef idx="0">
                            <a:schemeClr val="accent4"/>
                          </a:effectRef>
                          <a:fontRef idx="minor">
                            <a:schemeClr val="dk1"/>
                          </a:fontRef>
                        </wps:style>
                        <wps:txbx>
                          <w:txbxContent>
                            <w:p w:rsidR="00F75073" w:rsidRPr="00E22C7F" w:rsidRDefault="00E22C7F" w:rsidP="00E22C7F">
                              <w:pPr>
                                <w:pStyle w:val="NormalWeb"/>
                                <w:spacing w:before="0" w:beforeAutospacing="0" w:after="160" w:afterAutospacing="0" w:line="252" w:lineRule="auto"/>
                                <w:jc w:val="center"/>
                                <w:rPr>
                                  <w:rFonts w:eastAsia="Calibri" w:cs="Arial"/>
                                  <w:sz w:val="22"/>
                                  <w:szCs w:val="22"/>
                                </w:rPr>
                              </w:pPr>
                              <w:r>
                                <w:rPr>
                                  <w:rFonts w:eastAsia="Calibri" w:cs="Arial"/>
                                  <w:sz w:val="22"/>
                                  <w:szCs w:val="22"/>
                                </w:rPr>
                                <w:t xml:space="preserve">Bomb </w:t>
                              </w:r>
                              <w:r w:rsidR="00F75073">
                                <w:rPr>
                                  <w:rFonts w:eastAsia="Calibri" w:cs="Arial"/>
                                  <w:sz w:val="22"/>
                                  <w:szCs w:val="22"/>
                                </w:rPr>
                                <w:t>Tile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Arrow Connector 17"/>
                        <wps:cNvCnPr>
                          <a:stCxn id="14" idx="2"/>
                          <a:endCxn id="16" idx="0"/>
                        </wps:cNvCnPr>
                        <wps:spPr>
                          <a:xfrm>
                            <a:off x="4211737" y="695325"/>
                            <a:ext cx="526097"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14" idx="2"/>
                          <a:endCxn id="15" idx="0"/>
                        </wps:cNvCnPr>
                        <wps:spPr>
                          <a:xfrm flipH="1">
                            <a:off x="3718719" y="695325"/>
                            <a:ext cx="493018"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Canvas 2" o:spid="_x0000_s1030" editas="canvas" style="position:absolute;margin-left:29.25pt;margin-top:2.15pt;width:402.85pt;height:235pt;z-index:251661312;mso-position-horizontal-relative:margin;mso-width-relative:margin;mso-height-relative:margin" coordsize="51161,29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width:51161;height:29845;visibility:visible;mso-wrap-style:square">
                  <v:fill o:detectmouseclick="t"/>
                  <v:path o:connecttype="none"/>
                </v:shape>
                <v:rect id="Rectangle 3" o:spid="_x0000_s1032" style="position:absolute;left:5884;top:2381;width:10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5b9bd5 [3204]" strokecolor="#1f4d78 [1604]" strokeweight="1pt">
                  <v:textbox>
                    <w:txbxContent>
                      <w:p w:rsidR="006623DB" w:rsidRDefault="006623DB" w:rsidP="006623DB">
                        <w:pPr>
                          <w:jc w:val="center"/>
                        </w:pPr>
                        <w:r>
                          <w:t>Tile Interaction</w:t>
                        </w:r>
                      </w:p>
                    </w:txbxContent>
                  </v:textbox>
                </v:rect>
                <v:shapetype id="_x0000_t32" coordsize="21600,21600" o:spt="32" o:oned="t" path="m,l21600,21600e" filled="f">
                  <v:path arrowok="t" fillok="f" o:connecttype="none"/>
                  <o:lock v:ext="edit" shapetype="t"/>
                </v:shapetype>
                <v:shape id="Straight Arrow Connector 4" o:spid="_x0000_s1033" type="#_x0000_t32" style="position:absolute;left:5646;top:6953;width:5429;height:27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" strokecolor="#5b9bd5 [3204]" strokeweight=".5pt">
                  <v:stroke endarrow="block" joinstyle="miter"/>
                </v:shape>
                <v:rect id="Rectangle 5" o:spid="_x0000_s1034" style="position:absolute;left:359;top:9715;width:10573;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" fillcolor="#ffc000 [3207]" strokecolor="#7f5f00 [1607]" strokeweight="1pt">
                  <v:textbox>
                    <w:txbxContent>
                      <w:p w:rsidR="006623DB" w:rsidRDefault="006623DB" w:rsidP="006623DB">
                        <w:pPr>
                          <w:jc w:val="center"/>
                        </w:pPr>
                        <w:r>
                          <w:t>Damage</w:t>
                        </w:r>
                      </w:p>
                    </w:txbxContent>
                  </v:textbox>
                </v:rect>
                <v:rect id="Rectangle 10" o:spid="_x0000_s1035" style="position:absolute;left:11303;top:9810;width:10573;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" fillcolor="#70ad47 [3209]" strokecolor="#375623 [1609]" strokeweight="1pt">
                  <v:textbox>
                    <w:txbxContent>
                      <w:p w:rsidR="006623DB" w:rsidRDefault="006623DB" w:rsidP="006623DB">
                        <w:pPr>
                          <w:pStyle w:val="NormalWeb"/>
                          <w:spacing w:before="0" w:beforeAutospacing="0" w:after="160" w:afterAutospacing="0" w:line="256" w:lineRule="auto"/>
                          <w:jc w:val="center"/>
                        </w:pPr>
                        <w:r>
                          <w:rPr>
                            <w:rFonts w:eastAsia="Calibri" w:cs="Arial"/>
                            <w:sz w:val="22"/>
                            <w:szCs w:val="22"/>
                          </w:rPr>
                          <w:t>Gold Collect</w:t>
                        </w:r>
                      </w:p>
                    </w:txbxContent>
                  </v:textbox>
                </v:rect>
                <v:shape id="Straight Arrow Connector 12" o:spid="_x0000_s1036" type="#_x0000_t32" style="position:absolute;left:11075;top:6953;width:5515;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5b9bd5 [3204]" strokeweight=".5pt">
                  <v:stroke endarrow="block" joinstyle="miter"/>
                </v:shape>
                <v:shape id="Straight Arrow Connector 6" o:spid="_x0000_s1037" type="#_x0000_t32" style="position:absolute;left:16266;top:4667;width:20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" strokecolor="black [3200]">
                  <v:stroke endarrow="open"/>
                </v:shape>
                <v:rect id="Rectangle 14" o:spid="_x0000_s1038" style="position:absolute;left:36926;top:2381;width:1038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" fillcolor="white [3201]" strokecolor="#4472c4 [3208]" strokeweight="1pt">
                  <v:textbox>
                    <w:txbxContent>
                      <w:p w:rsidR="006623DB" w:rsidRDefault="006623DB" w:rsidP="006623DB">
                        <w:pPr>
                          <w:pStyle w:val="NormalWeb"/>
                          <w:spacing w:before="0" w:beforeAutospacing="0" w:after="160" w:afterAutospacing="0" w:line="256" w:lineRule="auto"/>
                          <w:jc w:val="center"/>
                        </w:pPr>
                        <w:r>
                          <w:rPr>
                            <w:rFonts w:eastAsia="Calibri" w:cs="Arial"/>
                            <w:sz w:val="22"/>
                            <w:szCs w:val="22"/>
                          </w:rPr>
                          <w:t>Tile Type</w:t>
                        </w:r>
                      </w:p>
                    </w:txbxContent>
                  </v:textbox>
                </v:rect>
                <v:rect id="Rectangle 15" o:spid="_x0000_s1039" style="position:absolute;left:33401;top:11048;width:7571;height:4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" fillcolor="white [3201]" strokecolor="#70ad47 [3209]" strokeweight="1pt">
                  <v:textbox>
                    <w:txbxContent>
                      <w:p w:rsidR="006623DB" w:rsidRDefault="00F75073" w:rsidP="006623DB">
                        <w:pPr>
                          <w:pStyle w:val="NormalWeb"/>
                          <w:spacing w:before="0" w:beforeAutospacing="0" w:after="160" w:afterAutospacing="0" w:line="254" w:lineRule="auto"/>
                          <w:jc w:val="center"/>
                        </w:pPr>
                        <w:r>
                          <w:rPr>
                            <w:rFonts w:eastAsia="Calibri" w:cs="Arial"/>
                            <w:sz w:val="22"/>
                            <w:szCs w:val="22"/>
                          </w:rPr>
                          <w:t>Treasure Tile</w:t>
                        </w:r>
                      </w:p>
                    </w:txbxContent>
                  </v:textbox>
                </v:rect>
                <v:rect id="Rectangle 16" o:spid="_x0000_s1040" style="position:absolute;left:43593;top:11048;width:756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" fillcolor="white [3201]" strokecolor="#ffc000 [3207]" strokeweight="1pt">
                  <v:textbox>
                    <w:txbxContent>
                      <w:p w:rsidR="00F75073" w:rsidRPr="00E22C7F" w:rsidRDefault="00E22C7F" w:rsidP="00E22C7F">
                        <w:pPr>
                          <w:pStyle w:val="NormalWeb"/>
                          <w:spacing w:before="0" w:beforeAutospacing="0" w:after="160" w:afterAutospacing="0" w:line="252" w:lineRule="auto"/>
                          <w:jc w:val="center"/>
                          <w:rPr>
                            <w:rFonts w:eastAsia="Calibri" w:cs="Arial"/>
                            <w:sz w:val="22"/>
                            <w:szCs w:val="22"/>
                          </w:rPr>
                        </w:pPr>
                        <w:r>
                          <w:rPr>
                            <w:rFonts w:eastAsia="Calibri" w:cs="Arial"/>
                            <w:sz w:val="22"/>
                            <w:szCs w:val="22"/>
                          </w:rPr>
                          <w:t xml:space="preserve">Bomb </w:t>
                        </w:r>
                        <w:r w:rsidR="00F75073">
                          <w:rPr>
                            <w:rFonts w:eastAsia="Calibri" w:cs="Arial"/>
                            <w:sz w:val="22"/>
                            <w:szCs w:val="22"/>
                          </w:rPr>
                          <w:t>Tile</w:t>
                        </w:r>
                      </w:p>
                    </w:txbxContent>
                  </v:textbox>
                </v:rect>
                <v:shape id="Straight Arrow Connector 17" o:spid="_x0000_s1041" type="#_x0000_t32" style="position:absolute;left:42117;top:6953;width:5261;height:40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5b9bd5 [3204]" strokeweight=".5pt">
                  <v:stroke endarrow="block" joinstyle="miter"/>
                </v:shape>
                <v:shape id="Straight Arrow Connector 18" o:spid="_x0000_s1042" type="#_x0000_t32" style="position:absolute;left:37187;top:6953;width:4930;height:40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5b9bd5 [3204]" strokeweight=".5pt">
                  <v:stroke endarrow="block" joinstyle="miter"/>
                </v:shape>
                <w10:wrap type="square" anchorx="margin"/>
              </v:group>
            </w:pict>
          </mc:Fallback>
        </mc:AlternateContent>
      </w:r>
    </w:p>
    <w:p w:rsidR="00E22C7F" w:rsidRDefault="00E22C7F" w:rsidP="00E22C7F">
      <w:pPr>
        <w:rPr>
          <w:b/>
          <w:bCs/>
          <w:sz w:val="24"/>
          <w:szCs w:val="24"/>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162AF0" w:rsidRDefault="00162AF0" w:rsidP="00E22C7F">
      <w:pPr>
        <w:rPr>
          <w:sz w:val="20"/>
          <w:szCs w:val="20"/>
        </w:rPr>
      </w:pPr>
    </w:p>
    <w:p w:rsidR="007E09D2" w:rsidRDefault="00E22C7F" w:rsidP="00162AF0">
      <w:pPr>
        <w:rPr>
          <w:sz w:val="20"/>
          <w:szCs w:val="20"/>
        </w:rPr>
      </w:pPr>
      <w:r>
        <w:rPr>
          <w:sz w:val="20"/>
          <w:szCs w:val="20"/>
        </w:rPr>
        <w:t xml:space="preserve">As see from the above figure, tile behaviors (interactions) have been encapsulated behind the </w:t>
      </w:r>
      <w:r w:rsidRPr="00E22C7F">
        <w:rPr>
          <w:i/>
          <w:iCs/>
          <w:sz w:val="20"/>
          <w:szCs w:val="20"/>
        </w:rPr>
        <w:t>TileInteraction</w:t>
      </w:r>
      <w:r>
        <w:rPr>
          <w:i/>
          <w:iCs/>
          <w:sz w:val="20"/>
          <w:szCs w:val="20"/>
        </w:rPr>
        <w:t xml:space="preserve"> </w:t>
      </w:r>
      <w:r>
        <w:rPr>
          <w:sz w:val="20"/>
          <w:szCs w:val="20"/>
        </w:rPr>
        <w:t xml:space="preserve">class, each tile is composed of an interaction. Upon instantiation of the tile, it simply initializes the appropriate interaction </w:t>
      </w:r>
      <w:r w:rsidR="008A2496" w:rsidRPr="008A2496">
        <w:rPr>
          <w:b/>
          <w:bCs/>
          <w:sz w:val="20"/>
          <w:szCs w:val="20"/>
        </w:rPr>
        <w:t>strategy</w:t>
      </w:r>
      <w:r w:rsidR="008A2496">
        <w:rPr>
          <w:sz w:val="20"/>
          <w:szCs w:val="20"/>
        </w:rPr>
        <w:t xml:space="preserve">. Furthermore, the mimic tile is now a derived class of the bomb tile as they are identical </w:t>
      </w:r>
      <w:r w:rsidR="006E06E4">
        <w:rPr>
          <w:sz w:val="20"/>
          <w:szCs w:val="20"/>
        </w:rPr>
        <w:t>in</w:t>
      </w:r>
      <w:r w:rsidR="008A2496">
        <w:rPr>
          <w:sz w:val="20"/>
          <w:szCs w:val="20"/>
        </w:rPr>
        <w:t xml:space="preserve"> behavior but different in states.</w:t>
      </w:r>
    </w:p>
    <w:p w:rsidR="007E09D2" w:rsidRDefault="007E09D2" w:rsidP="007E09D2">
      <w:pPr>
        <w:rPr>
          <w:b/>
          <w:bCs/>
          <w:sz w:val="24"/>
          <w:szCs w:val="24"/>
        </w:rPr>
      </w:pPr>
      <w:r>
        <w:rPr>
          <w:b/>
          <w:bCs/>
          <w:sz w:val="24"/>
          <w:szCs w:val="24"/>
        </w:rPr>
        <w:t>Q2</w:t>
      </w:r>
      <w:r w:rsidRPr="006623DB">
        <w:rPr>
          <w:b/>
          <w:bCs/>
          <w:sz w:val="24"/>
          <w:szCs w:val="24"/>
        </w:rPr>
        <w:t xml:space="preserve">: </w:t>
      </w:r>
      <w:r>
        <w:rPr>
          <w:b/>
          <w:bCs/>
          <w:sz w:val="24"/>
          <w:szCs w:val="24"/>
        </w:rPr>
        <w:t>Usage of State (Is a state machine worth it?)</w:t>
      </w:r>
    </w:p>
    <w:p w:rsidR="007E09D2" w:rsidRDefault="00130531" w:rsidP="00130531">
      <w:pPr>
        <w:autoSpaceDE w:val="0"/>
        <w:autoSpaceDN w:val="0"/>
        <w:adjustRightInd w:val="0"/>
        <w:spacing w:after="0" w:line="240" w:lineRule="auto"/>
        <w:rPr>
          <w:rFonts w:cs="Consolas"/>
          <w:sz w:val="20"/>
          <w:szCs w:val="20"/>
        </w:rPr>
      </w:pPr>
      <w:r w:rsidRPr="00130531">
        <w:rPr>
          <w:rFonts w:cs="Consolas"/>
          <w:sz w:val="20"/>
          <w:szCs w:val="20"/>
        </w:rPr>
        <w:t>No, state is not necessary since the use here is in a different context. the state enum's real value is in the Render() method. however, from a behavior point of view, each tile does 1 thing only so there is no variance in its behavior based on its state. therefore, the enum is just fine as it is. Furthermore, we used the strategy pattern to de-couple behavior from the entities (tiles) and to remove duplication. should the tiles require to have more than one behavior based on a different state, then the state pattern would be a better choice.</w:t>
      </w:r>
    </w:p>
    <w:p w:rsidR="00130531" w:rsidRPr="00130531" w:rsidRDefault="00130531" w:rsidP="00130531">
      <w:pPr>
        <w:autoSpaceDE w:val="0"/>
        <w:autoSpaceDN w:val="0"/>
        <w:adjustRightInd w:val="0"/>
        <w:spacing w:after="0" w:line="240" w:lineRule="auto"/>
        <w:rPr>
          <w:rFonts w:cs="Consolas"/>
          <w:sz w:val="20"/>
          <w:szCs w:val="20"/>
        </w:rPr>
      </w:pPr>
    </w:p>
    <w:p w:rsidR="007E09D2" w:rsidRDefault="007E09D2" w:rsidP="007E09D2">
      <w:pPr>
        <w:rPr>
          <w:b/>
          <w:bCs/>
          <w:sz w:val="24"/>
          <w:szCs w:val="24"/>
        </w:rPr>
      </w:pPr>
      <w:r>
        <w:rPr>
          <w:b/>
          <w:bCs/>
          <w:sz w:val="24"/>
          <w:szCs w:val="24"/>
        </w:rPr>
        <w:t>Q3: Implementing a mimic detector</w:t>
      </w:r>
    </w:p>
    <w:p w:rsidR="00220DEC" w:rsidRDefault="00122812" w:rsidP="00220DEC">
      <w:pPr>
        <w:rPr>
          <w:sz w:val="20"/>
          <w:szCs w:val="20"/>
        </w:rPr>
      </w:pPr>
      <w:r>
        <w:rPr>
          <w:sz w:val="20"/>
          <w:szCs w:val="20"/>
        </w:rPr>
        <w:t xml:space="preserve">For mimic detection, my initial design / thought was to allow the player to reference the </w:t>
      </w:r>
      <w:r w:rsidR="00220DEC">
        <w:rPr>
          <w:sz w:val="20"/>
          <w:szCs w:val="20"/>
        </w:rPr>
        <w:t>world since the world class includes the tiles. This is my initial pseudo design for mimic detection:</w:t>
      </w:r>
    </w:p>
    <w:p w:rsidR="00220DEC" w:rsidRPr="00220DEC" w:rsidRDefault="00220DEC" w:rsidP="00220DEC">
      <w:pPr>
        <w:pStyle w:val="ListParagraph"/>
        <w:numPr>
          <w:ilvl w:val="0"/>
          <w:numId w:val="3"/>
        </w:numPr>
        <w:rPr>
          <w:sz w:val="20"/>
          <w:szCs w:val="20"/>
        </w:rPr>
      </w:pPr>
      <w:r>
        <w:rPr>
          <w:rFonts w:ascii="Courier New" w:hAnsi="Courier New" w:cs="Courier New"/>
          <w:i/>
          <w:iCs/>
          <w:color w:val="0070C0"/>
          <w:sz w:val="20"/>
          <w:szCs w:val="20"/>
        </w:rPr>
        <w:t>Get Adjacent tiles to player</w:t>
      </w:r>
    </w:p>
    <w:p w:rsidR="00220DEC" w:rsidRPr="00220DEC" w:rsidRDefault="00220DEC" w:rsidP="00220DEC">
      <w:pPr>
        <w:pStyle w:val="ListParagraph"/>
        <w:numPr>
          <w:ilvl w:val="0"/>
          <w:numId w:val="3"/>
        </w:numPr>
        <w:rPr>
          <w:sz w:val="20"/>
          <w:szCs w:val="20"/>
        </w:rPr>
      </w:pPr>
      <w:r>
        <w:rPr>
          <w:rFonts w:ascii="Courier New" w:hAnsi="Courier New" w:cs="Courier New"/>
          <w:i/>
          <w:iCs/>
          <w:color w:val="0070C0"/>
          <w:sz w:val="20"/>
          <w:szCs w:val="20"/>
        </w:rPr>
        <w:t>Loop over adjacent tiles</w:t>
      </w:r>
    </w:p>
    <w:p w:rsidR="00220DEC" w:rsidRPr="00220DEC" w:rsidRDefault="00220DEC" w:rsidP="00220DEC">
      <w:pPr>
        <w:pStyle w:val="ListParagraph"/>
        <w:numPr>
          <w:ilvl w:val="1"/>
          <w:numId w:val="3"/>
        </w:numPr>
        <w:rPr>
          <w:sz w:val="20"/>
          <w:szCs w:val="20"/>
        </w:rPr>
      </w:pPr>
      <w:r>
        <w:rPr>
          <w:rFonts w:ascii="Courier New" w:hAnsi="Courier New" w:cs="Courier New"/>
          <w:i/>
          <w:iCs/>
          <w:color w:val="0070C0"/>
          <w:sz w:val="20"/>
          <w:szCs w:val="20"/>
        </w:rPr>
        <w:t>If the type () is mimic</w:t>
      </w:r>
    </w:p>
    <w:p w:rsidR="00220DEC" w:rsidRPr="00220DEC" w:rsidRDefault="00220DEC" w:rsidP="00220DEC">
      <w:pPr>
        <w:pStyle w:val="ListParagraph"/>
        <w:numPr>
          <w:ilvl w:val="1"/>
          <w:numId w:val="3"/>
        </w:numPr>
        <w:rPr>
          <w:sz w:val="20"/>
          <w:szCs w:val="20"/>
        </w:rPr>
      </w:pPr>
      <w:r>
        <w:rPr>
          <w:rFonts w:ascii="Courier New" w:hAnsi="Courier New" w:cs="Courier New"/>
          <w:i/>
          <w:iCs/>
          <w:color w:val="0070C0"/>
          <w:sz w:val="20"/>
          <w:szCs w:val="20"/>
        </w:rPr>
        <w:t>Set state as revealed.</w:t>
      </w:r>
    </w:p>
    <w:p w:rsidR="00220DEC" w:rsidRDefault="00220DEC" w:rsidP="00852285">
      <w:pPr>
        <w:rPr>
          <w:sz w:val="20"/>
          <w:szCs w:val="20"/>
        </w:rPr>
      </w:pPr>
      <w:r>
        <w:rPr>
          <w:sz w:val="20"/>
          <w:szCs w:val="20"/>
        </w:rPr>
        <w:lastRenderedPageBreak/>
        <w:t xml:space="preserve">Initially, I struggled with figuring out a place for the mimic detection method(), if it’s in the player that means the player class will access and modify tiles which I don’t think is a good way of going about things. Below is </w:t>
      </w:r>
      <w:r w:rsidR="00E84337">
        <w:rPr>
          <w:sz w:val="20"/>
          <w:szCs w:val="20"/>
        </w:rPr>
        <w:t xml:space="preserve"> my function flow (function call hierarchy) </w:t>
      </w:r>
      <w:r>
        <w:rPr>
          <w:sz w:val="20"/>
          <w:szCs w:val="20"/>
        </w:rPr>
        <w:t>diagram showing the architecture. Perhaps when I start refactoring I’ll get back to th</w:t>
      </w:r>
      <w:r w:rsidR="006F47F7">
        <w:rPr>
          <w:sz w:val="20"/>
          <w:szCs w:val="20"/>
        </w:rPr>
        <w:t xml:space="preserve">is and sort it </w:t>
      </w:r>
      <w:r w:rsidR="00852285">
        <w:rPr>
          <w:sz w:val="20"/>
          <w:szCs w:val="20"/>
        </w:rPr>
        <w:t>in a better way.</w:t>
      </w:r>
    </w:p>
    <w:p w:rsidR="00852285" w:rsidRDefault="00852285" w:rsidP="00852285">
      <w:pPr>
        <w:rPr>
          <w:rFonts w:cs="Courier New"/>
          <w:sz w:val="20"/>
          <w:szCs w:val="20"/>
        </w:rPr>
      </w:pPr>
      <w:r>
        <w:rPr>
          <w:rFonts w:ascii="Courier New" w:hAnsi="Courier New" w:cs="Courier New"/>
          <w:b/>
          <w:bCs/>
          <w:sz w:val="20"/>
          <w:szCs w:val="20"/>
        </w:rPr>
        <w:t>World.Update() -&gt; InputHandler.Update() -&gt; if (Key Press = E) -&gt; GetPlayer() -&gt; Detect Mimics() -&gt; GetWorld() -&gt; GetAdjacentTiles() -&gt; SetSate (Revealed).</w:t>
      </w:r>
    </w:p>
    <w:p w:rsidR="00852285" w:rsidRDefault="00852285" w:rsidP="00852285">
      <w:pPr>
        <w:rPr>
          <w:rFonts w:cs="Courier New"/>
          <w:sz w:val="20"/>
          <w:szCs w:val="20"/>
        </w:rPr>
      </w:pPr>
    </w:p>
    <w:p w:rsidR="00852285" w:rsidRDefault="00852285" w:rsidP="00852285">
      <w:pPr>
        <w:rPr>
          <w:rFonts w:cs="Courier New"/>
          <w:sz w:val="20"/>
          <w:szCs w:val="20"/>
        </w:rPr>
      </w:pPr>
      <w:r>
        <w:rPr>
          <w:rFonts w:cs="Courier New"/>
          <w:sz w:val="20"/>
          <w:szCs w:val="20"/>
        </w:rPr>
        <w:t xml:space="preserve">Now there is </w:t>
      </w:r>
      <w:r w:rsidR="003266E1">
        <w:rPr>
          <w:rFonts w:cs="Courier New"/>
          <w:sz w:val="20"/>
          <w:szCs w:val="20"/>
        </w:rPr>
        <w:t>many</w:t>
      </w:r>
      <w:r>
        <w:rPr>
          <w:rFonts w:cs="Courier New"/>
          <w:sz w:val="20"/>
          <w:szCs w:val="20"/>
        </w:rPr>
        <w:t xml:space="preserve"> places with circular references, it seems the world knows about the tiles and it can set them to revealed. My current problem is if DetectMimics() is not on the player. It should be where? </w:t>
      </w:r>
    </w:p>
    <w:p w:rsidR="00852285" w:rsidRPr="00852285" w:rsidRDefault="00852285" w:rsidP="00852285">
      <w:pPr>
        <w:rPr>
          <w:rFonts w:cs="Courier New"/>
          <w:sz w:val="20"/>
          <w:szCs w:val="20"/>
        </w:rPr>
      </w:pPr>
    </w:p>
    <w:p w:rsidR="00BF7A3B" w:rsidRDefault="00BF7A3B" w:rsidP="00BF7A3B">
      <w:pPr>
        <w:rPr>
          <w:b/>
          <w:bCs/>
          <w:sz w:val="24"/>
          <w:szCs w:val="24"/>
        </w:rPr>
      </w:pPr>
      <w:r>
        <w:rPr>
          <w:b/>
          <w:bCs/>
          <w:sz w:val="24"/>
          <w:szCs w:val="24"/>
        </w:rPr>
        <w:t>Q4: Adding Enemies to the game.</w:t>
      </w:r>
    </w:p>
    <w:p w:rsidR="00BF7A3B" w:rsidRDefault="00BF7A3B" w:rsidP="00BF7A3B">
      <w:pPr>
        <w:rPr>
          <w:b/>
          <w:bCs/>
          <w:sz w:val="24"/>
          <w:szCs w:val="24"/>
        </w:rPr>
      </w:pPr>
    </w:p>
    <w:p w:rsidR="007453D6" w:rsidRDefault="00BF7A3B" w:rsidP="006F47F7">
      <w:pPr>
        <w:rPr>
          <w:b/>
          <w:bCs/>
          <w:sz w:val="24"/>
          <w:szCs w:val="24"/>
        </w:rPr>
      </w:pPr>
      <w:r>
        <w:rPr>
          <w:b/>
          <w:bCs/>
          <w:sz w:val="24"/>
          <w:szCs w:val="24"/>
        </w:rPr>
        <w:t>Q5: Adding Behaviors to the enemies.</w:t>
      </w:r>
    </w:p>
    <w:p w:rsidR="006F47F7" w:rsidRDefault="006F47F7" w:rsidP="006F47F7">
      <w:pPr>
        <w:rPr>
          <w:b/>
          <w:bCs/>
          <w:sz w:val="24"/>
          <w:szCs w:val="24"/>
        </w:rPr>
      </w:pPr>
    </w:p>
    <w:p w:rsidR="007453D6" w:rsidRDefault="006F47F7" w:rsidP="007453D6">
      <w:pPr>
        <w:rPr>
          <w:b/>
          <w:bCs/>
          <w:sz w:val="24"/>
          <w:szCs w:val="24"/>
        </w:rPr>
      </w:pPr>
      <w:r>
        <w:rPr>
          <w:b/>
          <w:bCs/>
          <w:sz w:val="24"/>
          <w:szCs w:val="24"/>
        </w:rPr>
        <w:t>Q6: Architectural Refactoring &amp; Code Clean up.</w:t>
      </w:r>
      <w:bookmarkStart w:id="0" w:name="_GoBack"/>
      <w:bookmarkEnd w:id="0"/>
    </w:p>
    <w:p w:rsidR="007453D6" w:rsidRDefault="007453D6" w:rsidP="007453D6">
      <w:pPr>
        <w:rPr>
          <w:b/>
          <w:bCs/>
          <w:sz w:val="24"/>
          <w:szCs w:val="24"/>
        </w:rPr>
      </w:pPr>
    </w:p>
    <w:p w:rsidR="007453D6" w:rsidRDefault="007453D6" w:rsidP="007453D6">
      <w:pPr>
        <w:rPr>
          <w:b/>
          <w:bCs/>
          <w:sz w:val="24"/>
          <w:szCs w:val="24"/>
        </w:rPr>
      </w:pPr>
      <w:r>
        <w:rPr>
          <w:b/>
          <w:bCs/>
          <w:sz w:val="24"/>
          <w:szCs w:val="24"/>
        </w:rPr>
        <w:t>Q7: Architectural Documentation &amp; Decisions.</w:t>
      </w:r>
    </w:p>
    <w:p w:rsidR="00BF7A3B" w:rsidRDefault="00BF7A3B" w:rsidP="00BF7A3B">
      <w:pPr>
        <w:rPr>
          <w:b/>
          <w:bCs/>
          <w:sz w:val="24"/>
          <w:szCs w:val="24"/>
        </w:rPr>
      </w:pPr>
    </w:p>
    <w:p w:rsidR="00BF7A3B" w:rsidRPr="006F47F7" w:rsidRDefault="006F47F7" w:rsidP="006F47F7">
      <w:pPr>
        <w:rPr>
          <w:b/>
          <w:bCs/>
          <w:sz w:val="24"/>
          <w:szCs w:val="24"/>
        </w:rPr>
      </w:pPr>
      <w:r>
        <w:rPr>
          <w:b/>
          <w:bCs/>
          <w:sz w:val="24"/>
          <w:szCs w:val="24"/>
        </w:rPr>
        <w:t>Q8: Adding Teleporter Tiles.</w:t>
      </w:r>
    </w:p>
    <w:sectPr w:rsidR="00BF7A3B" w:rsidRPr="006F47F7" w:rsidSect="0001175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142C9"/>
    <w:multiLevelType w:val="hybridMultilevel"/>
    <w:tmpl w:val="A866CCE8"/>
    <w:lvl w:ilvl="0" w:tplc="EBE43FDE">
      <w:start w:val="1"/>
      <w:numFmt w:val="bullet"/>
      <w:lvlText w:val=""/>
      <w:lvlJc w:val="left"/>
      <w:pPr>
        <w:ind w:left="480" w:hanging="360"/>
      </w:pPr>
      <w:rPr>
        <w:rFonts w:ascii="Wingdings" w:eastAsiaTheme="minorHAnsi" w:hAnsi="Wingdings"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 w15:restartNumberingAfterBreak="0">
    <w:nsid w:val="45CE451A"/>
    <w:multiLevelType w:val="hybridMultilevel"/>
    <w:tmpl w:val="08AE50FC"/>
    <w:lvl w:ilvl="0" w:tplc="D32CE4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0777EEB"/>
    <w:multiLevelType w:val="hybridMultilevel"/>
    <w:tmpl w:val="A85E97D4"/>
    <w:lvl w:ilvl="0" w:tplc="CEB6C6C2">
      <w:start w:val="1"/>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52C"/>
    <w:rsid w:val="0001175A"/>
    <w:rsid w:val="000D0774"/>
    <w:rsid w:val="00122812"/>
    <w:rsid w:val="00130531"/>
    <w:rsid w:val="00162AF0"/>
    <w:rsid w:val="00220DEC"/>
    <w:rsid w:val="003266E1"/>
    <w:rsid w:val="004A411D"/>
    <w:rsid w:val="004C115C"/>
    <w:rsid w:val="004E3AF1"/>
    <w:rsid w:val="00632436"/>
    <w:rsid w:val="006623DB"/>
    <w:rsid w:val="006E06E4"/>
    <w:rsid w:val="006E541A"/>
    <w:rsid w:val="006F47F7"/>
    <w:rsid w:val="007453D6"/>
    <w:rsid w:val="00794649"/>
    <w:rsid w:val="007E09D2"/>
    <w:rsid w:val="00822ED3"/>
    <w:rsid w:val="00852285"/>
    <w:rsid w:val="008A2496"/>
    <w:rsid w:val="00911AE7"/>
    <w:rsid w:val="0095352C"/>
    <w:rsid w:val="00AD1794"/>
    <w:rsid w:val="00B41AC5"/>
    <w:rsid w:val="00BF7A3B"/>
    <w:rsid w:val="00C6434A"/>
    <w:rsid w:val="00D5791D"/>
    <w:rsid w:val="00E029B3"/>
    <w:rsid w:val="00E15555"/>
    <w:rsid w:val="00E22C7F"/>
    <w:rsid w:val="00E84337"/>
    <w:rsid w:val="00F7507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8F9C"/>
  <w15:chartTrackingRefBased/>
  <w15:docId w15:val="{1BF409C0-7F8B-42C3-AEF9-AAC3FB38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175A"/>
    <w:pPr>
      <w:spacing w:after="0" w:line="240" w:lineRule="auto"/>
    </w:pPr>
    <w:rPr>
      <w:rFonts w:eastAsiaTheme="minorEastAsia"/>
    </w:rPr>
  </w:style>
  <w:style w:type="character" w:customStyle="1" w:styleId="NoSpacingChar">
    <w:name w:val="No Spacing Char"/>
    <w:basedOn w:val="DefaultParagraphFont"/>
    <w:link w:val="NoSpacing"/>
    <w:uiPriority w:val="1"/>
    <w:rsid w:val="0001175A"/>
    <w:rPr>
      <w:rFonts w:eastAsiaTheme="minorEastAsia"/>
    </w:rPr>
  </w:style>
  <w:style w:type="paragraph" w:styleId="NormalWeb">
    <w:name w:val="Normal (Web)"/>
    <w:basedOn w:val="Normal"/>
    <w:uiPriority w:val="99"/>
    <w:semiHidden/>
    <w:unhideWhenUsed/>
    <w:rsid w:val="006623DB"/>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220D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DUBAI, UAE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Pages>
  <Words>397</Words>
  <Characters>2263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OOP Exam</vt:lpstr>
    </vt:vector>
  </TitlesOfParts>
  <Company>sTUDENT</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Exam</dc:title>
  <dc:subject>Proficiency Assessment Test – Architecture Documentation</dc:subject>
  <dc:creator>Mohamed hany</dc:creator>
  <cp:keywords/>
  <dc:description/>
  <cp:lastModifiedBy>Mohamed hany</cp:lastModifiedBy>
  <cp:revision>30</cp:revision>
  <dcterms:created xsi:type="dcterms:W3CDTF">2017-08-21T13:19:00Z</dcterms:created>
  <dcterms:modified xsi:type="dcterms:W3CDTF">2017-11-13T05:27:00Z</dcterms:modified>
</cp:coreProperties>
</file>