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DA" w:rsidRPr="007159DA" w:rsidRDefault="00283606" w:rsidP="007159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Composite TasarımKalıbı</w:t>
      </w:r>
    </w:p>
    <w:p w:rsidR="00283606" w:rsidRPr="007159DA" w:rsidRDefault="00283606" w:rsidP="002836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606">
        <w:rPr>
          <w:rFonts w:ascii="Times New Roman" w:eastAsia="Times New Roman" w:hAnsi="Times New Roman" w:cs="Times New Roman"/>
          <w:sz w:val="24"/>
          <w:szCs w:val="24"/>
        </w:rPr>
        <w:t xml:space="preserve">Composite </w:t>
      </w:r>
      <w:r>
        <w:rPr>
          <w:rFonts w:ascii="Times New Roman" w:eastAsia="Times New Roman" w:hAnsi="Times New Roman" w:cs="Times New Roman"/>
          <w:sz w:val="24"/>
          <w:szCs w:val="24"/>
        </w:rPr>
        <w:t>tasarım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kalıbı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grup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nesnenin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sanki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nesneymiş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gibi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ele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alınmasını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sağlar.Sistemin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bütününü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oluşturan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ağaç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yapısındaki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parçaların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kendileri de alt parçalardan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oluşabilir.Bu tasarım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kalıbı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sayesinde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kullanıcı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parça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ile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ilgileniyormuş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gibi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uygulama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yazabilir.</w:t>
      </w:r>
    </w:p>
    <w:p w:rsidR="007159DA" w:rsidRPr="007159DA" w:rsidRDefault="00283606" w:rsidP="007159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Ne ZamanKullanılır</w:t>
      </w:r>
    </w:p>
    <w:p w:rsidR="00283606" w:rsidRPr="007159DA" w:rsidRDefault="00283606" w:rsidP="002D28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Kullanıcının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oluşturan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parçalar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seviyesine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inmeden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bütün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olarak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87D">
        <w:rPr>
          <w:rFonts w:ascii="Times New Roman" w:eastAsia="Times New Roman" w:hAnsi="Times New Roman" w:cs="Times New Roman"/>
          <w:sz w:val="24"/>
          <w:szCs w:val="24"/>
        </w:rPr>
        <w:t>sistemi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87D">
        <w:rPr>
          <w:rFonts w:ascii="Times New Roman" w:eastAsia="Times New Roman" w:hAnsi="Times New Roman" w:cs="Times New Roman"/>
          <w:sz w:val="24"/>
          <w:szCs w:val="24"/>
        </w:rPr>
        <w:t>kullanmayı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87D">
        <w:rPr>
          <w:rFonts w:ascii="Times New Roman" w:eastAsia="Times New Roman" w:hAnsi="Times New Roman" w:cs="Times New Roman"/>
          <w:sz w:val="24"/>
          <w:szCs w:val="24"/>
        </w:rPr>
        <w:t>istemesi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87D">
        <w:rPr>
          <w:rFonts w:ascii="Times New Roman" w:eastAsia="Times New Roman" w:hAnsi="Times New Roman" w:cs="Times New Roman"/>
          <w:sz w:val="24"/>
          <w:szCs w:val="24"/>
        </w:rPr>
        <w:t>durumunda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87D">
        <w:rPr>
          <w:rFonts w:ascii="Times New Roman" w:eastAsia="Times New Roman" w:hAnsi="Times New Roman" w:cs="Times New Roman"/>
          <w:sz w:val="24"/>
          <w:szCs w:val="24"/>
        </w:rPr>
        <w:t>bu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87D">
        <w:rPr>
          <w:rFonts w:ascii="Times New Roman" w:eastAsia="Times New Roman" w:hAnsi="Times New Roman" w:cs="Times New Roman"/>
          <w:sz w:val="24"/>
          <w:szCs w:val="24"/>
        </w:rPr>
        <w:t>kalıp</w:t>
      </w:r>
      <w:r w:rsidR="000C2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87D">
        <w:rPr>
          <w:rFonts w:ascii="Times New Roman" w:eastAsia="Times New Roman" w:hAnsi="Times New Roman" w:cs="Times New Roman"/>
          <w:sz w:val="24"/>
          <w:szCs w:val="24"/>
        </w:rPr>
        <w:t>kullanılır.</w:t>
      </w:r>
    </w:p>
    <w:p w:rsidR="007159DA" w:rsidRPr="007159DA" w:rsidRDefault="002D287D" w:rsidP="007159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Yapı</w:t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2460" cy="3692525"/>
            <wp:effectExtent l="0" t="0" r="0" b="0"/>
            <wp:docPr id="4" name="Picture 4" descr="http://upload.wikimedia.org/wikipedia/commons/thumb/5/5a/Composite_UML_class_diagram_%28fixed%29.svg/600px-Composite_UML_class_diagram_%28fixed%29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a/Composite_UML_class_diagram_%28fixed%29.svg/600px-Composite_UML_class_diagram_%28fixed%29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DA" w:rsidRPr="007159DA" w:rsidRDefault="007159DA" w:rsidP="0071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0970" cy="105410"/>
            <wp:effectExtent l="0" t="0" r="0" b="8890"/>
            <wp:docPr id="3" name="Picture 3" descr="http://bits.wikimedia.org/static-1.22wmf1/skins/common/images/magnify-clip.png">
              <a:hlinkClick xmlns:a="http://schemas.openxmlformats.org/drawingml/2006/main" r:id="rId7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2wmf1/skins/common/images/magnify-clip.png">
                      <a:hlinkClick r:id="rId7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DA" w:rsidRDefault="007159DA" w:rsidP="007159DA">
      <w:pPr>
        <w:spacing w:before="100" w:beforeAutospacing="1" w:after="100" w:afterAutospacing="1" w:line="240" w:lineRule="auto"/>
      </w:pPr>
    </w:p>
    <w:p w:rsidR="002D287D" w:rsidRDefault="002D287D" w:rsidP="007159DA">
      <w:pPr>
        <w:spacing w:before="100" w:beforeAutospacing="1" w:after="100" w:afterAutospacing="1" w:line="240" w:lineRule="auto"/>
      </w:pPr>
    </w:p>
    <w:p w:rsidR="002D287D" w:rsidRDefault="002D287D" w:rsidP="007159DA">
      <w:pPr>
        <w:spacing w:before="100" w:beforeAutospacing="1" w:after="100" w:afterAutospacing="1" w:line="240" w:lineRule="auto"/>
      </w:pPr>
    </w:p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fiyat();</w:t>
            </w: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java.util.ArrayList;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Bilgisayar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ArrayList&lt;Parca&gt;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ArrayList&lt;Parca&gt;();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ekle(Parca parca)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.add(parca);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sil(Parca parca)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.contains(parca))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.remove(parca);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parcaVer(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no)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parca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.get(no);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(parca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)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thrownew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ParcaYokHatasi(no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tr-TR"/>
              </w:rPr>
              <w:t>" nolu parca bulunamadi.."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ArrayList&lt;Parca&gt; parcaListesi()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tr-TR"/>
              </w:rPr>
              <w:t>fiyat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= 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i = 0; i 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.size(); i++)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tr-TR"/>
              </w:rPr>
              <w:t>fiyat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+=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tr-TR"/>
              </w:rPr>
              <w:t>parcalar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.get(i).fiyat();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tr-TR"/>
              </w:rPr>
              <w:t>fiyat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  <w:p w:rsidR="00C848B5" w:rsidRDefault="00C848B5" w:rsidP="008706A0"/>
        </w:tc>
      </w:tr>
    </w:tbl>
    <w:p w:rsidR="00C848B5" w:rsidRDefault="00C848B5" w:rsidP="00C848B5"/>
    <w:p w:rsidR="00C848B5" w:rsidRDefault="00C848B5" w:rsidP="00C848B5"/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tr-TR"/>
              </w:rPr>
              <w:t>ParcaYokHatasi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lang w:val="tr-TR"/>
              </w:rPr>
              <w:t>RuntimeException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ParcaYokHatasi(String mesaj)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(mesaj);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Monitor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250;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Fare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25;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Klavye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50;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Ram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Parca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  <w:lang w:val="tr-TR"/>
              </w:rPr>
              <w:t>@Override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fiyat()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lang w:val="tr-TR"/>
              </w:rPr>
              <w:t xml:space="preserve"> Auto-generated method stub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100;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p w:rsidR="00C848B5" w:rsidRDefault="00C848B5" w:rsidP="00C848B5"/>
    <w:p w:rsidR="00C848B5" w:rsidRDefault="00C848B5" w:rsidP="00C848B5"/>
    <w:tbl>
      <w:tblPr>
        <w:tblStyle w:val="TabloKlavuzu"/>
        <w:tblW w:w="0" w:type="auto"/>
        <w:tblLook w:val="04A0"/>
      </w:tblPr>
      <w:tblGrid>
        <w:gridCol w:w="9500"/>
      </w:tblGrid>
      <w:tr w:rsidR="00C848B5" w:rsidTr="008706A0">
        <w:tc>
          <w:tcPr>
            <w:tcW w:w="9500" w:type="dxa"/>
          </w:tcPr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Program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>/**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tr-TR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 xml:space="preserve"> args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lang w:val="tr-TR"/>
              </w:rPr>
              <w:tab/>
              <w:t xml:space="preserve"> */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publicstaticvoid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main(String[] args) {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Bilgisayar bilgisayar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Bilgisayar();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monitor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Monitor();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 xml:space="preserve">Parca klavye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Klavye();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Parca fare=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tr-TR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 xml:space="preserve"> Fare();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bilgisayar.ekle(monitor);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bilgisayar.ekle(fare);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bilgisayar.ekle(klavye);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tr-TR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tr-TR"/>
              </w:rPr>
              <w:t>"monitor fiyati:"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+monitor.fiyat());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tr-TR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lang w:val="tr-TR"/>
              </w:rPr>
              <w:t>"bilgisayar fiyati:"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+bilgisayar.fiyat());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ab/>
              <w:t>}</w:t>
            </w:r>
          </w:p>
          <w:p w:rsidR="00C848B5" w:rsidRDefault="00C848B5" w:rsidP="008706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  <w:p w:rsidR="00C848B5" w:rsidRDefault="00C848B5" w:rsidP="008706A0">
            <w:r>
              <w:rPr>
                <w:rFonts w:ascii="Courier New" w:hAnsi="Courier New" w:cs="Courier New"/>
                <w:color w:val="000000"/>
                <w:sz w:val="20"/>
                <w:szCs w:val="20"/>
                <w:lang w:val="tr-TR"/>
              </w:rPr>
              <w:t>}</w:t>
            </w:r>
          </w:p>
        </w:tc>
      </w:tr>
    </w:tbl>
    <w:p w:rsidR="00C848B5" w:rsidRDefault="00C848B5" w:rsidP="00C848B5"/>
    <w:p w:rsidR="00C848B5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B5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B5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8B5" w:rsidRPr="007159DA" w:rsidRDefault="00C848B5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9DA" w:rsidRPr="007159DA" w:rsidRDefault="00224E52" w:rsidP="007159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Örnek</w:t>
      </w:r>
    </w:p>
    <w:p w:rsidR="00224E52" w:rsidRPr="007159DA" w:rsidRDefault="00224E52" w:rsidP="0071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Aşağıdaki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örnek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sıfına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örnektir.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Belirli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bir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daire, dikdörtgen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vb alt grafiklerin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yardımıyla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oluşturulur.Asagidaki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örnekte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sadece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59DA">
        <w:rPr>
          <w:rFonts w:ascii="Courier New" w:eastAsia="Times New Roman" w:hAnsi="Courier New" w:cs="Courier New"/>
          <w:sz w:val="20"/>
          <w:szCs w:val="20"/>
        </w:rPr>
        <w:t>Ellipse</w:t>
      </w:r>
      <w:r w:rsidR="00621A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24E52">
        <w:rPr>
          <w:rFonts w:ascii="Times New Roman" w:eastAsia="Times New Roman" w:hAnsi="Times New Roman" w:cs="Times New Roman"/>
          <w:sz w:val="24"/>
          <w:szCs w:val="24"/>
        </w:rPr>
        <w:t>sınıfı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E52">
        <w:rPr>
          <w:rFonts w:ascii="Times New Roman" w:eastAsia="Times New Roman" w:hAnsi="Times New Roman" w:cs="Times New Roman"/>
          <w:sz w:val="24"/>
          <w:szCs w:val="24"/>
        </w:rPr>
        <w:t>ve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print() </w:t>
      </w:r>
      <w:r w:rsidRPr="00224E52">
        <w:rPr>
          <w:rFonts w:ascii="Times New Roman" w:eastAsia="Times New Roman" w:hAnsi="Times New Roman" w:cs="Times New Roman"/>
          <w:sz w:val="24"/>
          <w:szCs w:val="24"/>
        </w:rPr>
        <w:t>metodu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E52">
        <w:rPr>
          <w:rFonts w:ascii="Times New Roman" w:eastAsia="Times New Roman" w:hAnsi="Times New Roman" w:cs="Times New Roman"/>
          <w:sz w:val="24"/>
          <w:szCs w:val="24"/>
        </w:rPr>
        <w:t>bulunmaktadır.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translate(), move() </w:t>
      </w:r>
      <w:r w:rsidRPr="00224E52">
        <w:rPr>
          <w:rFonts w:ascii="Times New Roman" w:eastAsia="Times New Roman" w:hAnsi="Times New Roman" w:cs="Times New Roman"/>
          <w:sz w:val="24"/>
          <w:szCs w:val="24"/>
        </w:rPr>
        <w:t>vb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E52">
        <w:rPr>
          <w:rFonts w:ascii="Times New Roman" w:eastAsia="Times New Roman" w:hAnsi="Times New Roman" w:cs="Times New Roman"/>
          <w:sz w:val="24"/>
          <w:szCs w:val="24"/>
        </w:rPr>
        <w:t>metodlar</w:t>
      </w:r>
      <w:r w:rsidR="00621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E52">
        <w:rPr>
          <w:rFonts w:ascii="Times New Roman" w:eastAsia="Times New Roman" w:hAnsi="Times New Roman" w:cs="Times New Roman"/>
          <w:sz w:val="24"/>
          <w:szCs w:val="24"/>
        </w:rPr>
        <w:t>eklenebilir.</w:t>
      </w:r>
    </w:p>
    <w:tbl>
      <w:tblPr>
        <w:tblStyle w:val="TabloKlavuzu"/>
        <w:tblW w:w="0" w:type="auto"/>
        <w:tblLook w:val="04A0"/>
      </w:tblPr>
      <w:tblGrid>
        <w:gridCol w:w="3971"/>
      </w:tblGrid>
      <w:tr w:rsidR="002F6F92" w:rsidTr="002F6F92">
        <w:tc>
          <w:tcPr>
            <w:tcW w:w="3971" w:type="dxa"/>
          </w:tcPr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 "Component" */</w:t>
            </w:r>
          </w:p>
          <w:p w:rsidR="002F6F92" w:rsidRDefault="008C7DCF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</w:t>
            </w:r>
            <w:r w:rsidR="002F6F9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ublic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</w:t>
            </w:r>
            <w:r w:rsidR="002F6F9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 w:rsidR="002F6F9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Graphic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Prints the graphic.</w:t>
            </w:r>
          </w:p>
          <w:p w:rsidR="008C7DCF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2F6F92" w:rsidRDefault="008C7DCF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</w:t>
            </w:r>
            <w:r w:rsidR="002F6F9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ublic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</w:t>
            </w:r>
            <w:r w:rsidR="002F6F9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="002F6F9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print();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2F6F92" w:rsidRDefault="002F6F92"/>
        </w:tc>
      </w:tr>
    </w:tbl>
    <w:p w:rsidR="001338C9" w:rsidRDefault="001338C9"/>
    <w:tbl>
      <w:tblPr>
        <w:tblStyle w:val="TabloKlavuzu"/>
        <w:tblW w:w="0" w:type="auto"/>
        <w:tblLook w:val="04A0"/>
      </w:tblPr>
      <w:tblGrid>
        <w:gridCol w:w="9189"/>
      </w:tblGrid>
      <w:tr w:rsidR="002F6F92" w:rsidTr="002F6F92">
        <w:tc>
          <w:tcPr>
            <w:tcW w:w="9189" w:type="dxa"/>
          </w:tcPr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 "Composite" */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java.util.List;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java.util.ArrayList;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CompositeGraphic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Graphic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//Collection of child graphics.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List&lt;Graphic&gt;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childGraphics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ArrayList&lt;Graphic&gt;();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lastRenderedPageBreak/>
              <w:t>//Prints the graphic.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print()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(Graphic graphic :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childGraphics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print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//Adds the graphic to the composition.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add(Graphic graphic)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childGraphics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.add(graphic);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//Removes the graphic from the composition.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remove(Graphic graphic)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childGraphics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.remove(graphic);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2F6F92" w:rsidRDefault="002F6F92"/>
        </w:tc>
      </w:tr>
    </w:tbl>
    <w:p w:rsidR="002F6F92" w:rsidRDefault="002F6F92"/>
    <w:tbl>
      <w:tblPr>
        <w:tblStyle w:val="TabloKlavuzu"/>
        <w:tblW w:w="0" w:type="auto"/>
        <w:tblLook w:val="04A0"/>
      </w:tblPr>
      <w:tblGrid>
        <w:gridCol w:w="5747"/>
      </w:tblGrid>
      <w:tr w:rsidR="002F6F92" w:rsidTr="002F6F92">
        <w:tc>
          <w:tcPr>
            <w:tcW w:w="5747" w:type="dxa"/>
          </w:tcPr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 "Leaf" */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Ellipse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Graphic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Prints the graphic.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print()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"Ellipse"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2F6F92" w:rsidRDefault="002F6F92"/>
        </w:tc>
      </w:tr>
    </w:tbl>
    <w:p w:rsidR="002F6F92" w:rsidRDefault="002F6F92"/>
    <w:tbl>
      <w:tblPr>
        <w:tblStyle w:val="TabloKlavuzu"/>
        <w:tblW w:w="0" w:type="auto"/>
        <w:tblLook w:val="04A0"/>
      </w:tblPr>
      <w:tblGrid>
        <w:gridCol w:w="8782"/>
      </w:tblGrid>
      <w:tr w:rsidR="002F6F92" w:rsidTr="002F6F92">
        <w:tc>
          <w:tcPr>
            <w:tcW w:w="8782" w:type="dxa"/>
          </w:tcPr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sz w:val="24"/>
                <w:szCs w:val="24"/>
              </w:rPr>
              <w:t>/** Client */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Program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args) {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Initialize four ellipses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Ellipse ellipse1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Ellipse();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Ellipse ellipse2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Ellipse();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Ellipse ellipse3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Ellipse();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Ellipse ellipse4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Ellipse();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Initialize three composite graphics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CompositeGraphic graphic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CompositeGraphic();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CompositeGraphic graphic1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CompositeGraphic();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CompositeGraphic graphic2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CompositeGraphic();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Composes the graphics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graphic1.add(ellipse1);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graphic1.add(ellipse2);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graphic1.add(ellipse3);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graphic2.add(ellipse4);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graphic.add(graphic1);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graphic.add(graphic2);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Prints the complete graphic (four times the string "Ellipse").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graphic.print();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2F6F92" w:rsidRDefault="002F6F92" w:rsidP="002F6F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2F6F92" w:rsidRDefault="002F6F92">
            <w:bookmarkStart w:id="0" w:name="_GoBack"/>
            <w:bookmarkEnd w:id="0"/>
          </w:p>
        </w:tc>
      </w:tr>
    </w:tbl>
    <w:p w:rsidR="002F6F92" w:rsidRDefault="002F6F92"/>
    <w:sectPr w:rsidR="002F6F92" w:rsidSect="0086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77A" w:rsidRDefault="002C177A" w:rsidP="007159DA">
      <w:pPr>
        <w:spacing w:after="0" w:line="240" w:lineRule="auto"/>
      </w:pPr>
      <w:r>
        <w:separator/>
      </w:r>
    </w:p>
  </w:endnote>
  <w:endnote w:type="continuationSeparator" w:id="1">
    <w:p w:rsidR="002C177A" w:rsidRDefault="002C177A" w:rsidP="0071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77A" w:rsidRDefault="002C177A" w:rsidP="007159DA">
      <w:pPr>
        <w:spacing w:after="0" w:line="240" w:lineRule="auto"/>
      </w:pPr>
      <w:r>
        <w:separator/>
      </w:r>
    </w:p>
  </w:footnote>
  <w:footnote w:type="continuationSeparator" w:id="1">
    <w:p w:rsidR="002C177A" w:rsidRDefault="002C177A" w:rsidP="0071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433F"/>
    <w:multiLevelType w:val="multilevel"/>
    <w:tmpl w:val="FC8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10D1B"/>
    <w:multiLevelType w:val="multilevel"/>
    <w:tmpl w:val="132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154DD0"/>
    <w:multiLevelType w:val="multilevel"/>
    <w:tmpl w:val="EFA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6A2"/>
    <w:multiLevelType w:val="multilevel"/>
    <w:tmpl w:val="922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95684"/>
    <w:rsid w:val="000C23DC"/>
    <w:rsid w:val="001338C9"/>
    <w:rsid w:val="00224E52"/>
    <w:rsid w:val="00283606"/>
    <w:rsid w:val="002C177A"/>
    <w:rsid w:val="002D287D"/>
    <w:rsid w:val="002E4AB5"/>
    <w:rsid w:val="002F6F92"/>
    <w:rsid w:val="003710F6"/>
    <w:rsid w:val="00502125"/>
    <w:rsid w:val="00621AA3"/>
    <w:rsid w:val="006E45C6"/>
    <w:rsid w:val="007159DA"/>
    <w:rsid w:val="00867640"/>
    <w:rsid w:val="008C7DCF"/>
    <w:rsid w:val="00B95684"/>
    <w:rsid w:val="00C731DD"/>
    <w:rsid w:val="00C848B5"/>
    <w:rsid w:val="00D05031"/>
    <w:rsid w:val="00E62A96"/>
    <w:rsid w:val="00FC6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1DD"/>
  </w:style>
  <w:style w:type="paragraph" w:styleId="Balk1">
    <w:name w:val="heading 1"/>
    <w:basedOn w:val="Normal"/>
    <w:link w:val="Balk1Char"/>
    <w:uiPriority w:val="9"/>
    <w:qFormat/>
    <w:rsid w:val="0071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715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159DA"/>
  </w:style>
  <w:style w:type="paragraph" w:styleId="Altbilgi">
    <w:name w:val="footer"/>
    <w:basedOn w:val="Normal"/>
    <w:link w:val="Altbilgi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59DA"/>
  </w:style>
  <w:style w:type="character" w:customStyle="1" w:styleId="Balk1Char">
    <w:name w:val="Başlık 1 Char"/>
    <w:basedOn w:val="VarsaylanParagrafYazTipi"/>
    <w:link w:val="Balk1"/>
    <w:uiPriority w:val="9"/>
    <w:rsid w:val="00715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7159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Kpr">
    <w:name w:val="Hyperlink"/>
    <w:basedOn w:val="VarsaylanParagrafYazTipi"/>
    <w:uiPriority w:val="99"/>
    <w:semiHidden/>
    <w:unhideWhenUsed/>
    <w:rsid w:val="007159DA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1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159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VarsaylanParagrafYazTipi"/>
    <w:rsid w:val="007159DA"/>
  </w:style>
  <w:style w:type="character" w:customStyle="1" w:styleId="tocnumber2">
    <w:name w:val="tocnumber2"/>
    <w:basedOn w:val="VarsaylanParagrafYazTipi"/>
    <w:rsid w:val="007159DA"/>
  </w:style>
  <w:style w:type="character" w:customStyle="1" w:styleId="toctext">
    <w:name w:val="toctext"/>
    <w:basedOn w:val="VarsaylanParagrafYazTipi"/>
    <w:rsid w:val="007159DA"/>
  </w:style>
  <w:style w:type="character" w:customStyle="1" w:styleId="editsection">
    <w:name w:val="editsection"/>
    <w:basedOn w:val="VarsaylanParagrafYazTipi"/>
    <w:rsid w:val="007159DA"/>
  </w:style>
  <w:style w:type="character" w:customStyle="1" w:styleId="mw-headline">
    <w:name w:val="mw-headline"/>
    <w:basedOn w:val="VarsaylanParagrafYazTipi"/>
    <w:rsid w:val="007159DA"/>
  </w:style>
  <w:style w:type="character" w:customStyle="1" w:styleId="co3">
    <w:name w:val="co3"/>
    <w:basedOn w:val="VarsaylanParagrafYazTipi"/>
    <w:rsid w:val="007159DA"/>
  </w:style>
  <w:style w:type="character" w:customStyle="1" w:styleId="kw1">
    <w:name w:val="kw1"/>
    <w:basedOn w:val="VarsaylanParagrafYazTipi"/>
    <w:rsid w:val="007159DA"/>
  </w:style>
  <w:style w:type="character" w:customStyle="1" w:styleId="br0">
    <w:name w:val="br0"/>
    <w:basedOn w:val="VarsaylanParagrafYazTipi"/>
    <w:rsid w:val="007159DA"/>
  </w:style>
  <w:style w:type="character" w:customStyle="1" w:styleId="co1">
    <w:name w:val="co1"/>
    <w:basedOn w:val="VarsaylanParagrafYazTipi"/>
    <w:rsid w:val="007159DA"/>
  </w:style>
  <w:style w:type="character" w:customStyle="1" w:styleId="kw4">
    <w:name w:val="kw4"/>
    <w:basedOn w:val="VarsaylanParagrafYazTipi"/>
    <w:rsid w:val="007159DA"/>
  </w:style>
  <w:style w:type="character" w:customStyle="1" w:styleId="sy0">
    <w:name w:val="sy0"/>
    <w:basedOn w:val="VarsaylanParagrafYazTipi"/>
    <w:rsid w:val="007159DA"/>
  </w:style>
  <w:style w:type="character" w:customStyle="1" w:styleId="co2">
    <w:name w:val="co2"/>
    <w:basedOn w:val="VarsaylanParagrafYazTipi"/>
    <w:rsid w:val="007159DA"/>
  </w:style>
  <w:style w:type="character" w:customStyle="1" w:styleId="me1">
    <w:name w:val="me1"/>
    <w:basedOn w:val="VarsaylanParagrafYazTipi"/>
    <w:rsid w:val="007159DA"/>
  </w:style>
  <w:style w:type="character" w:customStyle="1" w:styleId="kw3">
    <w:name w:val="kw3"/>
    <w:basedOn w:val="VarsaylanParagrafYazTipi"/>
    <w:rsid w:val="007159DA"/>
  </w:style>
  <w:style w:type="character" w:customStyle="1" w:styleId="st0">
    <w:name w:val="st0"/>
    <w:basedOn w:val="VarsaylanParagrafYazTipi"/>
    <w:rsid w:val="007159DA"/>
  </w:style>
  <w:style w:type="paragraph" w:styleId="BalonMetni">
    <w:name w:val="Balloon Text"/>
    <w:basedOn w:val="Normal"/>
    <w:link w:val="BalonMetniChar"/>
    <w:uiPriority w:val="99"/>
    <w:semiHidden/>
    <w:unhideWhenUsed/>
    <w:rsid w:val="0071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59D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02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DA"/>
  </w:style>
  <w:style w:type="paragraph" w:styleId="Footer">
    <w:name w:val="footer"/>
    <w:basedOn w:val="Normal"/>
    <w:link w:val="FooterChar"/>
    <w:uiPriority w:val="99"/>
    <w:unhideWhenUsed/>
    <w:rsid w:val="0071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DA"/>
  </w:style>
  <w:style w:type="character" w:customStyle="1" w:styleId="Heading1Char">
    <w:name w:val="Heading 1 Char"/>
    <w:basedOn w:val="DefaultParagraphFont"/>
    <w:link w:val="Heading1"/>
    <w:uiPriority w:val="9"/>
    <w:rsid w:val="00715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9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59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9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159DA"/>
  </w:style>
  <w:style w:type="character" w:customStyle="1" w:styleId="tocnumber2">
    <w:name w:val="tocnumber2"/>
    <w:basedOn w:val="DefaultParagraphFont"/>
    <w:rsid w:val="007159DA"/>
  </w:style>
  <w:style w:type="character" w:customStyle="1" w:styleId="toctext">
    <w:name w:val="toctext"/>
    <w:basedOn w:val="DefaultParagraphFont"/>
    <w:rsid w:val="007159DA"/>
  </w:style>
  <w:style w:type="character" w:customStyle="1" w:styleId="editsection">
    <w:name w:val="editsection"/>
    <w:basedOn w:val="DefaultParagraphFont"/>
    <w:rsid w:val="007159DA"/>
  </w:style>
  <w:style w:type="character" w:customStyle="1" w:styleId="mw-headline">
    <w:name w:val="mw-headline"/>
    <w:basedOn w:val="DefaultParagraphFont"/>
    <w:rsid w:val="007159DA"/>
  </w:style>
  <w:style w:type="character" w:customStyle="1" w:styleId="co3">
    <w:name w:val="co3"/>
    <w:basedOn w:val="DefaultParagraphFont"/>
    <w:rsid w:val="007159DA"/>
  </w:style>
  <w:style w:type="character" w:customStyle="1" w:styleId="kw1">
    <w:name w:val="kw1"/>
    <w:basedOn w:val="DefaultParagraphFont"/>
    <w:rsid w:val="007159DA"/>
  </w:style>
  <w:style w:type="character" w:customStyle="1" w:styleId="br0">
    <w:name w:val="br0"/>
    <w:basedOn w:val="DefaultParagraphFont"/>
    <w:rsid w:val="007159DA"/>
  </w:style>
  <w:style w:type="character" w:customStyle="1" w:styleId="co1">
    <w:name w:val="co1"/>
    <w:basedOn w:val="DefaultParagraphFont"/>
    <w:rsid w:val="007159DA"/>
  </w:style>
  <w:style w:type="character" w:customStyle="1" w:styleId="kw4">
    <w:name w:val="kw4"/>
    <w:basedOn w:val="DefaultParagraphFont"/>
    <w:rsid w:val="007159DA"/>
  </w:style>
  <w:style w:type="character" w:customStyle="1" w:styleId="sy0">
    <w:name w:val="sy0"/>
    <w:basedOn w:val="DefaultParagraphFont"/>
    <w:rsid w:val="007159DA"/>
  </w:style>
  <w:style w:type="character" w:customStyle="1" w:styleId="co2">
    <w:name w:val="co2"/>
    <w:basedOn w:val="DefaultParagraphFont"/>
    <w:rsid w:val="007159DA"/>
  </w:style>
  <w:style w:type="character" w:customStyle="1" w:styleId="me1">
    <w:name w:val="me1"/>
    <w:basedOn w:val="DefaultParagraphFont"/>
    <w:rsid w:val="007159DA"/>
  </w:style>
  <w:style w:type="character" w:customStyle="1" w:styleId="kw3">
    <w:name w:val="kw3"/>
    <w:basedOn w:val="DefaultParagraphFont"/>
    <w:rsid w:val="007159DA"/>
  </w:style>
  <w:style w:type="character" w:customStyle="1" w:styleId="st0">
    <w:name w:val="st0"/>
    <w:basedOn w:val="DefaultParagraphFont"/>
    <w:rsid w:val="007159DA"/>
  </w:style>
  <w:style w:type="paragraph" w:styleId="BalloonText">
    <w:name w:val="Balloon Text"/>
    <w:basedOn w:val="Normal"/>
    <w:link w:val="BalloonTextChar"/>
    <w:uiPriority w:val="99"/>
    <w:semiHidden/>
    <w:unhideWhenUsed/>
    <w:rsid w:val="0071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1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0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le:Composite_UML_class_diagram_(fixed).svg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7</cp:revision>
  <dcterms:created xsi:type="dcterms:W3CDTF">2014-01-10T08:10:00Z</dcterms:created>
  <dcterms:modified xsi:type="dcterms:W3CDTF">2014-01-18T10:44:00Z</dcterms:modified>
</cp:coreProperties>
</file>