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40EE3" w14:textId="77777777" w:rsidR="005818AE" w:rsidRDefault="005818AE" w:rsidP="005818AE">
      <w:pPr>
        <w:spacing w:line="480" w:lineRule="auto"/>
        <w:jc w:val="center"/>
        <w:rPr>
          <w:rFonts w:ascii="Arial" w:hAnsi="Arial" w:cs="Arial"/>
          <w:lang w:val="en-GB"/>
        </w:rPr>
      </w:pPr>
    </w:p>
    <w:p w14:paraId="3790FD6F" w14:textId="77777777" w:rsidR="005818AE" w:rsidRDefault="005818AE" w:rsidP="005818AE">
      <w:pPr>
        <w:spacing w:line="480" w:lineRule="auto"/>
        <w:jc w:val="center"/>
        <w:rPr>
          <w:rFonts w:ascii="Arial" w:hAnsi="Arial" w:cs="Arial"/>
          <w:lang w:val="en-GB"/>
        </w:rPr>
      </w:pPr>
    </w:p>
    <w:p w14:paraId="418C280E" w14:textId="77777777" w:rsidR="005818AE" w:rsidRDefault="005818AE" w:rsidP="005818AE">
      <w:pPr>
        <w:spacing w:line="480" w:lineRule="auto"/>
        <w:jc w:val="center"/>
        <w:rPr>
          <w:rFonts w:ascii="Arial" w:hAnsi="Arial" w:cs="Arial"/>
          <w:lang w:val="en-GB"/>
        </w:rPr>
      </w:pPr>
    </w:p>
    <w:p w14:paraId="6E51BC76" w14:textId="77777777" w:rsidR="005818AE" w:rsidRDefault="005818AE" w:rsidP="005818AE">
      <w:pPr>
        <w:spacing w:line="480" w:lineRule="auto"/>
        <w:jc w:val="center"/>
        <w:rPr>
          <w:rFonts w:ascii="Arial" w:hAnsi="Arial" w:cs="Arial"/>
          <w:lang w:val="en-GB"/>
        </w:rPr>
      </w:pPr>
    </w:p>
    <w:p w14:paraId="342E6C72" w14:textId="006CEC79" w:rsidR="00197FFB"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 xml:space="preserve">Assignment </w:t>
      </w:r>
      <w:r w:rsidR="00FD70BE">
        <w:rPr>
          <w:rFonts w:ascii="Arial" w:hAnsi="Arial" w:cs="Arial"/>
          <w:b/>
          <w:bCs/>
          <w:lang w:val="en-GB"/>
        </w:rPr>
        <w:t>2</w:t>
      </w:r>
    </w:p>
    <w:p w14:paraId="395D8BEA" w14:textId="77777777" w:rsidR="005818AE" w:rsidRDefault="005818AE" w:rsidP="005818AE">
      <w:pPr>
        <w:spacing w:line="480" w:lineRule="auto"/>
        <w:jc w:val="center"/>
        <w:rPr>
          <w:rFonts w:ascii="Arial" w:hAnsi="Arial" w:cs="Arial"/>
          <w:lang w:val="en-GB"/>
        </w:rPr>
      </w:pPr>
    </w:p>
    <w:p w14:paraId="68A18D26" w14:textId="77777777" w:rsidR="005818AE" w:rsidRDefault="005818AE" w:rsidP="005818AE">
      <w:pPr>
        <w:spacing w:line="480" w:lineRule="auto"/>
        <w:jc w:val="center"/>
        <w:rPr>
          <w:rFonts w:ascii="Arial" w:hAnsi="Arial" w:cs="Arial"/>
          <w:lang w:val="en-GB"/>
        </w:rPr>
      </w:pPr>
    </w:p>
    <w:p w14:paraId="50D39B58" w14:textId="77777777" w:rsidR="005818AE" w:rsidRDefault="005818AE" w:rsidP="005818AE">
      <w:pPr>
        <w:spacing w:line="480" w:lineRule="auto"/>
        <w:jc w:val="center"/>
        <w:rPr>
          <w:rFonts w:ascii="Arial" w:hAnsi="Arial" w:cs="Arial"/>
          <w:lang w:val="en-GB"/>
        </w:rPr>
      </w:pPr>
    </w:p>
    <w:p w14:paraId="28175184" w14:textId="77777777" w:rsidR="005818AE" w:rsidRDefault="005818AE" w:rsidP="005818AE">
      <w:pPr>
        <w:spacing w:line="480" w:lineRule="auto"/>
        <w:jc w:val="center"/>
        <w:rPr>
          <w:rFonts w:ascii="Arial" w:hAnsi="Arial" w:cs="Arial"/>
          <w:lang w:val="en-GB"/>
        </w:rPr>
      </w:pPr>
    </w:p>
    <w:p w14:paraId="6BBFCDAB" w14:textId="77777777" w:rsidR="005818AE" w:rsidRDefault="005818AE" w:rsidP="005818AE">
      <w:pPr>
        <w:spacing w:line="480" w:lineRule="auto"/>
        <w:jc w:val="center"/>
        <w:rPr>
          <w:rFonts w:ascii="Arial" w:hAnsi="Arial" w:cs="Arial"/>
          <w:lang w:val="en-GB"/>
        </w:rPr>
      </w:pPr>
    </w:p>
    <w:p w14:paraId="59A4848D" w14:textId="77777777" w:rsidR="005818AE" w:rsidRDefault="005818AE" w:rsidP="005818AE">
      <w:pPr>
        <w:spacing w:line="480" w:lineRule="auto"/>
        <w:jc w:val="center"/>
        <w:rPr>
          <w:rFonts w:ascii="Arial" w:hAnsi="Arial" w:cs="Arial"/>
          <w:lang w:val="en-GB"/>
        </w:rPr>
      </w:pPr>
    </w:p>
    <w:p w14:paraId="58E980B6" w14:textId="77777777" w:rsidR="005818AE" w:rsidRDefault="005818AE" w:rsidP="005818AE">
      <w:pPr>
        <w:spacing w:line="480" w:lineRule="auto"/>
        <w:jc w:val="center"/>
        <w:rPr>
          <w:rFonts w:ascii="Arial" w:hAnsi="Arial" w:cs="Arial"/>
          <w:lang w:val="en-GB"/>
        </w:rPr>
      </w:pPr>
    </w:p>
    <w:p w14:paraId="7818A544" w14:textId="77777777" w:rsidR="005818AE" w:rsidRDefault="005818AE" w:rsidP="005818AE">
      <w:pPr>
        <w:spacing w:line="480" w:lineRule="auto"/>
        <w:jc w:val="center"/>
        <w:rPr>
          <w:rFonts w:ascii="Arial" w:hAnsi="Arial" w:cs="Arial"/>
          <w:lang w:val="en-GB"/>
        </w:rPr>
      </w:pPr>
    </w:p>
    <w:p w14:paraId="7D8A4025" w14:textId="77777777" w:rsidR="005818AE" w:rsidRDefault="005818AE" w:rsidP="005818AE">
      <w:pPr>
        <w:spacing w:line="480" w:lineRule="auto"/>
        <w:jc w:val="center"/>
        <w:rPr>
          <w:rFonts w:ascii="Arial" w:hAnsi="Arial" w:cs="Arial"/>
          <w:lang w:val="en-GB"/>
        </w:rPr>
      </w:pPr>
    </w:p>
    <w:p w14:paraId="574A13C5" w14:textId="6E9792BC"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Maxwell Seward</w:t>
      </w:r>
    </w:p>
    <w:p w14:paraId="7A46579E" w14:textId="5169B9B1"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Department of Psychiatry, Dalhousie University</w:t>
      </w:r>
    </w:p>
    <w:p w14:paraId="52DB04DE" w14:textId="6B238E30"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PSYR 6003: Fundamentals of Applied Statistics</w:t>
      </w:r>
    </w:p>
    <w:p w14:paraId="3D79BEAE" w14:textId="4BB13AFE" w:rsidR="005818AE" w:rsidRPr="008674AB" w:rsidRDefault="005818AE" w:rsidP="005818AE">
      <w:pPr>
        <w:spacing w:line="480" w:lineRule="auto"/>
        <w:jc w:val="center"/>
        <w:rPr>
          <w:rFonts w:ascii="Arial" w:hAnsi="Arial" w:cs="Arial"/>
          <w:b/>
          <w:bCs/>
          <w:lang w:val="en-GB"/>
        </w:rPr>
      </w:pPr>
      <w:r w:rsidRPr="008674AB">
        <w:rPr>
          <w:rFonts w:ascii="Arial" w:hAnsi="Arial" w:cs="Arial"/>
          <w:b/>
          <w:bCs/>
          <w:lang w:val="en-GB"/>
        </w:rPr>
        <w:t>Dr. Sandra Meier</w:t>
      </w:r>
    </w:p>
    <w:p w14:paraId="18448AB3" w14:textId="4190AC56" w:rsidR="005818AE" w:rsidRPr="008674AB" w:rsidRDefault="00FD70BE" w:rsidP="005818AE">
      <w:pPr>
        <w:spacing w:line="480" w:lineRule="auto"/>
        <w:jc w:val="center"/>
        <w:rPr>
          <w:rFonts w:ascii="Arial" w:hAnsi="Arial" w:cs="Arial"/>
          <w:b/>
          <w:bCs/>
          <w:lang w:val="en-GB"/>
        </w:rPr>
      </w:pPr>
      <w:r>
        <w:rPr>
          <w:rFonts w:ascii="Arial" w:hAnsi="Arial" w:cs="Arial"/>
          <w:b/>
          <w:bCs/>
          <w:lang w:val="en-GB"/>
        </w:rPr>
        <w:t>March 16</w:t>
      </w:r>
      <w:r w:rsidR="005818AE" w:rsidRPr="008674AB">
        <w:rPr>
          <w:rFonts w:ascii="Arial" w:hAnsi="Arial" w:cs="Arial"/>
          <w:b/>
          <w:bCs/>
          <w:lang w:val="en-GB"/>
        </w:rPr>
        <w:t>, 2025</w:t>
      </w:r>
    </w:p>
    <w:p w14:paraId="22FBF7C2" w14:textId="77777777" w:rsidR="005818AE" w:rsidRDefault="005818AE" w:rsidP="005818AE">
      <w:pPr>
        <w:jc w:val="center"/>
        <w:rPr>
          <w:rFonts w:ascii="Arial" w:hAnsi="Arial" w:cs="Arial"/>
          <w:lang w:val="en-GB"/>
        </w:rPr>
      </w:pPr>
    </w:p>
    <w:p w14:paraId="155A181F" w14:textId="450755D1" w:rsidR="005818AE" w:rsidRDefault="005818AE" w:rsidP="005818AE">
      <w:pPr>
        <w:rPr>
          <w:rFonts w:ascii="Arial" w:hAnsi="Arial" w:cs="Arial"/>
          <w:b/>
          <w:bCs/>
          <w:lang w:val="en-GB"/>
        </w:rPr>
      </w:pPr>
      <w:r>
        <w:rPr>
          <w:rFonts w:ascii="Arial" w:hAnsi="Arial" w:cs="Arial"/>
          <w:b/>
          <w:bCs/>
          <w:lang w:val="en-GB"/>
        </w:rPr>
        <w:lastRenderedPageBreak/>
        <w:t xml:space="preserve">Design Statement </w:t>
      </w:r>
    </w:p>
    <w:p w14:paraId="08000EE9" w14:textId="5CF62028" w:rsidR="00FE4DD9" w:rsidRDefault="005818AE" w:rsidP="005818AE">
      <w:pPr>
        <w:spacing w:line="480" w:lineRule="auto"/>
        <w:rPr>
          <w:rFonts w:ascii="Arial" w:hAnsi="Arial" w:cs="Arial"/>
          <w:lang w:val="en-GB"/>
        </w:rPr>
      </w:pPr>
      <w:r>
        <w:rPr>
          <w:rFonts w:ascii="Arial" w:hAnsi="Arial" w:cs="Arial"/>
          <w:lang w:val="en-GB"/>
        </w:rPr>
        <w:tab/>
      </w:r>
      <w:r w:rsidR="00486DDB">
        <w:rPr>
          <w:rFonts w:ascii="Arial" w:hAnsi="Arial" w:cs="Arial"/>
          <w:lang w:val="en-GB"/>
        </w:rPr>
        <w:t xml:space="preserve">Prior work suggests that both biological sex and conscientiousness are associated with negative affect. </w:t>
      </w:r>
      <w:r w:rsidR="00AC693E">
        <w:rPr>
          <w:rFonts w:ascii="Arial" w:hAnsi="Arial" w:cs="Arial"/>
          <w:lang w:val="en-GB"/>
        </w:rPr>
        <w:t>Women</w:t>
      </w:r>
      <w:r w:rsidR="00486DDB">
        <w:rPr>
          <w:rFonts w:ascii="Arial" w:hAnsi="Arial" w:cs="Arial"/>
          <w:lang w:val="en-GB"/>
        </w:rPr>
        <w:t xml:space="preserve"> appear to have higher negative affect than men and conscientiousness has a negative relationship with negative affect</w:t>
      </w:r>
      <w:r w:rsidR="00FE4DD9">
        <w:rPr>
          <w:rFonts w:ascii="Arial" w:hAnsi="Arial" w:cs="Arial"/>
          <w:lang w:val="en-GB"/>
        </w:rPr>
        <w:t>. Recent evidence suggests that socially prescribed perfectionism</w:t>
      </w:r>
      <w:r w:rsidR="00AC693E">
        <w:rPr>
          <w:rFonts w:ascii="Arial" w:hAnsi="Arial" w:cs="Arial"/>
          <w:lang w:val="en-GB"/>
        </w:rPr>
        <w:t xml:space="preserve"> (SPP)</w:t>
      </w:r>
      <w:r w:rsidR="00FE4DD9">
        <w:rPr>
          <w:rFonts w:ascii="Arial" w:hAnsi="Arial" w:cs="Arial"/>
          <w:lang w:val="en-GB"/>
        </w:rPr>
        <w:t xml:space="preserve"> may also be associated with negative affect. The present study will conduct a </w:t>
      </w:r>
      <w:r>
        <w:rPr>
          <w:rFonts w:ascii="Arial" w:hAnsi="Arial" w:cs="Arial"/>
          <w:lang w:val="en-GB"/>
        </w:rPr>
        <w:t>secondary analys</w:t>
      </w:r>
      <w:r w:rsidR="00FE4DD9">
        <w:rPr>
          <w:rFonts w:ascii="Arial" w:hAnsi="Arial" w:cs="Arial"/>
          <w:lang w:val="en-GB"/>
        </w:rPr>
        <w:t>is</w:t>
      </w:r>
      <w:r>
        <w:rPr>
          <w:rFonts w:ascii="Arial" w:hAnsi="Arial" w:cs="Arial"/>
          <w:lang w:val="en-GB"/>
        </w:rPr>
        <w:t xml:space="preserve"> of a historically collected dataset, which contains information</w:t>
      </w:r>
      <w:r w:rsidR="00AC693E">
        <w:rPr>
          <w:rFonts w:ascii="Arial" w:hAnsi="Arial" w:cs="Arial"/>
          <w:lang w:val="en-GB"/>
        </w:rPr>
        <w:t xml:space="preserve"> collected</w:t>
      </w:r>
      <w:r w:rsidR="00FD70BE">
        <w:rPr>
          <w:rFonts w:ascii="Arial" w:hAnsi="Arial" w:cs="Arial"/>
          <w:lang w:val="en-GB"/>
        </w:rPr>
        <w:t xml:space="preserve"> </w:t>
      </w:r>
      <w:r w:rsidR="00143F2A">
        <w:rPr>
          <w:rFonts w:ascii="Arial" w:hAnsi="Arial" w:cs="Arial"/>
          <w:lang w:val="en-GB"/>
        </w:rPr>
        <w:t>in a survey of</w:t>
      </w:r>
      <w:r w:rsidR="00FD70BE">
        <w:rPr>
          <w:rFonts w:ascii="Arial" w:hAnsi="Arial" w:cs="Arial"/>
          <w:lang w:val="en-GB"/>
        </w:rPr>
        <w:t xml:space="preserve"> 137</w:t>
      </w:r>
      <w:r w:rsidR="00143F2A">
        <w:rPr>
          <w:rFonts w:ascii="Arial" w:hAnsi="Arial" w:cs="Arial"/>
          <w:lang w:val="en-GB"/>
        </w:rPr>
        <w:t xml:space="preserve"> undergraduate university students</w:t>
      </w:r>
      <w:r>
        <w:rPr>
          <w:rFonts w:ascii="Arial" w:hAnsi="Arial" w:cs="Arial"/>
          <w:lang w:val="en-GB"/>
        </w:rPr>
        <w:t>.</w:t>
      </w:r>
      <w:r w:rsidR="00FE4DD9">
        <w:rPr>
          <w:rFonts w:ascii="Arial" w:hAnsi="Arial" w:cs="Arial"/>
          <w:lang w:val="en-GB"/>
        </w:rPr>
        <w:t xml:space="preserve"> For the first time, we will assess the ability of sex, conscientiousness, and socially prescribed perfectionism to</w:t>
      </w:r>
      <w:r w:rsidR="00477EF4">
        <w:rPr>
          <w:rFonts w:ascii="Arial" w:hAnsi="Arial" w:cs="Arial"/>
          <w:lang w:val="en-GB"/>
        </w:rPr>
        <w:t>gether to</w:t>
      </w:r>
      <w:r w:rsidR="00FE4DD9">
        <w:rPr>
          <w:rFonts w:ascii="Arial" w:hAnsi="Arial" w:cs="Arial"/>
          <w:lang w:val="en-GB"/>
        </w:rPr>
        <w:t xml:space="preserve"> predict negative affect</w:t>
      </w:r>
      <w:r w:rsidR="00477EF4">
        <w:rPr>
          <w:rFonts w:ascii="Arial" w:hAnsi="Arial" w:cs="Arial"/>
          <w:lang w:val="en-GB"/>
        </w:rPr>
        <w:t xml:space="preserve">. We hypothesize that </w:t>
      </w:r>
      <w:r w:rsidR="00AC693E">
        <w:rPr>
          <w:rFonts w:ascii="Arial" w:hAnsi="Arial" w:cs="Arial"/>
          <w:lang w:val="en-GB"/>
        </w:rPr>
        <w:t>1) sex</w:t>
      </w:r>
      <w:r w:rsidR="00477EF4">
        <w:rPr>
          <w:rFonts w:ascii="Arial" w:hAnsi="Arial" w:cs="Arial"/>
          <w:lang w:val="en-GB"/>
        </w:rPr>
        <w:t>, conscientiousness, and SPP will significantly predict negative affect</w:t>
      </w:r>
      <w:r w:rsidR="00D40509">
        <w:rPr>
          <w:rFonts w:ascii="Arial" w:hAnsi="Arial" w:cs="Arial"/>
          <w:lang w:val="en-GB"/>
        </w:rPr>
        <w:t xml:space="preserve">, and based on recent findings we predict that </w:t>
      </w:r>
      <w:r w:rsidR="00091DCB">
        <w:rPr>
          <w:rFonts w:ascii="Arial" w:hAnsi="Arial" w:cs="Arial"/>
          <w:lang w:val="en-GB"/>
        </w:rPr>
        <w:t xml:space="preserve">2) </w:t>
      </w:r>
      <w:r w:rsidR="00D40509">
        <w:rPr>
          <w:rFonts w:ascii="Arial" w:hAnsi="Arial" w:cs="Arial"/>
          <w:lang w:val="en-GB"/>
        </w:rPr>
        <w:t>SPP will predict negative affect over and above both sex and conscientiousness.</w:t>
      </w:r>
    </w:p>
    <w:p w14:paraId="2A1476D8" w14:textId="5B6CFB44" w:rsidR="00D40509" w:rsidRPr="00D40509" w:rsidRDefault="00D40509" w:rsidP="005818AE">
      <w:pPr>
        <w:spacing w:line="480" w:lineRule="auto"/>
        <w:rPr>
          <w:rFonts w:ascii="Arial" w:hAnsi="Arial" w:cs="Arial"/>
          <w:b/>
          <w:bCs/>
        </w:rPr>
      </w:pPr>
      <w:r w:rsidRPr="00FE21D5">
        <w:rPr>
          <w:rFonts w:ascii="Arial" w:hAnsi="Arial" w:cs="Arial"/>
          <w:b/>
          <w:bCs/>
        </w:rPr>
        <w:t xml:space="preserve">Methods </w:t>
      </w:r>
      <w:r w:rsidR="005818AE">
        <w:rPr>
          <w:rFonts w:ascii="Arial" w:hAnsi="Arial" w:cs="Arial"/>
          <w:lang w:val="en-GB"/>
        </w:rPr>
        <w:t xml:space="preserve"> </w:t>
      </w:r>
    </w:p>
    <w:p w14:paraId="21A3D983" w14:textId="1ACF9363" w:rsidR="005818AE" w:rsidRDefault="005818AE" w:rsidP="00C670DA">
      <w:pPr>
        <w:spacing w:line="480" w:lineRule="auto"/>
        <w:ind w:firstLine="720"/>
        <w:rPr>
          <w:rFonts w:ascii="Arial" w:hAnsi="Arial" w:cs="Arial"/>
        </w:rPr>
      </w:pPr>
      <w:r w:rsidRPr="005818AE">
        <w:rPr>
          <w:rFonts w:ascii="Arial" w:hAnsi="Arial" w:cs="Arial"/>
        </w:rPr>
        <w:t>All analyses were performed using R Statistical Software (</w:t>
      </w:r>
      <w:r w:rsidR="00736A12" w:rsidRPr="005818AE">
        <w:rPr>
          <w:rFonts w:ascii="Arial" w:hAnsi="Arial" w:cs="Arial"/>
        </w:rPr>
        <w:t>v4.</w:t>
      </w:r>
      <w:r w:rsidR="00736A12">
        <w:rPr>
          <w:rFonts w:ascii="Arial" w:hAnsi="Arial" w:cs="Arial"/>
        </w:rPr>
        <w:t>4.2;</w:t>
      </w:r>
      <w:r w:rsidRPr="005818AE">
        <w:rPr>
          <w:rFonts w:ascii="Arial" w:hAnsi="Arial" w:cs="Arial"/>
        </w:rPr>
        <w:t xml:space="preserve"> R Core Team 202</w:t>
      </w:r>
      <w:r w:rsidR="00116353">
        <w:rPr>
          <w:rFonts w:ascii="Arial" w:hAnsi="Arial" w:cs="Arial"/>
        </w:rPr>
        <w:t>4</w:t>
      </w:r>
      <w:r w:rsidRPr="005818AE">
        <w:rPr>
          <w:rFonts w:ascii="Arial" w:hAnsi="Arial" w:cs="Arial"/>
        </w:rPr>
        <w:t xml:space="preserve">). </w:t>
      </w:r>
      <w:r w:rsidR="00116353">
        <w:rPr>
          <w:rFonts w:ascii="Arial" w:hAnsi="Arial" w:cs="Arial"/>
        </w:rPr>
        <w:t xml:space="preserve">Original </w:t>
      </w:r>
      <w:r w:rsidR="00143F2A">
        <w:rPr>
          <w:rFonts w:ascii="Arial" w:hAnsi="Arial" w:cs="Arial"/>
        </w:rPr>
        <w:t>survey</w:t>
      </w:r>
      <w:r w:rsidRPr="005818AE">
        <w:rPr>
          <w:rFonts w:ascii="Arial" w:hAnsi="Arial" w:cs="Arial"/>
        </w:rPr>
        <w:t xml:space="preserve"> data was obtained</w:t>
      </w:r>
      <w:r w:rsidR="00116353">
        <w:rPr>
          <w:rFonts w:ascii="Arial" w:hAnsi="Arial" w:cs="Arial"/>
        </w:rPr>
        <w:t xml:space="preserve"> </w:t>
      </w:r>
      <w:r w:rsidRPr="005818AE">
        <w:rPr>
          <w:rFonts w:ascii="Arial" w:hAnsi="Arial" w:cs="Arial"/>
        </w:rPr>
        <w:t xml:space="preserve">from </w:t>
      </w:r>
      <w:r w:rsidR="00116353">
        <w:rPr>
          <w:rFonts w:ascii="Arial" w:hAnsi="Arial" w:cs="Arial"/>
        </w:rPr>
        <w:t>a public GitHub repository (available here:</w:t>
      </w:r>
      <w:r w:rsidR="00143F2A">
        <w:rPr>
          <w:rFonts w:ascii="Arial" w:hAnsi="Arial" w:cs="Arial"/>
        </w:rPr>
        <w:t xml:space="preserve"> </w:t>
      </w:r>
      <w:r w:rsidR="00143F2A" w:rsidRPr="00143F2A">
        <w:rPr>
          <w:rFonts w:ascii="Arial" w:hAnsi="Arial" w:cs="Arial"/>
        </w:rPr>
        <w:t>https://github.com/iyakoven/PSYR6003-Assignment-2</w:t>
      </w:r>
      <w:r w:rsidR="00116353">
        <w:rPr>
          <w:rFonts w:ascii="Arial" w:hAnsi="Arial" w:cs="Arial"/>
        </w:rPr>
        <w:t xml:space="preserve">), and cloned to another public repository </w:t>
      </w:r>
      <w:r w:rsidR="004A4D62">
        <w:rPr>
          <w:rFonts w:ascii="Arial" w:hAnsi="Arial" w:cs="Arial"/>
        </w:rPr>
        <w:t xml:space="preserve">for </w:t>
      </w:r>
      <w:r w:rsidR="00116353">
        <w:rPr>
          <w:rFonts w:ascii="Arial" w:hAnsi="Arial" w:cs="Arial"/>
        </w:rPr>
        <w:t>manipulation (</w:t>
      </w:r>
      <w:r w:rsidR="004A4D62">
        <w:rPr>
          <w:rFonts w:ascii="Arial" w:hAnsi="Arial" w:cs="Arial"/>
        </w:rPr>
        <w:t xml:space="preserve">reproducible code for following analyses </w:t>
      </w:r>
      <w:r w:rsidR="00116353">
        <w:rPr>
          <w:rFonts w:ascii="Arial" w:hAnsi="Arial" w:cs="Arial"/>
        </w:rPr>
        <w:t xml:space="preserve">available here: </w:t>
      </w:r>
      <w:r w:rsidR="00143F2A" w:rsidRPr="00143F2A">
        <w:rPr>
          <w:rFonts w:ascii="Arial" w:hAnsi="Arial" w:cs="Arial"/>
        </w:rPr>
        <w:t>https://github.com/mseward96/6003assignment2</w:t>
      </w:r>
      <w:r w:rsidR="00116353">
        <w:rPr>
          <w:rFonts w:ascii="Arial" w:hAnsi="Arial" w:cs="Arial"/>
        </w:rPr>
        <w:t xml:space="preserve">) </w:t>
      </w:r>
    </w:p>
    <w:p w14:paraId="76319897" w14:textId="6D680F8F" w:rsidR="00017414" w:rsidRDefault="00116353" w:rsidP="00D40509">
      <w:pPr>
        <w:spacing w:line="480" w:lineRule="auto"/>
        <w:ind w:firstLine="720"/>
        <w:rPr>
          <w:rFonts w:ascii="Arial" w:hAnsi="Arial" w:cs="Arial"/>
        </w:rPr>
      </w:pPr>
      <w:r>
        <w:rPr>
          <w:rFonts w:ascii="Arial" w:hAnsi="Arial" w:cs="Arial"/>
        </w:rPr>
        <w:t xml:space="preserve">Data were </w:t>
      </w:r>
      <w:r w:rsidR="0033059C">
        <w:rPr>
          <w:rFonts w:ascii="Arial" w:hAnsi="Arial" w:cs="Arial"/>
        </w:rPr>
        <w:t>imported, cleaned</w:t>
      </w:r>
      <w:r w:rsidR="00265E04">
        <w:rPr>
          <w:rFonts w:ascii="Arial" w:hAnsi="Arial" w:cs="Arial"/>
        </w:rPr>
        <w:t>,</w:t>
      </w:r>
      <w:r>
        <w:rPr>
          <w:rFonts w:ascii="Arial" w:hAnsi="Arial" w:cs="Arial"/>
        </w:rPr>
        <w:t xml:space="preserve"> </w:t>
      </w:r>
      <w:r w:rsidR="00265E04">
        <w:rPr>
          <w:rFonts w:ascii="Arial" w:hAnsi="Arial" w:cs="Arial"/>
        </w:rPr>
        <w:t xml:space="preserve">and manipulated </w:t>
      </w:r>
      <w:r>
        <w:rPr>
          <w:rFonts w:ascii="Arial" w:hAnsi="Arial" w:cs="Arial"/>
        </w:rPr>
        <w:t xml:space="preserve">using the tidyverse R package (v2.0.0; </w:t>
      </w:r>
      <w:r w:rsidR="00265E04">
        <w:rPr>
          <w:rFonts w:ascii="Arial" w:hAnsi="Arial" w:cs="Arial"/>
        </w:rPr>
        <w:t>Wickham et al., 2019)</w:t>
      </w:r>
      <w:r w:rsidR="00143F2A">
        <w:rPr>
          <w:rFonts w:ascii="Arial" w:hAnsi="Arial" w:cs="Arial"/>
        </w:rPr>
        <w:t xml:space="preserve"> and</w:t>
      </w:r>
      <w:r w:rsidR="00265E04">
        <w:rPr>
          <w:rFonts w:ascii="Arial" w:hAnsi="Arial" w:cs="Arial"/>
        </w:rPr>
        <w:t xml:space="preserve"> the haven package for </w:t>
      </w:r>
      <w:proofErr w:type="gramStart"/>
      <w:r w:rsidR="00265E04">
        <w:rPr>
          <w:rFonts w:ascii="Arial" w:hAnsi="Arial" w:cs="Arial"/>
        </w:rPr>
        <w:t>tidyverse(</w:t>
      </w:r>
      <w:proofErr w:type="gramEnd"/>
      <w:r w:rsidR="00265E04">
        <w:rPr>
          <w:rFonts w:ascii="Arial" w:hAnsi="Arial" w:cs="Arial"/>
        </w:rPr>
        <w:t>v2.5.4; Wickham et al, 2023)</w:t>
      </w:r>
      <w:r w:rsidR="00CC7D4A">
        <w:rPr>
          <w:rFonts w:ascii="Arial" w:hAnsi="Arial" w:cs="Arial"/>
        </w:rPr>
        <w:t xml:space="preserve"> V</w:t>
      </w:r>
      <w:r w:rsidR="00FB1AB8">
        <w:rPr>
          <w:rFonts w:ascii="Arial" w:hAnsi="Arial" w:cs="Arial"/>
        </w:rPr>
        <w:t xml:space="preserve">isualizations </w:t>
      </w:r>
      <w:r w:rsidR="00CC7D4A">
        <w:rPr>
          <w:rFonts w:ascii="Arial" w:hAnsi="Arial" w:cs="Arial"/>
        </w:rPr>
        <w:t xml:space="preserve">and model comparisons </w:t>
      </w:r>
      <w:r w:rsidR="00FB1AB8">
        <w:rPr>
          <w:rFonts w:ascii="Arial" w:hAnsi="Arial" w:cs="Arial"/>
        </w:rPr>
        <w:t xml:space="preserve">were generated using the </w:t>
      </w:r>
      <w:proofErr w:type="spellStart"/>
      <w:r w:rsidR="00FB1AB8">
        <w:rPr>
          <w:rFonts w:ascii="Arial" w:hAnsi="Arial" w:cs="Arial"/>
        </w:rPr>
        <w:t>flexplot</w:t>
      </w:r>
      <w:proofErr w:type="spellEnd"/>
      <w:r w:rsidR="00FB1AB8">
        <w:rPr>
          <w:rFonts w:ascii="Arial" w:hAnsi="Arial" w:cs="Arial"/>
        </w:rPr>
        <w:t xml:space="preserve"> package for R(v0.22.4</w:t>
      </w:r>
      <w:r w:rsidR="00486DDB">
        <w:rPr>
          <w:rFonts w:ascii="Arial" w:hAnsi="Arial" w:cs="Arial"/>
        </w:rPr>
        <w:t>; Fife, 2022</w:t>
      </w:r>
      <w:r w:rsidR="00CC7D4A">
        <w:rPr>
          <w:rFonts w:ascii="Arial" w:hAnsi="Arial" w:cs="Arial"/>
        </w:rPr>
        <w:t>).</w:t>
      </w:r>
    </w:p>
    <w:p w14:paraId="1D4C6428" w14:textId="566C003E" w:rsidR="00486DDB" w:rsidRDefault="00486DDB" w:rsidP="00486DDB">
      <w:pPr>
        <w:spacing w:line="480" w:lineRule="auto"/>
        <w:rPr>
          <w:rFonts w:ascii="Arial" w:hAnsi="Arial" w:cs="Arial"/>
          <w:b/>
          <w:bCs/>
        </w:rPr>
      </w:pPr>
      <w:r>
        <w:rPr>
          <w:rFonts w:ascii="Arial" w:hAnsi="Arial" w:cs="Arial"/>
          <w:b/>
          <w:bCs/>
        </w:rPr>
        <w:t>Measures</w:t>
      </w:r>
    </w:p>
    <w:p w14:paraId="50F3C4D9" w14:textId="494F2DA0" w:rsidR="00486DDB" w:rsidRDefault="00D40509" w:rsidP="00D40509">
      <w:pPr>
        <w:spacing w:line="480" w:lineRule="auto"/>
        <w:ind w:firstLine="720"/>
        <w:rPr>
          <w:rFonts w:ascii="Arial" w:hAnsi="Arial" w:cs="Arial"/>
        </w:rPr>
      </w:pPr>
      <w:r>
        <w:rPr>
          <w:rFonts w:ascii="Arial" w:hAnsi="Arial" w:cs="Arial"/>
        </w:rPr>
        <w:t xml:space="preserve">To measure negative affect, we used the negative </w:t>
      </w:r>
      <w:proofErr w:type="gramStart"/>
      <w:r>
        <w:rPr>
          <w:rFonts w:ascii="Arial" w:hAnsi="Arial" w:cs="Arial"/>
        </w:rPr>
        <w:t>affect</w:t>
      </w:r>
      <w:proofErr w:type="gramEnd"/>
      <w:r>
        <w:rPr>
          <w:rFonts w:ascii="Arial" w:hAnsi="Arial" w:cs="Arial"/>
        </w:rPr>
        <w:t xml:space="preserve"> sub scale </w:t>
      </w:r>
      <w:r w:rsidR="00CB1744">
        <w:rPr>
          <w:rFonts w:ascii="Arial" w:hAnsi="Arial" w:cs="Arial"/>
        </w:rPr>
        <w:t xml:space="preserve">of the </w:t>
      </w:r>
      <w:r>
        <w:rPr>
          <w:rFonts w:ascii="Arial" w:hAnsi="Arial" w:cs="Arial"/>
        </w:rPr>
        <w:t xml:space="preserve">Positive and Negative Affect Schedule (PANAS), the conscientiousness subscale of the Ten Item Personality </w:t>
      </w:r>
      <w:r>
        <w:rPr>
          <w:rFonts w:ascii="Arial" w:hAnsi="Arial" w:cs="Arial"/>
        </w:rPr>
        <w:lastRenderedPageBreak/>
        <w:t>Measure (TIPM)</w:t>
      </w:r>
      <w:r w:rsidR="001455C2">
        <w:rPr>
          <w:rFonts w:ascii="Arial" w:hAnsi="Arial" w:cs="Arial"/>
        </w:rPr>
        <w:t>, and the</w:t>
      </w:r>
      <w:r w:rsidR="001455C2" w:rsidRPr="001455C2">
        <w:rPr>
          <w:rFonts w:ascii="Arial" w:hAnsi="Arial" w:cs="Arial"/>
        </w:rPr>
        <w:t xml:space="preserve"> Multidimensional Perfectionism Scale Short Form: Socially Prescribed Subscale</w:t>
      </w:r>
      <w:r w:rsidR="001455C2">
        <w:rPr>
          <w:rFonts w:ascii="Arial" w:hAnsi="Arial" w:cs="Arial"/>
        </w:rPr>
        <w:t xml:space="preserve"> (MPS) to measure SPP.  </w:t>
      </w:r>
    </w:p>
    <w:p w14:paraId="01A71E38" w14:textId="142A9405" w:rsidR="004C27A1" w:rsidRDefault="001455C2" w:rsidP="004C27A1">
      <w:pPr>
        <w:spacing w:line="480" w:lineRule="auto"/>
        <w:ind w:firstLine="720"/>
        <w:rPr>
          <w:rFonts w:ascii="Arial" w:hAnsi="Arial" w:cs="Arial"/>
        </w:rPr>
      </w:pPr>
      <w:r>
        <w:rPr>
          <w:rFonts w:ascii="Arial" w:hAnsi="Arial" w:cs="Arial"/>
        </w:rPr>
        <w:t xml:space="preserve">In the historical dataset, each item on each scale was recorded as </w:t>
      </w:r>
      <w:r w:rsidR="00CB1744">
        <w:rPr>
          <w:rFonts w:ascii="Arial" w:hAnsi="Arial" w:cs="Arial"/>
        </w:rPr>
        <w:t>its</w:t>
      </w:r>
      <w:r>
        <w:rPr>
          <w:rFonts w:ascii="Arial" w:hAnsi="Arial" w:cs="Arial"/>
        </w:rPr>
        <w:t xml:space="preserve"> own variable. To get usable subscale scores for this study, we had to generate subscale total values by taking the mean of all the items for each subscale, conducting these data manipulations using the </w:t>
      </w:r>
      <w:proofErr w:type="spellStart"/>
      <w:r>
        <w:rPr>
          <w:rFonts w:ascii="Arial" w:hAnsi="Arial" w:cs="Arial"/>
        </w:rPr>
        <w:t>tidyverse</w:t>
      </w:r>
      <w:proofErr w:type="spellEnd"/>
      <w:r>
        <w:rPr>
          <w:rFonts w:ascii="Arial" w:hAnsi="Arial" w:cs="Arial"/>
        </w:rPr>
        <w:t xml:space="preserve"> package for R </w:t>
      </w:r>
      <w:r w:rsidR="006B475A">
        <w:rPr>
          <w:rFonts w:ascii="Arial" w:hAnsi="Arial" w:cs="Arial"/>
        </w:rPr>
        <w:t>(</w:t>
      </w:r>
      <w:r w:rsidR="009C2F44">
        <w:rPr>
          <w:rFonts w:ascii="Arial" w:hAnsi="Arial" w:cs="Arial"/>
        </w:rPr>
        <w:t>v2.0.0; Wickham et al., 2019</w:t>
      </w:r>
      <w:r w:rsidR="009C2F44">
        <w:rPr>
          <w:rFonts w:ascii="Arial" w:hAnsi="Arial" w:cs="Arial"/>
        </w:rPr>
        <w:t xml:space="preserve">). </w:t>
      </w:r>
      <w:r>
        <w:rPr>
          <w:rFonts w:ascii="Arial" w:hAnsi="Arial" w:cs="Arial"/>
        </w:rPr>
        <w:t>For the analysis, biological sex was recoded to</w:t>
      </w:r>
      <w:r w:rsidR="009C2F44">
        <w:rPr>
          <w:rFonts w:ascii="Arial" w:hAnsi="Arial" w:cs="Arial"/>
        </w:rPr>
        <w:t xml:space="preserve"> a</w:t>
      </w:r>
      <w:r>
        <w:rPr>
          <w:rFonts w:ascii="Arial" w:hAnsi="Arial" w:cs="Arial"/>
        </w:rPr>
        <w:t xml:space="preserve"> factor variable, and the second item on the TIPM was reverse coded before</w:t>
      </w:r>
      <w:r w:rsidR="009C2F44">
        <w:rPr>
          <w:rFonts w:ascii="Arial" w:hAnsi="Arial" w:cs="Arial"/>
        </w:rPr>
        <w:t xml:space="preserve"> the</w:t>
      </w:r>
      <w:r>
        <w:rPr>
          <w:rFonts w:ascii="Arial" w:hAnsi="Arial" w:cs="Arial"/>
        </w:rPr>
        <w:t xml:space="preserve"> final scale total was calculated, also using the </w:t>
      </w:r>
      <w:proofErr w:type="spellStart"/>
      <w:r>
        <w:rPr>
          <w:rFonts w:ascii="Arial" w:hAnsi="Arial" w:cs="Arial"/>
        </w:rPr>
        <w:t>tidyverse</w:t>
      </w:r>
      <w:proofErr w:type="spellEnd"/>
      <w:r>
        <w:rPr>
          <w:rFonts w:ascii="Arial" w:hAnsi="Arial" w:cs="Arial"/>
        </w:rPr>
        <w:t xml:space="preserve"> package for R. </w:t>
      </w:r>
    </w:p>
    <w:p w14:paraId="78D3CDEE" w14:textId="386186A8" w:rsidR="004C27A1" w:rsidRPr="004C27A1" w:rsidRDefault="004C27A1" w:rsidP="004C27A1">
      <w:pPr>
        <w:spacing w:line="480" w:lineRule="auto"/>
        <w:rPr>
          <w:rFonts w:ascii="Arial" w:hAnsi="Arial" w:cs="Arial"/>
          <w:b/>
          <w:bCs/>
        </w:rPr>
      </w:pPr>
      <w:r w:rsidRPr="004C27A1">
        <w:rPr>
          <w:rFonts w:ascii="Arial" w:hAnsi="Arial" w:cs="Arial"/>
          <w:b/>
          <w:bCs/>
        </w:rPr>
        <w:t>Results</w:t>
      </w:r>
    </w:p>
    <w:p w14:paraId="3677D4F6" w14:textId="10E7F341" w:rsidR="00017414" w:rsidRDefault="00AC693E" w:rsidP="006B475A">
      <w:pPr>
        <w:spacing w:line="480" w:lineRule="auto"/>
        <w:ind w:firstLine="720"/>
        <w:rPr>
          <w:rFonts w:ascii="Arial" w:hAnsi="Arial" w:cs="Arial"/>
        </w:rPr>
      </w:pPr>
      <w:r>
        <w:rPr>
          <w:rFonts w:ascii="Arial" w:hAnsi="Arial" w:cs="Arial"/>
        </w:rPr>
        <w:t xml:space="preserve">The study sample was </w:t>
      </w:r>
      <w:r w:rsidR="00CA7D0D">
        <w:rPr>
          <w:rFonts w:ascii="Arial" w:hAnsi="Arial" w:cs="Arial"/>
        </w:rPr>
        <w:t xml:space="preserve">comprised of </w:t>
      </w:r>
      <w:r w:rsidR="00B73C69">
        <w:rPr>
          <w:rFonts w:ascii="Arial" w:hAnsi="Arial" w:cs="Arial"/>
        </w:rPr>
        <w:t>undergraduate</w:t>
      </w:r>
      <w:r w:rsidR="00CA7D0D">
        <w:rPr>
          <w:rFonts w:ascii="Arial" w:hAnsi="Arial" w:cs="Arial"/>
        </w:rPr>
        <w:t xml:space="preserve"> university</w:t>
      </w:r>
      <w:r>
        <w:rPr>
          <w:rFonts w:ascii="Arial" w:hAnsi="Arial" w:cs="Arial"/>
        </w:rPr>
        <w:t xml:space="preserve"> students (N =137,</w:t>
      </w:r>
      <w:r w:rsidR="00B73C69">
        <w:rPr>
          <w:rFonts w:ascii="Arial" w:hAnsi="Arial" w:cs="Arial"/>
        </w:rPr>
        <w:t xml:space="preserve"> 117 female) who filled out multiple questionnaires</w:t>
      </w:r>
      <w:r w:rsidR="00CA7D0D">
        <w:rPr>
          <w:rFonts w:ascii="Arial" w:hAnsi="Arial" w:cs="Arial"/>
        </w:rPr>
        <w:t xml:space="preserve"> about their mental health and personality</w:t>
      </w:r>
      <w:r w:rsidR="00B73C69">
        <w:rPr>
          <w:rFonts w:ascii="Arial" w:hAnsi="Arial" w:cs="Arial"/>
        </w:rPr>
        <w:t xml:space="preserve">. </w:t>
      </w:r>
      <w:r w:rsidR="004C27A1">
        <w:rPr>
          <w:rFonts w:ascii="Arial" w:hAnsi="Arial" w:cs="Arial"/>
        </w:rPr>
        <w:t xml:space="preserve">Descriptive statistics </w:t>
      </w:r>
      <w:r w:rsidR="00A07E75">
        <w:rPr>
          <w:rFonts w:ascii="Arial" w:hAnsi="Arial" w:cs="Arial"/>
        </w:rPr>
        <w:t>and bivariate correlations</w:t>
      </w:r>
      <w:r w:rsidR="00B73C69">
        <w:rPr>
          <w:rFonts w:ascii="Arial" w:hAnsi="Arial" w:cs="Arial"/>
        </w:rPr>
        <w:t xml:space="preserve"> for questionnaire measures and demographic variables of interest</w:t>
      </w:r>
      <w:r w:rsidR="00A07E75">
        <w:rPr>
          <w:rFonts w:ascii="Arial" w:hAnsi="Arial" w:cs="Arial"/>
        </w:rPr>
        <w:t xml:space="preserve"> were first calculated to explore existing associations, these can be seen below in Table 1. </w:t>
      </w:r>
    </w:p>
    <w:p w14:paraId="45E5FBA3" w14:textId="77777777" w:rsidR="00A07E75" w:rsidRPr="00CA7D0D" w:rsidRDefault="00A07E75" w:rsidP="00A07E75">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Table 1 </w:t>
      </w:r>
    </w:p>
    <w:p w14:paraId="22F388A3" w14:textId="77777777" w:rsidR="00A07E75" w:rsidRPr="00CA7D0D" w:rsidRDefault="00A07E75" w:rsidP="00A07E75">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p w14:paraId="73CDA8AF" w14:textId="77777777" w:rsidR="00A07E75" w:rsidRPr="00CA7D0D" w:rsidRDefault="00A07E75" w:rsidP="00A07E75">
      <w:pPr>
        <w:widowControl w:val="0"/>
        <w:autoSpaceDE w:val="0"/>
        <w:autoSpaceDN w:val="0"/>
        <w:adjustRightInd w:val="0"/>
        <w:spacing w:after="0" w:line="240" w:lineRule="auto"/>
        <w:rPr>
          <w:rFonts w:ascii="Arial" w:hAnsi="Arial" w:cs="Arial"/>
          <w:i/>
          <w:iCs/>
          <w:kern w:val="0"/>
          <w:sz w:val="20"/>
          <w:szCs w:val="20"/>
        </w:rPr>
      </w:pPr>
      <w:r w:rsidRPr="00CA7D0D">
        <w:rPr>
          <w:rFonts w:ascii="Arial" w:hAnsi="Arial" w:cs="Arial"/>
          <w:i/>
          <w:iCs/>
          <w:kern w:val="0"/>
          <w:sz w:val="20"/>
          <w:szCs w:val="20"/>
        </w:rPr>
        <w:t>Means, standard deviations, and correlations with confidence intervals</w:t>
      </w:r>
    </w:p>
    <w:p w14:paraId="33CD28C0" w14:textId="77777777" w:rsidR="00A07E75" w:rsidRPr="00CA7D0D" w:rsidRDefault="00A07E75" w:rsidP="00A07E75">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A07E75" w:rsidRPr="00CA7D0D" w14:paraId="40341F91" w14:textId="77777777" w:rsidTr="00B66ABF">
        <w:tc>
          <w:tcPr>
            <w:tcW w:w="1835" w:type="dxa"/>
            <w:tcBorders>
              <w:top w:val="single" w:sz="6" w:space="0" w:color="auto"/>
              <w:left w:val="nil"/>
              <w:bottom w:val="nil"/>
              <w:right w:val="nil"/>
            </w:tcBorders>
            <w:vAlign w:val="center"/>
          </w:tcPr>
          <w:p w14:paraId="60A12C3C"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Variable</w:t>
            </w:r>
          </w:p>
        </w:tc>
        <w:tc>
          <w:tcPr>
            <w:tcW w:w="1225" w:type="dxa"/>
            <w:tcBorders>
              <w:top w:val="single" w:sz="6" w:space="0" w:color="auto"/>
              <w:left w:val="nil"/>
              <w:bottom w:val="nil"/>
              <w:right w:val="nil"/>
            </w:tcBorders>
            <w:vAlign w:val="center"/>
          </w:tcPr>
          <w:p w14:paraId="222AD583" w14:textId="77777777" w:rsidR="00A07E75" w:rsidRPr="00CA7D0D" w:rsidRDefault="00A07E75" w:rsidP="00B66ABF">
            <w:pPr>
              <w:widowControl w:val="0"/>
              <w:autoSpaceDE w:val="0"/>
              <w:autoSpaceDN w:val="0"/>
              <w:adjustRightInd w:val="0"/>
              <w:spacing w:after="0" w:line="240" w:lineRule="auto"/>
              <w:jc w:val="center"/>
              <w:rPr>
                <w:rFonts w:ascii="Arial" w:hAnsi="Arial" w:cs="Arial"/>
                <w:kern w:val="0"/>
                <w:sz w:val="20"/>
                <w:szCs w:val="20"/>
              </w:rPr>
            </w:pPr>
            <w:r w:rsidRPr="00CA7D0D">
              <w:rPr>
                <w:rFonts w:ascii="Arial" w:hAnsi="Arial" w:cs="Arial"/>
                <w:i/>
                <w:iCs/>
                <w:kern w:val="0"/>
                <w:sz w:val="20"/>
                <w:szCs w:val="20"/>
              </w:rPr>
              <w:t>M</w:t>
            </w:r>
          </w:p>
        </w:tc>
        <w:tc>
          <w:tcPr>
            <w:tcW w:w="1224" w:type="dxa"/>
            <w:tcBorders>
              <w:top w:val="single" w:sz="6" w:space="0" w:color="auto"/>
              <w:left w:val="nil"/>
              <w:bottom w:val="nil"/>
              <w:right w:val="nil"/>
            </w:tcBorders>
            <w:vAlign w:val="center"/>
          </w:tcPr>
          <w:p w14:paraId="604DC2A7" w14:textId="77777777" w:rsidR="00A07E75" w:rsidRPr="00CA7D0D" w:rsidRDefault="00A07E75" w:rsidP="00B66ABF">
            <w:pPr>
              <w:widowControl w:val="0"/>
              <w:autoSpaceDE w:val="0"/>
              <w:autoSpaceDN w:val="0"/>
              <w:adjustRightInd w:val="0"/>
              <w:spacing w:after="0" w:line="240" w:lineRule="auto"/>
              <w:jc w:val="center"/>
              <w:rPr>
                <w:rFonts w:ascii="Arial" w:hAnsi="Arial" w:cs="Arial"/>
                <w:kern w:val="0"/>
                <w:sz w:val="20"/>
                <w:szCs w:val="20"/>
              </w:rPr>
            </w:pPr>
            <w:r w:rsidRPr="00CA7D0D">
              <w:rPr>
                <w:rFonts w:ascii="Arial" w:hAnsi="Arial" w:cs="Arial"/>
                <w:i/>
                <w:iCs/>
                <w:kern w:val="0"/>
                <w:sz w:val="20"/>
                <w:szCs w:val="20"/>
              </w:rPr>
              <w:t>SD</w:t>
            </w:r>
          </w:p>
        </w:tc>
        <w:tc>
          <w:tcPr>
            <w:tcW w:w="1224" w:type="dxa"/>
            <w:tcBorders>
              <w:top w:val="single" w:sz="6" w:space="0" w:color="auto"/>
              <w:left w:val="nil"/>
              <w:bottom w:val="nil"/>
              <w:right w:val="nil"/>
            </w:tcBorders>
            <w:vAlign w:val="center"/>
          </w:tcPr>
          <w:p w14:paraId="2231661F" w14:textId="77777777" w:rsidR="00A07E75" w:rsidRPr="00CA7D0D" w:rsidRDefault="00A07E75" w:rsidP="00B66ABF">
            <w:pPr>
              <w:widowControl w:val="0"/>
              <w:autoSpaceDE w:val="0"/>
              <w:autoSpaceDN w:val="0"/>
              <w:adjustRightInd w:val="0"/>
              <w:spacing w:after="0" w:line="240" w:lineRule="auto"/>
              <w:jc w:val="center"/>
              <w:rPr>
                <w:rFonts w:ascii="Arial" w:hAnsi="Arial" w:cs="Arial"/>
                <w:kern w:val="0"/>
                <w:sz w:val="20"/>
                <w:szCs w:val="20"/>
              </w:rPr>
            </w:pPr>
            <w:r w:rsidRPr="00CA7D0D">
              <w:rPr>
                <w:rFonts w:ascii="Arial" w:hAnsi="Arial" w:cs="Arial"/>
                <w:kern w:val="0"/>
                <w:sz w:val="20"/>
                <w:szCs w:val="20"/>
              </w:rPr>
              <w:t>1</w:t>
            </w:r>
          </w:p>
        </w:tc>
        <w:tc>
          <w:tcPr>
            <w:tcW w:w="1224" w:type="dxa"/>
            <w:tcBorders>
              <w:top w:val="single" w:sz="6" w:space="0" w:color="auto"/>
              <w:left w:val="nil"/>
              <w:bottom w:val="nil"/>
              <w:right w:val="nil"/>
            </w:tcBorders>
            <w:vAlign w:val="center"/>
          </w:tcPr>
          <w:p w14:paraId="5C278ADA" w14:textId="77777777" w:rsidR="00A07E75" w:rsidRPr="00CA7D0D" w:rsidRDefault="00A07E75" w:rsidP="00B66ABF">
            <w:pPr>
              <w:widowControl w:val="0"/>
              <w:autoSpaceDE w:val="0"/>
              <w:autoSpaceDN w:val="0"/>
              <w:adjustRightInd w:val="0"/>
              <w:spacing w:after="0" w:line="240" w:lineRule="auto"/>
              <w:jc w:val="center"/>
              <w:rPr>
                <w:rFonts w:ascii="Arial" w:hAnsi="Arial" w:cs="Arial"/>
                <w:kern w:val="0"/>
                <w:sz w:val="20"/>
                <w:szCs w:val="20"/>
              </w:rPr>
            </w:pPr>
            <w:r w:rsidRPr="00CA7D0D">
              <w:rPr>
                <w:rFonts w:ascii="Arial" w:hAnsi="Arial" w:cs="Arial"/>
                <w:kern w:val="0"/>
                <w:sz w:val="20"/>
                <w:szCs w:val="20"/>
              </w:rPr>
              <w:t>2</w:t>
            </w:r>
          </w:p>
        </w:tc>
        <w:tc>
          <w:tcPr>
            <w:tcW w:w="1224" w:type="dxa"/>
            <w:tcBorders>
              <w:top w:val="single" w:sz="6" w:space="0" w:color="auto"/>
              <w:left w:val="nil"/>
              <w:bottom w:val="nil"/>
              <w:right w:val="nil"/>
            </w:tcBorders>
            <w:vAlign w:val="center"/>
          </w:tcPr>
          <w:p w14:paraId="7406B3FE" w14:textId="77777777" w:rsidR="00A07E75" w:rsidRPr="00CA7D0D" w:rsidRDefault="00A07E75" w:rsidP="00B66ABF">
            <w:pPr>
              <w:widowControl w:val="0"/>
              <w:autoSpaceDE w:val="0"/>
              <w:autoSpaceDN w:val="0"/>
              <w:adjustRightInd w:val="0"/>
              <w:spacing w:after="0" w:line="240" w:lineRule="auto"/>
              <w:jc w:val="center"/>
              <w:rPr>
                <w:rFonts w:ascii="Arial" w:hAnsi="Arial" w:cs="Arial"/>
                <w:kern w:val="0"/>
                <w:sz w:val="20"/>
                <w:szCs w:val="20"/>
              </w:rPr>
            </w:pPr>
            <w:r w:rsidRPr="00CA7D0D">
              <w:rPr>
                <w:rFonts w:ascii="Arial" w:hAnsi="Arial" w:cs="Arial"/>
                <w:kern w:val="0"/>
                <w:sz w:val="20"/>
                <w:szCs w:val="20"/>
              </w:rPr>
              <w:t>3</w:t>
            </w:r>
          </w:p>
        </w:tc>
      </w:tr>
      <w:tr w:rsidR="00A07E75" w:rsidRPr="00CA7D0D" w14:paraId="1E295423" w14:textId="77777777" w:rsidTr="00B66ABF">
        <w:tc>
          <w:tcPr>
            <w:tcW w:w="1835" w:type="dxa"/>
            <w:tcBorders>
              <w:top w:val="single" w:sz="6" w:space="0" w:color="auto"/>
              <w:left w:val="nil"/>
              <w:bottom w:val="nil"/>
              <w:right w:val="nil"/>
            </w:tcBorders>
            <w:vAlign w:val="center"/>
          </w:tcPr>
          <w:p w14:paraId="2AABE71A"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p>
        </w:tc>
        <w:tc>
          <w:tcPr>
            <w:tcW w:w="1225" w:type="dxa"/>
            <w:tcBorders>
              <w:top w:val="single" w:sz="6" w:space="0" w:color="auto"/>
              <w:left w:val="nil"/>
              <w:bottom w:val="nil"/>
              <w:right w:val="nil"/>
            </w:tcBorders>
            <w:vAlign w:val="center"/>
          </w:tcPr>
          <w:p w14:paraId="1FCD99BA"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p>
        </w:tc>
        <w:tc>
          <w:tcPr>
            <w:tcW w:w="1224" w:type="dxa"/>
            <w:tcBorders>
              <w:top w:val="single" w:sz="6" w:space="0" w:color="auto"/>
              <w:left w:val="nil"/>
              <w:bottom w:val="nil"/>
              <w:right w:val="nil"/>
            </w:tcBorders>
            <w:vAlign w:val="center"/>
          </w:tcPr>
          <w:p w14:paraId="2D8F40C6"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p>
        </w:tc>
        <w:tc>
          <w:tcPr>
            <w:tcW w:w="1224" w:type="dxa"/>
            <w:tcBorders>
              <w:top w:val="single" w:sz="6" w:space="0" w:color="auto"/>
              <w:left w:val="nil"/>
              <w:bottom w:val="nil"/>
              <w:right w:val="nil"/>
            </w:tcBorders>
            <w:vAlign w:val="center"/>
          </w:tcPr>
          <w:p w14:paraId="6BB4BB5A"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p>
        </w:tc>
        <w:tc>
          <w:tcPr>
            <w:tcW w:w="1224" w:type="dxa"/>
            <w:tcBorders>
              <w:top w:val="single" w:sz="6" w:space="0" w:color="auto"/>
              <w:left w:val="nil"/>
              <w:bottom w:val="nil"/>
              <w:right w:val="nil"/>
            </w:tcBorders>
            <w:vAlign w:val="center"/>
          </w:tcPr>
          <w:p w14:paraId="0F845A38"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p>
        </w:tc>
        <w:tc>
          <w:tcPr>
            <w:tcW w:w="1224" w:type="dxa"/>
            <w:tcBorders>
              <w:top w:val="single" w:sz="6" w:space="0" w:color="auto"/>
              <w:left w:val="nil"/>
              <w:bottom w:val="nil"/>
              <w:right w:val="nil"/>
            </w:tcBorders>
            <w:vAlign w:val="center"/>
          </w:tcPr>
          <w:p w14:paraId="6385C6D2"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p>
        </w:tc>
      </w:tr>
      <w:tr w:rsidR="00A07E75" w:rsidRPr="00CA7D0D" w14:paraId="228B938C" w14:textId="77777777" w:rsidTr="00B66ABF">
        <w:tc>
          <w:tcPr>
            <w:tcW w:w="1835" w:type="dxa"/>
            <w:tcBorders>
              <w:top w:val="nil"/>
              <w:left w:val="nil"/>
              <w:bottom w:val="nil"/>
              <w:right w:val="nil"/>
            </w:tcBorders>
            <w:vAlign w:val="center"/>
          </w:tcPr>
          <w:p w14:paraId="328D8122" w14:textId="07D177CA"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1. </w:t>
            </w:r>
            <w:r w:rsidR="00AC693E" w:rsidRPr="00CA7D0D">
              <w:rPr>
                <w:rFonts w:ascii="Arial" w:hAnsi="Arial" w:cs="Arial"/>
                <w:kern w:val="0"/>
                <w:sz w:val="20"/>
                <w:szCs w:val="20"/>
              </w:rPr>
              <w:t>PANAS (Negative Affect)</w:t>
            </w:r>
          </w:p>
        </w:tc>
        <w:tc>
          <w:tcPr>
            <w:tcW w:w="1225" w:type="dxa"/>
            <w:tcBorders>
              <w:top w:val="nil"/>
              <w:left w:val="nil"/>
              <w:bottom w:val="nil"/>
              <w:right w:val="nil"/>
            </w:tcBorders>
            <w:vAlign w:val="center"/>
          </w:tcPr>
          <w:p w14:paraId="799FB496"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2.46</w:t>
            </w:r>
          </w:p>
        </w:tc>
        <w:tc>
          <w:tcPr>
            <w:tcW w:w="1224" w:type="dxa"/>
            <w:tcBorders>
              <w:top w:val="nil"/>
              <w:left w:val="nil"/>
              <w:bottom w:val="nil"/>
              <w:right w:val="nil"/>
            </w:tcBorders>
            <w:vAlign w:val="center"/>
          </w:tcPr>
          <w:p w14:paraId="7EDFEA61"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0.99</w:t>
            </w:r>
          </w:p>
        </w:tc>
        <w:tc>
          <w:tcPr>
            <w:tcW w:w="1224" w:type="dxa"/>
            <w:tcBorders>
              <w:top w:val="nil"/>
              <w:left w:val="nil"/>
              <w:bottom w:val="nil"/>
              <w:right w:val="nil"/>
            </w:tcBorders>
            <w:vAlign w:val="center"/>
          </w:tcPr>
          <w:p w14:paraId="6F2F903C"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0EBD3786"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0C07CE8C"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r w:rsidR="00A07E75" w:rsidRPr="00CA7D0D" w14:paraId="33A991CC" w14:textId="77777777" w:rsidTr="00B66ABF">
        <w:tc>
          <w:tcPr>
            <w:tcW w:w="1835" w:type="dxa"/>
            <w:tcBorders>
              <w:top w:val="nil"/>
              <w:left w:val="nil"/>
              <w:bottom w:val="nil"/>
              <w:right w:val="nil"/>
            </w:tcBorders>
            <w:vAlign w:val="center"/>
          </w:tcPr>
          <w:p w14:paraId="5FA82EA9"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5" w:type="dxa"/>
            <w:tcBorders>
              <w:top w:val="nil"/>
              <w:left w:val="nil"/>
              <w:bottom w:val="nil"/>
              <w:right w:val="nil"/>
            </w:tcBorders>
            <w:vAlign w:val="center"/>
          </w:tcPr>
          <w:p w14:paraId="5212EA33"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3AAF9A71"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7DC4BAD0"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7F3FAEA0"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491B3413"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r w:rsidR="00A07E75" w:rsidRPr="00CA7D0D" w14:paraId="5F539811" w14:textId="77777777" w:rsidTr="00B66ABF">
        <w:tc>
          <w:tcPr>
            <w:tcW w:w="1835" w:type="dxa"/>
            <w:tcBorders>
              <w:top w:val="nil"/>
              <w:left w:val="nil"/>
              <w:bottom w:val="nil"/>
              <w:right w:val="nil"/>
            </w:tcBorders>
            <w:vAlign w:val="center"/>
          </w:tcPr>
          <w:p w14:paraId="0B4B113C" w14:textId="79D5E8D3"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2. </w:t>
            </w:r>
            <w:r w:rsidR="00AC693E" w:rsidRPr="00CA7D0D">
              <w:rPr>
                <w:rFonts w:ascii="Arial" w:hAnsi="Arial" w:cs="Arial"/>
                <w:kern w:val="0"/>
                <w:sz w:val="20"/>
                <w:szCs w:val="20"/>
              </w:rPr>
              <w:t>TIPM(Conscientiousness)</w:t>
            </w:r>
          </w:p>
        </w:tc>
        <w:tc>
          <w:tcPr>
            <w:tcW w:w="1225" w:type="dxa"/>
            <w:tcBorders>
              <w:top w:val="nil"/>
              <w:left w:val="nil"/>
              <w:bottom w:val="nil"/>
              <w:right w:val="nil"/>
            </w:tcBorders>
            <w:vAlign w:val="center"/>
          </w:tcPr>
          <w:p w14:paraId="59E0E145"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5.03</w:t>
            </w:r>
          </w:p>
        </w:tc>
        <w:tc>
          <w:tcPr>
            <w:tcW w:w="1224" w:type="dxa"/>
            <w:tcBorders>
              <w:top w:val="nil"/>
              <w:left w:val="nil"/>
              <w:bottom w:val="nil"/>
              <w:right w:val="nil"/>
            </w:tcBorders>
            <w:vAlign w:val="center"/>
          </w:tcPr>
          <w:p w14:paraId="232EEFEE"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1.29</w:t>
            </w:r>
          </w:p>
        </w:tc>
        <w:tc>
          <w:tcPr>
            <w:tcW w:w="1224" w:type="dxa"/>
            <w:tcBorders>
              <w:top w:val="nil"/>
              <w:left w:val="nil"/>
              <w:bottom w:val="nil"/>
              <w:right w:val="nil"/>
            </w:tcBorders>
            <w:vAlign w:val="center"/>
          </w:tcPr>
          <w:p w14:paraId="5AB74B76"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-.37**</w:t>
            </w:r>
          </w:p>
        </w:tc>
        <w:tc>
          <w:tcPr>
            <w:tcW w:w="1224" w:type="dxa"/>
            <w:tcBorders>
              <w:top w:val="nil"/>
              <w:left w:val="nil"/>
              <w:bottom w:val="nil"/>
              <w:right w:val="nil"/>
            </w:tcBorders>
            <w:vAlign w:val="center"/>
          </w:tcPr>
          <w:p w14:paraId="44D6CB14"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7F39969A"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r w:rsidR="00A07E75" w:rsidRPr="00CA7D0D" w14:paraId="3EE4C1C2" w14:textId="77777777" w:rsidTr="00B66ABF">
        <w:tc>
          <w:tcPr>
            <w:tcW w:w="1835" w:type="dxa"/>
            <w:tcBorders>
              <w:top w:val="nil"/>
              <w:left w:val="nil"/>
              <w:bottom w:val="nil"/>
              <w:right w:val="nil"/>
            </w:tcBorders>
            <w:vAlign w:val="center"/>
          </w:tcPr>
          <w:p w14:paraId="24FDA369"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5" w:type="dxa"/>
            <w:tcBorders>
              <w:top w:val="nil"/>
              <w:left w:val="nil"/>
              <w:bottom w:val="nil"/>
              <w:right w:val="nil"/>
            </w:tcBorders>
            <w:vAlign w:val="center"/>
          </w:tcPr>
          <w:p w14:paraId="3172C7D1"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1B685A25"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0D570048"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[-.50, -.21]</w:t>
            </w:r>
          </w:p>
        </w:tc>
        <w:tc>
          <w:tcPr>
            <w:tcW w:w="1224" w:type="dxa"/>
            <w:tcBorders>
              <w:top w:val="nil"/>
              <w:left w:val="nil"/>
              <w:bottom w:val="nil"/>
              <w:right w:val="nil"/>
            </w:tcBorders>
            <w:vAlign w:val="center"/>
          </w:tcPr>
          <w:p w14:paraId="5DB27E88"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23ACFFF9"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r w:rsidR="00A07E75" w:rsidRPr="00CA7D0D" w14:paraId="4F3FD2A1" w14:textId="77777777" w:rsidTr="00B66ABF">
        <w:tc>
          <w:tcPr>
            <w:tcW w:w="1835" w:type="dxa"/>
            <w:tcBorders>
              <w:top w:val="nil"/>
              <w:left w:val="nil"/>
              <w:bottom w:val="nil"/>
              <w:right w:val="nil"/>
            </w:tcBorders>
            <w:vAlign w:val="center"/>
          </w:tcPr>
          <w:p w14:paraId="68EA0232"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5" w:type="dxa"/>
            <w:tcBorders>
              <w:top w:val="nil"/>
              <w:left w:val="nil"/>
              <w:bottom w:val="nil"/>
              <w:right w:val="nil"/>
            </w:tcBorders>
            <w:vAlign w:val="center"/>
          </w:tcPr>
          <w:p w14:paraId="74632661"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1AC45EDC"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7A77EF11"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661B5483"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418610D0"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r w:rsidR="00A07E75" w:rsidRPr="00CA7D0D" w14:paraId="57D633CB" w14:textId="77777777" w:rsidTr="00B66ABF">
        <w:tc>
          <w:tcPr>
            <w:tcW w:w="1835" w:type="dxa"/>
            <w:tcBorders>
              <w:top w:val="nil"/>
              <w:left w:val="nil"/>
              <w:bottom w:val="nil"/>
              <w:right w:val="nil"/>
            </w:tcBorders>
            <w:vAlign w:val="center"/>
          </w:tcPr>
          <w:p w14:paraId="5E8046E0" w14:textId="2D4AB592"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3. </w:t>
            </w:r>
            <w:r w:rsidR="00AC693E" w:rsidRPr="00CA7D0D">
              <w:rPr>
                <w:rFonts w:ascii="Arial" w:hAnsi="Arial" w:cs="Arial"/>
                <w:kern w:val="0"/>
                <w:sz w:val="20"/>
                <w:szCs w:val="20"/>
              </w:rPr>
              <w:t>MPS(SPP)</w:t>
            </w:r>
          </w:p>
        </w:tc>
        <w:tc>
          <w:tcPr>
            <w:tcW w:w="1225" w:type="dxa"/>
            <w:tcBorders>
              <w:top w:val="nil"/>
              <w:left w:val="nil"/>
              <w:bottom w:val="nil"/>
              <w:right w:val="nil"/>
            </w:tcBorders>
            <w:vAlign w:val="center"/>
          </w:tcPr>
          <w:p w14:paraId="7A2BD7CA"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4.41</w:t>
            </w:r>
          </w:p>
        </w:tc>
        <w:tc>
          <w:tcPr>
            <w:tcW w:w="1224" w:type="dxa"/>
            <w:tcBorders>
              <w:top w:val="nil"/>
              <w:left w:val="nil"/>
              <w:bottom w:val="nil"/>
              <w:right w:val="nil"/>
            </w:tcBorders>
            <w:vAlign w:val="center"/>
          </w:tcPr>
          <w:p w14:paraId="7F02471B"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1.44</w:t>
            </w:r>
          </w:p>
        </w:tc>
        <w:tc>
          <w:tcPr>
            <w:tcW w:w="1224" w:type="dxa"/>
            <w:tcBorders>
              <w:top w:val="nil"/>
              <w:left w:val="nil"/>
              <w:bottom w:val="nil"/>
              <w:right w:val="nil"/>
            </w:tcBorders>
            <w:vAlign w:val="center"/>
          </w:tcPr>
          <w:p w14:paraId="156ED836"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.39**</w:t>
            </w:r>
          </w:p>
        </w:tc>
        <w:tc>
          <w:tcPr>
            <w:tcW w:w="1224" w:type="dxa"/>
            <w:tcBorders>
              <w:top w:val="nil"/>
              <w:left w:val="nil"/>
              <w:bottom w:val="nil"/>
              <w:right w:val="nil"/>
            </w:tcBorders>
            <w:vAlign w:val="center"/>
          </w:tcPr>
          <w:p w14:paraId="58695DC4"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-.18*</w:t>
            </w:r>
          </w:p>
        </w:tc>
        <w:tc>
          <w:tcPr>
            <w:tcW w:w="1224" w:type="dxa"/>
            <w:tcBorders>
              <w:top w:val="nil"/>
              <w:left w:val="nil"/>
              <w:bottom w:val="nil"/>
              <w:right w:val="nil"/>
            </w:tcBorders>
            <w:vAlign w:val="center"/>
          </w:tcPr>
          <w:p w14:paraId="5D3F1359"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r w:rsidR="00A07E75" w:rsidRPr="00CA7D0D" w14:paraId="430AB0A4" w14:textId="77777777" w:rsidTr="00B66ABF">
        <w:tc>
          <w:tcPr>
            <w:tcW w:w="1835" w:type="dxa"/>
            <w:tcBorders>
              <w:top w:val="nil"/>
              <w:left w:val="nil"/>
              <w:bottom w:val="nil"/>
              <w:right w:val="nil"/>
            </w:tcBorders>
            <w:vAlign w:val="center"/>
          </w:tcPr>
          <w:p w14:paraId="4F8DD341"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5" w:type="dxa"/>
            <w:tcBorders>
              <w:top w:val="nil"/>
              <w:left w:val="nil"/>
              <w:bottom w:val="nil"/>
              <w:right w:val="nil"/>
            </w:tcBorders>
            <w:vAlign w:val="center"/>
          </w:tcPr>
          <w:p w14:paraId="0EEE3CA8"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6499BCEA"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78F14C93"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[.23, .52]</w:t>
            </w:r>
          </w:p>
        </w:tc>
        <w:tc>
          <w:tcPr>
            <w:tcW w:w="1224" w:type="dxa"/>
            <w:tcBorders>
              <w:top w:val="nil"/>
              <w:left w:val="nil"/>
              <w:bottom w:val="nil"/>
              <w:right w:val="nil"/>
            </w:tcBorders>
            <w:vAlign w:val="center"/>
          </w:tcPr>
          <w:p w14:paraId="5C138EFF"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[-.34, -.02]</w:t>
            </w:r>
          </w:p>
        </w:tc>
        <w:tc>
          <w:tcPr>
            <w:tcW w:w="1224" w:type="dxa"/>
            <w:tcBorders>
              <w:top w:val="nil"/>
              <w:left w:val="nil"/>
              <w:bottom w:val="nil"/>
              <w:right w:val="nil"/>
            </w:tcBorders>
            <w:vAlign w:val="center"/>
          </w:tcPr>
          <w:p w14:paraId="7561C68B"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r w:rsidR="00A07E75" w:rsidRPr="00CA7D0D" w14:paraId="7CD1F8CD" w14:textId="77777777" w:rsidTr="00B66ABF">
        <w:tc>
          <w:tcPr>
            <w:tcW w:w="1835" w:type="dxa"/>
            <w:tcBorders>
              <w:top w:val="nil"/>
              <w:left w:val="nil"/>
              <w:bottom w:val="nil"/>
              <w:right w:val="nil"/>
            </w:tcBorders>
            <w:vAlign w:val="center"/>
          </w:tcPr>
          <w:p w14:paraId="0C275E05"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5" w:type="dxa"/>
            <w:tcBorders>
              <w:top w:val="nil"/>
              <w:left w:val="nil"/>
              <w:bottom w:val="nil"/>
              <w:right w:val="nil"/>
            </w:tcBorders>
            <w:vAlign w:val="center"/>
          </w:tcPr>
          <w:p w14:paraId="5D4EA282"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2CBD3403"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7181284F"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02F45B02"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73541C63"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r w:rsidR="00A07E75" w:rsidRPr="00CA7D0D" w14:paraId="537C9F75" w14:textId="77777777" w:rsidTr="00B66ABF">
        <w:tc>
          <w:tcPr>
            <w:tcW w:w="1835" w:type="dxa"/>
            <w:tcBorders>
              <w:top w:val="nil"/>
              <w:left w:val="nil"/>
              <w:bottom w:val="nil"/>
              <w:right w:val="nil"/>
            </w:tcBorders>
            <w:vAlign w:val="center"/>
          </w:tcPr>
          <w:p w14:paraId="1E42C48A" w14:textId="18A26D5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4. </w:t>
            </w:r>
            <w:r w:rsidR="00AC693E" w:rsidRPr="00CA7D0D">
              <w:rPr>
                <w:rFonts w:ascii="Arial" w:hAnsi="Arial" w:cs="Arial"/>
                <w:kern w:val="0"/>
                <w:sz w:val="20"/>
                <w:szCs w:val="20"/>
              </w:rPr>
              <w:t>Sex</w:t>
            </w:r>
          </w:p>
        </w:tc>
        <w:tc>
          <w:tcPr>
            <w:tcW w:w="1225" w:type="dxa"/>
            <w:tcBorders>
              <w:top w:val="nil"/>
              <w:left w:val="nil"/>
              <w:bottom w:val="nil"/>
              <w:right w:val="nil"/>
            </w:tcBorders>
            <w:vAlign w:val="center"/>
          </w:tcPr>
          <w:p w14:paraId="027AA38D"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0.15</w:t>
            </w:r>
          </w:p>
        </w:tc>
        <w:tc>
          <w:tcPr>
            <w:tcW w:w="1224" w:type="dxa"/>
            <w:tcBorders>
              <w:top w:val="nil"/>
              <w:left w:val="nil"/>
              <w:bottom w:val="nil"/>
              <w:right w:val="nil"/>
            </w:tcBorders>
            <w:vAlign w:val="center"/>
          </w:tcPr>
          <w:p w14:paraId="35E0FB4A"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0.35</w:t>
            </w:r>
          </w:p>
        </w:tc>
        <w:tc>
          <w:tcPr>
            <w:tcW w:w="1224" w:type="dxa"/>
            <w:tcBorders>
              <w:top w:val="nil"/>
              <w:left w:val="nil"/>
              <w:bottom w:val="nil"/>
              <w:right w:val="nil"/>
            </w:tcBorders>
            <w:vAlign w:val="center"/>
          </w:tcPr>
          <w:p w14:paraId="13152007"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-.19*</w:t>
            </w:r>
          </w:p>
        </w:tc>
        <w:tc>
          <w:tcPr>
            <w:tcW w:w="1224" w:type="dxa"/>
            <w:tcBorders>
              <w:top w:val="nil"/>
              <w:left w:val="nil"/>
              <w:bottom w:val="nil"/>
              <w:right w:val="nil"/>
            </w:tcBorders>
            <w:vAlign w:val="center"/>
          </w:tcPr>
          <w:p w14:paraId="2C7A645E"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-.11</w:t>
            </w:r>
          </w:p>
        </w:tc>
        <w:tc>
          <w:tcPr>
            <w:tcW w:w="1224" w:type="dxa"/>
            <w:tcBorders>
              <w:top w:val="nil"/>
              <w:left w:val="nil"/>
              <w:bottom w:val="nil"/>
              <w:right w:val="nil"/>
            </w:tcBorders>
            <w:vAlign w:val="center"/>
          </w:tcPr>
          <w:p w14:paraId="6E6929FC"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-.02</w:t>
            </w:r>
          </w:p>
        </w:tc>
      </w:tr>
      <w:tr w:rsidR="00A07E75" w:rsidRPr="00CA7D0D" w14:paraId="77FBF195" w14:textId="77777777" w:rsidTr="00B66ABF">
        <w:tc>
          <w:tcPr>
            <w:tcW w:w="1835" w:type="dxa"/>
            <w:tcBorders>
              <w:top w:val="nil"/>
              <w:left w:val="nil"/>
              <w:bottom w:val="nil"/>
              <w:right w:val="nil"/>
            </w:tcBorders>
            <w:vAlign w:val="center"/>
          </w:tcPr>
          <w:p w14:paraId="6EFE2F88"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5" w:type="dxa"/>
            <w:tcBorders>
              <w:top w:val="nil"/>
              <w:left w:val="nil"/>
              <w:bottom w:val="nil"/>
              <w:right w:val="nil"/>
            </w:tcBorders>
            <w:vAlign w:val="center"/>
          </w:tcPr>
          <w:p w14:paraId="2872610E"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4702183F"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nil"/>
              <w:right w:val="nil"/>
            </w:tcBorders>
            <w:vAlign w:val="center"/>
          </w:tcPr>
          <w:p w14:paraId="366911A3"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[-.34, -.02]</w:t>
            </w:r>
          </w:p>
        </w:tc>
        <w:tc>
          <w:tcPr>
            <w:tcW w:w="1224" w:type="dxa"/>
            <w:tcBorders>
              <w:top w:val="nil"/>
              <w:left w:val="nil"/>
              <w:bottom w:val="nil"/>
              <w:right w:val="nil"/>
            </w:tcBorders>
            <w:vAlign w:val="center"/>
          </w:tcPr>
          <w:p w14:paraId="77D67181"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[-.28, .06]</w:t>
            </w:r>
          </w:p>
        </w:tc>
        <w:tc>
          <w:tcPr>
            <w:tcW w:w="1224" w:type="dxa"/>
            <w:tcBorders>
              <w:top w:val="nil"/>
              <w:left w:val="nil"/>
              <w:bottom w:val="nil"/>
              <w:right w:val="nil"/>
            </w:tcBorders>
            <w:vAlign w:val="center"/>
          </w:tcPr>
          <w:p w14:paraId="78CD5327"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[-.19, .15]</w:t>
            </w:r>
          </w:p>
        </w:tc>
      </w:tr>
      <w:tr w:rsidR="00A07E75" w:rsidRPr="00CA7D0D" w14:paraId="2C212A69" w14:textId="77777777" w:rsidTr="00B66ABF">
        <w:tc>
          <w:tcPr>
            <w:tcW w:w="1835" w:type="dxa"/>
            <w:tcBorders>
              <w:top w:val="nil"/>
              <w:left w:val="nil"/>
              <w:bottom w:val="single" w:sz="6" w:space="0" w:color="auto"/>
              <w:right w:val="nil"/>
            </w:tcBorders>
            <w:vAlign w:val="center"/>
          </w:tcPr>
          <w:p w14:paraId="176FC90F" w14:textId="77777777" w:rsidR="00A07E75" w:rsidRPr="00CA7D0D" w:rsidRDefault="00A07E75" w:rsidP="00B66ABF">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5" w:type="dxa"/>
            <w:tcBorders>
              <w:top w:val="nil"/>
              <w:left w:val="nil"/>
              <w:bottom w:val="single" w:sz="6" w:space="0" w:color="auto"/>
              <w:right w:val="nil"/>
            </w:tcBorders>
            <w:vAlign w:val="center"/>
          </w:tcPr>
          <w:p w14:paraId="3680F587"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single" w:sz="6" w:space="0" w:color="auto"/>
              <w:right w:val="nil"/>
            </w:tcBorders>
            <w:vAlign w:val="center"/>
          </w:tcPr>
          <w:p w14:paraId="0C5814E9"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single" w:sz="6" w:space="0" w:color="auto"/>
              <w:right w:val="nil"/>
            </w:tcBorders>
            <w:vAlign w:val="center"/>
          </w:tcPr>
          <w:p w14:paraId="2A26F275"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single" w:sz="6" w:space="0" w:color="auto"/>
              <w:right w:val="nil"/>
            </w:tcBorders>
            <w:vAlign w:val="center"/>
          </w:tcPr>
          <w:p w14:paraId="333034BE"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c>
          <w:tcPr>
            <w:tcW w:w="1224" w:type="dxa"/>
            <w:tcBorders>
              <w:top w:val="nil"/>
              <w:left w:val="nil"/>
              <w:bottom w:val="single" w:sz="6" w:space="0" w:color="auto"/>
              <w:right w:val="nil"/>
            </w:tcBorders>
            <w:vAlign w:val="center"/>
          </w:tcPr>
          <w:p w14:paraId="5B642660" w14:textId="77777777" w:rsidR="00A07E75" w:rsidRPr="00CA7D0D" w:rsidRDefault="00A07E75" w:rsidP="00B66ABF">
            <w:pPr>
              <w:widowControl w:val="0"/>
              <w:tabs>
                <w:tab w:val="decimal" w:leader="dot" w:pos="428"/>
              </w:tabs>
              <w:autoSpaceDE w:val="0"/>
              <w:autoSpaceDN w:val="0"/>
              <w:adjustRightInd w:val="0"/>
              <w:spacing w:after="0" w:line="240" w:lineRule="auto"/>
              <w:rPr>
                <w:rFonts w:ascii="Arial" w:hAnsi="Arial" w:cs="Arial"/>
                <w:kern w:val="0"/>
                <w:sz w:val="20"/>
                <w:szCs w:val="20"/>
              </w:rPr>
            </w:pPr>
            <w:r w:rsidRPr="00CA7D0D">
              <w:rPr>
                <w:rFonts w:ascii="Arial" w:hAnsi="Arial" w:cs="Arial"/>
                <w:kern w:val="0"/>
                <w:sz w:val="20"/>
                <w:szCs w:val="20"/>
              </w:rPr>
              <w:t xml:space="preserve"> </w:t>
            </w:r>
          </w:p>
        </w:tc>
      </w:tr>
    </w:tbl>
    <w:p w14:paraId="0F64C973" w14:textId="77777777" w:rsidR="00A07E75" w:rsidRPr="00CA7D0D" w:rsidRDefault="00A07E75" w:rsidP="00A07E75">
      <w:pPr>
        <w:widowControl w:val="0"/>
        <w:autoSpaceDE w:val="0"/>
        <w:autoSpaceDN w:val="0"/>
        <w:adjustRightInd w:val="0"/>
        <w:spacing w:after="0" w:line="240" w:lineRule="auto"/>
        <w:rPr>
          <w:rFonts w:ascii="Arial" w:hAnsi="Arial" w:cs="Arial"/>
          <w:kern w:val="0"/>
          <w:sz w:val="20"/>
          <w:szCs w:val="20"/>
        </w:rPr>
      </w:pPr>
    </w:p>
    <w:p w14:paraId="2891094F" w14:textId="0B3BCD4B" w:rsidR="00A07E75" w:rsidRPr="00CA7D0D" w:rsidRDefault="00A07E75" w:rsidP="00A07E75">
      <w:pPr>
        <w:widowControl w:val="0"/>
        <w:autoSpaceDE w:val="0"/>
        <w:autoSpaceDN w:val="0"/>
        <w:adjustRightInd w:val="0"/>
        <w:spacing w:after="0" w:line="240" w:lineRule="auto"/>
        <w:rPr>
          <w:rFonts w:ascii="Arial" w:hAnsi="Arial" w:cs="Arial"/>
          <w:kern w:val="0"/>
          <w:sz w:val="20"/>
          <w:szCs w:val="20"/>
        </w:rPr>
      </w:pPr>
      <w:r w:rsidRPr="00CA7D0D">
        <w:rPr>
          <w:rFonts w:ascii="Arial" w:hAnsi="Arial" w:cs="Arial"/>
          <w:i/>
          <w:iCs/>
          <w:kern w:val="0"/>
          <w:sz w:val="20"/>
          <w:szCs w:val="20"/>
        </w:rPr>
        <w:t>Note.</w:t>
      </w:r>
      <w:r w:rsidRPr="00CA7D0D">
        <w:rPr>
          <w:rFonts w:ascii="Arial" w:hAnsi="Arial" w:cs="Arial"/>
          <w:kern w:val="0"/>
          <w:sz w:val="20"/>
          <w:szCs w:val="20"/>
        </w:rPr>
        <w:t xml:space="preserve"> </w:t>
      </w:r>
      <w:r w:rsidRPr="00CA7D0D">
        <w:rPr>
          <w:rFonts w:ascii="Arial" w:hAnsi="Arial" w:cs="Arial"/>
          <w:i/>
          <w:iCs/>
          <w:kern w:val="0"/>
          <w:sz w:val="20"/>
          <w:szCs w:val="20"/>
        </w:rPr>
        <w:t>M</w:t>
      </w:r>
      <w:r w:rsidRPr="00CA7D0D">
        <w:rPr>
          <w:rFonts w:ascii="Arial" w:hAnsi="Arial" w:cs="Arial"/>
          <w:kern w:val="0"/>
          <w:sz w:val="20"/>
          <w:szCs w:val="20"/>
        </w:rPr>
        <w:t xml:space="preserve"> and </w:t>
      </w:r>
      <w:r w:rsidRPr="00CA7D0D">
        <w:rPr>
          <w:rFonts w:ascii="Arial" w:hAnsi="Arial" w:cs="Arial"/>
          <w:i/>
          <w:iCs/>
          <w:kern w:val="0"/>
          <w:sz w:val="20"/>
          <w:szCs w:val="20"/>
        </w:rPr>
        <w:t>SD</w:t>
      </w:r>
      <w:r w:rsidRPr="00CA7D0D">
        <w:rPr>
          <w:rFonts w:ascii="Arial" w:hAnsi="Arial" w:cs="Arial"/>
          <w:kern w:val="0"/>
          <w:sz w:val="20"/>
          <w:szCs w:val="20"/>
        </w:rPr>
        <w:t xml:space="preserve"> are used to represent mean and standard deviation, respectively. Values in square </w:t>
      </w:r>
      <w:r w:rsidRPr="00CA7D0D">
        <w:rPr>
          <w:rFonts w:ascii="Arial" w:hAnsi="Arial" w:cs="Arial"/>
          <w:kern w:val="0"/>
          <w:sz w:val="20"/>
          <w:szCs w:val="20"/>
        </w:rPr>
        <w:lastRenderedPageBreak/>
        <w:t xml:space="preserve">brackets indicate the 95% confidence interval for each correlation, * indicates </w:t>
      </w:r>
      <w:r w:rsidRPr="00CA7D0D">
        <w:rPr>
          <w:rFonts w:ascii="Arial" w:hAnsi="Arial" w:cs="Arial"/>
          <w:i/>
          <w:iCs/>
          <w:kern w:val="0"/>
          <w:sz w:val="20"/>
          <w:szCs w:val="20"/>
        </w:rPr>
        <w:t>p</w:t>
      </w:r>
      <w:r w:rsidRPr="00CA7D0D">
        <w:rPr>
          <w:rFonts w:ascii="Arial" w:hAnsi="Arial" w:cs="Arial"/>
          <w:kern w:val="0"/>
          <w:sz w:val="20"/>
          <w:szCs w:val="20"/>
        </w:rPr>
        <w:t xml:space="preserve"> &lt; .05. ** indicates </w:t>
      </w:r>
      <w:r w:rsidRPr="00CA7D0D">
        <w:rPr>
          <w:rFonts w:ascii="Arial" w:hAnsi="Arial" w:cs="Arial"/>
          <w:i/>
          <w:iCs/>
          <w:kern w:val="0"/>
          <w:sz w:val="20"/>
          <w:szCs w:val="20"/>
        </w:rPr>
        <w:t>p</w:t>
      </w:r>
      <w:r w:rsidRPr="00CA7D0D">
        <w:rPr>
          <w:rFonts w:ascii="Arial" w:hAnsi="Arial" w:cs="Arial"/>
          <w:kern w:val="0"/>
          <w:sz w:val="20"/>
          <w:szCs w:val="20"/>
        </w:rPr>
        <w:t xml:space="preserve"> &lt; .01.</w:t>
      </w:r>
    </w:p>
    <w:p w14:paraId="194A540B" w14:textId="77777777" w:rsidR="004C27A1" w:rsidRPr="00CA7D0D" w:rsidRDefault="004C27A1" w:rsidP="00131C49">
      <w:pPr>
        <w:spacing w:line="480" w:lineRule="auto"/>
        <w:rPr>
          <w:rFonts w:ascii="Arial" w:hAnsi="Arial" w:cs="Arial"/>
          <w:sz w:val="20"/>
          <w:szCs w:val="20"/>
        </w:rPr>
      </w:pPr>
    </w:p>
    <w:p w14:paraId="4BEBB339" w14:textId="77777777" w:rsidR="00091DCB" w:rsidRDefault="00091DCB" w:rsidP="00A07E75">
      <w:pPr>
        <w:spacing w:line="480" w:lineRule="auto"/>
        <w:rPr>
          <w:rFonts w:ascii="Arial" w:hAnsi="Arial" w:cs="Arial"/>
          <w:b/>
          <w:bCs/>
        </w:rPr>
      </w:pPr>
    </w:p>
    <w:p w14:paraId="52292D84" w14:textId="10C40B21" w:rsidR="00091DCB" w:rsidRDefault="00A07E75" w:rsidP="00A07E75">
      <w:pPr>
        <w:spacing w:line="480" w:lineRule="auto"/>
        <w:rPr>
          <w:rFonts w:ascii="Arial" w:hAnsi="Arial" w:cs="Arial"/>
          <w:b/>
          <w:bCs/>
        </w:rPr>
      </w:pPr>
      <w:r>
        <w:rPr>
          <w:rFonts w:ascii="Arial" w:hAnsi="Arial" w:cs="Arial"/>
          <w:b/>
          <w:bCs/>
        </w:rPr>
        <w:t>SPP, conscientiousness, and sex as predictors of negative affect</w:t>
      </w:r>
    </w:p>
    <w:p w14:paraId="1493E4E9" w14:textId="775A7945" w:rsidR="00E82ACA" w:rsidRDefault="00091DCB" w:rsidP="00091DCB">
      <w:pPr>
        <w:spacing w:line="480" w:lineRule="auto"/>
        <w:ind w:firstLine="720"/>
        <w:rPr>
          <w:rFonts w:ascii="Arial" w:hAnsi="Arial" w:cs="Arial"/>
        </w:rPr>
      </w:pPr>
      <w:r>
        <w:rPr>
          <w:rFonts w:ascii="Arial" w:hAnsi="Arial" w:cs="Arial"/>
        </w:rPr>
        <w:t>To test our two main hypotheses, we</w:t>
      </w:r>
      <w:r w:rsidR="00B73C69">
        <w:rPr>
          <w:rFonts w:ascii="Arial" w:hAnsi="Arial" w:cs="Arial"/>
        </w:rPr>
        <w:t xml:space="preserve"> used a</w:t>
      </w:r>
      <w:r>
        <w:rPr>
          <w:rFonts w:ascii="Arial" w:hAnsi="Arial" w:cs="Arial"/>
        </w:rPr>
        <w:t xml:space="preserve"> general linear model with multiple numeric predictors. To determine whether SPP, sex, and conscientiousness predicted negative affect, we built a general linear model with sex, conscientiousness (TIPM), &amp;</w:t>
      </w:r>
      <w:r w:rsidR="00B73C69">
        <w:rPr>
          <w:rFonts w:ascii="Arial" w:hAnsi="Arial" w:cs="Arial"/>
        </w:rPr>
        <w:t xml:space="preserve"> </w:t>
      </w:r>
      <w:r>
        <w:rPr>
          <w:rFonts w:ascii="Arial" w:hAnsi="Arial" w:cs="Arial"/>
        </w:rPr>
        <w:t>SPP</w:t>
      </w:r>
      <w:r w:rsidR="006B475A">
        <w:rPr>
          <w:rFonts w:ascii="Arial" w:hAnsi="Arial" w:cs="Arial"/>
        </w:rPr>
        <w:t xml:space="preserve"> </w:t>
      </w:r>
      <w:r>
        <w:rPr>
          <w:rFonts w:ascii="Arial" w:hAnsi="Arial" w:cs="Arial"/>
        </w:rPr>
        <w:t>(MPS) as predictor variables on the outcome variable of negative affect (PANAS).</w:t>
      </w:r>
      <w:r w:rsidR="00E82ACA">
        <w:rPr>
          <w:rFonts w:ascii="Arial" w:hAnsi="Arial" w:cs="Arial"/>
        </w:rPr>
        <w:t xml:space="preserve"> Upon initial visualization, one outlier case which identified and excluded from further analysis.</w:t>
      </w:r>
      <w:r>
        <w:rPr>
          <w:rFonts w:ascii="Arial" w:hAnsi="Arial" w:cs="Arial"/>
        </w:rPr>
        <w:t xml:space="preserve"> </w:t>
      </w:r>
      <w:r w:rsidR="00E82ACA">
        <w:rPr>
          <w:rFonts w:ascii="Arial" w:hAnsi="Arial" w:cs="Arial"/>
        </w:rPr>
        <w:t xml:space="preserve">Linear model assumptions for further analyses were partially met. </w:t>
      </w:r>
      <w:r w:rsidR="00A069C5">
        <w:rPr>
          <w:rFonts w:ascii="Arial" w:hAnsi="Arial" w:cs="Arial"/>
        </w:rPr>
        <w:t xml:space="preserve">Independence was met by design. </w:t>
      </w:r>
      <w:r w:rsidR="00E82ACA">
        <w:rPr>
          <w:rFonts w:ascii="Arial" w:hAnsi="Arial" w:cs="Arial"/>
        </w:rPr>
        <w:t xml:space="preserve">The residuals were nearly normally distributed, meeting the assumption of normality. Based on visual assessment of the residual dependency </w:t>
      </w:r>
      <w:proofErr w:type="gramStart"/>
      <w:r w:rsidR="00E82ACA">
        <w:rPr>
          <w:rFonts w:ascii="Arial" w:hAnsi="Arial" w:cs="Arial"/>
        </w:rPr>
        <w:t>plot</w:t>
      </w:r>
      <w:proofErr w:type="gramEnd"/>
      <w:r w:rsidR="00E82ACA">
        <w:rPr>
          <w:rFonts w:ascii="Arial" w:hAnsi="Arial" w:cs="Arial"/>
        </w:rPr>
        <w:t xml:space="preserve"> which was reasonably flat, we can say that the assumption of linearity has been met. Finally, for homoscedasticity, we determined this assumption was partially met based on the slightly sloping spread-location plot. </w:t>
      </w:r>
      <w:r w:rsidR="00127A7B">
        <w:rPr>
          <w:rFonts w:ascii="Arial" w:hAnsi="Arial" w:cs="Arial"/>
        </w:rPr>
        <w:t>See appendix for plots.</w:t>
      </w:r>
    </w:p>
    <w:p w14:paraId="27474755" w14:textId="1D4C3A9A" w:rsidR="00FB1AB8" w:rsidRDefault="00067BF4" w:rsidP="00091DCB">
      <w:pPr>
        <w:spacing w:line="480" w:lineRule="auto"/>
        <w:ind w:firstLine="720"/>
        <w:rPr>
          <w:rFonts w:ascii="Arial" w:hAnsi="Arial" w:cs="Arial"/>
        </w:rPr>
      </w:pPr>
      <w:r>
        <w:rPr>
          <w:rFonts w:ascii="Arial" w:hAnsi="Arial" w:cs="Arial"/>
        </w:rPr>
        <w:t xml:space="preserve">Before </w:t>
      </w:r>
      <w:r w:rsidR="00CB1744">
        <w:rPr>
          <w:rFonts w:ascii="Arial" w:hAnsi="Arial" w:cs="Arial"/>
        </w:rPr>
        <w:t>interpreting</w:t>
      </w:r>
      <w:r>
        <w:rPr>
          <w:rFonts w:ascii="Arial" w:hAnsi="Arial" w:cs="Arial"/>
        </w:rPr>
        <w:t xml:space="preserve"> the </w:t>
      </w:r>
      <w:proofErr w:type="gramStart"/>
      <w:r>
        <w:rPr>
          <w:rFonts w:ascii="Arial" w:hAnsi="Arial" w:cs="Arial"/>
        </w:rPr>
        <w:t>model</w:t>
      </w:r>
      <w:proofErr w:type="gramEnd"/>
      <w:r>
        <w:rPr>
          <w:rFonts w:ascii="Arial" w:hAnsi="Arial" w:cs="Arial"/>
        </w:rPr>
        <w:t xml:space="preserve"> we built a reduced model for comparison, to determine if this model would better account for variance in negative affect than</w:t>
      </w:r>
      <w:r w:rsidR="00CB1744">
        <w:rPr>
          <w:rFonts w:ascii="Arial" w:hAnsi="Arial" w:cs="Arial"/>
        </w:rPr>
        <w:t xml:space="preserve"> no predictors.</w:t>
      </w:r>
      <w:r>
        <w:rPr>
          <w:rFonts w:ascii="Arial" w:hAnsi="Arial" w:cs="Arial"/>
        </w:rPr>
        <w:t xml:space="preserve"> </w:t>
      </w:r>
      <w:r w:rsidR="00CB1744">
        <w:rPr>
          <w:rFonts w:ascii="Arial" w:hAnsi="Arial" w:cs="Arial"/>
        </w:rPr>
        <w:t>The full model with sex, conscientiousness, and SPP as predictors for negative affect fit the data better, as evidenced by lower Akaike Information Criterion (AIC) and Bayesian Information Criterion (BIC), a larger bayes factor, and a higher R-squared value.</w:t>
      </w:r>
      <w:r w:rsidR="00CB1744">
        <w:rPr>
          <w:rFonts w:ascii="Arial" w:hAnsi="Arial" w:cs="Arial"/>
        </w:rPr>
        <w:t xml:space="preserve"> </w:t>
      </w:r>
      <w:r w:rsidR="00127A7B">
        <w:rPr>
          <w:rFonts w:ascii="Arial" w:hAnsi="Arial" w:cs="Arial"/>
        </w:rPr>
        <w:t>Upon confirming that the model met assumptions</w:t>
      </w:r>
      <w:r w:rsidR="00CB1744">
        <w:rPr>
          <w:rFonts w:ascii="Arial" w:hAnsi="Arial" w:cs="Arial"/>
        </w:rPr>
        <w:t>, and fit the data better than no predictors,</w:t>
      </w:r>
      <w:r w:rsidR="00127A7B">
        <w:rPr>
          <w:rFonts w:ascii="Arial" w:hAnsi="Arial" w:cs="Arial"/>
        </w:rPr>
        <w:t xml:space="preserve"> we ran the model as described above. </w:t>
      </w:r>
      <w:r w:rsidR="003C14E0">
        <w:rPr>
          <w:rFonts w:ascii="Arial" w:hAnsi="Arial" w:cs="Arial"/>
        </w:rPr>
        <w:t>The overall model account</w:t>
      </w:r>
      <w:r w:rsidR="00CB1744">
        <w:rPr>
          <w:rFonts w:ascii="Arial" w:hAnsi="Arial" w:cs="Arial"/>
        </w:rPr>
        <w:t>s</w:t>
      </w:r>
      <w:r w:rsidR="003C14E0">
        <w:rPr>
          <w:rFonts w:ascii="Arial" w:hAnsi="Arial" w:cs="Arial"/>
        </w:rPr>
        <w:t xml:space="preserve"> for 31.4% of the variance in negative affect (R</w:t>
      </w:r>
      <w:r w:rsidR="003C14E0">
        <w:rPr>
          <w:rFonts w:ascii="Arial" w:hAnsi="Arial" w:cs="Arial"/>
          <w:vertAlign w:val="superscript"/>
        </w:rPr>
        <w:t xml:space="preserve">2 </w:t>
      </w:r>
      <w:r w:rsidR="003C14E0">
        <w:rPr>
          <w:rFonts w:ascii="Arial" w:hAnsi="Arial" w:cs="Arial"/>
        </w:rPr>
        <w:t>=.314, 96%</w:t>
      </w:r>
      <w:proofErr w:type="gramStart"/>
      <w:r w:rsidR="003C14E0">
        <w:rPr>
          <w:rFonts w:ascii="Arial" w:hAnsi="Arial" w:cs="Arial"/>
        </w:rPr>
        <w:t>CI[</w:t>
      </w:r>
      <w:proofErr w:type="gramEnd"/>
      <w:r w:rsidR="003C14E0">
        <w:rPr>
          <w:rFonts w:ascii="Arial" w:hAnsi="Arial" w:cs="Arial"/>
        </w:rPr>
        <w:t>.18,.42])</w:t>
      </w:r>
      <w:r>
        <w:rPr>
          <w:rFonts w:ascii="Arial" w:hAnsi="Arial" w:cs="Arial"/>
        </w:rPr>
        <w:t xml:space="preserve">. </w:t>
      </w:r>
      <w:r w:rsidR="00127A7B">
        <w:rPr>
          <w:rFonts w:ascii="Arial" w:hAnsi="Arial" w:cs="Arial"/>
        </w:rPr>
        <w:t>This model</w:t>
      </w:r>
      <w:r w:rsidR="00091DCB">
        <w:rPr>
          <w:rFonts w:ascii="Arial" w:hAnsi="Arial" w:cs="Arial"/>
        </w:rPr>
        <w:t xml:space="preserve"> demonstrates that sex, conscientiousness, and SPP do in fact predict negative affect in a meaningful way, confirming our first hypothesis</w:t>
      </w:r>
      <w:r w:rsidR="00127A7B">
        <w:rPr>
          <w:rFonts w:ascii="Arial" w:hAnsi="Arial" w:cs="Arial"/>
        </w:rPr>
        <w:t>.</w:t>
      </w:r>
      <w:r w:rsidR="00DF24C7">
        <w:rPr>
          <w:rFonts w:ascii="Arial" w:hAnsi="Arial" w:cs="Arial"/>
        </w:rPr>
        <w:t xml:space="preserve"> See coefficients</w:t>
      </w:r>
      <w:r w:rsidR="00141058">
        <w:rPr>
          <w:rFonts w:ascii="Arial" w:hAnsi="Arial" w:cs="Arial"/>
        </w:rPr>
        <w:t xml:space="preserve"> detailed</w:t>
      </w:r>
      <w:r w:rsidR="00DF24C7">
        <w:rPr>
          <w:rFonts w:ascii="Arial" w:hAnsi="Arial" w:cs="Arial"/>
        </w:rPr>
        <w:t xml:space="preserve"> in table 2.</w:t>
      </w:r>
    </w:p>
    <w:p w14:paraId="31DB3F8C" w14:textId="77777777" w:rsidR="00141058" w:rsidRDefault="00141058" w:rsidP="00DF24C7">
      <w:pPr>
        <w:widowControl w:val="0"/>
        <w:autoSpaceDE w:val="0"/>
        <w:autoSpaceDN w:val="0"/>
        <w:adjustRightInd w:val="0"/>
        <w:spacing w:after="0" w:line="240" w:lineRule="auto"/>
        <w:rPr>
          <w:rFonts w:ascii="Arial" w:hAnsi="Arial" w:cs="Arial"/>
          <w:kern w:val="0"/>
        </w:rPr>
      </w:pPr>
    </w:p>
    <w:p w14:paraId="7F7740DC" w14:textId="77777777" w:rsidR="00141058" w:rsidRDefault="00141058" w:rsidP="00DF24C7">
      <w:pPr>
        <w:widowControl w:val="0"/>
        <w:autoSpaceDE w:val="0"/>
        <w:autoSpaceDN w:val="0"/>
        <w:adjustRightInd w:val="0"/>
        <w:spacing w:after="0" w:line="240" w:lineRule="auto"/>
        <w:rPr>
          <w:rFonts w:ascii="Arial" w:hAnsi="Arial" w:cs="Arial"/>
          <w:kern w:val="0"/>
        </w:rPr>
      </w:pPr>
    </w:p>
    <w:p w14:paraId="2C33D846" w14:textId="77777777" w:rsidR="00141058" w:rsidRDefault="00141058" w:rsidP="00DF24C7">
      <w:pPr>
        <w:widowControl w:val="0"/>
        <w:autoSpaceDE w:val="0"/>
        <w:autoSpaceDN w:val="0"/>
        <w:adjustRightInd w:val="0"/>
        <w:spacing w:after="0" w:line="240" w:lineRule="auto"/>
        <w:rPr>
          <w:rFonts w:ascii="Arial" w:hAnsi="Arial" w:cs="Arial"/>
          <w:kern w:val="0"/>
        </w:rPr>
      </w:pPr>
    </w:p>
    <w:p w14:paraId="098C1F91" w14:textId="77777777" w:rsidR="00141058" w:rsidRDefault="00141058" w:rsidP="00DF24C7">
      <w:pPr>
        <w:widowControl w:val="0"/>
        <w:autoSpaceDE w:val="0"/>
        <w:autoSpaceDN w:val="0"/>
        <w:adjustRightInd w:val="0"/>
        <w:spacing w:after="0" w:line="240" w:lineRule="auto"/>
        <w:rPr>
          <w:rFonts w:ascii="Arial" w:hAnsi="Arial" w:cs="Arial"/>
          <w:kern w:val="0"/>
        </w:rPr>
      </w:pPr>
    </w:p>
    <w:p w14:paraId="2A0AAC7D" w14:textId="77777777" w:rsidR="00141058" w:rsidRDefault="00141058" w:rsidP="00DF24C7">
      <w:pPr>
        <w:widowControl w:val="0"/>
        <w:autoSpaceDE w:val="0"/>
        <w:autoSpaceDN w:val="0"/>
        <w:adjustRightInd w:val="0"/>
        <w:spacing w:after="0" w:line="240" w:lineRule="auto"/>
        <w:rPr>
          <w:rFonts w:ascii="Arial" w:hAnsi="Arial" w:cs="Arial"/>
          <w:kern w:val="0"/>
        </w:rPr>
      </w:pPr>
    </w:p>
    <w:p w14:paraId="2C655400" w14:textId="0F78D832" w:rsidR="00DF24C7" w:rsidRPr="00DF24C7" w:rsidRDefault="00DF24C7" w:rsidP="00DF24C7">
      <w:pPr>
        <w:widowControl w:val="0"/>
        <w:autoSpaceDE w:val="0"/>
        <w:autoSpaceDN w:val="0"/>
        <w:adjustRightInd w:val="0"/>
        <w:spacing w:after="0" w:line="240" w:lineRule="auto"/>
        <w:rPr>
          <w:rFonts w:ascii="Arial" w:hAnsi="Arial" w:cs="Arial"/>
          <w:kern w:val="0"/>
        </w:rPr>
      </w:pPr>
      <w:r w:rsidRPr="00DF24C7">
        <w:rPr>
          <w:rFonts w:ascii="Arial" w:hAnsi="Arial" w:cs="Arial"/>
          <w:kern w:val="0"/>
        </w:rPr>
        <w:t xml:space="preserve">Table 2 </w:t>
      </w:r>
    </w:p>
    <w:p w14:paraId="46544497" w14:textId="77777777" w:rsidR="00DF24C7" w:rsidRPr="00A01810" w:rsidRDefault="00DF24C7" w:rsidP="00DF24C7">
      <w:pPr>
        <w:widowControl w:val="0"/>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xml:space="preserve"> </w:t>
      </w:r>
    </w:p>
    <w:p w14:paraId="29D81E5D" w14:textId="4E648602" w:rsidR="00DF24C7" w:rsidRPr="00A01810" w:rsidRDefault="00DF24C7" w:rsidP="00DF24C7">
      <w:pPr>
        <w:widowControl w:val="0"/>
        <w:autoSpaceDE w:val="0"/>
        <w:autoSpaceDN w:val="0"/>
        <w:adjustRightInd w:val="0"/>
        <w:spacing w:after="0" w:line="240" w:lineRule="auto"/>
        <w:rPr>
          <w:rFonts w:ascii="Arial" w:hAnsi="Arial" w:cs="Arial"/>
          <w:i/>
          <w:iCs/>
          <w:kern w:val="0"/>
          <w:sz w:val="20"/>
          <w:szCs w:val="20"/>
        </w:rPr>
      </w:pPr>
      <w:r w:rsidRPr="00A01810">
        <w:rPr>
          <w:rFonts w:ascii="Arial" w:hAnsi="Arial" w:cs="Arial"/>
          <w:i/>
          <w:iCs/>
          <w:kern w:val="0"/>
          <w:sz w:val="20"/>
          <w:szCs w:val="20"/>
        </w:rPr>
        <w:t xml:space="preserve">Regression results using </w:t>
      </w:r>
      <w:r w:rsidRPr="00A01810">
        <w:rPr>
          <w:rFonts w:ascii="Arial" w:hAnsi="Arial" w:cs="Arial"/>
          <w:i/>
          <w:iCs/>
          <w:kern w:val="0"/>
          <w:sz w:val="20"/>
          <w:szCs w:val="20"/>
        </w:rPr>
        <w:t>PANAS Total (negative affect)</w:t>
      </w:r>
      <w:r w:rsidRPr="00A01810">
        <w:rPr>
          <w:rFonts w:ascii="Arial" w:hAnsi="Arial" w:cs="Arial"/>
          <w:i/>
          <w:iCs/>
          <w:kern w:val="0"/>
          <w:sz w:val="20"/>
          <w:szCs w:val="20"/>
        </w:rPr>
        <w:t xml:space="preserve"> as the criterion</w:t>
      </w:r>
    </w:p>
    <w:p w14:paraId="63119087" w14:textId="77777777" w:rsidR="00DF24C7" w:rsidRPr="00A01810" w:rsidRDefault="00DF24C7" w:rsidP="00DF24C7">
      <w:pPr>
        <w:widowControl w:val="0"/>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743"/>
        <w:gridCol w:w="993"/>
        <w:gridCol w:w="1846"/>
        <w:gridCol w:w="864"/>
        <w:gridCol w:w="1368"/>
        <w:gridCol w:w="1779"/>
      </w:tblGrid>
      <w:tr w:rsidR="00DF24C7" w:rsidRPr="00A01810" w14:paraId="5B75D303" w14:textId="77777777" w:rsidTr="00DF24C7">
        <w:tblPrEx>
          <w:tblCellMar>
            <w:top w:w="0" w:type="dxa"/>
            <w:bottom w:w="0" w:type="dxa"/>
          </w:tblCellMar>
        </w:tblPrEx>
        <w:tc>
          <w:tcPr>
            <w:tcW w:w="1743" w:type="dxa"/>
            <w:tcBorders>
              <w:top w:val="single" w:sz="6" w:space="0" w:color="auto"/>
              <w:left w:val="nil"/>
              <w:bottom w:val="nil"/>
              <w:right w:val="nil"/>
            </w:tcBorders>
            <w:vAlign w:val="center"/>
          </w:tcPr>
          <w:p w14:paraId="33E27478" w14:textId="77777777" w:rsidR="00DF24C7" w:rsidRPr="00A01810" w:rsidRDefault="00DF24C7" w:rsidP="004337A5">
            <w:pPr>
              <w:widowControl w:val="0"/>
              <w:autoSpaceDE w:val="0"/>
              <w:autoSpaceDN w:val="0"/>
              <w:adjustRightInd w:val="0"/>
              <w:spacing w:after="0" w:line="240" w:lineRule="auto"/>
              <w:jc w:val="right"/>
              <w:rPr>
                <w:rFonts w:ascii="Arial" w:hAnsi="Arial" w:cs="Arial"/>
                <w:kern w:val="0"/>
                <w:sz w:val="20"/>
                <w:szCs w:val="20"/>
              </w:rPr>
            </w:pPr>
            <w:r w:rsidRPr="00A01810">
              <w:rPr>
                <w:rFonts w:ascii="Arial" w:hAnsi="Arial" w:cs="Arial"/>
                <w:kern w:val="0"/>
                <w:sz w:val="20"/>
                <w:szCs w:val="20"/>
              </w:rPr>
              <w:t>Predictor</w:t>
            </w:r>
          </w:p>
        </w:tc>
        <w:tc>
          <w:tcPr>
            <w:tcW w:w="993" w:type="dxa"/>
            <w:tcBorders>
              <w:top w:val="single" w:sz="6" w:space="0" w:color="auto"/>
              <w:left w:val="nil"/>
              <w:bottom w:val="nil"/>
              <w:right w:val="nil"/>
            </w:tcBorders>
            <w:vAlign w:val="center"/>
          </w:tcPr>
          <w:p w14:paraId="119AE8E0" w14:textId="77777777"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i/>
                <w:iCs/>
                <w:kern w:val="0"/>
                <w:sz w:val="20"/>
                <w:szCs w:val="20"/>
              </w:rPr>
              <w:t>b</w:t>
            </w:r>
          </w:p>
        </w:tc>
        <w:tc>
          <w:tcPr>
            <w:tcW w:w="1846" w:type="dxa"/>
            <w:tcBorders>
              <w:top w:val="single" w:sz="6" w:space="0" w:color="auto"/>
              <w:left w:val="nil"/>
              <w:bottom w:val="nil"/>
              <w:right w:val="nil"/>
            </w:tcBorders>
            <w:vAlign w:val="center"/>
          </w:tcPr>
          <w:p w14:paraId="7EE4A593" w14:textId="77777777"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i/>
                <w:iCs/>
                <w:kern w:val="0"/>
                <w:sz w:val="20"/>
                <w:szCs w:val="20"/>
              </w:rPr>
              <w:t>b</w:t>
            </w:r>
          </w:p>
          <w:p w14:paraId="24B0EE31" w14:textId="77777777"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kern w:val="0"/>
                <w:sz w:val="20"/>
                <w:szCs w:val="20"/>
              </w:rPr>
              <w:t>95% CI</w:t>
            </w:r>
          </w:p>
          <w:p w14:paraId="32AE95F5" w14:textId="7D089D54"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p>
        </w:tc>
        <w:tc>
          <w:tcPr>
            <w:tcW w:w="864" w:type="dxa"/>
            <w:tcBorders>
              <w:top w:val="single" w:sz="6" w:space="0" w:color="auto"/>
              <w:left w:val="nil"/>
              <w:bottom w:val="nil"/>
              <w:right w:val="nil"/>
            </w:tcBorders>
            <w:vAlign w:val="center"/>
          </w:tcPr>
          <w:p w14:paraId="6EBBAEC5" w14:textId="77777777"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i/>
                <w:iCs/>
                <w:kern w:val="0"/>
                <w:sz w:val="20"/>
                <w:szCs w:val="20"/>
              </w:rPr>
              <w:t>sr</w:t>
            </w:r>
            <w:r w:rsidRPr="00A01810">
              <w:rPr>
                <w:rFonts w:ascii="Arial" w:hAnsi="Arial" w:cs="Arial"/>
                <w:i/>
                <w:iCs/>
                <w:kern w:val="0"/>
                <w:sz w:val="20"/>
                <w:szCs w:val="20"/>
                <w:vertAlign w:val="superscript"/>
              </w:rPr>
              <w:t xml:space="preserve">2 </w:t>
            </w:r>
          </w:p>
        </w:tc>
        <w:tc>
          <w:tcPr>
            <w:tcW w:w="1368" w:type="dxa"/>
            <w:tcBorders>
              <w:top w:val="single" w:sz="6" w:space="0" w:color="auto"/>
              <w:left w:val="nil"/>
              <w:bottom w:val="nil"/>
              <w:right w:val="nil"/>
            </w:tcBorders>
            <w:vAlign w:val="center"/>
          </w:tcPr>
          <w:p w14:paraId="312CA272" w14:textId="77777777"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i/>
                <w:iCs/>
                <w:kern w:val="0"/>
                <w:sz w:val="20"/>
                <w:szCs w:val="20"/>
              </w:rPr>
              <w:t>sr</w:t>
            </w:r>
            <w:r w:rsidRPr="00A01810">
              <w:rPr>
                <w:rFonts w:ascii="Arial" w:hAnsi="Arial" w:cs="Arial"/>
                <w:i/>
                <w:iCs/>
                <w:kern w:val="0"/>
                <w:sz w:val="20"/>
                <w:szCs w:val="20"/>
                <w:vertAlign w:val="superscript"/>
              </w:rPr>
              <w:t xml:space="preserve">2 </w:t>
            </w:r>
          </w:p>
          <w:p w14:paraId="1860B207" w14:textId="77777777"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kern w:val="0"/>
                <w:sz w:val="20"/>
                <w:szCs w:val="20"/>
              </w:rPr>
              <w:t>95% CI</w:t>
            </w:r>
          </w:p>
          <w:p w14:paraId="509A7C60" w14:textId="17451BF7"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p>
        </w:tc>
        <w:tc>
          <w:tcPr>
            <w:tcW w:w="1779" w:type="dxa"/>
            <w:tcBorders>
              <w:top w:val="single" w:sz="6" w:space="0" w:color="auto"/>
              <w:left w:val="nil"/>
              <w:bottom w:val="nil"/>
              <w:right w:val="nil"/>
            </w:tcBorders>
            <w:vAlign w:val="center"/>
          </w:tcPr>
          <w:p w14:paraId="51A253CD" w14:textId="77777777" w:rsidR="00DF24C7" w:rsidRPr="00A01810" w:rsidRDefault="00DF24C7"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kern w:val="0"/>
                <w:sz w:val="20"/>
                <w:szCs w:val="20"/>
              </w:rPr>
              <w:t>Fit</w:t>
            </w:r>
          </w:p>
        </w:tc>
      </w:tr>
      <w:tr w:rsidR="00DF24C7" w:rsidRPr="00A01810" w14:paraId="3A808DCE" w14:textId="77777777" w:rsidTr="00DF24C7">
        <w:tblPrEx>
          <w:tblCellMar>
            <w:top w:w="0" w:type="dxa"/>
            <w:bottom w:w="0" w:type="dxa"/>
          </w:tblCellMar>
        </w:tblPrEx>
        <w:tc>
          <w:tcPr>
            <w:tcW w:w="1743" w:type="dxa"/>
            <w:tcBorders>
              <w:top w:val="single" w:sz="6" w:space="0" w:color="auto"/>
              <w:left w:val="nil"/>
              <w:bottom w:val="nil"/>
              <w:right w:val="nil"/>
            </w:tcBorders>
            <w:vAlign w:val="center"/>
          </w:tcPr>
          <w:p w14:paraId="522CF760" w14:textId="77777777" w:rsidR="00DF24C7" w:rsidRPr="00A01810" w:rsidRDefault="00DF24C7" w:rsidP="004337A5">
            <w:pPr>
              <w:widowControl w:val="0"/>
              <w:autoSpaceDE w:val="0"/>
              <w:autoSpaceDN w:val="0"/>
              <w:adjustRightInd w:val="0"/>
              <w:spacing w:after="0" w:line="240" w:lineRule="auto"/>
              <w:jc w:val="right"/>
              <w:rPr>
                <w:rFonts w:ascii="Arial" w:hAnsi="Arial" w:cs="Arial"/>
                <w:kern w:val="0"/>
                <w:sz w:val="20"/>
                <w:szCs w:val="20"/>
              </w:rPr>
            </w:pPr>
            <w:r w:rsidRPr="00A01810">
              <w:rPr>
                <w:rFonts w:ascii="Arial" w:hAnsi="Arial" w:cs="Arial"/>
                <w:kern w:val="0"/>
                <w:sz w:val="20"/>
                <w:szCs w:val="20"/>
              </w:rPr>
              <w:t>(Intercept)</w:t>
            </w:r>
          </w:p>
        </w:tc>
        <w:tc>
          <w:tcPr>
            <w:tcW w:w="993" w:type="dxa"/>
            <w:tcBorders>
              <w:top w:val="single" w:sz="6" w:space="0" w:color="auto"/>
              <w:left w:val="nil"/>
              <w:bottom w:val="nil"/>
              <w:right w:val="nil"/>
            </w:tcBorders>
            <w:vAlign w:val="center"/>
          </w:tcPr>
          <w:p w14:paraId="221AFD30" w14:textId="77777777" w:rsidR="00DF24C7" w:rsidRPr="00A01810" w:rsidRDefault="00DF24C7"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2.78**</w:t>
            </w:r>
          </w:p>
        </w:tc>
        <w:tc>
          <w:tcPr>
            <w:tcW w:w="1846" w:type="dxa"/>
            <w:tcBorders>
              <w:top w:val="single" w:sz="6" w:space="0" w:color="auto"/>
              <w:left w:val="nil"/>
              <w:bottom w:val="nil"/>
              <w:right w:val="nil"/>
            </w:tcBorders>
            <w:vAlign w:val="center"/>
          </w:tcPr>
          <w:p w14:paraId="006FCFB7" w14:textId="77777777" w:rsidR="00DF24C7" w:rsidRPr="00A01810" w:rsidRDefault="00DF24C7"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[1.98, 3.57]</w:t>
            </w:r>
          </w:p>
        </w:tc>
        <w:tc>
          <w:tcPr>
            <w:tcW w:w="864" w:type="dxa"/>
            <w:tcBorders>
              <w:top w:val="single" w:sz="6" w:space="0" w:color="auto"/>
              <w:left w:val="nil"/>
              <w:bottom w:val="nil"/>
              <w:right w:val="nil"/>
            </w:tcBorders>
            <w:vAlign w:val="center"/>
          </w:tcPr>
          <w:p w14:paraId="5C805893" w14:textId="77777777" w:rsidR="00DF24C7" w:rsidRPr="00A01810" w:rsidRDefault="00DF24C7"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368" w:type="dxa"/>
            <w:tcBorders>
              <w:top w:val="single" w:sz="6" w:space="0" w:color="auto"/>
              <w:left w:val="nil"/>
              <w:bottom w:val="nil"/>
              <w:right w:val="nil"/>
            </w:tcBorders>
            <w:vAlign w:val="center"/>
          </w:tcPr>
          <w:p w14:paraId="42D2E8FA" w14:textId="77777777" w:rsidR="00DF24C7" w:rsidRPr="00A01810" w:rsidRDefault="00DF24C7"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779" w:type="dxa"/>
            <w:tcBorders>
              <w:top w:val="single" w:sz="6" w:space="0" w:color="auto"/>
              <w:left w:val="nil"/>
              <w:bottom w:val="nil"/>
              <w:right w:val="nil"/>
            </w:tcBorders>
            <w:vAlign w:val="center"/>
          </w:tcPr>
          <w:p w14:paraId="3040A181" w14:textId="77777777" w:rsidR="00DF24C7" w:rsidRPr="00A01810" w:rsidRDefault="00DF24C7"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r>
      <w:tr w:rsidR="00DF24C7" w:rsidRPr="00A01810" w14:paraId="57BEF619" w14:textId="77777777" w:rsidTr="00DF24C7">
        <w:tblPrEx>
          <w:tblCellMar>
            <w:top w:w="0" w:type="dxa"/>
            <w:bottom w:w="0" w:type="dxa"/>
          </w:tblCellMar>
        </w:tblPrEx>
        <w:tc>
          <w:tcPr>
            <w:tcW w:w="1743" w:type="dxa"/>
            <w:tcBorders>
              <w:top w:val="nil"/>
              <w:left w:val="nil"/>
              <w:bottom w:val="nil"/>
              <w:right w:val="nil"/>
            </w:tcBorders>
            <w:vAlign w:val="center"/>
          </w:tcPr>
          <w:p w14:paraId="70CCFDA9" w14:textId="3E98C669" w:rsidR="00DF24C7" w:rsidRPr="00A01810" w:rsidRDefault="00DF24C7" w:rsidP="004337A5">
            <w:pPr>
              <w:widowControl w:val="0"/>
              <w:autoSpaceDE w:val="0"/>
              <w:autoSpaceDN w:val="0"/>
              <w:adjustRightInd w:val="0"/>
              <w:spacing w:after="0" w:line="240" w:lineRule="auto"/>
              <w:jc w:val="right"/>
              <w:rPr>
                <w:rFonts w:ascii="Arial" w:hAnsi="Arial" w:cs="Arial"/>
                <w:kern w:val="0"/>
                <w:sz w:val="20"/>
                <w:szCs w:val="20"/>
              </w:rPr>
            </w:pPr>
            <w:r w:rsidRPr="00A01810">
              <w:rPr>
                <w:rFonts w:ascii="Arial" w:hAnsi="Arial" w:cs="Arial"/>
                <w:kern w:val="0"/>
                <w:sz w:val="20"/>
                <w:szCs w:val="20"/>
              </w:rPr>
              <w:t>MPS(SPP)</w:t>
            </w:r>
          </w:p>
        </w:tc>
        <w:tc>
          <w:tcPr>
            <w:tcW w:w="993" w:type="dxa"/>
            <w:tcBorders>
              <w:top w:val="nil"/>
              <w:left w:val="nil"/>
              <w:bottom w:val="nil"/>
              <w:right w:val="nil"/>
            </w:tcBorders>
            <w:vAlign w:val="center"/>
          </w:tcPr>
          <w:p w14:paraId="032C36D5" w14:textId="77777777" w:rsidR="00DF24C7" w:rsidRPr="00A01810" w:rsidRDefault="00DF24C7"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0.24**</w:t>
            </w:r>
          </w:p>
        </w:tc>
        <w:tc>
          <w:tcPr>
            <w:tcW w:w="1846" w:type="dxa"/>
            <w:tcBorders>
              <w:top w:val="nil"/>
              <w:left w:val="nil"/>
              <w:bottom w:val="nil"/>
              <w:right w:val="nil"/>
            </w:tcBorders>
            <w:vAlign w:val="center"/>
          </w:tcPr>
          <w:p w14:paraId="5240355C" w14:textId="77777777" w:rsidR="00DF24C7" w:rsidRPr="00A01810" w:rsidRDefault="00DF24C7"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[0.14, 0.34]</w:t>
            </w:r>
          </w:p>
        </w:tc>
        <w:tc>
          <w:tcPr>
            <w:tcW w:w="864" w:type="dxa"/>
            <w:tcBorders>
              <w:top w:val="nil"/>
              <w:left w:val="nil"/>
              <w:bottom w:val="nil"/>
              <w:right w:val="nil"/>
            </w:tcBorders>
            <w:vAlign w:val="center"/>
          </w:tcPr>
          <w:p w14:paraId="044BFC2B" w14:textId="7B6A2695" w:rsidR="00DF24C7" w:rsidRPr="00A01810" w:rsidRDefault="00DF24C7"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.1</w:t>
            </w:r>
            <w:r w:rsidR="006B475A">
              <w:rPr>
                <w:rFonts w:ascii="Arial" w:hAnsi="Arial" w:cs="Arial"/>
                <w:kern w:val="0"/>
                <w:sz w:val="20"/>
                <w:szCs w:val="20"/>
              </w:rPr>
              <w:t>7</w:t>
            </w:r>
          </w:p>
        </w:tc>
        <w:tc>
          <w:tcPr>
            <w:tcW w:w="1368" w:type="dxa"/>
            <w:tcBorders>
              <w:top w:val="nil"/>
              <w:left w:val="nil"/>
              <w:bottom w:val="nil"/>
              <w:right w:val="nil"/>
            </w:tcBorders>
            <w:vAlign w:val="center"/>
          </w:tcPr>
          <w:p w14:paraId="7215BDC2" w14:textId="77777777" w:rsidR="00DF24C7" w:rsidRPr="00A01810" w:rsidRDefault="00DF24C7"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[.03, .21]</w:t>
            </w:r>
          </w:p>
        </w:tc>
        <w:tc>
          <w:tcPr>
            <w:tcW w:w="1779" w:type="dxa"/>
            <w:tcBorders>
              <w:top w:val="nil"/>
              <w:left w:val="nil"/>
              <w:bottom w:val="nil"/>
              <w:right w:val="nil"/>
            </w:tcBorders>
            <w:vAlign w:val="center"/>
          </w:tcPr>
          <w:p w14:paraId="471DA7E6" w14:textId="77777777" w:rsidR="00DF24C7" w:rsidRPr="00A01810" w:rsidRDefault="00DF24C7"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r>
      <w:tr w:rsidR="00DF24C7" w:rsidRPr="00A01810" w14:paraId="291FB90B" w14:textId="77777777" w:rsidTr="00DF24C7">
        <w:tblPrEx>
          <w:tblCellMar>
            <w:top w:w="0" w:type="dxa"/>
            <w:bottom w:w="0" w:type="dxa"/>
          </w:tblCellMar>
        </w:tblPrEx>
        <w:tc>
          <w:tcPr>
            <w:tcW w:w="1743" w:type="dxa"/>
            <w:tcBorders>
              <w:top w:val="nil"/>
              <w:left w:val="nil"/>
              <w:bottom w:val="nil"/>
              <w:right w:val="nil"/>
            </w:tcBorders>
            <w:vAlign w:val="center"/>
          </w:tcPr>
          <w:p w14:paraId="53F40B3A" w14:textId="06317E3A" w:rsidR="00DF24C7" w:rsidRPr="00A01810" w:rsidRDefault="00DF24C7" w:rsidP="004337A5">
            <w:pPr>
              <w:widowControl w:val="0"/>
              <w:autoSpaceDE w:val="0"/>
              <w:autoSpaceDN w:val="0"/>
              <w:adjustRightInd w:val="0"/>
              <w:spacing w:after="0" w:line="240" w:lineRule="auto"/>
              <w:jc w:val="right"/>
              <w:rPr>
                <w:rFonts w:ascii="Arial" w:hAnsi="Arial" w:cs="Arial"/>
                <w:kern w:val="0"/>
                <w:sz w:val="20"/>
                <w:szCs w:val="20"/>
              </w:rPr>
            </w:pPr>
            <w:r w:rsidRPr="00A01810">
              <w:rPr>
                <w:rFonts w:ascii="Arial" w:hAnsi="Arial" w:cs="Arial"/>
                <w:kern w:val="0"/>
                <w:sz w:val="20"/>
                <w:szCs w:val="20"/>
              </w:rPr>
              <w:t>TIPM(Conscientiousness)</w:t>
            </w:r>
          </w:p>
        </w:tc>
        <w:tc>
          <w:tcPr>
            <w:tcW w:w="993" w:type="dxa"/>
            <w:tcBorders>
              <w:top w:val="nil"/>
              <w:left w:val="nil"/>
              <w:bottom w:val="nil"/>
              <w:right w:val="nil"/>
            </w:tcBorders>
            <w:vAlign w:val="center"/>
          </w:tcPr>
          <w:p w14:paraId="545F8A5C" w14:textId="77777777" w:rsidR="00DF24C7" w:rsidRPr="00A01810" w:rsidRDefault="00DF24C7"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-0.26**</w:t>
            </w:r>
          </w:p>
        </w:tc>
        <w:tc>
          <w:tcPr>
            <w:tcW w:w="1846" w:type="dxa"/>
            <w:tcBorders>
              <w:top w:val="nil"/>
              <w:left w:val="nil"/>
              <w:bottom w:val="nil"/>
              <w:right w:val="nil"/>
            </w:tcBorders>
            <w:vAlign w:val="center"/>
          </w:tcPr>
          <w:p w14:paraId="704BC08A" w14:textId="77777777" w:rsidR="00DF24C7" w:rsidRPr="00A01810" w:rsidRDefault="00DF24C7"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[-0.37, -0.15]</w:t>
            </w:r>
          </w:p>
        </w:tc>
        <w:tc>
          <w:tcPr>
            <w:tcW w:w="864" w:type="dxa"/>
            <w:tcBorders>
              <w:top w:val="nil"/>
              <w:left w:val="nil"/>
              <w:bottom w:val="nil"/>
              <w:right w:val="nil"/>
            </w:tcBorders>
            <w:vAlign w:val="center"/>
          </w:tcPr>
          <w:p w14:paraId="25265529" w14:textId="503FACCD" w:rsidR="00DF24C7" w:rsidRPr="00A01810" w:rsidRDefault="00DF24C7"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w:t>
            </w:r>
            <w:r w:rsidR="006B475A">
              <w:rPr>
                <w:rFonts w:ascii="Arial" w:hAnsi="Arial" w:cs="Arial"/>
                <w:kern w:val="0"/>
                <w:sz w:val="20"/>
                <w:szCs w:val="20"/>
              </w:rPr>
              <w:t>099</w:t>
            </w:r>
          </w:p>
        </w:tc>
        <w:tc>
          <w:tcPr>
            <w:tcW w:w="1368" w:type="dxa"/>
            <w:tcBorders>
              <w:top w:val="nil"/>
              <w:left w:val="nil"/>
              <w:bottom w:val="nil"/>
              <w:right w:val="nil"/>
            </w:tcBorders>
            <w:vAlign w:val="center"/>
          </w:tcPr>
          <w:p w14:paraId="4A9DD671" w14:textId="77777777" w:rsidR="00DF24C7" w:rsidRPr="00A01810" w:rsidRDefault="00DF24C7"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[.02, .20]</w:t>
            </w:r>
          </w:p>
        </w:tc>
        <w:tc>
          <w:tcPr>
            <w:tcW w:w="1779" w:type="dxa"/>
            <w:tcBorders>
              <w:top w:val="nil"/>
              <w:left w:val="nil"/>
              <w:bottom w:val="nil"/>
              <w:right w:val="nil"/>
            </w:tcBorders>
            <w:vAlign w:val="center"/>
          </w:tcPr>
          <w:p w14:paraId="24389102" w14:textId="77777777" w:rsidR="00DF24C7" w:rsidRPr="00A01810" w:rsidRDefault="00DF24C7"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r>
      <w:tr w:rsidR="00DF24C7" w:rsidRPr="00A01810" w14:paraId="41A92886" w14:textId="77777777" w:rsidTr="00DF24C7">
        <w:tblPrEx>
          <w:tblCellMar>
            <w:top w:w="0" w:type="dxa"/>
            <w:bottom w:w="0" w:type="dxa"/>
          </w:tblCellMar>
        </w:tblPrEx>
        <w:tc>
          <w:tcPr>
            <w:tcW w:w="1743" w:type="dxa"/>
            <w:tcBorders>
              <w:top w:val="nil"/>
              <w:left w:val="nil"/>
              <w:bottom w:val="nil"/>
              <w:right w:val="nil"/>
            </w:tcBorders>
            <w:vAlign w:val="center"/>
          </w:tcPr>
          <w:p w14:paraId="410AA121" w14:textId="6309F454" w:rsidR="00DF24C7" w:rsidRPr="00A01810" w:rsidRDefault="00DF24C7" w:rsidP="004337A5">
            <w:pPr>
              <w:widowControl w:val="0"/>
              <w:autoSpaceDE w:val="0"/>
              <w:autoSpaceDN w:val="0"/>
              <w:adjustRightInd w:val="0"/>
              <w:spacing w:after="0" w:line="240" w:lineRule="auto"/>
              <w:jc w:val="right"/>
              <w:rPr>
                <w:rFonts w:ascii="Arial" w:hAnsi="Arial" w:cs="Arial"/>
                <w:kern w:val="0"/>
                <w:sz w:val="20"/>
                <w:szCs w:val="20"/>
              </w:rPr>
            </w:pPr>
            <w:r w:rsidRPr="00A01810">
              <w:rPr>
                <w:rFonts w:ascii="Arial" w:hAnsi="Arial" w:cs="Arial"/>
                <w:kern w:val="0"/>
                <w:sz w:val="20"/>
                <w:szCs w:val="20"/>
              </w:rPr>
              <w:t>Sex</w:t>
            </w:r>
          </w:p>
        </w:tc>
        <w:tc>
          <w:tcPr>
            <w:tcW w:w="993" w:type="dxa"/>
            <w:tcBorders>
              <w:top w:val="nil"/>
              <w:left w:val="nil"/>
              <w:bottom w:val="nil"/>
              <w:right w:val="nil"/>
            </w:tcBorders>
            <w:vAlign w:val="center"/>
          </w:tcPr>
          <w:p w14:paraId="4FD4496D" w14:textId="77777777" w:rsidR="00DF24C7" w:rsidRPr="00A01810" w:rsidRDefault="00DF24C7"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-0.59**</w:t>
            </w:r>
          </w:p>
        </w:tc>
        <w:tc>
          <w:tcPr>
            <w:tcW w:w="1846" w:type="dxa"/>
            <w:tcBorders>
              <w:top w:val="nil"/>
              <w:left w:val="nil"/>
              <w:bottom w:val="nil"/>
              <w:right w:val="nil"/>
            </w:tcBorders>
            <w:vAlign w:val="center"/>
          </w:tcPr>
          <w:p w14:paraId="1E11BDA8" w14:textId="77777777" w:rsidR="00DF24C7" w:rsidRPr="00A01810" w:rsidRDefault="00DF24C7"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[-0.99, -0.19]</w:t>
            </w:r>
          </w:p>
        </w:tc>
        <w:tc>
          <w:tcPr>
            <w:tcW w:w="864" w:type="dxa"/>
            <w:tcBorders>
              <w:top w:val="nil"/>
              <w:left w:val="nil"/>
              <w:bottom w:val="nil"/>
              <w:right w:val="nil"/>
            </w:tcBorders>
            <w:vAlign w:val="center"/>
          </w:tcPr>
          <w:p w14:paraId="29A58E74" w14:textId="35D525D7" w:rsidR="00DF24C7" w:rsidRPr="00A01810" w:rsidRDefault="00DF24C7"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.04</w:t>
            </w:r>
            <w:r w:rsidR="006B475A">
              <w:rPr>
                <w:rFonts w:ascii="Arial" w:hAnsi="Arial" w:cs="Arial"/>
                <w:kern w:val="0"/>
                <w:sz w:val="20"/>
                <w:szCs w:val="20"/>
              </w:rPr>
              <w:t>5</w:t>
            </w:r>
          </w:p>
        </w:tc>
        <w:tc>
          <w:tcPr>
            <w:tcW w:w="1368" w:type="dxa"/>
            <w:tcBorders>
              <w:top w:val="nil"/>
              <w:left w:val="nil"/>
              <w:bottom w:val="nil"/>
              <w:right w:val="nil"/>
            </w:tcBorders>
            <w:vAlign w:val="center"/>
          </w:tcPr>
          <w:p w14:paraId="4F56C95D" w14:textId="77777777" w:rsidR="00DF24C7" w:rsidRPr="00A01810" w:rsidRDefault="00DF24C7"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[-.01, .10]</w:t>
            </w:r>
          </w:p>
        </w:tc>
        <w:tc>
          <w:tcPr>
            <w:tcW w:w="1779" w:type="dxa"/>
            <w:tcBorders>
              <w:top w:val="nil"/>
              <w:left w:val="nil"/>
              <w:bottom w:val="nil"/>
              <w:right w:val="nil"/>
            </w:tcBorders>
            <w:vAlign w:val="center"/>
          </w:tcPr>
          <w:p w14:paraId="4F77CABA" w14:textId="77777777" w:rsidR="00DF24C7" w:rsidRPr="00A01810" w:rsidRDefault="00DF24C7"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r>
      <w:tr w:rsidR="00DF24C7" w:rsidRPr="00A01810" w14:paraId="4333D5C7" w14:textId="77777777" w:rsidTr="00DF24C7">
        <w:tblPrEx>
          <w:tblCellMar>
            <w:top w:w="0" w:type="dxa"/>
            <w:bottom w:w="0" w:type="dxa"/>
          </w:tblCellMar>
        </w:tblPrEx>
        <w:tc>
          <w:tcPr>
            <w:tcW w:w="1743" w:type="dxa"/>
            <w:tcBorders>
              <w:top w:val="nil"/>
              <w:left w:val="nil"/>
              <w:bottom w:val="nil"/>
              <w:right w:val="nil"/>
            </w:tcBorders>
            <w:vAlign w:val="center"/>
          </w:tcPr>
          <w:p w14:paraId="11846630" w14:textId="77777777" w:rsidR="00DF24C7" w:rsidRPr="00A01810" w:rsidRDefault="00DF24C7" w:rsidP="004337A5">
            <w:pPr>
              <w:widowControl w:val="0"/>
              <w:autoSpaceDE w:val="0"/>
              <w:autoSpaceDN w:val="0"/>
              <w:adjustRightInd w:val="0"/>
              <w:spacing w:after="0" w:line="240" w:lineRule="auto"/>
              <w:jc w:val="right"/>
              <w:rPr>
                <w:rFonts w:ascii="Arial" w:hAnsi="Arial" w:cs="Arial"/>
                <w:kern w:val="0"/>
                <w:sz w:val="20"/>
                <w:szCs w:val="20"/>
              </w:rPr>
            </w:pPr>
          </w:p>
        </w:tc>
        <w:tc>
          <w:tcPr>
            <w:tcW w:w="993" w:type="dxa"/>
            <w:tcBorders>
              <w:top w:val="nil"/>
              <w:left w:val="nil"/>
              <w:bottom w:val="nil"/>
              <w:right w:val="nil"/>
            </w:tcBorders>
            <w:vAlign w:val="center"/>
          </w:tcPr>
          <w:p w14:paraId="1F50FA2F" w14:textId="77777777" w:rsidR="00DF24C7" w:rsidRPr="00A01810" w:rsidRDefault="00DF24C7"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846" w:type="dxa"/>
            <w:tcBorders>
              <w:top w:val="nil"/>
              <w:left w:val="nil"/>
              <w:bottom w:val="nil"/>
              <w:right w:val="nil"/>
            </w:tcBorders>
            <w:vAlign w:val="center"/>
          </w:tcPr>
          <w:p w14:paraId="009AA024" w14:textId="77777777" w:rsidR="00DF24C7" w:rsidRPr="00A01810" w:rsidRDefault="00DF24C7"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864" w:type="dxa"/>
            <w:tcBorders>
              <w:top w:val="nil"/>
              <w:left w:val="nil"/>
              <w:bottom w:val="nil"/>
              <w:right w:val="nil"/>
            </w:tcBorders>
            <w:vAlign w:val="center"/>
          </w:tcPr>
          <w:p w14:paraId="46FE27FF" w14:textId="77777777" w:rsidR="00DF24C7" w:rsidRPr="00A01810" w:rsidRDefault="00DF24C7"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368" w:type="dxa"/>
            <w:tcBorders>
              <w:top w:val="nil"/>
              <w:left w:val="nil"/>
              <w:bottom w:val="nil"/>
              <w:right w:val="nil"/>
            </w:tcBorders>
            <w:vAlign w:val="center"/>
          </w:tcPr>
          <w:p w14:paraId="1F512DD8" w14:textId="77777777" w:rsidR="00DF24C7" w:rsidRPr="00A01810" w:rsidRDefault="00DF24C7"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779" w:type="dxa"/>
            <w:tcBorders>
              <w:top w:val="nil"/>
              <w:left w:val="nil"/>
              <w:bottom w:val="nil"/>
              <w:right w:val="nil"/>
            </w:tcBorders>
            <w:vAlign w:val="center"/>
          </w:tcPr>
          <w:p w14:paraId="08586BFF" w14:textId="77777777" w:rsidR="00DF24C7" w:rsidRPr="00A01810" w:rsidRDefault="00DF24C7"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r w:rsidRPr="00A01810">
              <w:rPr>
                <w:rFonts w:ascii="Arial" w:hAnsi="Arial" w:cs="Arial"/>
                <w:i/>
                <w:iCs/>
                <w:kern w:val="0"/>
                <w:sz w:val="20"/>
                <w:szCs w:val="20"/>
              </w:rPr>
              <w:t>R</w:t>
            </w:r>
            <w:r w:rsidRPr="00A01810">
              <w:rPr>
                <w:rFonts w:ascii="Arial" w:hAnsi="Arial" w:cs="Arial"/>
                <w:i/>
                <w:iCs/>
                <w:kern w:val="0"/>
                <w:sz w:val="20"/>
                <w:szCs w:val="20"/>
                <w:vertAlign w:val="superscript"/>
              </w:rPr>
              <w:t xml:space="preserve">2 </w:t>
            </w:r>
            <w:r w:rsidRPr="00A01810">
              <w:rPr>
                <w:rFonts w:ascii="Arial" w:hAnsi="Arial" w:cs="Arial"/>
                <w:kern w:val="0"/>
                <w:sz w:val="20"/>
                <w:szCs w:val="20"/>
              </w:rPr>
              <w:t xml:space="preserve">  = .314**</w:t>
            </w:r>
          </w:p>
        </w:tc>
      </w:tr>
      <w:tr w:rsidR="00DF24C7" w:rsidRPr="00A01810" w14:paraId="1918C7F1" w14:textId="77777777" w:rsidTr="00DF24C7">
        <w:tblPrEx>
          <w:tblCellMar>
            <w:top w:w="0" w:type="dxa"/>
            <w:bottom w:w="0" w:type="dxa"/>
          </w:tblCellMar>
        </w:tblPrEx>
        <w:tc>
          <w:tcPr>
            <w:tcW w:w="1743" w:type="dxa"/>
            <w:tcBorders>
              <w:top w:val="nil"/>
              <w:left w:val="nil"/>
              <w:bottom w:val="nil"/>
              <w:right w:val="nil"/>
            </w:tcBorders>
            <w:vAlign w:val="center"/>
          </w:tcPr>
          <w:p w14:paraId="369CF95A" w14:textId="77777777" w:rsidR="00DF24C7" w:rsidRPr="00A01810" w:rsidRDefault="00DF24C7" w:rsidP="004337A5">
            <w:pPr>
              <w:widowControl w:val="0"/>
              <w:autoSpaceDE w:val="0"/>
              <w:autoSpaceDN w:val="0"/>
              <w:adjustRightInd w:val="0"/>
              <w:spacing w:after="0" w:line="240" w:lineRule="auto"/>
              <w:jc w:val="right"/>
              <w:rPr>
                <w:rFonts w:ascii="Arial" w:hAnsi="Arial" w:cs="Arial"/>
                <w:kern w:val="0"/>
                <w:sz w:val="20"/>
                <w:szCs w:val="20"/>
              </w:rPr>
            </w:pPr>
          </w:p>
        </w:tc>
        <w:tc>
          <w:tcPr>
            <w:tcW w:w="993" w:type="dxa"/>
            <w:tcBorders>
              <w:top w:val="nil"/>
              <w:left w:val="nil"/>
              <w:bottom w:val="nil"/>
              <w:right w:val="nil"/>
            </w:tcBorders>
            <w:vAlign w:val="center"/>
          </w:tcPr>
          <w:p w14:paraId="3F16C52A" w14:textId="77777777" w:rsidR="00DF24C7" w:rsidRPr="00A01810" w:rsidRDefault="00DF24C7"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846" w:type="dxa"/>
            <w:tcBorders>
              <w:top w:val="nil"/>
              <w:left w:val="nil"/>
              <w:bottom w:val="nil"/>
              <w:right w:val="nil"/>
            </w:tcBorders>
            <w:vAlign w:val="center"/>
          </w:tcPr>
          <w:p w14:paraId="6796C36F" w14:textId="77777777" w:rsidR="00DF24C7" w:rsidRPr="00A01810" w:rsidRDefault="00DF24C7"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864" w:type="dxa"/>
            <w:tcBorders>
              <w:top w:val="nil"/>
              <w:left w:val="nil"/>
              <w:bottom w:val="nil"/>
              <w:right w:val="nil"/>
            </w:tcBorders>
            <w:vAlign w:val="center"/>
          </w:tcPr>
          <w:p w14:paraId="1DD457BC" w14:textId="77777777" w:rsidR="00DF24C7" w:rsidRPr="00A01810" w:rsidRDefault="00DF24C7"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368" w:type="dxa"/>
            <w:tcBorders>
              <w:top w:val="nil"/>
              <w:left w:val="nil"/>
              <w:bottom w:val="nil"/>
              <w:right w:val="nil"/>
            </w:tcBorders>
            <w:vAlign w:val="center"/>
          </w:tcPr>
          <w:p w14:paraId="76369C0A" w14:textId="77777777" w:rsidR="00DF24C7" w:rsidRPr="00A01810" w:rsidRDefault="00DF24C7"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779" w:type="dxa"/>
            <w:tcBorders>
              <w:top w:val="nil"/>
              <w:left w:val="nil"/>
              <w:bottom w:val="nil"/>
              <w:right w:val="nil"/>
            </w:tcBorders>
            <w:vAlign w:val="center"/>
          </w:tcPr>
          <w:p w14:paraId="280D162F" w14:textId="77777777" w:rsidR="00DF24C7" w:rsidRPr="00A01810" w:rsidRDefault="00DF24C7"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95% CI[.18,.42]</w:t>
            </w:r>
          </w:p>
        </w:tc>
      </w:tr>
      <w:tr w:rsidR="00DF24C7" w:rsidRPr="00A01810" w14:paraId="77F5D448" w14:textId="77777777" w:rsidTr="00DF24C7">
        <w:tblPrEx>
          <w:tblCellMar>
            <w:top w:w="0" w:type="dxa"/>
            <w:bottom w:w="0" w:type="dxa"/>
          </w:tblCellMar>
        </w:tblPrEx>
        <w:tc>
          <w:tcPr>
            <w:tcW w:w="1743" w:type="dxa"/>
            <w:tcBorders>
              <w:top w:val="nil"/>
              <w:left w:val="nil"/>
              <w:bottom w:val="single" w:sz="6" w:space="0" w:color="auto"/>
              <w:right w:val="nil"/>
            </w:tcBorders>
            <w:vAlign w:val="center"/>
          </w:tcPr>
          <w:p w14:paraId="66BB2B3C" w14:textId="77777777" w:rsidR="00DF24C7" w:rsidRPr="00A01810" w:rsidRDefault="00DF24C7" w:rsidP="004337A5">
            <w:pPr>
              <w:widowControl w:val="0"/>
              <w:autoSpaceDE w:val="0"/>
              <w:autoSpaceDN w:val="0"/>
              <w:adjustRightInd w:val="0"/>
              <w:spacing w:after="0" w:line="240" w:lineRule="auto"/>
              <w:jc w:val="right"/>
              <w:rPr>
                <w:rFonts w:ascii="Arial" w:hAnsi="Arial" w:cs="Arial"/>
                <w:kern w:val="0"/>
                <w:sz w:val="20"/>
                <w:szCs w:val="20"/>
              </w:rPr>
            </w:pPr>
          </w:p>
        </w:tc>
        <w:tc>
          <w:tcPr>
            <w:tcW w:w="993" w:type="dxa"/>
            <w:tcBorders>
              <w:top w:val="nil"/>
              <w:left w:val="nil"/>
              <w:bottom w:val="single" w:sz="6" w:space="0" w:color="auto"/>
              <w:right w:val="nil"/>
            </w:tcBorders>
            <w:vAlign w:val="center"/>
          </w:tcPr>
          <w:p w14:paraId="35768FF6" w14:textId="77777777" w:rsidR="00DF24C7" w:rsidRPr="00A01810" w:rsidRDefault="00DF24C7"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846" w:type="dxa"/>
            <w:tcBorders>
              <w:top w:val="nil"/>
              <w:left w:val="nil"/>
              <w:bottom w:val="single" w:sz="6" w:space="0" w:color="auto"/>
              <w:right w:val="nil"/>
            </w:tcBorders>
            <w:vAlign w:val="center"/>
          </w:tcPr>
          <w:p w14:paraId="207DB12D" w14:textId="77777777" w:rsidR="00DF24C7" w:rsidRPr="00A01810" w:rsidRDefault="00DF24C7"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864" w:type="dxa"/>
            <w:tcBorders>
              <w:top w:val="nil"/>
              <w:left w:val="nil"/>
              <w:bottom w:val="single" w:sz="6" w:space="0" w:color="auto"/>
              <w:right w:val="nil"/>
            </w:tcBorders>
            <w:vAlign w:val="center"/>
          </w:tcPr>
          <w:p w14:paraId="1102D8E7" w14:textId="77777777" w:rsidR="00DF24C7" w:rsidRPr="00A01810" w:rsidRDefault="00DF24C7"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368" w:type="dxa"/>
            <w:tcBorders>
              <w:top w:val="nil"/>
              <w:left w:val="nil"/>
              <w:bottom w:val="single" w:sz="6" w:space="0" w:color="auto"/>
              <w:right w:val="nil"/>
            </w:tcBorders>
            <w:vAlign w:val="center"/>
          </w:tcPr>
          <w:p w14:paraId="3547C952" w14:textId="77777777" w:rsidR="00DF24C7" w:rsidRPr="00A01810" w:rsidRDefault="00DF24C7"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779" w:type="dxa"/>
            <w:tcBorders>
              <w:top w:val="nil"/>
              <w:left w:val="nil"/>
              <w:bottom w:val="single" w:sz="6" w:space="0" w:color="auto"/>
              <w:right w:val="nil"/>
            </w:tcBorders>
            <w:vAlign w:val="center"/>
          </w:tcPr>
          <w:p w14:paraId="1E03197F" w14:textId="77777777" w:rsidR="00DF24C7" w:rsidRPr="00A01810" w:rsidRDefault="00DF24C7"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r>
    </w:tbl>
    <w:p w14:paraId="2CDDC25F" w14:textId="77777777" w:rsidR="00DF24C7" w:rsidRPr="00A01810" w:rsidRDefault="00DF24C7" w:rsidP="00DF24C7">
      <w:pPr>
        <w:widowControl w:val="0"/>
        <w:autoSpaceDE w:val="0"/>
        <w:autoSpaceDN w:val="0"/>
        <w:adjustRightInd w:val="0"/>
        <w:spacing w:after="0" w:line="240" w:lineRule="auto"/>
        <w:rPr>
          <w:rFonts w:ascii="Arial" w:hAnsi="Arial" w:cs="Arial"/>
          <w:kern w:val="0"/>
          <w:sz w:val="20"/>
          <w:szCs w:val="20"/>
        </w:rPr>
      </w:pPr>
    </w:p>
    <w:p w14:paraId="1A6646E1" w14:textId="77777777" w:rsidR="00A01810" w:rsidRDefault="00DF24C7" w:rsidP="00DF24C7">
      <w:pPr>
        <w:widowControl w:val="0"/>
        <w:autoSpaceDE w:val="0"/>
        <w:autoSpaceDN w:val="0"/>
        <w:adjustRightInd w:val="0"/>
        <w:spacing w:after="0" w:line="240" w:lineRule="auto"/>
        <w:rPr>
          <w:rFonts w:ascii="Arial" w:hAnsi="Arial" w:cs="Arial"/>
          <w:kern w:val="0"/>
          <w:sz w:val="20"/>
          <w:szCs w:val="20"/>
        </w:rPr>
      </w:pPr>
      <w:r w:rsidRPr="00A01810">
        <w:rPr>
          <w:rFonts w:ascii="Arial" w:hAnsi="Arial" w:cs="Arial"/>
          <w:i/>
          <w:iCs/>
          <w:kern w:val="0"/>
          <w:sz w:val="20"/>
          <w:szCs w:val="20"/>
        </w:rPr>
        <w:t>Note.</w:t>
      </w:r>
      <w:r w:rsidRPr="00A01810">
        <w:rPr>
          <w:rFonts w:ascii="Arial" w:hAnsi="Arial" w:cs="Arial"/>
          <w:kern w:val="0"/>
          <w:sz w:val="20"/>
          <w:szCs w:val="20"/>
        </w:rPr>
        <w:t xml:space="preserve"> A significant </w:t>
      </w:r>
      <w:r w:rsidRPr="00A01810">
        <w:rPr>
          <w:rFonts w:ascii="Arial" w:hAnsi="Arial" w:cs="Arial"/>
          <w:i/>
          <w:iCs/>
          <w:kern w:val="0"/>
          <w:sz w:val="20"/>
          <w:szCs w:val="20"/>
        </w:rPr>
        <w:t>b</w:t>
      </w:r>
      <w:r w:rsidRPr="00A01810">
        <w:rPr>
          <w:rFonts w:ascii="Arial" w:hAnsi="Arial" w:cs="Arial"/>
          <w:kern w:val="0"/>
          <w:sz w:val="20"/>
          <w:szCs w:val="20"/>
        </w:rPr>
        <w:t xml:space="preserve">-weight indicates the semi-partial correlation is also significant. </w:t>
      </w:r>
      <w:r w:rsidRPr="00A01810">
        <w:rPr>
          <w:rFonts w:ascii="Arial" w:hAnsi="Arial" w:cs="Arial"/>
          <w:i/>
          <w:iCs/>
          <w:kern w:val="0"/>
          <w:sz w:val="20"/>
          <w:szCs w:val="20"/>
        </w:rPr>
        <w:t>b</w:t>
      </w:r>
      <w:r w:rsidRPr="00A01810">
        <w:rPr>
          <w:rFonts w:ascii="Arial" w:hAnsi="Arial" w:cs="Arial"/>
          <w:kern w:val="0"/>
          <w:sz w:val="20"/>
          <w:szCs w:val="20"/>
        </w:rPr>
        <w:t xml:space="preserve"> represents unstandardized regression weights. </w:t>
      </w:r>
      <w:r w:rsidRPr="00A01810">
        <w:rPr>
          <w:rFonts w:ascii="Arial" w:hAnsi="Arial" w:cs="Arial"/>
          <w:i/>
          <w:iCs/>
          <w:kern w:val="0"/>
          <w:sz w:val="20"/>
          <w:szCs w:val="20"/>
        </w:rPr>
        <w:t>sr</w:t>
      </w:r>
      <w:r w:rsidRPr="00A01810">
        <w:rPr>
          <w:rFonts w:ascii="Arial" w:hAnsi="Arial" w:cs="Arial"/>
          <w:i/>
          <w:iCs/>
          <w:kern w:val="0"/>
          <w:sz w:val="20"/>
          <w:szCs w:val="20"/>
          <w:vertAlign w:val="superscript"/>
        </w:rPr>
        <w:t>2</w:t>
      </w:r>
      <w:r w:rsidRPr="00A01810">
        <w:rPr>
          <w:rFonts w:ascii="Arial" w:hAnsi="Arial" w:cs="Arial"/>
          <w:kern w:val="0"/>
          <w:sz w:val="20"/>
          <w:szCs w:val="20"/>
        </w:rPr>
        <w:t xml:space="preserve"> represents the semi-partial correlation squared</w:t>
      </w:r>
      <w:r w:rsidR="00A01810">
        <w:rPr>
          <w:rFonts w:ascii="Arial" w:hAnsi="Arial" w:cs="Arial"/>
          <w:kern w:val="0"/>
          <w:sz w:val="20"/>
          <w:szCs w:val="20"/>
        </w:rPr>
        <w:t>.</w:t>
      </w:r>
    </w:p>
    <w:p w14:paraId="527685DC" w14:textId="6868E000" w:rsidR="00DF24C7" w:rsidRPr="00A01810" w:rsidRDefault="00DF24C7" w:rsidP="00DF24C7">
      <w:pPr>
        <w:widowControl w:val="0"/>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indicates p &lt; .05. ** indicates p &lt; .01.</w:t>
      </w:r>
    </w:p>
    <w:p w14:paraId="4401631B" w14:textId="77777777" w:rsidR="00DF24C7" w:rsidRDefault="00DF24C7" w:rsidP="00091DCB">
      <w:pPr>
        <w:spacing w:line="480" w:lineRule="auto"/>
        <w:ind w:firstLine="720"/>
        <w:rPr>
          <w:rFonts w:ascii="Arial" w:hAnsi="Arial" w:cs="Arial"/>
        </w:rPr>
      </w:pPr>
    </w:p>
    <w:p w14:paraId="16F4F63F" w14:textId="31F6B4C5" w:rsidR="00C0329C" w:rsidRDefault="00091DCB" w:rsidP="00091DCB">
      <w:pPr>
        <w:spacing w:line="480" w:lineRule="auto"/>
        <w:ind w:firstLine="720"/>
        <w:rPr>
          <w:rFonts w:ascii="Arial" w:hAnsi="Arial" w:cs="Arial"/>
        </w:rPr>
      </w:pPr>
      <w:r>
        <w:rPr>
          <w:rFonts w:ascii="Arial" w:hAnsi="Arial" w:cs="Arial"/>
        </w:rPr>
        <w:t xml:space="preserve">To test our second hypothesis, we built a reduced general linear model </w:t>
      </w:r>
      <w:r w:rsidR="003342BB">
        <w:rPr>
          <w:rFonts w:ascii="Arial" w:hAnsi="Arial" w:cs="Arial"/>
        </w:rPr>
        <w:t>with</w:t>
      </w:r>
      <w:r>
        <w:rPr>
          <w:rFonts w:ascii="Arial" w:hAnsi="Arial" w:cs="Arial"/>
        </w:rPr>
        <w:t xml:space="preserve"> </w:t>
      </w:r>
      <w:r w:rsidR="00A512C3">
        <w:rPr>
          <w:rFonts w:ascii="Arial" w:hAnsi="Arial" w:cs="Arial"/>
        </w:rPr>
        <w:t xml:space="preserve">only </w:t>
      </w:r>
      <w:r>
        <w:rPr>
          <w:rFonts w:ascii="Arial" w:hAnsi="Arial" w:cs="Arial"/>
        </w:rPr>
        <w:t>sex and conscientiousness</w:t>
      </w:r>
      <w:r w:rsidR="00A512C3">
        <w:rPr>
          <w:rFonts w:ascii="Arial" w:hAnsi="Arial" w:cs="Arial"/>
        </w:rPr>
        <w:t xml:space="preserve"> (removing SPP from the model)</w:t>
      </w:r>
      <w:r>
        <w:rPr>
          <w:rFonts w:ascii="Arial" w:hAnsi="Arial" w:cs="Arial"/>
        </w:rPr>
        <w:t xml:space="preserve"> as numerical predictors for negative </w:t>
      </w:r>
      <w:r w:rsidR="00851F5D">
        <w:rPr>
          <w:rFonts w:ascii="Arial" w:hAnsi="Arial" w:cs="Arial"/>
        </w:rPr>
        <w:t>affect. The</w:t>
      </w:r>
      <w:r w:rsidR="00C0329C">
        <w:rPr>
          <w:rFonts w:ascii="Arial" w:hAnsi="Arial" w:cs="Arial"/>
        </w:rPr>
        <w:t xml:space="preserve"> reduced model, without SPP, also only partially met required assumptions.</w:t>
      </w:r>
      <w:r w:rsidR="00A069C5">
        <w:rPr>
          <w:rFonts w:ascii="Arial" w:hAnsi="Arial" w:cs="Arial"/>
        </w:rPr>
        <w:t xml:space="preserve"> Independence was met by design.</w:t>
      </w:r>
      <w:r w:rsidR="00C0329C">
        <w:rPr>
          <w:rFonts w:ascii="Arial" w:hAnsi="Arial" w:cs="Arial"/>
        </w:rPr>
        <w:t xml:space="preserve"> The histogram of residuals showed a relatively normal distribution, meeting the normality assumption. The residual dependency plot is relatively flat, however less so than the full model and outliers can be seen as driving the curve. The spread-location plot is also slightly sloped</w:t>
      </w:r>
      <w:r w:rsidR="009C2F44">
        <w:rPr>
          <w:rFonts w:ascii="Arial" w:hAnsi="Arial" w:cs="Arial"/>
        </w:rPr>
        <w:t xml:space="preserve">, partially meeting the assumption of </w:t>
      </w:r>
      <w:r w:rsidR="009C2F44">
        <w:rPr>
          <w:rFonts w:ascii="Arial" w:hAnsi="Arial" w:cs="Arial"/>
        </w:rPr>
        <w:t>homoscedasticity</w:t>
      </w:r>
      <w:r w:rsidR="00C0329C">
        <w:rPr>
          <w:rFonts w:ascii="Arial" w:hAnsi="Arial" w:cs="Arial"/>
        </w:rPr>
        <w:t>.</w:t>
      </w:r>
      <w:r w:rsidR="003342BB">
        <w:rPr>
          <w:rFonts w:ascii="Arial" w:hAnsi="Arial" w:cs="Arial"/>
        </w:rPr>
        <w:t xml:space="preserve"> See appendix for plots.</w:t>
      </w:r>
    </w:p>
    <w:p w14:paraId="128274A2" w14:textId="70D04F3E" w:rsidR="00C0329C" w:rsidRPr="0094718C" w:rsidRDefault="00C0329C" w:rsidP="0094718C">
      <w:pPr>
        <w:spacing w:line="480" w:lineRule="auto"/>
        <w:ind w:firstLine="720"/>
        <w:rPr>
          <w:rFonts w:ascii="Arial" w:hAnsi="Arial" w:cs="Arial"/>
        </w:rPr>
      </w:pPr>
      <w:r>
        <w:rPr>
          <w:rFonts w:ascii="Arial" w:hAnsi="Arial" w:cs="Arial"/>
        </w:rPr>
        <w:t xml:space="preserve">After checking that assumptions were met, we </w:t>
      </w:r>
      <w:r w:rsidR="00851F5D">
        <w:rPr>
          <w:rFonts w:ascii="Arial" w:hAnsi="Arial" w:cs="Arial"/>
        </w:rPr>
        <w:t>compared the full model</w:t>
      </w:r>
      <w:r>
        <w:rPr>
          <w:rFonts w:ascii="Arial" w:hAnsi="Arial" w:cs="Arial"/>
        </w:rPr>
        <w:t>,</w:t>
      </w:r>
      <w:r>
        <w:rPr>
          <w:rFonts w:ascii="Arial" w:hAnsi="Arial" w:cs="Arial"/>
        </w:rPr>
        <w:t xml:space="preserve"> and</w:t>
      </w:r>
      <w:r w:rsidR="00851F5D">
        <w:rPr>
          <w:rFonts w:ascii="Arial" w:hAnsi="Arial" w:cs="Arial"/>
        </w:rPr>
        <w:t xml:space="preserve"> the reduced</w:t>
      </w:r>
      <w:r>
        <w:rPr>
          <w:rFonts w:ascii="Arial" w:hAnsi="Arial" w:cs="Arial"/>
        </w:rPr>
        <w:t xml:space="preserve"> </w:t>
      </w:r>
      <w:r w:rsidR="003342BB">
        <w:rPr>
          <w:rFonts w:ascii="Arial" w:hAnsi="Arial" w:cs="Arial"/>
        </w:rPr>
        <w:t xml:space="preserve">model </w:t>
      </w:r>
      <w:r>
        <w:rPr>
          <w:rFonts w:ascii="Arial" w:hAnsi="Arial" w:cs="Arial"/>
        </w:rPr>
        <w:t xml:space="preserve">determine which model better fit the data. </w:t>
      </w:r>
      <w:r w:rsidR="00974140">
        <w:rPr>
          <w:rFonts w:ascii="Arial" w:hAnsi="Arial" w:cs="Arial"/>
        </w:rPr>
        <w:t>The full model (</w:t>
      </w:r>
      <w:r w:rsidR="003342BB">
        <w:rPr>
          <w:rFonts w:ascii="Arial" w:hAnsi="Arial" w:cs="Arial"/>
        </w:rPr>
        <w:t xml:space="preserve">model </w:t>
      </w:r>
      <w:r w:rsidR="00974140">
        <w:rPr>
          <w:rFonts w:ascii="Arial" w:hAnsi="Arial" w:cs="Arial"/>
        </w:rPr>
        <w:t xml:space="preserve">including SPP) had a lower </w:t>
      </w:r>
      <w:r>
        <w:rPr>
          <w:rFonts w:ascii="Arial" w:hAnsi="Arial" w:cs="Arial"/>
        </w:rPr>
        <w:t xml:space="preserve">Akaike Information </w:t>
      </w:r>
      <w:r w:rsidR="00851F5D">
        <w:rPr>
          <w:rFonts w:ascii="Arial" w:hAnsi="Arial" w:cs="Arial"/>
        </w:rPr>
        <w:t>Criterion (</w:t>
      </w:r>
      <w:r>
        <w:rPr>
          <w:rFonts w:ascii="Arial" w:hAnsi="Arial" w:cs="Arial"/>
        </w:rPr>
        <w:t>AIC)</w:t>
      </w:r>
      <w:r w:rsidR="00974140">
        <w:rPr>
          <w:rFonts w:ascii="Arial" w:hAnsi="Arial" w:cs="Arial"/>
        </w:rPr>
        <w:t xml:space="preserve"> and B</w:t>
      </w:r>
      <w:r>
        <w:rPr>
          <w:rFonts w:ascii="Arial" w:hAnsi="Arial" w:cs="Arial"/>
        </w:rPr>
        <w:t>ayesian Information Criterion (BIC)</w:t>
      </w:r>
      <w:r w:rsidR="00974140">
        <w:rPr>
          <w:rFonts w:ascii="Arial" w:hAnsi="Arial" w:cs="Arial"/>
        </w:rPr>
        <w:t xml:space="preserve">, a larger bayes factor, and a higher R-squared value, all suggesting that the </w:t>
      </w:r>
      <w:r w:rsidR="00851F5D">
        <w:rPr>
          <w:rFonts w:ascii="Arial" w:hAnsi="Arial" w:cs="Arial"/>
        </w:rPr>
        <w:t xml:space="preserve">full model was a </w:t>
      </w:r>
      <w:r w:rsidR="00974140">
        <w:rPr>
          <w:rFonts w:ascii="Arial" w:hAnsi="Arial" w:cs="Arial"/>
        </w:rPr>
        <w:t>better fit for the data.</w:t>
      </w:r>
      <w:r w:rsidR="006B475A">
        <w:rPr>
          <w:rFonts w:ascii="Arial" w:hAnsi="Arial" w:cs="Arial"/>
        </w:rPr>
        <w:t xml:space="preserve"> </w:t>
      </w:r>
      <w:r w:rsidR="00974140">
        <w:rPr>
          <w:rFonts w:ascii="Arial" w:hAnsi="Arial" w:cs="Arial"/>
        </w:rPr>
        <w:t>Furthermore, within the full model, SPP accounts for 17% of the variance in negative affect, while conscientiousness accounts for 9.9%, and sex accounts for 4.5%</w:t>
      </w:r>
      <w:r w:rsidR="006B475A">
        <w:rPr>
          <w:rFonts w:ascii="Arial" w:hAnsi="Arial" w:cs="Arial"/>
        </w:rPr>
        <w:t xml:space="preserve"> (see table 2 and </w:t>
      </w:r>
      <w:r w:rsidR="006B475A">
        <w:rPr>
          <w:rFonts w:ascii="Arial" w:hAnsi="Arial" w:cs="Arial"/>
        </w:rPr>
        <w:lastRenderedPageBreak/>
        <w:t>table 3)</w:t>
      </w:r>
      <w:r>
        <w:rPr>
          <w:rFonts w:ascii="Arial" w:hAnsi="Arial" w:cs="Arial"/>
        </w:rPr>
        <w:t xml:space="preserve">. These findings </w:t>
      </w:r>
      <w:r w:rsidR="00851F5D">
        <w:rPr>
          <w:rFonts w:ascii="Arial" w:hAnsi="Arial" w:cs="Arial"/>
        </w:rPr>
        <w:t xml:space="preserve">together </w:t>
      </w:r>
      <w:r>
        <w:rPr>
          <w:rFonts w:ascii="Arial" w:hAnsi="Arial" w:cs="Arial"/>
        </w:rPr>
        <w:t>suggest that SPP does in fact predict unique variance in negative affect, over and above sex and conscientiousness</w:t>
      </w:r>
      <w:r w:rsidR="009C2F44">
        <w:rPr>
          <w:rFonts w:ascii="Arial" w:hAnsi="Arial" w:cs="Arial"/>
        </w:rPr>
        <w:t>, confirming our second hypothesis</w:t>
      </w:r>
      <w:r>
        <w:rPr>
          <w:rFonts w:ascii="Arial" w:hAnsi="Arial" w:cs="Arial"/>
        </w:rPr>
        <w:t xml:space="preserve">. See table 3 and table 4 for summary of model comparison. </w:t>
      </w:r>
    </w:p>
    <w:p w14:paraId="59E3209B" w14:textId="77777777" w:rsidR="00C0329C" w:rsidRDefault="00C0329C" w:rsidP="00A01810">
      <w:pPr>
        <w:widowControl w:val="0"/>
        <w:autoSpaceDE w:val="0"/>
        <w:autoSpaceDN w:val="0"/>
        <w:adjustRightInd w:val="0"/>
        <w:spacing w:after="0" w:line="240" w:lineRule="auto"/>
        <w:rPr>
          <w:rFonts w:ascii="Arial" w:hAnsi="Arial" w:cs="Arial"/>
          <w:kern w:val="0"/>
          <w:sz w:val="20"/>
          <w:szCs w:val="20"/>
        </w:rPr>
      </w:pPr>
    </w:p>
    <w:p w14:paraId="782D5887" w14:textId="77777777" w:rsidR="00C0329C" w:rsidRDefault="00C0329C" w:rsidP="00A01810">
      <w:pPr>
        <w:widowControl w:val="0"/>
        <w:autoSpaceDE w:val="0"/>
        <w:autoSpaceDN w:val="0"/>
        <w:adjustRightInd w:val="0"/>
        <w:spacing w:after="0" w:line="240" w:lineRule="auto"/>
        <w:rPr>
          <w:rFonts w:ascii="Arial" w:hAnsi="Arial" w:cs="Arial"/>
          <w:kern w:val="0"/>
          <w:sz w:val="20"/>
          <w:szCs w:val="20"/>
        </w:rPr>
      </w:pPr>
    </w:p>
    <w:p w14:paraId="6970D427" w14:textId="7966CF58" w:rsidR="00A01810" w:rsidRPr="00A01810" w:rsidRDefault="00A01810" w:rsidP="00A01810">
      <w:pPr>
        <w:widowControl w:val="0"/>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xml:space="preserve">Table 3 </w:t>
      </w:r>
    </w:p>
    <w:p w14:paraId="2887BDBA" w14:textId="77777777" w:rsidR="00A01810" w:rsidRPr="00A01810" w:rsidRDefault="00A01810" w:rsidP="00A01810">
      <w:pPr>
        <w:widowControl w:val="0"/>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xml:space="preserve"> </w:t>
      </w:r>
    </w:p>
    <w:p w14:paraId="7A864F13" w14:textId="70315153" w:rsidR="00A01810" w:rsidRPr="00A01810" w:rsidRDefault="00A01810" w:rsidP="00A01810">
      <w:pPr>
        <w:widowControl w:val="0"/>
        <w:autoSpaceDE w:val="0"/>
        <w:autoSpaceDN w:val="0"/>
        <w:adjustRightInd w:val="0"/>
        <w:spacing w:after="0" w:line="240" w:lineRule="auto"/>
        <w:rPr>
          <w:rFonts w:ascii="Arial" w:hAnsi="Arial" w:cs="Arial"/>
          <w:i/>
          <w:iCs/>
          <w:kern w:val="0"/>
          <w:sz w:val="20"/>
          <w:szCs w:val="20"/>
        </w:rPr>
      </w:pPr>
      <w:r w:rsidRPr="00A01810">
        <w:rPr>
          <w:rFonts w:ascii="Arial" w:hAnsi="Arial" w:cs="Arial"/>
          <w:i/>
          <w:iCs/>
          <w:kern w:val="0"/>
          <w:sz w:val="20"/>
          <w:szCs w:val="20"/>
        </w:rPr>
        <w:t xml:space="preserve">Regression results using </w:t>
      </w:r>
      <w:r>
        <w:rPr>
          <w:rFonts w:ascii="Arial" w:hAnsi="Arial" w:cs="Arial"/>
          <w:i/>
          <w:iCs/>
          <w:kern w:val="0"/>
          <w:sz w:val="20"/>
          <w:szCs w:val="20"/>
        </w:rPr>
        <w:t xml:space="preserve">PANAS total score (negative affect) </w:t>
      </w:r>
      <w:r w:rsidRPr="00A01810">
        <w:rPr>
          <w:rFonts w:ascii="Arial" w:hAnsi="Arial" w:cs="Arial"/>
          <w:i/>
          <w:iCs/>
          <w:kern w:val="0"/>
          <w:sz w:val="20"/>
          <w:szCs w:val="20"/>
        </w:rPr>
        <w:t>as the criterion</w:t>
      </w:r>
      <w:r>
        <w:rPr>
          <w:rFonts w:ascii="Arial" w:hAnsi="Arial" w:cs="Arial"/>
          <w:i/>
          <w:iCs/>
          <w:kern w:val="0"/>
          <w:sz w:val="20"/>
          <w:szCs w:val="20"/>
        </w:rPr>
        <w:t>.</w:t>
      </w:r>
    </w:p>
    <w:p w14:paraId="0D948930" w14:textId="77777777" w:rsidR="00A01810" w:rsidRPr="00A01810" w:rsidRDefault="00A01810" w:rsidP="00A01810">
      <w:pPr>
        <w:widowControl w:val="0"/>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xml:space="preserve"> </w:t>
      </w:r>
    </w:p>
    <w:tbl>
      <w:tblPr>
        <w:tblW w:w="8386" w:type="dxa"/>
        <w:tblInd w:w="100" w:type="dxa"/>
        <w:tblLayout w:type="fixed"/>
        <w:tblCellMar>
          <w:left w:w="100" w:type="dxa"/>
          <w:right w:w="100" w:type="dxa"/>
        </w:tblCellMar>
        <w:tblLook w:val="0000" w:firstRow="0" w:lastRow="0" w:firstColumn="0" w:lastColumn="0" w:noHBand="0" w:noVBand="0"/>
      </w:tblPr>
      <w:tblGrid>
        <w:gridCol w:w="1034"/>
        <w:gridCol w:w="426"/>
        <w:gridCol w:w="842"/>
        <w:gridCol w:w="1554"/>
        <w:gridCol w:w="727"/>
        <w:gridCol w:w="1151"/>
        <w:gridCol w:w="1497"/>
        <w:gridCol w:w="1155"/>
      </w:tblGrid>
      <w:tr w:rsidR="00A01810" w:rsidRPr="00A01810" w14:paraId="2FD19DB1" w14:textId="77777777" w:rsidTr="008F1FA9">
        <w:tblPrEx>
          <w:tblCellMar>
            <w:top w:w="0" w:type="dxa"/>
            <w:bottom w:w="0" w:type="dxa"/>
          </w:tblCellMar>
        </w:tblPrEx>
        <w:trPr>
          <w:trHeight w:val="594"/>
        </w:trPr>
        <w:tc>
          <w:tcPr>
            <w:tcW w:w="1034" w:type="dxa"/>
            <w:tcBorders>
              <w:top w:val="single" w:sz="6" w:space="0" w:color="auto"/>
              <w:left w:val="nil"/>
              <w:bottom w:val="nil"/>
              <w:right w:val="nil"/>
            </w:tcBorders>
            <w:vAlign w:val="center"/>
          </w:tcPr>
          <w:p w14:paraId="165F9E87"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r w:rsidRPr="00A01810">
              <w:rPr>
                <w:rFonts w:ascii="Arial" w:hAnsi="Arial" w:cs="Arial"/>
                <w:kern w:val="0"/>
                <w:sz w:val="20"/>
                <w:szCs w:val="20"/>
              </w:rPr>
              <w:t>Predictor</w:t>
            </w:r>
          </w:p>
        </w:tc>
        <w:tc>
          <w:tcPr>
            <w:tcW w:w="1268" w:type="dxa"/>
            <w:gridSpan w:val="2"/>
            <w:tcBorders>
              <w:top w:val="single" w:sz="6" w:space="0" w:color="auto"/>
              <w:left w:val="nil"/>
              <w:bottom w:val="nil"/>
              <w:right w:val="nil"/>
            </w:tcBorders>
            <w:vAlign w:val="center"/>
          </w:tcPr>
          <w:p w14:paraId="6D515B56" w14:textId="77777777"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i/>
                <w:iCs/>
                <w:kern w:val="0"/>
                <w:sz w:val="20"/>
                <w:szCs w:val="20"/>
              </w:rPr>
              <w:t>b</w:t>
            </w:r>
          </w:p>
        </w:tc>
        <w:tc>
          <w:tcPr>
            <w:tcW w:w="1554" w:type="dxa"/>
            <w:tcBorders>
              <w:top w:val="single" w:sz="6" w:space="0" w:color="auto"/>
              <w:left w:val="nil"/>
              <w:bottom w:val="nil"/>
              <w:right w:val="nil"/>
            </w:tcBorders>
            <w:vAlign w:val="center"/>
          </w:tcPr>
          <w:p w14:paraId="6529D838" w14:textId="77777777"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i/>
                <w:iCs/>
                <w:kern w:val="0"/>
                <w:sz w:val="20"/>
                <w:szCs w:val="20"/>
              </w:rPr>
              <w:t>b</w:t>
            </w:r>
          </w:p>
          <w:p w14:paraId="1158BE6E" w14:textId="77777777"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kern w:val="0"/>
                <w:sz w:val="20"/>
                <w:szCs w:val="20"/>
              </w:rPr>
              <w:t>95% CI</w:t>
            </w:r>
          </w:p>
          <w:p w14:paraId="148E2C86" w14:textId="17CCC540"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p>
        </w:tc>
        <w:tc>
          <w:tcPr>
            <w:tcW w:w="727" w:type="dxa"/>
            <w:tcBorders>
              <w:top w:val="single" w:sz="6" w:space="0" w:color="auto"/>
              <w:left w:val="nil"/>
              <w:bottom w:val="nil"/>
              <w:right w:val="nil"/>
            </w:tcBorders>
            <w:vAlign w:val="center"/>
          </w:tcPr>
          <w:p w14:paraId="2D4ECAC0" w14:textId="77777777"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i/>
                <w:iCs/>
                <w:kern w:val="0"/>
                <w:sz w:val="20"/>
                <w:szCs w:val="20"/>
              </w:rPr>
              <w:t>sr</w:t>
            </w:r>
            <w:r w:rsidRPr="00A01810">
              <w:rPr>
                <w:rFonts w:ascii="Arial" w:hAnsi="Arial" w:cs="Arial"/>
                <w:i/>
                <w:iCs/>
                <w:kern w:val="0"/>
                <w:sz w:val="20"/>
                <w:szCs w:val="20"/>
                <w:vertAlign w:val="superscript"/>
              </w:rPr>
              <w:t xml:space="preserve">2 </w:t>
            </w:r>
          </w:p>
        </w:tc>
        <w:tc>
          <w:tcPr>
            <w:tcW w:w="1151" w:type="dxa"/>
            <w:tcBorders>
              <w:top w:val="single" w:sz="6" w:space="0" w:color="auto"/>
              <w:left w:val="nil"/>
              <w:bottom w:val="nil"/>
              <w:right w:val="nil"/>
            </w:tcBorders>
            <w:vAlign w:val="center"/>
          </w:tcPr>
          <w:p w14:paraId="42C4F8D3" w14:textId="77777777"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i/>
                <w:iCs/>
                <w:kern w:val="0"/>
                <w:sz w:val="20"/>
                <w:szCs w:val="20"/>
              </w:rPr>
              <w:t>sr</w:t>
            </w:r>
            <w:r w:rsidRPr="00A01810">
              <w:rPr>
                <w:rFonts w:ascii="Arial" w:hAnsi="Arial" w:cs="Arial"/>
                <w:i/>
                <w:iCs/>
                <w:kern w:val="0"/>
                <w:sz w:val="20"/>
                <w:szCs w:val="20"/>
                <w:vertAlign w:val="superscript"/>
              </w:rPr>
              <w:t xml:space="preserve">2 </w:t>
            </w:r>
          </w:p>
          <w:p w14:paraId="198A7EA9" w14:textId="77777777"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kern w:val="0"/>
                <w:sz w:val="20"/>
                <w:szCs w:val="20"/>
              </w:rPr>
              <w:t>95% CI</w:t>
            </w:r>
          </w:p>
          <w:p w14:paraId="7129E239" w14:textId="6CD6ECF1"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p>
        </w:tc>
        <w:tc>
          <w:tcPr>
            <w:tcW w:w="1497" w:type="dxa"/>
            <w:tcBorders>
              <w:top w:val="single" w:sz="6" w:space="0" w:color="auto"/>
              <w:left w:val="nil"/>
              <w:bottom w:val="nil"/>
              <w:right w:val="nil"/>
            </w:tcBorders>
            <w:vAlign w:val="center"/>
          </w:tcPr>
          <w:p w14:paraId="6ED893D3" w14:textId="77777777"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kern w:val="0"/>
                <w:sz w:val="20"/>
                <w:szCs w:val="20"/>
              </w:rPr>
              <w:t>Fit</w:t>
            </w:r>
          </w:p>
        </w:tc>
        <w:tc>
          <w:tcPr>
            <w:tcW w:w="1155" w:type="dxa"/>
            <w:tcBorders>
              <w:top w:val="single" w:sz="6" w:space="0" w:color="auto"/>
              <w:left w:val="nil"/>
              <w:bottom w:val="nil"/>
              <w:right w:val="nil"/>
            </w:tcBorders>
            <w:vAlign w:val="center"/>
          </w:tcPr>
          <w:p w14:paraId="05ABEDE2" w14:textId="77777777" w:rsidR="00A01810" w:rsidRPr="00A01810" w:rsidRDefault="00A01810" w:rsidP="004337A5">
            <w:pPr>
              <w:widowControl w:val="0"/>
              <w:autoSpaceDE w:val="0"/>
              <w:autoSpaceDN w:val="0"/>
              <w:adjustRightInd w:val="0"/>
              <w:spacing w:after="0" w:line="240" w:lineRule="auto"/>
              <w:jc w:val="center"/>
              <w:rPr>
                <w:rFonts w:ascii="Arial" w:hAnsi="Arial" w:cs="Arial"/>
                <w:kern w:val="0"/>
                <w:sz w:val="20"/>
                <w:szCs w:val="20"/>
              </w:rPr>
            </w:pPr>
            <w:r w:rsidRPr="00A01810">
              <w:rPr>
                <w:rFonts w:ascii="Arial" w:hAnsi="Arial" w:cs="Arial"/>
                <w:kern w:val="0"/>
                <w:sz w:val="20"/>
                <w:szCs w:val="20"/>
              </w:rPr>
              <w:t>Difference</w:t>
            </w:r>
          </w:p>
        </w:tc>
      </w:tr>
      <w:tr w:rsidR="00A01810" w:rsidRPr="00A01810" w14:paraId="43E06626" w14:textId="77777777" w:rsidTr="008F1FA9">
        <w:tblPrEx>
          <w:tblCellMar>
            <w:top w:w="0" w:type="dxa"/>
            <w:bottom w:w="0" w:type="dxa"/>
          </w:tblCellMar>
        </w:tblPrEx>
        <w:trPr>
          <w:trHeight w:val="193"/>
        </w:trPr>
        <w:tc>
          <w:tcPr>
            <w:tcW w:w="1460" w:type="dxa"/>
            <w:gridSpan w:val="2"/>
            <w:tcBorders>
              <w:top w:val="single" w:sz="6" w:space="0" w:color="auto"/>
              <w:left w:val="nil"/>
              <w:bottom w:val="nil"/>
              <w:right w:val="nil"/>
            </w:tcBorders>
            <w:vAlign w:val="center"/>
          </w:tcPr>
          <w:p w14:paraId="179B57AF"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r w:rsidRPr="00A01810">
              <w:rPr>
                <w:rFonts w:ascii="Arial" w:hAnsi="Arial" w:cs="Arial"/>
                <w:kern w:val="0"/>
                <w:sz w:val="20"/>
                <w:szCs w:val="20"/>
              </w:rPr>
              <w:t>(Intercept)</w:t>
            </w:r>
          </w:p>
        </w:tc>
        <w:tc>
          <w:tcPr>
            <w:tcW w:w="842" w:type="dxa"/>
            <w:tcBorders>
              <w:top w:val="single" w:sz="6" w:space="0" w:color="auto"/>
              <w:left w:val="nil"/>
              <w:bottom w:val="nil"/>
              <w:right w:val="nil"/>
            </w:tcBorders>
            <w:vAlign w:val="center"/>
          </w:tcPr>
          <w:p w14:paraId="3D7F99E2"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4.09**</w:t>
            </w:r>
          </w:p>
        </w:tc>
        <w:tc>
          <w:tcPr>
            <w:tcW w:w="1554" w:type="dxa"/>
            <w:tcBorders>
              <w:top w:val="single" w:sz="6" w:space="0" w:color="auto"/>
              <w:left w:val="nil"/>
              <w:bottom w:val="nil"/>
              <w:right w:val="nil"/>
            </w:tcBorders>
            <w:vAlign w:val="center"/>
          </w:tcPr>
          <w:p w14:paraId="633F4D9D"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[3.47, 4.72]</w:t>
            </w:r>
          </w:p>
        </w:tc>
        <w:tc>
          <w:tcPr>
            <w:tcW w:w="727" w:type="dxa"/>
            <w:tcBorders>
              <w:top w:val="single" w:sz="6" w:space="0" w:color="auto"/>
              <w:left w:val="nil"/>
              <w:bottom w:val="nil"/>
              <w:right w:val="nil"/>
            </w:tcBorders>
            <w:vAlign w:val="center"/>
          </w:tcPr>
          <w:p w14:paraId="0E916A10" w14:textId="77777777"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151" w:type="dxa"/>
            <w:tcBorders>
              <w:top w:val="single" w:sz="6" w:space="0" w:color="auto"/>
              <w:left w:val="nil"/>
              <w:bottom w:val="nil"/>
              <w:right w:val="nil"/>
            </w:tcBorders>
            <w:vAlign w:val="center"/>
          </w:tcPr>
          <w:p w14:paraId="7B9E9C1C"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497" w:type="dxa"/>
            <w:tcBorders>
              <w:top w:val="single" w:sz="6" w:space="0" w:color="auto"/>
              <w:left w:val="nil"/>
              <w:bottom w:val="nil"/>
              <w:right w:val="nil"/>
            </w:tcBorders>
            <w:vAlign w:val="center"/>
          </w:tcPr>
          <w:p w14:paraId="0ED7D623"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single" w:sz="6" w:space="0" w:color="auto"/>
              <w:left w:val="nil"/>
              <w:bottom w:val="nil"/>
              <w:right w:val="nil"/>
            </w:tcBorders>
            <w:vAlign w:val="center"/>
          </w:tcPr>
          <w:p w14:paraId="093EA8DA"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3E5777C6" w14:textId="77777777" w:rsidTr="008F1FA9">
        <w:tblPrEx>
          <w:tblCellMar>
            <w:top w:w="0" w:type="dxa"/>
            <w:bottom w:w="0" w:type="dxa"/>
          </w:tblCellMar>
        </w:tblPrEx>
        <w:trPr>
          <w:trHeight w:val="200"/>
        </w:trPr>
        <w:tc>
          <w:tcPr>
            <w:tcW w:w="1460" w:type="dxa"/>
            <w:gridSpan w:val="2"/>
            <w:tcBorders>
              <w:top w:val="nil"/>
              <w:left w:val="nil"/>
              <w:bottom w:val="nil"/>
              <w:right w:val="nil"/>
            </w:tcBorders>
            <w:vAlign w:val="center"/>
          </w:tcPr>
          <w:p w14:paraId="12BB8711" w14:textId="58E3F9B8"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r>
              <w:rPr>
                <w:rFonts w:ascii="Arial" w:hAnsi="Arial" w:cs="Arial"/>
                <w:kern w:val="0"/>
                <w:sz w:val="20"/>
                <w:szCs w:val="20"/>
              </w:rPr>
              <w:t>TIPM</w:t>
            </w:r>
            <w:r w:rsidR="008F1FA9">
              <w:rPr>
                <w:rFonts w:ascii="Arial" w:hAnsi="Arial" w:cs="Arial"/>
                <w:kern w:val="0"/>
                <w:sz w:val="20"/>
                <w:szCs w:val="20"/>
              </w:rPr>
              <w:t>(Conscientiousness)</w:t>
            </w:r>
            <w:r>
              <w:rPr>
                <w:rFonts w:ascii="Arial" w:hAnsi="Arial" w:cs="Arial"/>
                <w:kern w:val="0"/>
                <w:sz w:val="20"/>
                <w:szCs w:val="20"/>
              </w:rPr>
              <w:t xml:space="preserve"> </w:t>
            </w:r>
          </w:p>
        </w:tc>
        <w:tc>
          <w:tcPr>
            <w:tcW w:w="842" w:type="dxa"/>
            <w:tcBorders>
              <w:top w:val="nil"/>
              <w:left w:val="nil"/>
              <w:bottom w:val="nil"/>
              <w:right w:val="nil"/>
            </w:tcBorders>
            <w:vAlign w:val="center"/>
          </w:tcPr>
          <w:p w14:paraId="3F3940B0"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-0.31**</w:t>
            </w:r>
          </w:p>
        </w:tc>
        <w:tc>
          <w:tcPr>
            <w:tcW w:w="1554" w:type="dxa"/>
            <w:tcBorders>
              <w:top w:val="nil"/>
              <w:left w:val="nil"/>
              <w:bottom w:val="nil"/>
              <w:right w:val="nil"/>
            </w:tcBorders>
            <w:vAlign w:val="center"/>
          </w:tcPr>
          <w:p w14:paraId="12736B8B"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[-0.43, -0.19]</w:t>
            </w:r>
          </w:p>
        </w:tc>
        <w:tc>
          <w:tcPr>
            <w:tcW w:w="727" w:type="dxa"/>
            <w:tcBorders>
              <w:top w:val="nil"/>
              <w:left w:val="nil"/>
              <w:bottom w:val="nil"/>
              <w:right w:val="nil"/>
            </w:tcBorders>
            <w:vAlign w:val="center"/>
          </w:tcPr>
          <w:p w14:paraId="70F17189" w14:textId="330B7912"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.1</w:t>
            </w:r>
            <w:r w:rsidR="008F1FA9">
              <w:rPr>
                <w:rFonts w:ascii="Arial" w:hAnsi="Arial" w:cs="Arial"/>
                <w:kern w:val="0"/>
                <w:sz w:val="20"/>
                <w:szCs w:val="20"/>
              </w:rPr>
              <w:t>45</w:t>
            </w:r>
          </w:p>
        </w:tc>
        <w:tc>
          <w:tcPr>
            <w:tcW w:w="1151" w:type="dxa"/>
            <w:tcBorders>
              <w:top w:val="nil"/>
              <w:left w:val="nil"/>
              <w:bottom w:val="nil"/>
              <w:right w:val="nil"/>
            </w:tcBorders>
            <w:vAlign w:val="center"/>
          </w:tcPr>
          <w:p w14:paraId="799D7DE4"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[.05, .27]</w:t>
            </w:r>
          </w:p>
        </w:tc>
        <w:tc>
          <w:tcPr>
            <w:tcW w:w="1497" w:type="dxa"/>
            <w:tcBorders>
              <w:top w:val="nil"/>
              <w:left w:val="nil"/>
              <w:bottom w:val="nil"/>
              <w:right w:val="nil"/>
            </w:tcBorders>
            <w:vAlign w:val="center"/>
          </w:tcPr>
          <w:p w14:paraId="29F38E0A"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nil"/>
              <w:left w:val="nil"/>
              <w:bottom w:val="nil"/>
              <w:right w:val="nil"/>
            </w:tcBorders>
            <w:vAlign w:val="center"/>
          </w:tcPr>
          <w:p w14:paraId="7F9CD2FF"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5DBDEFF3" w14:textId="77777777" w:rsidTr="008F1FA9">
        <w:tblPrEx>
          <w:tblCellMar>
            <w:top w:w="0" w:type="dxa"/>
            <w:bottom w:w="0" w:type="dxa"/>
          </w:tblCellMar>
        </w:tblPrEx>
        <w:trPr>
          <w:trHeight w:val="193"/>
        </w:trPr>
        <w:tc>
          <w:tcPr>
            <w:tcW w:w="1460" w:type="dxa"/>
            <w:gridSpan w:val="2"/>
            <w:tcBorders>
              <w:top w:val="nil"/>
              <w:left w:val="nil"/>
              <w:bottom w:val="nil"/>
              <w:right w:val="nil"/>
            </w:tcBorders>
            <w:vAlign w:val="center"/>
          </w:tcPr>
          <w:p w14:paraId="3C9AB993" w14:textId="0D2CAE1B"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r>
              <w:rPr>
                <w:rFonts w:ascii="Arial" w:hAnsi="Arial" w:cs="Arial"/>
                <w:kern w:val="0"/>
                <w:sz w:val="20"/>
                <w:szCs w:val="20"/>
              </w:rPr>
              <w:t>Sex</w:t>
            </w:r>
          </w:p>
        </w:tc>
        <w:tc>
          <w:tcPr>
            <w:tcW w:w="842" w:type="dxa"/>
            <w:tcBorders>
              <w:top w:val="nil"/>
              <w:left w:val="nil"/>
              <w:bottom w:val="nil"/>
              <w:right w:val="nil"/>
            </w:tcBorders>
            <w:vAlign w:val="center"/>
          </w:tcPr>
          <w:p w14:paraId="16CE23A8"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-0.64**</w:t>
            </w:r>
          </w:p>
        </w:tc>
        <w:tc>
          <w:tcPr>
            <w:tcW w:w="1554" w:type="dxa"/>
            <w:tcBorders>
              <w:top w:val="nil"/>
              <w:left w:val="nil"/>
              <w:bottom w:val="nil"/>
              <w:right w:val="nil"/>
            </w:tcBorders>
            <w:vAlign w:val="center"/>
          </w:tcPr>
          <w:p w14:paraId="7D3AA30B"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[-1.06, -0.21]</w:t>
            </w:r>
          </w:p>
        </w:tc>
        <w:tc>
          <w:tcPr>
            <w:tcW w:w="727" w:type="dxa"/>
            <w:tcBorders>
              <w:top w:val="nil"/>
              <w:left w:val="nil"/>
              <w:bottom w:val="nil"/>
              <w:right w:val="nil"/>
            </w:tcBorders>
            <w:vAlign w:val="center"/>
          </w:tcPr>
          <w:p w14:paraId="4D8DD3FB" w14:textId="5A307996"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.05</w:t>
            </w:r>
            <w:r w:rsidR="008F1FA9">
              <w:rPr>
                <w:rFonts w:ascii="Arial" w:hAnsi="Arial" w:cs="Arial"/>
                <w:kern w:val="0"/>
                <w:sz w:val="20"/>
                <w:szCs w:val="20"/>
              </w:rPr>
              <w:t>2</w:t>
            </w:r>
          </w:p>
        </w:tc>
        <w:tc>
          <w:tcPr>
            <w:tcW w:w="1151" w:type="dxa"/>
            <w:tcBorders>
              <w:top w:val="nil"/>
              <w:left w:val="nil"/>
              <w:bottom w:val="nil"/>
              <w:right w:val="nil"/>
            </w:tcBorders>
            <w:vAlign w:val="center"/>
          </w:tcPr>
          <w:p w14:paraId="550A2F1B"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[-.02, .12]</w:t>
            </w:r>
          </w:p>
        </w:tc>
        <w:tc>
          <w:tcPr>
            <w:tcW w:w="1497" w:type="dxa"/>
            <w:tcBorders>
              <w:top w:val="nil"/>
              <w:left w:val="nil"/>
              <w:bottom w:val="nil"/>
              <w:right w:val="nil"/>
            </w:tcBorders>
            <w:vAlign w:val="center"/>
          </w:tcPr>
          <w:p w14:paraId="02BE005F"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nil"/>
              <w:left w:val="nil"/>
              <w:bottom w:val="nil"/>
              <w:right w:val="nil"/>
            </w:tcBorders>
            <w:vAlign w:val="center"/>
          </w:tcPr>
          <w:p w14:paraId="4E20DCA8"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68E55826" w14:textId="77777777" w:rsidTr="008F1FA9">
        <w:tblPrEx>
          <w:tblCellMar>
            <w:top w:w="0" w:type="dxa"/>
            <w:bottom w:w="0" w:type="dxa"/>
          </w:tblCellMar>
        </w:tblPrEx>
        <w:trPr>
          <w:trHeight w:val="200"/>
        </w:trPr>
        <w:tc>
          <w:tcPr>
            <w:tcW w:w="1460" w:type="dxa"/>
            <w:gridSpan w:val="2"/>
            <w:tcBorders>
              <w:top w:val="nil"/>
              <w:left w:val="nil"/>
              <w:bottom w:val="nil"/>
              <w:right w:val="nil"/>
            </w:tcBorders>
            <w:vAlign w:val="center"/>
          </w:tcPr>
          <w:p w14:paraId="5AAB22BB"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p>
        </w:tc>
        <w:tc>
          <w:tcPr>
            <w:tcW w:w="842" w:type="dxa"/>
            <w:tcBorders>
              <w:top w:val="nil"/>
              <w:left w:val="nil"/>
              <w:bottom w:val="nil"/>
              <w:right w:val="nil"/>
            </w:tcBorders>
            <w:vAlign w:val="center"/>
          </w:tcPr>
          <w:p w14:paraId="72603786"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554" w:type="dxa"/>
            <w:tcBorders>
              <w:top w:val="nil"/>
              <w:left w:val="nil"/>
              <w:bottom w:val="nil"/>
              <w:right w:val="nil"/>
            </w:tcBorders>
            <w:vAlign w:val="center"/>
          </w:tcPr>
          <w:p w14:paraId="703EF67B"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727" w:type="dxa"/>
            <w:tcBorders>
              <w:top w:val="nil"/>
              <w:left w:val="nil"/>
              <w:bottom w:val="nil"/>
              <w:right w:val="nil"/>
            </w:tcBorders>
            <w:vAlign w:val="center"/>
          </w:tcPr>
          <w:p w14:paraId="3A82AE9E" w14:textId="77777777"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151" w:type="dxa"/>
            <w:tcBorders>
              <w:top w:val="nil"/>
              <w:left w:val="nil"/>
              <w:bottom w:val="nil"/>
              <w:right w:val="nil"/>
            </w:tcBorders>
            <w:vAlign w:val="center"/>
          </w:tcPr>
          <w:p w14:paraId="4271A676"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497" w:type="dxa"/>
            <w:tcBorders>
              <w:top w:val="nil"/>
              <w:left w:val="nil"/>
              <w:bottom w:val="nil"/>
              <w:right w:val="nil"/>
            </w:tcBorders>
            <w:vAlign w:val="center"/>
          </w:tcPr>
          <w:p w14:paraId="1D0BC626"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r w:rsidRPr="00A01810">
              <w:rPr>
                <w:rFonts w:ascii="Arial" w:hAnsi="Arial" w:cs="Arial"/>
                <w:i/>
                <w:iCs/>
                <w:kern w:val="0"/>
                <w:sz w:val="20"/>
                <w:szCs w:val="20"/>
              </w:rPr>
              <w:t>R</w:t>
            </w:r>
            <w:r w:rsidRPr="00A01810">
              <w:rPr>
                <w:rFonts w:ascii="Arial" w:hAnsi="Arial" w:cs="Arial"/>
                <w:i/>
                <w:iCs/>
                <w:kern w:val="0"/>
                <w:sz w:val="20"/>
                <w:szCs w:val="20"/>
                <w:vertAlign w:val="superscript"/>
              </w:rPr>
              <w:t xml:space="preserve">2 </w:t>
            </w:r>
            <w:r w:rsidRPr="00A01810">
              <w:rPr>
                <w:rFonts w:ascii="Arial" w:hAnsi="Arial" w:cs="Arial"/>
                <w:kern w:val="0"/>
                <w:sz w:val="20"/>
                <w:szCs w:val="20"/>
              </w:rPr>
              <w:t xml:space="preserve">  = .197**</w:t>
            </w:r>
          </w:p>
        </w:tc>
        <w:tc>
          <w:tcPr>
            <w:tcW w:w="1155" w:type="dxa"/>
            <w:tcBorders>
              <w:top w:val="nil"/>
              <w:left w:val="nil"/>
              <w:bottom w:val="nil"/>
              <w:right w:val="nil"/>
            </w:tcBorders>
            <w:vAlign w:val="center"/>
          </w:tcPr>
          <w:p w14:paraId="67BD6C01"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0A761376" w14:textId="77777777" w:rsidTr="008F1FA9">
        <w:tblPrEx>
          <w:tblCellMar>
            <w:top w:w="0" w:type="dxa"/>
            <w:bottom w:w="0" w:type="dxa"/>
          </w:tblCellMar>
        </w:tblPrEx>
        <w:trPr>
          <w:trHeight w:val="200"/>
        </w:trPr>
        <w:tc>
          <w:tcPr>
            <w:tcW w:w="1460" w:type="dxa"/>
            <w:gridSpan w:val="2"/>
            <w:tcBorders>
              <w:top w:val="nil"/>
              <w:left w:val="nil"/>
              <w:bottom w:val="nil"/>
              <w:right w:val="nil"/>
            </w:tcBorders>
            <w:vAlign w:val="center"/>
          </w:tcPr>
          <w:p w14:paraId="41739853"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p>
        </w:tc>
        <w:tc>
          <w:tcPr>
            <w:tcW w:w="842" w:type="dxa"/>
            <w:tcBorders>
              <w:top w:val="nil"/>
              <w:left w:val="nil"/>
              <w:bottom w:val="nil"/>
              <w:right w:val="nil"/>
            </w:tcBorders>
            <w:vAlign w:val="center"/>
          </w:tcPr>
          <w:p w14:paraId="0AA77EEC"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554" w:type="dxa"/>
            <w:tcBorders>
              <w:top w:val="nil"/>
              <w:left w:val="nil"/>
              <w:bottom w:val="nil"/>
              <w:right w:val="nil"/>
            </w:tcBorders>
            <w:vAlign w:val="center"/>
          </w:tcPr>
          <w:p w14:paraId="56BCE43F"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727" w:type="dxa"/>
            <w:tcBorders>
              <w:top w:val="nil"/>
              <w:left w:val="nil"/>
              <w:bottom w:val="nil"/>
              <w:right w:val="nil"/>
            </w:tcBorders>
            <w:vAlign w:val="center"/>
          </w:tcPr>
          <w:p w14:paraId="278D2DCA" w14:textId="77777777"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151" w:type="dxa"/>
            <w:tcBorders>
              <w:top w:val="nil"/>
              <w:left w:val="nil"/>
              <w:bottom w:val="nil"/>
              <w:right w:val="nil"/>
            </w:tcBorders>
            <w:vAlign w:val="center"/>
          </w:tcPr>
          <w:p w14:paraId="6E225D3F"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497" w:type="dxa"/>
            <w:tcBorders>
              <w:top w:val="nil"/>
              <w:left w:val="nil"/>
              <w:bottom w:val="nil"/>
              <w:right w:val="nil"/>
            </w:tcBorders>
            <w:vAlign w:val="center"/>
          </w:tcPr>
          <w:p w14:paraId="376022F0"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xml:space="preserve">95% </w:t>
            </w:r>
            <w:proofErr w:type="gramStart"/>
            <w:r w:rsidRPr="00A01810">
              <w:rPr>
                <w:rFonts w:ascii="Arial" w:hAnsi="Arial" w:cs="Arial"/>
                <w:kern w:val="0"/>
                <w:sz w:val="20"/>
                <w:szCs w:val="20"/>
              </w:rPr>
              <w:t>CI[</w:t>
            </w:r>
            <w:proofErr w:type="gramEnd"/>
            <w:r w:rsidRPr="00A01810">
              <w:rPr>
                <w:rFonts w:ascii="Arial" w:hAnsi="Arial" w:cs="Arial"/>
                <w:kern w:val="0"/>
                <w:sz w:val="20"/>
                <w:szCs w:val="20"/>
              </w:rPr>
              <w:t>.08,.30]</w:t>
            </w:r>
          </w:p>
        </w:tc>
        <w:tc>
          <w:tcPr>
            <w:tcW w:w="1155" w:type="dxa"/>
            <w:tcBorders>
              <w:top w:val="nil"/>
              <w:left w:val="nil"/>
              <w:bottom w:val="nil"/>
              <w:right w:val="nil"/>
            </w:tcBorders>
            <w:vAlign w:val="center"/>
          </w:tcPr>
          <w:p w14:paraId="7E291E23"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768FFCFB" w14:textId="77777777" w:rsidTr="008F1FA9">
        <w:tblPrEx>
          <w:tblCellMar>
            <w:top w:w="0" w:type="dxa"/>
            <w:bottom w:w="0" w:type="dxa"/>
          </w:tblCellMar>
        </w:tblPrEx>
        <w:trPr>
          <w:trHeight w:val="193"/>
        </w:trPr>
        <w:tc>
          <w:tcPr>
            <w:tcW w:w="1460" w:type="dxa"/>
            <w:gridSpan w:val="2"/>
            <w:tcBorders>
              <w:top w:val="nil"/>
              <w:left w:val="nil"/>
              <w:bottom w:val="nil"/>
              <w:right w:val="nil"/>
            </w:tcBorders>
            <w:vAlign w:val="center"/>
          </w:tcPr>
          <w:p w14:paraId="6ED55B53"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p>
        </w:tc>
        <w:tc>
          <w:tcPr>
            <w:tcW w:w="842" w:type="dxa"/>
            <w:tcBorders>
              <w:top w:val="nil"/>
              <w:left w:val="nil"/>
              <w:bottom w:val="nil"/>
              <w:right w:val="nil"/>
            </w:tcBorders>
            <w:vAlign w:val="center"/>
          </w:tcPr>
          <w:p w14:paraId="0A1D679B"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554" w:type="dxa"/>
            <w:tcBorders>
              <w:top w:val="nil"/>
              <w:left w:val="nil"/>
              <w:bottom w:val="nil"/>
              <w:right w:val="nil"/>
            </w:tcBorders>
            <w:vAlign w:val="center"/>
          </w:tcPr>
          <w:p w14:paraId="251C60E1"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727" w:type="dxa"/>
            <w:tcBorders>
              <w:top w:val="nil"/>
              <w:left w:val="nil"/>
              <w:bottom w:val="nil"/>
              <w:right w:val="nil"/>
            </w:tcBorders>
            <w:vAlign w:val="center"/>
          </w:tcPr>
          <w:p w14:paraId="4CBD5AB9" w14:textId="77777777"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151" w:type="dxa"/>
            <w:tcBorders>
              <w:top w:val="nil"/>
              <w:left w:val="nil"/>
              <w:bottom w:val="nil"/>
              <w:right w:val="nil"/>
            </w:tcBorders>
            <w:vAlign w:val="center"/>
          </w:tcPr>
          <w:p w14:paraId="174E53E2"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497" w:type="dxa"/>
            <w:tcBorders>
              <w:top w:val="nil"/>
              <w:left w:val="nil"/>
              <w:bottom w:val="nil"/>
              <w:right w:val="nil"/>
            </w:tcBorders>
            <w:vAlign w:val="center"/>
          </w:tcPr>
          <w:p w14:paraId="32F4D56D"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nil"/>
              <w:left w:val="nil"/>
              <w:bottom w:val="nil"/>
              <w:right w:val="nil"/>
            </w:tcBorders>
            <w:vAlign w:val="center"/>
          </w:tcPr>
          <w:p w14:paraId="75AC85A5"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778750C6" w14:textId="77777777" w:rsidTr="008F1FA9">
        <w:tblPrEx>
          <w:tblCellMar>
            <w:top w:w="0" w:type="dxa"/>
            <w:bottom w:w="0" w:type="dxa"/>
          </w:tblCellMar>
        </w:tblPrEx>
        <w:trPr>
          <w:trHeight w:val="200"/>
        </w:trPr>
        <w:tc>
          <w:tcPr>
            <w:tcW w:w="1460" w:type="dxa"/>
            <w:gridSpan w:val="2"/>
            <w:tcBorders>
              <w:top w:val="nil"/>
              <w:left w:val="nil"/>
              <w:bottom w:val="nil"/>
              <w:right w:val="nil"/>
            </w:tcBorders>
            <w:vAlign w:val="center"/>
          </w:tcPr>
          <w:p w14:paraId="0CE914B6"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r w:rsidRPr="00A01810">
              <w:rPr>
                <w:rFonts w:ascii="Arial" w:hAnsi="Arial" w:cs="Arial"/>
                <w:kern w:val="0"/>
                <w:sz w:val="20"/>
                <w:szCs w:val="20"/>
              </w:rPr>
              <w:t>(Intercept)</w:t>
            </w:r>
          </w:p>
        </w:tc>
        <w:tc>
          <w:tcPr>
            <w:tcW w:w="842" w:type="dxa"/>
            <w:tcBorders>
              <w:top w:val="nil"/>
              <w:left w:val="nil"/>
              <w:bottom w:val="nil"/>
              <w:right w:val="nil"/>
            </w:tcBorders>
            <w:vAlign w:val="center"/>
          </w:tcPr>
          <w:p w14:paraId="64CC3067"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2.78**</w:t>
            </w:r>
          </w:p>
        </w:tc>
        <w:tc>
          <w:tcPr>
            <w:tcW w:w="1554" w:type="dxa"/>
            <w:tcBorders>
              <w:top w:val="nil"/>
              <w:left w:val="nil"/>
              <w:bottom w:val="nil"/>
              <w:right w:val="nil"/>
            </w:tcBorders>
            <w:vAlign w:val="center"/>
          </w:tcPr>
          <w:p w14:paraId="0869D8A8"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[1.98, 3.57]</w:t>
            </w:r>
          </w:p>
        </w:tc>
        <w:tc>
          <w:tcPr>
            <w:tcW w:w="727" w:type="dxa"/>
            <w:tcBorders>
              <w:top w:val="nil"/>
              <w:left w:val="nil"/>
              <w:bottom w:val="nil"/>
              <w:right w:val="nil"/>
            </w:tcBorders>
            <w:vAlign w:val="center"/>
          </w:tcPr>
          <w:p w14:paraId="5FA95476" w14:textId="77777777"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151" w:type="dxa"/>
            <w:tcBorders>
              <w:top w:val="nil"/>
              <w:left w:val="nil"/>
              <w:bottom w:val="nil"/>
              <w:right w:val="nil"/>
            </w:tcBorders>
            <w:vAlign w:val="center"/>
          </w:tcPr>
          <w:p w14:paraId="7E1A0BE1"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497" w:type="dxa"/>
            <w:tcBorders>
              <w:top w:val="nil"/>
              <w:left w:val="nil"/>
              <w:bottom w:val="nil"/>
              <w:right w:val="nil"/>
            </w:tcBorders>
            <w:vAlign w:val="center"/>
          </w:tcPr>
          <w:p w14:paraId="4846AED9"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nil"/>
              <w:left w:val="nil"/>
              <w:bottom w:val="nil"/>
              <w:right w:val="nil"/>
            </w:tcBorders>
            <w:vAlign w:val="center"/>
          </w:tcPr>
          <w:p w14:paraId="5AAE9B43"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1CACF686" w14:textId="77777777" w:rsidTr="008F1FA9">
        <w:tblPrEx>
          <w:tblCellMar>
            <w:top w:w="0" w:type="dxa"/>
            <w:bottom w:w="0" w:type="dxa"/>
          </w:tblCellMar>
        </w:tblPrEx>
        <w:trPr>
          <w:trHeight w:val="200"/>
        </w:trPr>
        <w:tc>
          <w:tcPr>
            <w:tcW w:w="1460" w:type="dxa"/>
            <w:gridSpan w:val="2"/>
            <w:tcBorders>
              <w:top w:val="nil"/>
              <w:left w:val="nil"/>
              <w:bottom w:val="nil"/>
              <w:right w:val="nil"/>
            </w:tcBorders>
            <w:vAlign w:val="center"/>
          </w:tcPr>
          <w:p w14:paraId="1D32AA4D" w14:textId="12A1E362"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r>
              <w:rPr>
                <w:rFonts w:ascii="Arial" w:hAnsi="Arial" w:cs="Arial"/>
                <w:kern w:val="0"/>
                <w:sz w:val="20"/>
                <w:szCs w:val="20"/>
              </w:rPr>
              <w:t>MPS</w:t>
            </w:r>
            <w:r w:rsidR="008F1FA9">
              <w:rPr>
                <w:rFonts w:ascii="Arial" w:hAnsi="Arial" w:cs="Arial"/>
                <w:kern w:val="0"/>
                <w:sz w:val="20"/>
                <w:szCs w:val="20"/>
              </w:rPr>
              <w:t>(SPP)</w:t>
            </w:r>
          </w:p>
        </w:tc>
        <w:tc>
          <w:tcPr>
            <w:tcW w:w="842" w:type="dxa"/>
            <w:tcBorders>
              <w:top w:val="nil"/>
              <w:left w:val="nil"/>
              <w:bottom w:val="nil"/>
              <w:right w:val="nil"/>
            </w:tcBorders>
            <w:vAlign w:val="center"/>
          </w:tcPr>
          <w:p w14:paraId="3BBC14E1"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0.24**</w:t>
            </w:r>
          </w:p>
        </w:tc>
        <w:tc>
          <w:tcPr>
            <w:tcW w:w="1554" w:type="dxa"/>
            <w:tcBorders>
              <w:top w:val="nil"/>
              <w:left w:val="nil"/>
              <w:bottom w:val="nil"/>
              <w:right w:val="nil"/>
            </w:tcBorders>
            <w:vAlign w:val="center"/>
          </w:tcPr>
          <w:p w14:paraId="3979CB76"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[0.14, 0.34]</w:t>
            </w:r>
          </w:p>
        </w:tc>
        <w:tc>
          <w:tcPr>
            <w:tcW w:w="727" w:type="dxa"/>
            <w:tcBorders>
              <w:top w:val="nil"/>
              <w:left w:val="nil"/>
              <w:bottom w:val="nil"/>
              <w:right w:val="nil"/>
            </w:tcBorders>
            <w:vAlign w:val="center"/>
          </w:tcPr>
          <w:p w14:paraId="107F51E6" w14:textId="1532BA68"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.1</w:t>
            </w:r>
            <w:r w:rsidR="008F1FA9">
              <w:rPr>
                <w:rFonts w:ascii="Arial" w:hAnsi="Arial" w:cs="Arial"/>
                <w:kern w:val="0"/>
                <w:sz w:val="20"/>
                <w:szCs w:val="20"/>
              </w:rPr>
              <w:t>7</w:t>
            </w:r>
          </w:p>
        </w:tc>
        <w:tc>
          <w:tcPr>
            <w:tcW w:w="1151" w:type="dxa"/>
            <w:tcBorders>
              <w:top w:val="nil"/>
              <w:left w:val="nil"/>
              <w:bottom w:val="nil"/>
              <w:right w:val="nil"/>
            </w:tcBorders>
            <w:vAlign w:val="center"/>
          </w:tcPr>
          <w:p w14:paraId="7F75AAD5"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[.03, .21]</w:t>
            </w:r>
          </w:p>
        </w:tc>
        <w:tc>
          <w:tcPr>
            <w:tcW w:w="1497" w:type="dxa"/>
            <w:tcBorders>
              <w:top w:val="nil"/>
              <w:left w:val="nil"/>
              <w:bottom w:val="nil"/>
              <w:right w:val="nil"/>
            </w:tcBorders>
            <w:vAlign w:val="center"/>
          </w:tcPr>
          <w:p w14:paraId="6027BC1E"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nil"/>
              <w:left w:val="nil"/>
              <w:bottom w:val="nil"/>
              <w:right w:val="nil"/>
            </w:tcBorders>
            <w:vAlign w:val="center"/>
          </w:tcPr>
          <w:p w14:paraId="6F68A5C9"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62EB39FE" w14:textId="77777777" w:rsidTr="008F1FA9">
        <w:tblPrEx>
          <w:tblCellMar>
            <w:top w:w="0" w:type="dxa"/>
            <w:bottom w:w="0" w:type="dxa"/>
          </w:tblCellMar>
        </w:tblPrEx>
        <w:trPr>
          <w:trHeight w:val="193"/>
        </w:trPr>
        <w:tc>
          <w:tcPr>
            <w:tcW w:w="1460" w:type="dxa"/>
            <w:gridSpan w:val="2"/>
            <w:tcBorders>
              <w:top w:val="nil"/>
              <w:left w:val="nil"/>
              <w:bottom w:val="nil"/>
              <w:right w:val="nil"/>
            </w:tcBorders>
            <w:vAlign w:val="center"/>
          </w:tcPr>
          <w:p w14:paraId="327A38BD" w14:textId="5F22AB0D"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r>
              <w:rPr>
                <w:rFonts w:ascii="Arial" w:hAnsi="Arial" w:cs="Arial"/>
                <w:kern w:val="0"/>
                <w:sz w:val="20"/>
                <w:szCs w:val="20"/>
              </w:rPr>
              <w:t>TIPM</w:t>
            </w:r>
          </w:p>
        </w:tc>
        <w:tc>
          <w:tcPr>
            <w:tcW w:w="842" w:type="dxa"/>
            <w:tcBorders>
              <w:top w:val="nil"/>
              <w:left w:val="nil"/>
              <w:bottom w:val="nil"/>
              <w:right w:val="nil"/>
            </w:tcBorders>
            <w:vAlign w:val="center"/>
          </w:tcPr>
          <w:p w14:paraId="15DF7E22"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-0.26**</w:t>
            </w:r>
          </w:p>
        </w:tc>
        <w:tc>
          <w:tcPr>
            <w:tcW w:w="1554" w:type="dxa"/>
            <w:tcBorders>
              <w:top w:val="nil"/>
              <w:left w:val="nil"/>
              <w:bottom w:val="nil"/>
              <w:right w:val="nil"/>
            </w:tcBorders>
            <w:vAlign w:val="center"/>
          </w:tcPr>
          <w:p w14:paraId="39F69F2A"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[-0.37, -0.15]</w:t>
            </w:r>
          </w:p>
        </w:tc>
        <w:tc>
          <w:tcPr>
            <w:tcW w:w="727" w:type="dxa"/>
            <w:tcBorders>
              <w:top w:val="nil"/>
              <w:left w:val="nil"/>
              <w:bottom w:val="nil"/>
              <w:right w:val="nil"/>
            </w:tcBorders>
            <w:vAlign w:val="center"/>
          </w:tcPr>
          <w:p w14:paraId="4544ECAB" w14:textId="72F9795B"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w:t>
            </w:r>
            <w:r w:rsidR="008F1FA9">
              <w:rPr>
                <w:rFonts w:ascii="Arial" w:hAnsi="Arial" w:cs="Arial"/>
                <w:kern w:val="0"/>
                <w:sz w:val="20"/>
                <w:szCs w:val="20"/>
              </w:rPr>
              <w:t>099</w:t>
            </w:r>
          </w:p>
        </w:tc>
        <w:tc>
          <w:tcPr>
            <w:tcW w:w="1151" w:type="dxa"/>
            <w:tcBorders>
              <w:top w:val="nil"/>
              <w:left w:val="nil"/>
              <w:bottom w:val="nil"/>
              <w:right w:val="nil"/>
            </w:tcBorders>
            <w:vAlign w:val="center"/>
          </w:tcPr>
          <w:p w14:paraId="003830DF"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[.02, .20]</w:t>
            </w:r>
          </w:p>
        </w:tc>
        <w:tc>
          <w:tcPr>
            <w:tcW w:w="1497" w:type="dxa"/>
            <w:tcBorders>
              <w:top w:val="nil"/>
              <w:left w:val="nil"/>
              <w:bottom w:val="nil"/>
              <w:right w:val="nil"/>
            </w:tcBorders>
            <w:vAlign w:val="center"/>
          </w:tcPr>
          <w:p w14:paraId="06B778D6"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nil"/>
              <w:left w:val="nil"/>
              <w:bottom w:val="nil"/>
              <w:right w:val="nil"/>
            </w:tcBorders>
            <w:vAlign w:val="center"/>
          </w:tcPr>
          <w:p w14:paraId="47A36875"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55B549C1" w14:textId="77777777" w:rsidTr="008F1FA9">
        <w:tblPrEx>
          <w:tblCellMar>
            <w:top w:w="0" w:type="dxa"/>
            <w:bottom w:w="0" w:type="dxa"/>
          </w:tblCellMar>
        </w:tblPrEx>
        <w:trPr>
          <w:trHeight w:val="200"/>
        </w:trPr>
        <w:tc>
          <w:tcPr>
            <w:tcW w:w="1460" w:type="dxa"/>
            <w:gridSpan w:val="2"/>
            <w:tcBorders>
              <w:top w:val="nil"/>
              <w:left w:val="nil"/>
              <w:bottom w:val="nil"/>
              <w:right w:val="nil"/>
            </w:tcBorders>
            <w:vAlign w:val="center"/>
          </w:tcPr>
          <w:p w14:paraId="751CAC99" w14:textId="63150283"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r>
              <w:rPr>
                <w:rFonts w:ascii="Arial" w:hAnsi="Arial" w:cs="Arial"/>
                <w:kern w:val="0"/>
                <w:sz w:val="20"/>
                <w:szCs w:val="20"/>
              </w:rPr>
              <w:t>Sex</w:t>
            </w:r>
          </w:p>
        </w:tc>
        <w:tc>
          <w:tcPr>
            <w:tcW w:w="842" w:type="dxa"/>
            <w:tcBorders>
              <w:top w:val="nil"/>
              <w:left w:val="nil"/>
              <w:bottom w:val="nil"/>
              <w:right w:val="nil"/>
            </w:tcBorders>
            <w:vAlign w:val="center"/>
          </w:tcPr>
          <w:p w14:paraId="681655ED"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-0.59**</w:t>
            </w:r>
          </w:p>
        </w:tc>
        <w:tc>
          <w:tcPr>
            <w:tcW w:w="1554" w:type="dxa"/>
            <w:tcBorders>
              <w:top w:val="nil"/>
              <w:left w:val="nil"/>
              <w:bottom w:val="nil"/>
              <w:right w:val="nil"/>
            </w:tcBorders>
            <w:vAlign w:val="center"/>
          </w:tcPr>
          <w:p w14:paraId="3BEB581D"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[-0.99, -0.19]</w:t>
            </w:r>
          </w:p>
        </w:tc>
        <w:tc>
          <w:tcPr>
            <w:tcW w:w="727" w:type="dxa"/>
            <w:tcBorders>
              <w:top w:val="nil"/>
              <w:left w:val="nil"/>
              <w:bottom w:val="nil"/>
              <w:right w:val="nil"/>
            </w:tcBorders>
            <w:vAlign w:val="center"/>
          </w:tcPr>
          <w:p w14:paraId="4EA02368" w14:textId="67B19F74"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.04</w:t>
            </w:r>
            <w:r w:rsidR="008F1FA9">
              <w:rPr>
                <w:rFonts w:ascii="Arial" w:hAnsi="Arial" w:cs="Arial"/>
                <w:kern w:val="0"/>
                <w:sz w:val="20"/>
                <w:szCs w:val="20"/>
              </w:rPr>
              <w:t>5</w:t>
            </w:r>
          </w:p>
        </w:tc>
        <w:tc>
          <w:tcPr>
            <w:tcW w:w="1151" w:type="dxa"/>
            <w:tcBorders>
              <w:top w:val="nil"/>
              <w:left w:val="nil"/>
              <w:bottom w:val="nil"/>
              <w:right w:val="nil"/>
            </w:tcBorders>
            <w:vAlign w:val="center"/>
          </w:tcPr>
          <w:p w14:paraId="707B2292"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[-.01, .10]</w:t>
            </w:r>
          </w:p>
        </w:tc>
        <w:tc>
          <w:tcPr>
            <w:tcW w:w="1497" w:type="dxa"/>
            <w:tcBorders>
              <w:top w:val="nil"/>
              <w:left w:val="nil"/>
              <w:bottom w:val="nil"/>
              <w:right w:val="nil"/>
            </w:tcBorders>
            <w:vAlign w:val="center"/>
          </w:tcPr>
          <w:p w14:paraId="3EEA3A6B"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nil"/>
              <w:left w:val="nil"/>
              <w:bottom w:val="nil"/>
              <w:right w:val="nil"/>
            </w:tcBorders>
            <w:vAlign w:val="center"/>
          </w:tcPr>
          <w:p w14:paraId="3ACFEC9E"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A01810" w:rsidRPr="00A01810" w14:paraId="508C9E33" w14:textId="77777777" w:rsidTr="008F1FA9">
        <w:tblPrEx>
          <w:tblCellMar>
            <w:top w:w="0" w:type="dxa"/>
            <w:bottom w:w="0" w:type="dxa"/>
          </w:tblCellMar>
        </w:tblPrEx>
        <w:trPr>
          <w:trHeight w:val="394"/>
        </w:trPr>
        <w:tc>
          <w:tcPr>
            <w:tcW w:w="1460" w:type="dxa"/>
            <w:gridSpan w:val="2"/>
            <w:tcBorders>
              <w:top w:val="nil"/>
              <w:left w:val="nil"/>
              <w:bottom w:val="nil"/>
              <w:right w:val="nil"/>
            </w:tcBorders>
            <w:vAlign w:val="center"/>
          </w:tcPr>
          <w:p w14:paraId="26DB6195"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p>
        </w:tc>
        <w:tc>
          <w:tcPr>
            <w:tcW w:w="842" w:type="dxa"/>
            <w:tcBorders>
              <w:top w:val="nil"/>
              <w:left w:val="nil"/>
              <w:bottom w:val="nil"/>
              <w:right w:val="nil"/>
            </w:tcBorders>
            <w:vAlign w:val="center"/>
          </w:tcPr>
          <w:p w14:paraId="493B5D41"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554" w:type="dxa"/>
            <w:tcBorders>
              <w:top w:val="nil"/>
              <w:left w:val="nil"/>
              <w:bottom w:val="nil"/>
              <w:right w:val="nil"/>
            </w:tcBorders>
            <w:vAlign w:val="center"/>
          </w:tcPr>
          <w:p w14:paraId="05757570"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727" w:type="dxa"/>
            <w:tcBorders>
              <w:top w:val="nil"/>
              <w:left w:val="nil"/>
              <w:bottom w:val="nil"/>
              <w:right w:val="nil"/>
            </w:tcBorders>
            <w:vAlign w:val="center"/>
          </w:tcPr>
          <w:p w14:paraId="0626EF9B" w14:textId="77777777"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151" w:type="dxa"/>
            <w:tcBorders>
              <w:top w:val="nil"/>
              <w:left w:val="nil"/>
              <w:bottom w:val="nil"/>
              <w:right w:val="nil"/>
            </w:tcBorders>
            <w:vAlign w:val="center"/>
          </w:tcPr>
          <w:p w14:paraId="1EC2BD57"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497" w:type="dxa"/>
            <w:tcBorders>
              <w:top w:val="nil"/>
              <w:left w:val="nil"/>
              <w:bottom w:val="nil"/>
              <w:right w:val="nil"/>
            </w:tcBorders>
            <w:vAlign w:val="center"/>
          </w:tcPr>
          <w:p w14:paraId="2FE676A4"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r w:rsidRPr="00A01810">
              <w:rPr>
                <w:rFonts w:ascii="Arial" w:hAnsi="Arial" w:cs="Arial"/>
                <w:i/>
                <w:iCs/>
                <w:kern w:val="0"/>
                <w:sz w:val="20"/>
                <w:szCs w:val="20"/>
              </w:rPr>
              <w:t>R</w:t>
            </w:r>
            <w:r w:rsidRPr="00A01810">
              <w:rPr>
                <w:rFonts w:ascii="Arial" w:hAnsi="Arial" w:cs="Arial"/>
                <w:i/>
                <w:iCs/>
                <w:kern w:val="0"/>
                <w:sz w:val="20"/>
                <w:szCs w:val="20"/>
                <w:vertAlign w:val="superscript"/>
              </w:rPr>
              <w:t xml:space="preserve">2 </w:t>
            </w:r>
            <w:r w:rsidRPr="00A01810">
              <w:rPr>
                <w:rFonts w:ascii="Arial" w:hAnsi="Arial" w:cs="Arial"/>
                <w:kern w:val="0"/>
                <w:sz w:val="20"/>
                <w:szCs w:val="20"/>
              </w:rPr>
              <w:t xml:space="preserve">  = .314**</w:t>
            </w:r>
          </w:p>
        </w:tc>
        <w:tc>
          <w:tcPr>
            <w:tcW w:w="1155" w:type="dxa"/>
            <w:tcBorders>
              <w:top w:val="nil"/>
              <w:left w:val="nil"/>
              <w:bottom w:val="nil"/>
              <w:right w:val="nil"/>
            </w:tcBorders>
            <w:vAlign w:val="center"/>
          </w:tcPr>
          <w:p w14:paraId="376248B8"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Δ</w:t>
            </w:r>
            <w:r w:rsidRPr="00A01810">
              <w:rPr>
                <w:rFonts w:ascii="Arial" w:hAnsi="Arial" w:cs="Arial"/>
                <w:i/>
                <w:iCs/>
                <w:kern w:val="0"/>
                <w:sz w:val="20"/>
                <w:szCs w:val="20"/>
              </w:rPr>
              <w:t>R</w:t>
            </w:r>
            <w:r w:rsidRPr="00A01810">
              <w:rPr>
                <w:rFonts w:ascii="Arial" w:hAnsi="Arial" w:cs="Arial"/>
                <w:i/>
                <w:iCs/>
                <w:kern w:val="0"/>
                <w:sz w:val="20"/>
                <w:szCs w:val="20"/>
                <w:vertAlign w:val="superscript"/>
              </w:rPr>
              <w:t xml:space="preserve">2 </w:t>
            </w:r>
            <w:r w:rsidRPr="00A01810">
              <w:rPr>
                <w:rFonts w:ascii="Arial" w:hAnsi="Arial" w:cs="Arial"/>
                <w:kern w:val="0"/>
                <w:sz w:val="20"/>
                <w:szCs w:val="20"/>
              </w:rPr>
              <w:t xml:space="preserve">  = .118**</w:t>
            </w:r>
          </w:p>
        </w:tc>
      </w:tr>
      <w:tr w:rsidR="00A01810" w:rsidRPr="00A01810" w14:paraId="3275C62D" w14:textId="77777777" w:rsidTr="008F1FA9">
        <w:tblPrEx>
          <w:tblCellMar>
            <w:top w:w="0" w:type="dxa"/>
            <w:bottom w:w="0" w:type="dxa"/>
          </w:tblCellMar>
        </w:tblPrEx>
        <w:trPr>
          <w:trHeight w:val="394"/>
        </w:trPr>
        <w:tc>
          <w:tcPr>
            <w:tcW w:w="1460" w:type="dxa"/>
            <w:gridSpan w:val="2"/>
            <w:tcBorders>
              <w:top w:val="nil"/>
              <w:left w:val="nil"/>
              <w:bottom w:val="nil"/>
              <w:right w:val="nil"/>
            </w:tcBorders>
            <w:vAlign w:val="center"/>
          </w:tcPr>
          <w:p w14:paraId="3D9DDED2"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p>
        </w:tc>
        <w:tc>
          <w:tcPr>
            <w:tcW w:w="842" w:type="dxa"/>
            <w:tcBorders>
              <w:top w:val="nil"/>
              <w:left w:val="nil"/>
              <w:bottom w:val="nil"/>
              <w:right w:val="nil"/>
            </w:tcBorders>
            <w:vAlign w:val="center"/>
          </w:tcPr>
          <w:p w14:paraId="6C7A0563"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554" w:type="dxa"/>
            <w:tcBorders>
              <w:top w:val="nil"/>
              <w:left w:val="nil"/>
              <w:bottom w:val="nil"/>
              <w:right w:val="nil"/>
            </w:tcBorders>
            <w:vAlign w:val="center"/>
          </w:tcPr>
          <w:p w14:paraId="202DA4C6"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727" w:type="dxa"/>
            <w:tcBorders>
              <w:top w:val="nil"/>
              <w:left w:val="nil"/>
              <w:bottom w:val="nil"/>
              <w:right w:val="nil"/>
            </w:tcBorders>
            <w:vAlign w:val="center"/>
          </w:tcPr>
          <w:p w14:paraId="1216F282" w14:textId="77777777"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151" w:type="dxa"/>
            <w:tcBorders>
              <w:top w:val="nil"/>
              <w:left w:val="nil"/>
              <w:bottom w:val="nil"/>
              <w:right w:val="nil"/>
            </w:tcBorders>
            <w:vAlign w:val="center"/>
          </w:tcPr>
          <w:p w14:paraId="15623002"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497" w:type="dxa"/>
            <w:tcBorders>
              <w:top w:val="nil"/>
              <w:left w:val="nil"/>
              <w:bottom w:val="nil"/>
              <w:right w:val="nil"/>
            </w:tcBorders>
            <w:vAlign w:val="center"/>
          </w:tcPr>
          <w:p w14:paraId="72D87AD7"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xml:space="preserve">95% </w:t>
            </w:r>
            <w:proofErr w:type="gramStart"/>
            <w:r w:rsidRPr="00A01810">
              <w:rPr>
                <w:rFonts w:ascii="Arial" w:hAnsi="Arial" w:cs="Arial"/>
                <w:kern w:val="0"/>
                <w:sz w:val="20"/>
                <w:szCs w:val="20"/>
              </w:rPr>
              <w:t>CI[</w:t>
            </w:r>
            <w:proofErr w:type="gramEnd"/>
            <w:r w:rsidRPr="00A01810">
              <w:rPr>
                <w:rFonts w:ascii="Arial" w:hAnsi="Arial" w:cs="Arial"/>
                <w:kern w:val="0"/>
                <w:sz w:val="20"/>
                <w:szCs w:val="20"/>
              </w:rPr>
              <w:t>.18,.42]</w:t>
            </w:r>
          </w:p>
        </w:tc>
        <w:tc>
          <w:tcPr>
            <w:tcW w:w="1155" w:type="dxa"/>
            <w:tcBorders>
              <w:top w:val="nil"/>
              <w:left w:val="nil"/>
              <w:bottom w:val="nil"/>
              <w:right w:val="nil"/>
            </w:tcBorders>
            <w:vAlign w:val="center"/>
          </w:tcPr>
          <w:p w14:paraId="75ED7A32"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r w:rsidRPr="00A01810">
              <w:rPr>
                <w:rFonts w:ascii="Arial" w:hAnsi="Arial" w:cs="Arial"/>
                <w:kern w:val="0"/>
                <w:sz w:val="20"/>
                <w:szCs w:val="20"/>
              </w:rPr>
              <w:t xml:space="preserve">95% </w:t>
            </w:r>
            <w:proofErr w:type="gramStart"/>
            <w:r w:rsidRPr="00A01810">
              <w:rPr>
                <w:rFonts w:ascii="Arial" w:hAnsi="Arial" w:cs="Arial"/>
                <w:kern w:val="0"/>
                <w:sz w:val="20"/>
                <w:szCs w:val="20"/>
              </w:rPr>
              <w:t>CI[</w:t>
            </w:r>
            <w:proofErr w:type="gramEnd"/>
            <w:r w:rsidRPr="00A01810">
              <w:rPr>
                <w:rFonts w:ascii="Arial" w:hAnsi="Arial" w:cs="Arial"/>
                <w:kern w:val="0"/>
                <w:sz w:val="20"/>
                <w:szCs w:val="20"/>
              </w:rPr>
              <w:t>.03, .21]</w:t>
            </w:r>
          </w:p>
        </w:tc>
      </w:tr>
      <w:tr w:rsidR="00A01810" w:rsidRPr="00A01810" w14:paraId="4F223DC6" w14:textId="77777777" w:rsidTr="008F1FA9">
        <w:tblPrEx>
          <w:tblCellMar>
            <w:top w:w="0" w:type="dxa"/>
            <w:bottom w:w="0" w:type="dxa"/>
          </w:tblCellMar>
        </w:tblPrEx>
        <w:trPr>
          <w:trHeight w:val="200"/>
        </w:trPr>
        <w:tc>
          <w:tcPr>
            <w:tcW w:w="1460" w:type="dxa"/>
            <w:gridSpan w:val="2"/>
            <w:tcBorders>
              <w:top w:val="nil"/>
              <w:left w:val="nil"/>
              <w:bottom w:val="single" w:sz="6" w:space="0" w:color="auto"/>
              <w:right w:val="nil"/>
            </w:tcBorders>
            <w:vAlign w:val="center"/>
          </w:tcPr>
          <w:p w14:paraId="6B40897B" w14:textId="77777777" w:rsidR="00A01810" w:rsidRPr="00A01810" w:rsidRDefault="00A01810" w:rsidP="004337A5">
            <w:pPr>
              <w:widowControl w:val="0"/>
              <w:autoSpaceDE w:val="0"/>
              <w:autoSpaceDN w:val="0"/>
              <w:adjustRightInd w:val="0"/>
              <w:spacing w:after="0" w:line="240" w:lineRule="auto"/>
              <w:jc w:val="right"/>
              <w:rPr>
                <w:rFonts w:ascii="Arial" w:hAnsi="Arial" w:cs="Arial"/>
                <w:kern w:val="0"/>
                <w:sz w:val="20"/>
                <w:szCs w:val="20"/>
              </w:rPr>
            </w:pPr>
          </w:p>
        </w:tc>
        <w:tc>
          <w:tcPr>
            <w:tcW w:w="842" w:type="dxa"/>
            <w:tcBorders>
              <w:top w:val="nil"/>
              <w:left w:val="nil"/>
              <w:bottom w:val="single" w:sz="6" w:space="0" w:color="auto"/>
              <w:right w:val="nil"/>
            </w:tcBorders>
            <w:vAlign w:val="center"/>
          </w:tcPr>
          <w:p w14:paraId="25E72B6C" w14:textId="77777777" w:rsidR="00A01810" w:rsidRPr="00A01810" w:rsidRDefault="00A01810"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1554" w:type="dxa"/>
            <w:tcBorders>
              <w:top w:val="nil"/>
              <w:left w:val="nil"/>
              <w:bottom w:val="single" w:sz="6" w:space="0" w:color="auto"/>
              <w:right w:val="nil"/>
            </w:tcBorders>
            <w:vAlign w:val="center"/>
          </w:tcPr>
          <w:p w14:paraId="30798BE7" w14:textId="77777777" w:rsidR="00A01810" w:rsidRPr="00A01810" w:rsidRDefault="00A01810"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727" w:type="dxa"/>
            <w:tcBorders>
              <w:top w:val="nil"/>
              <w:left w:val="nil"/>
              <w:bottom w:val="single" w:sz="6" w:space="0" w:color="auto"/>
              <w:right w:val="nil"/>
            </w:tcBorders>
            <w:vAlign w:val="center"/>
          </w:tcPr>
          <w:p w14:paraId="41F8E333" w14:textId="77777777" w:rsidR="00A01810" w:rsidRPr="00A01810" w:rsidRDefault="00A01810"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151" w:type="dxa"/>
            <w:tcBorders>
              <w:top w:val="nil"/>
              <w:left w:val="nil"/>
              <w:bottom w:val="single" w:sz="6" w:space="0" w:color="auto"/>
              <w:right w:val="nil"/>
            </w:tcBorders>
            <w:vAlign w:val="center"/>
          </w:tcPr>
          <w:p w14:paraId="043103E8" w14:textId="77777777" w:rsidR="00A01810" w:rsidRPr="00A01810" w:rsidRDefault="00A01810"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497" w:type="dxa"/>
            <w:tcBorders>
              <w:top w:val="nil"/>
              <w:left w:val="nil"/>
              <w:bottom w:val="single" w:sz="6" w:space="0" w:color="auto"/>
              <w:right w:val="nil"/>
            </w:tcBorders>
            <w:vAlign w:val="center"/>
          </w:tcPr>
          <w:p w14:paraId="676F8FBB" w14:textId="77777777" w:rsidR="00A01810" w:rsidRPr="00A01810" w:rsidRDefault="00A01810"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155" w:type="dxa"/>
            <w:tcBorders>
              <w:top w:val="nil"/>
              <w:left w:val="nil"/>
              <w:bottom w:val="single" w:sz="6" w:space="0" w:color="auto"/>
              <w:right w:val="nil"/>
            </w:tcBorders>
            <w:vAlign w:val="center"/>
          </w:tcPr>
          <w:p w14:paraId="3DE9D878" w14:textId="77777777" w:rsidR="00A01810" w:rsidRPr="00A01810" w:rsidRDefault="00A01810"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bl>
    <w:p w14:paraId="6FA8A806" w14:textId="77777777" w:rsidR="00A01810" w:rsidRPr="00A01810" w:rsidRDefault="00A01810" w:rsidP="00A01810">
      <w:pPr>
        <w:widowControl w:val="0"/>
        <w:autoSpaceDE w:val="0"/>
        <w:autoSpaceDN w:val="0"/>
        <w:adjustRightInd w:val="0"/>
        <w:spacing w:after="0" w:line="240" w:lineRule="auto"/>
        <w:rPr>
          <w:rFonts w:ascii="Arial" w:hAnsi="Arial" w:cs="Arial"/>
          <w:kern w:val="0"/>
          <w:sz w:val="20"/>
          <w:szCs w:val="20"/>
        </w:rPr>
      </w:pPr>
    </w:p>
    <w:p w14:paraId="3442D8E1" w14:textId="52AEBAA6" w:rsidR="00A01810" w:rsidRPr="00A01810" w:rsidRDefault="00A01810" w:rsidP="00A01810">
      <w:pPr>
        <w:widowControl w:val="0"/>
        <w:autoSpaceDE w:val="0"/>
        <w:autoSpaceDN w:val="0"/>
        <w:adjustRightInd w:val="0"/>
        <w:spacing w:after="0" w:line="240" w:lineRule="auto"/>
        <w:rPr>
          <w:rFonts w:ascii="Arial" w:hAnsi="Arial" w:cs="Arial"/>
          <w:kern w:val="0"/>
          <w:sz w:val="20"/>
          <w:szCs w:val="20"/>
        </w:rPr>
      </w:pPr>
      <w:r w:rsidRPr="00A01810">
        <w:rPr>
          <w:rFonts w:ascii="Arial" w:hAnsi="Arial" w:cs="Arial"/>
          <w:i/>
          <w:iCs/>
          <w:kern w:val="0"/>
          <w:sz w:val="20"/>
          <w:szCs w:val="20"/>
        </w:rPr>
        <w:t>Note.</w:t>
      </w:r>
      <w:r w:rsidRPr="00A01810">
        <w:rPr>
          <w:rFonts w:ascii="Arial" w:hAnsi="Arial" w:cs="Arial"/>
          <w:kern w:val="0"/>
          <w:sz w:val="20"/>
          <w:szCs w:val="20"/>
        </w:rPr>
        <w:t xml:space="preserve"> A significant </w:t>
      </w:r>
      <w:r w:rsidRPr="00A01810">
        <w:rPr>
          <w:rFonts w:ascii="Arial" w:hAnsi="Arial" w:cs="Arial"/>
          <w:i/>
          <w:iCs/>
          <w:kern w:val="0"/>
          <w:sz w:val="20"/>
          <w:szCs w:val="20"/>
        </w:rPr>
        <w:t>b</w:t>
      </w:r>
      <w:r w:rsidRPr="00A01810">
        <w:rPr>
          <w:rFonts w:ascii="Arial" w:hAnsi="Arial" w:cs="Arial"/>
          <w:kern w:val="0"/>
          <w:sz w:val="20"/>
          <w:szCs w:val="20"/>
        </w:rPr>
        <w:t xml:space="preserve">-weight indicates the semi-partial correlation is also significant. </w:t>
      </w:r>
      <w:r w:rsidR="00851F5D" w:rsidRPr="00A01810">
        <w:rPr>
          <w:rFonts w:ascii="Arial" w:hAnsi="Arial" w:cs="Arial"/>
          <w:i/>
          <w:iCs/>
          <w:kern w:val="0"/>
          <w:sz w:val="20"/>
          <w:szCs w:val="20"/>
        </w:rPr>
        <w:t>B</w:t>
      </w:r>
      <w:r w:rsidRPr="00A01810">
        <w:rPr>
          <w:rFonts w:ascii="Arial" w:hAnsi="Arial" w:cs="Arial"/>
          <w:kern w:val="0"/>
          <w:sz w:val="20"/>
          <w:szCs w:val="20"/>
        </w:rPr>
        <w:t xml:space="preserve"> represents unstandardized regression weights. </w:t>
      </w:r>
      <w:r w:rsidR="00851F5D" w:rsidRPr="00A01810">
        <w:rPr>
          <w:rFonts w:ascii="Arial" w:hAnsi="Arial" w:cs="Arial"/>
          <w:i/>
          <w:iCs/>
          <w:kern w:val="0"/>
          <w:sz w:val="20"/>
          <w:szCs w:val="20"/>
        </w:rPr>
        <w:t>S</w:t>
      </w:r>
      <w:r w:rsidRPr="00A01810">
        <w:rPr>
          <w:rFonts w:ascii="Arial" w:hAnsi="Arial" w:cs="Arial"/>
          <w:i/>
          <w:iCs/>
          <w:kern w:val="0"/>
          <w:sz w:val="20"/>
          <w:szCs w:val="20"/>
        </w:rPr>
        <w:t>r</w:t>
      </w:r>
      <w:r w:rsidRPr="00A01810">
        <w:rPr>
          <w:rFonts w:ascii="Arial" w:hAnsi="Arial" w:cs="Arial"/>
          <w:i/>
          <w:iCs/>
          <w:kern w:val="0"/>
          <w:sz w:val="20"/>
          <w:szCs w:val="20"/>
          <w:vertAlign w:val="superscript"/>
        </w:rPr>
        <w:t>2</w:t>
      </w:r>
      <w:r w:rsidRPr="00A01810">
        <w:rPr>
          <w:rFonts w:ascii="Arial" w:hAnsi="Arial" w:cs="Arial"/>
          <w:kern w:val="0"/>
          <w:sz w:val="20"/>
          <w:szCs w:val="20"/>
        </w:rPr>
        <w:t xml:space="preserve"> represents the semi-partial correlation squared. * </w:t>
      </w:r>
      <w:proofErr w:type="gramStart"/>
      <w:r w:rsidRPr="00A01810">
        <w:rPr>
          <w:rFonts w:ascii="Arial" w:hAnsi="Arial" w:cs="Arial"/>
          <w:kern w:val="0"/>
          <w:sz w:val="20"/>
          <w:szCs w:val="20"/>
        </w:rPr>
        <w:t>indicates</w:t>
      </w:r>
      <w:proofErr w:type="gramEnd"/>
      <w:r w:rsidRPr="00A01810">
        <w:rPr>
          <w:rFonts w:ascii="Arial" w:hAnsi="Arial" w:cs="Arial"/>
          <w:kern w:val="0"/>
          <w:sz w:val="20"/>
          <w:szCs w:val="20"/>
        </w:rPr>
        <w:t xml:space="preserve"> p &lt; .05. ** indicates p &lt; .01.</w:t>
      </w:r>
    </w:p>
    <w:p w14:paraId="2EA6A6B1" w14:textId="77777777" w:rsidR="00FB1AB8" w:rsidRDefault="00FB1AB8" w:rsidP="00CA7D0D">
      <w:pPr>
        <w:spacing w:line="480" w:lineRule="auto"/>
        <w:rPr>
          <w:rFonts w:ascii="Arial" w:hAnsi="Arial" w:cs="Arial"/>
          <w:b/>
          <w:bCs/>
        </w:rPr>
      </w:pPr>
    </w:p>
    <w:p w14:paraId="0BC040C0"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0AFB2FFC"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1F16F5E7"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28F1B617"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3954CC8D"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52752285"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6B8355C4"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0E90A67F"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4156A925" w14:textId="77777777" w:rsidR="00CC7D4A" w:rsidRDefault="00CC7D4A" w:rsidP="00C26ED6">
      <w:pPr>
        <w:widowControl w:val="0"/>
        <w:autoSpaceDE w:val="0"/>
        <w:autoSpaceDN w:val="0"/>
        <w:adjustRightInd w:val="0"/>
        <w:spacing w:after="0" w:line="240" w:lineRule="auto"/>
        <w:rPr>
          <w:rFonts w:ascii="Arial" w:hAnsi="Arial" w:cs="Arial"/>
          <w:kern w:val="0"/>
          <w:sz w:val="20"/>
          <w:szCs w:val="20"/>
        </w:rPr>
      </w:pPr>
    </w:p>
    <w:p w14:paraId="211625DB" w14:textId="77777777" w:rsidR="008F1FA9" w:rsidRDefault="008F1FA9" w:rsidP="00C26ED6">
      <w:pPr>
        <w:widowControl w:val="0"/>
        <w:autoSpaceDE w:val="0"/>
        <w:autoSpaceDN w:val="0"/>
        <w:adjustRightInd w:val="0"/>
        <w:spacing w:after="0" w:line="240" w:lineRule="auto"/>
        <w:rPr>
          <w:rFonts w:ascii="Arial" w:hAnsi="Arial" w:cs="Arial"/>
          <w:kern w:val="0"/>
          <w:sz w:val="20"/>
          <w:szCs w:val="20"/>
        </w:rPr>
      </w:pPr>
    </w:p>
    <w:p w14:paraId="2E11A606" w14:textId="77777777" w:rsidR="008F1FA9" w:rsidRDefault="008F1FA9" w:rsidP="00C26ED6">
      <w:pPr>
        <w:widowControl w:val="0"/>
        <w:autoSpaceDE w:val="0"/>
        <w:autoSpaceDN w:val="0"/>
        <w:adjustRightInd w:val="0"/>
        <w:spacing w:after="0" w:line="240" w:lineRule="auto"/>
        <w:rPr>
          <w:rFonts w:ascii="Arial" w:hAnsi="Arial" w:cs="Arial"/>
          <w:kern w:val="0"/>
          <w:sz w:val="20"/>
          <w:szCs w:val="20"/>
        </w:rPr>
      </w:pPr>
    </w:p>
    <w:p w14:paraId="06DEA887" w14:textId="77777777" w:rsidR="008F1FA9" w:rsidRDefault="008F1FA9" w:rsidP="00C26ED6">
      <w:pPr>
        <w:widowControl w:val="0"/>
        <w:autoSpaceDE w:val="0"/>
        <w:autoSpaceDN w:val="0"/>
        <w:adjustRightInd w:val="0"/>
        <w:spacing w:after="0" w:line="240" w:lineRule="auto"/>
        <w:rPr>
          <w:rFonts w:ascii="Arial" w:hAnsi="Arial" w:cs="Arial"/>
          <w:kern w:val="0"/>
          <w:sz w:val="20"/>
          <w:szCs w:val="20"/>
        </w:rPr>
      </w:pPr>
    </w:p>
    <w:p w14:paraId="776AA7D0" w14:textId="77777777" w:rsidR="008F1FA9" w:rsidRDefault="008F1FA9" w:rsidP="00C26ED6">
      <w:pPr>
        <w:widowControl w:val="0"/>
        <w:autoSpaceDE w:val="0"/>
        <w:autoSpaceDN w:val="0"/>
        <w:adjustRightInd w:val="0"/>
        <w:spacing w:after="0" w:line="240" w:lineRule="auto"/>
        <w:rPr>
          <w:rFonts w:ascii="Arial" w:hAnsi="Arial" w:cs="Arial"/>
          <w:kern w:val="0"/>
          <w:sz w:val="20"/>
          <w:szCs w:val="20"/>
        </w:rPr>
      </w:pPr>
    </w:p>
    <w:p w14:paraId="53B7A025" w14:textId="77777777" w:rsidR="0094718C" w:rsidRDefault="0094718C" w:rsidP="00C26ED6">
      <w:pPr>
        <w:widowControl w:val="0"/>
        <w:autoSpaceDE w:val="0"/>
        <w:autoSpaceDN w:val="0"/>
        <w:adjustRightInd w:val="0"/>
        <w:spacing w:after="0" w:line="240" w:lineRule="auto"/>
        <w:rPr>
          <w:rFonts w:ascii="Arial" w:hAnsi="Arial" w:cs="Arial"/>
          <w:kern w:val="0"/>
          <w:sz w:val="20"/>
          <w:szCs w:val="20"/>
        </w:rPr>
      </w:pPr>
    </w:p>
    <w:p w14:paraId="585600BA" w14:textId="77777777" w:rsidR="0094718C" w:rsidRDefault="0094718C" w:rsidP="00C26ED6">
      <w:pPr>
        <w:widowControl w:val="0"/>
        <w:autoSpaceDE w:val="0"/>
        <w:autoSpaceDN w:val="0"/>
        <w:adjustRightInd w:val="0"/>
        <w:spacing w:after="0" w:line="240" w:lineRule="auto"/>
        <w:rPr>
          <w:rFonts w:ascii="Arial" w:hAnsi="Arial" w:cs="Arial"/>
          <w:kern w:val="0"/>
          <w:sz w:val="20"/>
          <w:szCs w:val="20"/>
        </w:rPr>
      </w:pPr>
    </w:p>
    <w:p w14:paraId="5EE3974E" w14:textId="77777777" w:rsidR="0094718C" w:rsidRDefault="0094718C" w:rsidP="00C26ED6">
      <w:pPr>
        <w:widowControl w:val="0"/>
        <w:autoSpaceDE w:val="0"/>
        <w:autoSpaceDN w:val="0"/>
        <w:adjustRightInd w:val="0"/>
        <w:spacing w:after="0" w:line="240" w:lineRule="auto"/>
        <w:rPr>
          <w:rFonts w:ascii="Arial" w:hAnsi="Arial" w:cs="Arial"/>
          <w:kern w:val="0"/>
          <w:sz w:val="20"/>
          <w:szCs w:val="20"/>
        </w:rPr>
      </w:pPr>
    </w:p>
    <w:p w14:paraId="4A1EA491" w14:textId="77777777" w:rsidR="0094718C" w:rsidRDefault="0094718C" w:rsidP="00C26ED6">
      <w:pPr>
        <w:widowControl w:val="0"/>
        <w:autoSpaceDE w:val="0"/>
        <w:autoSpaceDN w:val="0"/>
        <w:adjustRightInd w:val="0"/>
        <w:spacing w:after="0" w:line="240" w:lineRule="auto"/>
        <w:rPr>
          <w:rFonts w:ascii="Arial" w:hAnsi="Arial" w:cs="Arial"/>
          <w:kern w:val="0"/>
          <w:sz w:val="20"/>
          <w:szCs w:val="20"/>
        </w:rPr>
      </w:pPr>
    </w:p>
    <w:p w14:paraId="1DC418DC" w14:textId="26F3F0D3" w:rsidR="00C26ED6" w:rsidRPr="00C26ED6" w:rsidRDefault="00C26ED6" w:rsidP="00C26ED6">
      <w:pPr>
        <w:widowControl w:val="0"/>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 xml:space="preserve">Table </w:t>
      </w:r>
      <w:r w:rsidRPr="00C26ED6">
        <w:rPr>
          <w:rFonts w:ascii="Arial" w:hAnsi="Arial" w:cs="Arial"/>
          <w:kern w:val="0"/>
          <w:sz w:val="20"/>
          <w:szCs w:val="20"/>
        </w:rPr>
        <w:t xml:space="preserve">4 </w:t>
      </w:r>
    </w:p>
    <w:p w14:paraId="06FA7888" w14:textId="77777777" w:rsidR="00C26ED6" w:rsidRPr="00C26ED6" w:rsidRDefault="00C26ED6" w:rsidP="00C26ED6">
      <w:pPr>
        <w:widowControl w:val="0"/>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 xml:space="preserve"> </w:t>
      </w:r>
    </w:p>
    <w:p w14:paraId="51EEAD42" w14:textId="0F388D78" w:rsidR="00C26ED6" w:rsidRPr="00C26ED6" w:rsidRDefault="00C26ED6" w:rsidP="00C26ED6">
      <w:pPr>
        <w:widowControl w:val="0"/>
        <w:autoSpaceDE w:val="0"/>
        <w:autoSpaceDN w:val="0"/>
        <w:adjustRightInd w:val="0"/>
        <w:spacing w:after="0" w:line="240" w:lineRule="auto"/>
        <w:rPr>
          <w:rFonts w:ascii="Arial" w:hAnsi="Arial" w:cs="Arial"/>
          <w:i/>
          <w:iCs/>
          <w:kern w:val="0"/>
          <w:sz w:val="20"/>
          <w:szCs w:val="20"/>
        </w:rPr>
      </w:pPr>
      <w:r w:rsidRPr="00C26ED6">
        <w:rPr>
          <w:rFonts w:ascii="Arial" w:hAnsi="Arial" w:cs="Arial"/>
          <w:i/>
          <w:iCs/>
          <w:kern w:val="0"/>
          <w:sz w:val="20"/>
          <w:szCs w:val="20"/>
        </w:rPr>
        <w:t>Model Comparison</w:t>
      </w:r>
      <w:r w:rsidR="00067BF4">
        <w:rPr>
          <w:rFonts w:ascii="Arial" w:hAnsi="Arial" w:cs="Arial"/>
          <w:i/>
          <w:iCs/>
          <w:kern w:val="0"/>
          <w:sz w:val="20"/>
          <w:szCs w:val="20"/>
        </w:rPr>
        <w:t xml:space="preserve"> </w:t>
      </w:r>
      <w:r w:rsidR="00CB1744">
        <w:rPr>
          <w:rFonts w:ascii="Arial" w:hAnsi="Arial" w:cs="Arial"/>
          <w:i/>
          <w:iCs/>
          <w:kern w:val="0"/>
          <w:sz w:val="20"/>
          <w:szCs w:val="20"/>
        </w:rPr>
        <w:t>(Model</w:t>
      </w:r>
      <w:r w:rsidR="00067BF4">
        <w:rPr>
          <w:rFonts w:ascii="Arial" w:hAnsi="Arial" w:cs="Arial"/>
          <w:i/>
          <w:iCs/>
          <w:kern w:val="0"/>
          <w:sz w:val="20"/>
          <w:szCs w:val="20"/>
        </w:rPr>
        <w:t xml:space="preserve"> with SPP as a predictor = Full Model)</w:t>
      </w:r>
    </w:p>
    <w:p w14:paraId="4C798B20" w14:textId="77777777" w:rsidR="00C26ED6" w:rsidRPr="00C26ED6" w:rsidRDefault="00C26ED6" w:rsidP="00C26ED6">
      <w:pPr>
        <w:widowControl w:val="0"/>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 xml:space="preserve"> </w:t>
      </w:r>
    </w:p>
    <w:tbl>
      <w:tblPr>
        <w:tblW w:w="8170" w:type="dxa"/>
        <w:tblInd w:w="100" w:type="dxa"/>
        <w:tblLayout w:type="fixed"/>
        <w:tblCellMar>
          <w:left w:w="100" w:type="dxa"/>
          <w:right w:w="100" w:type="dxa"/>
        </w:tblCellMar>
        <w:tblLook w:val="0000" w:firstRow="0" w:lastRow="0" w:firstColumn="0" w:lastColumn="0" w:noHBand="0" w:noVBand="0"/>
      </w:tblPr>
      <w:tblGrid>
        <w:gridCol w:w="1355"/>
        <w:gridCol w:w="955"/>
        <w:gridCol w:w="919"/>
        <w:gridCol w:w="1005"/>
        <w:gridCol w:w="1064"/>
        <w:gridCol w:w="1383"/>
        <w:gridCol w:w="1489"/>
      </w:tblGrid>
      <w:tr w:rsidR="00C26ED6" w:rsidRPr="00C26ED6" w14:paraId="26222A22" w14:textId="77777777" w:rsidTr="008F1FA9">
        <w:tblPrEx>
          <w:tblCellMar>
            <w:top w:w="0" w:type="dxa"/>
            <w:bottom w:w="0" w:type="dxa"/>
          </w:tblCellMar>
        </w:tblPrEx>
        <w:trPr>
          <w:trHeight w:val="395"/>
        </w:trPr>
        <w:tc>
          <w:tcPr>
            <w:tcW w:w="1355" w:type="dxa"/>
            <w:tcBorders>
              <w:top w:val="single" w:sz="6" w:space="0" w:color="auto"/>
              <w:left w:val="nil"/>
              <w:bottom w:val="nil"/>
              <w:right w:val="nil"/>
            </w:tcBorders>
            <w:vAlign w:val="center"/>
          </w:tcPr>
          <w:p w14:paraId="6DDB35C5" w14:textId="13D95CB2" w:rsidR="00C26ED6" w:rsidRPr="00C26ED6" w:rsidRDefault="00C26ED6" w:rsidP="004337A5">
            <w:pPr>
              <w:widowControl w:val="0"/>
              <w:autoSpaceDE w:val="0"/>
              <w:autoSpaceDN w:val="0"/>
              <w:adjustRightInd w:val="0"/>
              <w:spacing w:after="0" w:line="240" w:lineRule="auto"/>
              <w:jc w:val="right"/>
              <w:rPr>
                <w:rFonts w:ascii="Arial" w:hAnsi="Arial" w:cs="Arial"/>
                <w:kern w:val="0"/>
                <w:sz w:val="20"/>
                <w:szCs w:val="20"/>
              </w:rPr>
            </w:pPr>
            <w:r w:rsidRPr="00C26ED6">
              <w:rPr>
                <w:rFonts w:ascii="Arial" w:hAnsi="Arial" w:cs="Arial"/>
                <w:kern w:val="0"/>
                <w:sz w:val="20"/>
                <w:szCs w:val="20"/>
              </w:rPr>
              <w:t>Model</w:t>
            </w:r>
          </w:p>
        </w:tc>
        <w:tc>
          <w:tcPr>
            <w:tcW w:w="955" w:type="dxa"/>
            <w:tcBorders>
              <w:top w:val="single" w:sz="6" w:space="0" w:color="auto"/>
              <w:left w:val="nil"/>
              <w:bottom w:val="nil"/>
              <w:right w:val="nil"/>
            </w:tcBorders>
            <w:vAlign w:val="center"/>
          </w:tcPr>
          <w:p w14:paraId="0DAABD08" w14:textId="289D9F2E" w:rsidR="00C26ED6" w:rsidRPr="00C26ED6" w:rsidRDefault="00C26ED6" w:rsidP="004337A5">
            <w:pPr>
              <w:widowControl w:val="0"/>
              <w:autoSpaceDE w:val="0"/>
              <w:autoSpaceDN w:val="0"/>
              <w:adjustRightInd w:val="0"/>
              <w:spacing w:after="0" w:line="240" w:lineRule="auto"/>
              <w:jc w:val="center"/>
              <w:rPr>
                <w:rFonts w:ascii="Arial" w:hAnsi="Arial" w:cs="Arial"/>
                <w:kern w:val="0"/>
                <w:sz w:val="20"/>
                <w:szCs w:val="20"/>
              </w:rPr>
            </w:pPr>
            <w:r w:rsidRPr="00C26ED6">
              <w:rPr>
                <w:rFonts w:ascii="Arial" w:hAnsi="Arial" w:cs="Arial"/>
                <w:i/>
                <w:iCs/>
                <w:kern w:val="0"/>
                <w:sz w:val="20"/>
                <w:szCs w:val="20"/>
              </w:rPr>
              <w:t>AIC</w:t>
            </w:r>
          </w:p>
        </w:tc>
        <w:tc>
          <w:tcPr>
            <w:tcW w:w="919" w:type="dxa"/>
            <w:tcBorders>
              <w:top w:val="single" w:sz="6" w:space="0" w:color="auto"/>
              <w:left w:val="nil"/>
              <w:bottom w:val="nil"/>
              <w:right w:val="nil"/>
            </w:tcBorders>
            <w:vAlign w:val="center"/>
          </w:tcPr>
          <w:p w14:paraId="57B1B4FA" w14:textId="3D231223" w:rsidR="00C26ED6" w:rsidRPr="00C26ED6" w:rsidRDefault="00C26ED6" w:rsidP="00C26ED6">
            <w:pPr>
              <w:widowControl w:val="0"/>
              <w:autoSpaceDE w:val="0"/>
              <w:autoSpaceDN w:val="0"/>
              <w:adjustRightInd w:val="0"/>
              <w:spacing w:after="0" w:line="240" w:lineRule="auto"/>
              <w:rPr>
                <w:rFonts w:ascii="Arial" w:hAnsi="Arial" w:cs="Arial"/>
                <w:kern w:val="0"/>
                <w:sz w:val="20"/>
                <w:szCs w:val="20"/>
              </w:rPr>
            </w:pPr>
            <w:r w:rsidRPr="00C26ED6">
              <w:rPr>
                <w:rFonts w:ascii="Arial" w:hAnsi="Arial" w:cs="Arial"/>
                <w:i/>
                <w:iCs/>
                <w:kern w:val="0"/>
                <w:sz w:val="20"/>
                <w:szCs w:val="20"/>
              </w:rPr>
              <w:t>BIC</w:t>
            </w:r>
          </w:p>
        </w:tc>
        <w:tc>
          <w:tcPr>
            <w:tcW w:w="1005" w:type="dxa"/>
            <w:tcBorders>
              <w:top w:val="single" w:sz="6" w:space="0" w:color="auto"/>
              <w:left w:val="nil"/>
              <w:bottom w:val="nil"/>
              <w:right w:val="nil"/>
            </w:tcBorders>
            <w:vAlign w:val="center"/>
          </w:tcPr>
          <w:p w14:paraId="5778CAC3" w14:textId="43F74874" w:rsidR="00C26ED6" w:rsidRPr="00C26ED6" w:rsidRDefault="00C26ED6" w:rsidP="004337A5">
            <w:pPr>
              <w:widowControl w:val="0"/>
              <w:autoSpaceDE w:val="0"/>
              <w:autoSpaceDN w:val="0"/>
              <w:adjustRightInd w:val="0"/>
              <w:spacing w:after="0" w:line="240" w:lineRule="auto"/>
              <w:jc w:val="center"/>
              <w:rPr>
                <w:rFonts w:ascii="Arial" w:hAnsi="Arial" w:cs="Arial"/>
                <w:kern w:val="0"/>
                <w:sz w:val="20"/>
                <w:szCs w:val="20"/>
              </w:rPr>
            </w:pPr>
            <w:r w:rsidRPr="00C26ED6">
              <w:rPr>
                <w:rFonts w:ascii="Arial" w:hAnsi="Arial" w:cs="Arial"/>
                <w:i/>
                <w:iCs/>
                <w:kern w:val="0"/>
                <w:sz w:val="20"/>
                <w:szCs w:val="20"/>
              </w:rPr>
              <w:t>Bayes Factor</w:t>
            </w:r>
          </w:p>
        </w:tc>
        <w:tc>
          <w:tcPr>
            <w:tcW w:w="1064" w:type="dxa"/>
            <w:tcBorders>
              <w:top w:val="single" w:sz="6" w:space="0" w:color="auto"/>
              <w:left w:val="nil"/>
              <w:bottom w:val="nil"/>
              <w:right w:val="nil"/>
            </w:tcBorders>
            <w:vAlign w:val="center"/>
          </w:tcPr>
          <w:p w14:paraId="78E836B7" w14:textId="72D5004F" w:rsidR="00C26ED6" w:rsidRPr="00C26ED6" w:rsidRDefault="00C26ED6" w:rsidP="004337A5">
            <w:pPr>
              <w:widowControl w:val="0"/>
              <w:autoSpaceDE w:val="0"/>
              <w:autoSpaceDN w:val="0"/>
              <w:adjustRightInd w:val="0"/>
              <w:spacing w:after="0" w:line="240" w:lineRule="auto"/>
              <w:jc w:val="center"/>
              <w:rPr>
                <w:rFonts w:ascii="Arial" w:hAnsi="Arial" w:cs="Arial"/>
                <w:kern w:val="0"/>
                <w:sz w:val="20"/>
                <w:szCs w:val="20"/>
              </w:rPr>
            </w:pPr>
            <w:r w:rsidRPr="00C26ED6">
              <w:rPr>
                <w:rFonts w:ascii="Arial" w:hAnsi="Arial" w:cs="Arial"/>
                <w:i/>
                <w:iCs/>
                <w:kern w:val="0"/>
                <w:sz w:val="20"/>
                <w:szCs w:val="20"/>
              </w:rPr>
              <w:t>p</w:t>
            </w:r>
          </w:p>
        </w:tc>
        <w:tc>
          <w:tcPr>
            <w:tcW w:w="1383" w:type="dxa"/>
            <w:tcBorders>
              <w:top w:val="single" w:sz="6" w:space="0" w:color="auto"/>
              <w:left w:val="nil"/>
              <w:bottom w:val="nil"/>
              <w:right w:val="nil"/>
            </w:tcBorders>
            <w:vAlign w:val="center"/>
          </w:tcPr>
          <w:p w14:paraId="7F87F985" w14:textId="4345F766" w:rsidR="00C26ED6" w:rsidRPr="00C26ED6" w:rsidRDefault="00C26ED6" w:rsidP="004337A5">
            <w:pPr>
              <w:widowControl w:val="0"/>
              <w:autoSpaceDE w:val="0"/>
              <w:autoSpaceDN w:val="0"/>
              <w:adjustRightInd w:val="0"/>
              <w:spacing w:after="0" w:line="240" w:lineRule="auto"/>
              <w:jc w:val="center"/>
              <w:rPr>
                <w:rFonts w:ascii="Arial" w:hAnsi="Arial" w:cs="Arial"/>
                <w:kern w:val="0"/>
                <w:sz w:val="20"/>
                <w:szCs w:val="20"/>
                <w:vertAlign w:val="superscript"/>
              </w:rPr>
            </w:pPr>
            <w:r w:rsidRPr="00C26ED6">
              <w:rPr>
                <w:rFonts w:ascii="Arial" w:hAnsi="Arial" w:cs="Arial"/>
                <w:kern w:val="0"/>
                <w:sz w:val="20"/>
                <w:szCs w:val="20"/>
              </w:rPr>
              <w:t>R</w:t>
            </w:r>
            <w:r w:rsidRPr="00C26ED6">
              <w:rPr>
                <w:rFonts w:ascii="Arial" w:hAnsi="Arial" w:cs="Arial"/>
                <w:kern w:val="0"/>
                <w:sz w:val="20"/>
                <w:szCs w:val="20"/>
                <w:vertAlign w:val="superscript"/>
              </w:rPr>
              <w:t>2</w:t>
            </w:r>
          </w:p>
        </w:tc>
        <w:tc>
          <w:tcPr>
            <w:tcW w:w="1489" w:type="dxa"/>
            <w:tcBorders>
              <w:top w:val="single" w:sz="6" w:space="0" w:color="auto"/>
              <w:left w:val="nil"/>
              <w:bottom w:val="nil"/>
              <w:right w:val="nil"/>
            </w:tcBorders>
            <w:vAlign w:val="center"/>
          </w:tcPr>
          <w:p w14:paraId="1E7C6B04" w14:textId="3658421D" w:rsidR="00C26ED6" w:rsidRPr="00C26ED6" w:rsidRDefault="00C26ED6" w:rsidP="004337A5">
            <w:pPr>
              <w:widowControl w:val="0"/>
              <w:autoSpaceDE w:val="0"/>
              <w:autoSpaceDN w:val="0"/>
              <w:adjustRightInd w:val="0"/>
              <w:spacing w:after="0" w:line="240" w:lineRule="auto"/>
              <w:jc w:val="center"/>
              <w:rPr>
                <w:rFonts w:ascii="Arial" w:hAnsi="Arial" w:cs="Arial"/>
                <w:kern w:val="0"/>
                <w:sz w:val="20"/>
                <w:szCs w:val="20"/>
                <w:vertAlign w:val="superscript"/>
              </w:rPr>
            </w:pPr>
            <w:r w:rsidRPr="00C26ED6">
              <w:rPr>
                <w:rFonts w:ascii="Arial" w:hAnsi="Arial" w:cs="Arial"/>
                <w:kern w:val="0"/>
                <w:sz w:val="20"/>
                <w:szCs w:val="20"/>
              </w:rPr>
              <w:t>Adjusted R</w:t>
            </w:r>
            <w:r w:rsidRPr="00C26ED6">
              <w:rPr>
                <w:rFonts w:ascii="Arial" w:hAnsi="Arial" w:cs="Arial"/>
                <w:kern w:val="0"/>
                <w:sz w:val="20"/>
                <w:szCs w:val="20"/>
                <w:vertAlign w:val="superscript"/>
              </w:rPr>
              <w:t>2</w:t>
            </w:r>
          </w:p>
        </w:tc>
      </w:tr>
      <w:tr w:rsidR="00C26ED6" w:rsidRPr="00C26ED6" w14:paraId="0DA1A9F6" w14:textId="77777777" w:rsidTr="008F1FA9">
        <w:tblPrEx>
          <w:tblCellMar>
            <w:top w:w="0" w:type="dxa"/>
            <w:bottom w:w="0" w:type="dxa"/>
          </w:tblCellMar>
        </w:tblPrEx>
        <w:trPr>
          <w:trHeight w:val="194"/>
        </w:trPr>
        <w:tc>
          <w:tcPr>
            <w:tcW w:w="1355" w:type="dxa"/>
            <w:tcBorders>
              <w:top w:val="single" w:sz="6" w:space="0" w:color="auto"/>
              <w:left w:val="nil"/>
              <w:bottom w:val="nil"/>
              <w:right w:val="nil"/>
            </w:tcBorders>
            <w:vAlign w:val="center"/>
          </w:tcPr>
          <w:p w14:paraId="07B71E3E" w14:textId="3705280A" w:rsidR="00C26ED6" w:rsidRPr="00C26ED6" w:rsidRDefault="00C26ED6" w:rsidP="004337A5">
            <w:pPr>
              <w:widowControl w:val="0"/>
              <w:autoSpaceDE w:val="0"/>
              <w:autoSpaceDN w:val="0"/>
              <w:adjustRightInd w:val="0"/>
              <w:spacing w:after="0" w:line="240" w:lineRule="auto"/>
              <w:jc w:val="right"/>
              <w:rPr>
                <w:rFonts w:ascii="Arial" w:hAnsi="Arial" w:cs="Arial"/>
                <w:kern w:val="0"/>
                <w:sz w:val="20"/>
                <w:szCs w:val="20"/>
              </w:rPr>
            </w:pPr>
            <w:r w:rsidRPr="00C26ED6">
              <w:rPr>
                <w:rFonts w:ascii="Arial" w:hAnsi="Arial" w:cs="Arial"/>
                <w:kern w:val="0"/>
                <w:sz w:val="20"/>
                <w:szCs w:val="20"/>
              </w:rPr>
              <w:t>Full model</w:t>
            </w:r>
          </w:p>
        </w:tc>
        <w:tc>
          <w:tcPr>
            <w:tcW w:w="955" w:type="dxa"/>
            <w:tcBorders>
              <w:top w:val="single" w:sz="6" w:space="0" w:color="auto"/>
              <w:left w:val="nil"/>
              <w:bottom w:val="nil"/>
              <w:right w:val="nil"/>
            </w:tcBorders>
            <w:vAlign w:val="center"/>
          </w:tcPr>
          <w:p w14:paraId="170FD35E" w14:textId="6509FEC4" w:rsidR="00C26ED6" w:rsidRPr="00C26ED6" w:rsidRDefault="00C26ED6"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339.55</w:t>
            </w:r>
          </w:p>
        </w:tc>
        <w:tc>
          <w:tcPr>
            <w:tcW w:w="919" w:type="dxa"/>
            <w:tcBorders>
              <w:top w:val="single" w:sz="6" w:space="0" w:color="auto"/>
              <w:left w:val="nil"/>
              <w:bottom w:val="nil"/>
              <w:right w:val="nil"/>
            </w:tcBorders>
            <w:vAlign w:val="center"/>
          </w:tcPr>
          <w:p w14:paraId="552C8262" w14:textId="303872A7" w:rsidR="00C26ED6" w:rsidRPr="00C26ED6" w:rsidRDefault="00C26ED6"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354.12</w:t>
            </w:r>
          </w:p>
        </w:tc>
        <w:tc>
          <w:tcPr>
            <w:tcW w:w="1005" w:type="dxa"/>
            <w:tcBorders>
              <w:top w:val="single" w:sz="6" w:space="0" w:color="auto"/>
              <w:left w:val="nil"/>
              <w:bottom w:val="nil"/>
              <w:right w:val="nil"/>
            </w:tcBorders>
            <w:vAlign w:val="center"/>
          </w:tcPr>
          <w:p w14:paraId="2792BD26" w14:textId="2ADB7EFD" w:rsidR="00C26ED6" w:rsidRPr="00C26ED6" w:rsidRDefault="00C26ED6"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4080.31</w:t>
            </w:r>
          </w:p>
        </w:tc>
        <w:tc>
          <w:tcPr>
            <w:tcW w:w="1064" w:type="dxa"/>
            <w:tcBorders>
              <w:top w:val="single" w:sz="6" w:space="0" w:color="auto"/>
              <w:left w:val="nil"/>
              <w:bottom w:val="nil"/>
              <w:right w:val="nil"/>
            </w:tcBorders>
            <w:vAlign w:val="center"/>
          </w:tcPr>
          <w:p w14:paraId="436F2296" w14:textId="4B7FED4E" w:rsidR="00C26ED6" w:rsidRPr="00C26ED6" w:rsidRDefault="00C26ED6"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&lt; 0.001</w:t>
            </w:r>
          </w:p>
        </w:tc>
        <w:tc>
          <w:tcPr>
            <w:tcW w:w="1383" w:type="dxa"/>
            <w:tcBorders>
              <w:top w:val="single" w:sz="6" w:space="0" w:color="auto"/>
              <w:left w:val="nil"/>
              <w:bottom w:val="nil"/>
              <w:right w:val="nil"/>
            </w:tcBorders>
            <w:vAlign w:val="center"/>
          </w:tcPr>
          <w:p w14:paraId="198EAEC9" w14:textId="32C4918D" w:rsidR="00C26ED6" w:rsidRPr="00C26ED6" w:rsidRDefault="00C26ED6"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.314</w:t>
            </w:r>
          </w:p>
        </w:tc>
        <w:tc>
          <w:tcPr>
            <w:tcW w:w="1489" w:type="dxa"/>
            <w:tcBorders>
              <w:top w:val="single" w:sz="6" w:space="0" w:color="auto"/>
              <w:left w:val="nil"/>
              <w:bottom w:val="nil"/>
              <w:right w:val="nil"/>
            </w:tcBorders>
            <w:vAlign w:val="center"/>
          </w:tcPr>
          <w:p w14:paraId="11D403C7" w14:textId="1239E318" w:rsidR="00C26ED6" w:rsidRPr="00C26ED6" w:rsidRDefault="00C26ED6"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.299</w:t>
            </w:r>
          </w:p>
        </w:tc>
      </w:tr>
      <w:tr w:rsidR="00C26ED6" w:rsidRPr="00C26ED6" w14:paraId="784F90BC" w14:textId="77777777" w:rsidTr="008F1FA9">
        <w:tblPrEx>
          <w:tblCellMar>
            <w:top w:w="0" w:type="dxa"/>
            <w:bottom w:w="0" w:type="dxa"/>
          </w:tblCellMar>
        </w:tblPrEx>
        <w:trPr>
          <w:trHeight w:val="201"/>
        </w:trPr>
        <w:tc>
          <w:tcPr>
            <w:tcW w:w="1355" w:type="dxa"/>
            <w:tcBorders>
              <w:top w:val="nil"/>
              <w:left w:val="nil"/>
              <w:bottom w:val="nil"/>
              <w:right w:val="nil"/>
            </w:tcBorders>
            <w:vAlign w:val="center"/>
          </w:tcPr>
          <w:p w14:paraId="0E01EC7B" w14:textId="56693C8C" w:rsidR="00C26ED6" w:rsidRPr="00C26ED6" w:rsidRDefault="00C26ED6" w:rsidP="004337A5">
            <w:pPr>
              <w:widowControl w:val="0"/>
              <w:autoSpaceDE w:val="0"/>
              <w:autoSpaceDN w:val="0"/>
              <w:adjustRightInd w:val="0"/>
              <w:spacing w:after="0" w:line="240" w:lineRule="auto"/>
              <w:jc w:val="right"/>
              <w:rPr>
                <w:rFonts w:ascii="Arial" w:hAnsi="Arial" w:cs="Arial"/>
                <w:kern w:val="0"/>
                <w:sz w:val="20"/>
                <w:szCs w:val="20"/>
              </w:rPr>
            </w:pPr>
            <w:r w:rsidRPr="00C26ED6">
              <w:rPr>
                <w:rFonts w:ascii="Arial" w:hAnsi="Arial" w:cs="Arial"/>
                <w:kern w:val="0"/>
                <w:sz w:val="20"/>
                <w:szCs w:val="20"/>
              </w:rPr>
              <w:t>Reduced Model</w:t>
            </w:r>
          </w:p>
        </w:tc>
        <w:tc>
          <w:tcPr>
            <w:tcW w:w="955" w:type="dxa"/>
            <w:tcBorders>
              <w:top w:val="nil"/>
              <w:left w:val="nil"/>
              <w:bottom w:val="nil"/>
              <w:right w:val="nil"/>
            </w:tcBorders>
            <w:vAlign w:val="center"/>
          </w:tcPr>
          <w:p w14:paraId="7AD9E14E" w14:textId="15DD1845" w:rsidR="00C26ED6" w:rsidRPr="00C26ED6" w:rsidRDefault="00C26ED6"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359.10</w:t>
            </w:r>
          </w:p>
        </w:tc>
        <w:tc>
          <w:tcPr>
            <w:tcW w:w="919" w:type="dxa"/>
            <w:tcBorders>
              <w:top w:val="nil"/>
              <w:left w:val="nil"/>
              <w:bottom w:val="nil"/>
              <w:right w:val="nil"/>
            </w:tcBorders>
            <w:vAlign w:val="center"/>
          </w:tcPr>
          <w:p w14:paraId="13A55723" w14:textId="1FC68945" w:rsidR="00C26ED6" w:rsidRPr="00C26ED6" w:rsidRDefault="00C26ED6"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370.74</w:t>
            </w:r>
          </w:p>
        </w:tc>
        <w:tc>
          <w:tcPr>
            <w:tcW w:w="1005" w:type="dxa"/>
            <w:tcBorders>
              <w:top w:val="nil"/>
              <w:left w:val="nil"/>
              <w:bottom w:val="nil"/>
              <w:right w:val="nil"/>
            </w:tcBorders>
            <w:vAlign w:val="center"/>
          </w:tcPr>
          <w:p w14:paraId="490C9F79" w14:textId="1C5609E9" w:rsidR="00C26ED6" w:rsidRPr="00C26ED6" w:rsidRDefault="00C26ED6"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0</w:t>
            </w:r>
          </w:p>
        </w:tc>
        <w:tc>
          <w:tcPr>
            <w:tcW w:w="1064" w:type="dxa"/>
            <w:tcBorders>
              <w:top w:val="nil"/>
              <w:left w:val="nil"/>
              <w:bottom w:val="nil"/>
              <w:right w:val="nil"/>
            </w:tcBorders>
            <w:vAlign w:val="center"/>
          </w:tcPr>
          <w:p w14:paraId="044EC2EC" w14:textId="46DE9726" w:rsidR="00C26ED6" w:rsidRPr="00C26ED6" w:rsidRDefault="00C26ED6"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383" w:type="dxa"/>
            <w:tcBorders>
              <w:top w:val="nil"/>
              <w:left w:val="nil"/>
              <w:bottom w:val="nil"/>
              <w:right w:val="nil"/>
            </w:tcBorders>
            <w:vAlign w:val="center"/>
          </w:tcPr>
          <w:p w14:paraId="5C9882AB" w14:textId="77777777" w:rsidR="00C26ED6" w:rsidRPr="00C26ED6" w:rsidRDefault="00C26ED6"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p>
        </w:tc>
        <w:tc>
          <w:tcPr>
            <w:tcW w:w="1489" w:type="dxa"/>
            <w:tcBorders>
              <w:top w:val="nil"/>
              <w:left w:val="nil"/>
              <w:bottom w:val="nil"/>
              <w:right w:val="nil"/>
            </w:tcBorders>
            <w:vAlign w:val="center"/>
          </w:tcPr>
          <w:p w14:paraId="61D9B708" w14:textId="77777777" w:rsidR="00C26ED6" w:rsidRPr="00C26ED6" w:rsidRDefault="00C26ED6"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p>
        </w:tc>
      </w:tr>
      <w:tr w:rsidR="00C26ED6" w:rsidRPr="00C26ED6" w14:paraId="734CF86E" w14:textId="77777777" w:rsidTr="008F1FA9">
        <w:tblPrEx>
          <w:tblCellMar>
            <w:top w:w="0" w:type="dxa"/>
            <w:bottom w:w="0" w:type="dxa"/>
          </w:tblCellMar>
        </w:tblPrEx>
        <w:trPr>
          <w:trHeight w:val="201"/>
        </w:trPr>
        <w:tc>
          <w:tcPr>
            <w:tcW w:w="1355" w:type="dxa"/>
            <w:tcBorders>
              <w:top w:val="nil"/>
              <w:left w:val="nil"/>
              <w:bottom w:val="single" w:sz="6" w:space="0" w:color="auto"/>
              <w:right w:val="nil"/>
            </w:tcBorders>
            <w:vAlign w:val="center"/>
          </w:tcPr>
          <w:p w14:paraId="214F85D0" w14:textId="77777777" w:rsidR="00C26ED6" w:rsidRPr="00C26ED6" w:rsidRDefault="00C26ED6" w:rsidP="004337A5">
            <w:pPr>
              <w:widowControl w:val="0"/>
              <w:autoSpaceDE w:val="0"/>
              <w:autoSpaceDN w:val="0"/>
              <w:adjustRightInd w:val="0"/>
              <w:spacing w:after="0" w:line="240" w:lineRule="auto"/>
              <w:jc w:val="right"/>
              <w:rPr>
                <w:rFonts w:ascii="Arial" w:hAnsi="Arial" w:cs="Arial"/>
                <w:kern w:val="0"/>
                <w:sz w:val="20"/>
                <w:szCs w:val="20"/>
              </w:rPr>
            </w:pPr>
          </w:p>
        </w:tc>
        <w:tc>
          <w:tcPr>
            <w:tcW w:w="955" w:type="dxa"/>
            <w:tcBorders>
              <w:top w:val="nil"/>
              <w:left w:val="nil"/>
              <w:bottom w:val="single" w:sz="6" w:space="0" w:color="auto"/>
              <w:right w:val="nil"/>
            </w:tcBorders>
            <w:vAlign w:val="center"/>
          </w:tcPr>
          <w:p w14:paraId="02CD47CB" w14:textId="77777777" w:rsidR="00C26ED6" w:rsidRPr="00C26ED6" w:rsidRDefault="00C26ED6" w:rsidP="004337A5">
            <w:pPr>
              <w:widowControl w:val="0"/>
              <w:tabs>
                <w:tab w:val="decimal" w:leader="dot" w:pos="547"/>
              </w:tabs>
              <w:autoSpaceDE w:val="0"/>
              <w:autoSpaceDN w:val="0"/>
              <w:adjustRightInd w:val="0"/>
              <w:spacing w:after="0" w:line="240" w:lineRule="auto"/>
              <w:rPr>
                <w:rFonts w:ascii="Arial" w:hAnsi="Arial" w:cs="Arial"/>
                <w:kern w:val="0"/>
                <w:sz w:val="20"/>
                <w:szCs w:val="20"/>
              </w:rPr>
            </w:pPr>
          </w:p>
        </w:tc>
        <w:tc>
          <w:tcPr>
            <w:tcW w:w="919" w:type="dxa"/>
            <w:tcBorders>
              <w:top w:val="nil"/>
              <w:left w:val="nil"/>
              <w:bottom w:val="single" w:sz="6" w:space="0" w:color="auto"/>
              <w:right w:val="nil"/>
            </w:tcBorders>
            <w:vAlign w:val="center"/>
          </w:tcPr>
          <w:p w14:paraId="1847F850" w14:textId="77777777" w:rsidR="00C26ED6" w:rsidRPr="00C26ED6" w:rsidRDefault="00C26ED6" w:rsidP="004337A5">
            <w:pPr>
              <w:widowControl w:val="0"/>
              <w:tabs>
                <w:tab w:val="decimal" w:leader="dot" w:pos="277"/>
              </w:tabs>
              <w:autoSpaceDE w:val="0"/>
              <w:autoSpaceDN w:val="0"/>
              <w:adjustRightInd w:val="0"/>
              <w:spacing w:after="0" w:line="240" w:lineRule="auto"/>
              <w:rPr>
                <w:rFonts w:ascii="Arial" w:hAnsi="Arial" w:cs="Arial"/>
                <w:kern w:val="0"/>
                <w:sz w:val="20"/>
                <w:szCs w:val="20"/>
              </w:rPr>
            </w:pPr>
          </w:p>
        </w:tc>
        <w:tc>
          <w:tcPr>
            <w:tcW w:w="1005" w:type="dxa"/>
            <w:tcBorders>
              <w:top w:val="nil"/>
              <w:left w:val="nil"/>
              <w:bottom w:val="single" w:sz="6" w:space="0" w:color="auto"/>
              <w:right w:val="nil"/>
            </w:tcBorders>
            <w:vAlign w:val="center"/>
          </w:tcPr>
          <w:p w14:paraId="1C0DC612" w14:textId="77777777" w:rsidR="00C26ED6" w:rsidRPr="00C26ED6" w:rsidRDefault="00C26ED6" w:rsidP="004337A5">
            <w:pPr>
              <w:widowControl w:val="0"/>
              <w:tabs>
                <w:tab w:val="decimal" w:leader="dot" w:pos="130"/>
              </w:tabs>
              <w:autoSpaceDE w:val="0"/>
              <w:autoSpaceDN w:val="0"/>
              <w:adjustRightInd w:val="0"/>
              <w:spacing w:after="0" w:line="240" w:lineRule="auto"/>
              <w:rPr>
                <w:rFonts w:ascii="Arial" w:hAnsi="Arial" w:cs="Arial"/>
                <w:kern w:val="0"/>
                <w:sz w:val="20"/>
                <w:szCs w:val="20"/>
              </w:rPr>
            </w:pPr>
          </w:p>
        </w:tc>
        <w:tc>
          <w:tcPr>
            <w:tcW w:w="1064" w:type="dxa"/>
            <w:tcBorders>
              <w:top w:val="nil"/>
              <w:left w:val="nil"/>
              <w:bottom w:val="single" w:sz="6" w:space="0" w:color="auto"/>
              <w:right w:val="nil"/>
            </w:tcBorders>
            <w:vAlign w:val="center"/>
          </w:tcPr>
          <w:p w14:paraId="57746313" w14:textId="77777777" w:rsidR="00C26ED6" w:rsidRPr="00C26ED6" w:rsidRDefault="00C26ED6" w:rsidP="004337A5">
            <w:pPr>
              <w:widowControl w:val="0"/>
              <w:tabs>
                <w:tab w:val="decimal" w:leader="dot" w:pos="205"/>
              </w:tabs>
              <w:autoSpaceDE w:val="0"/>
              <w:autoSpaceDN w:val="0"/>
              <w:adjustRightInd w:val="0"/>
              <w:spacing w:after="0" w:line="240" w:lineRule="auto"/>
              <w:rPr>
                <w:rFonts w:ascii="Arial" w:hAnsi="Arial" w:cs="Arial"/>
                <w:kern w:val="0"/>
                <w:sz w:val="20"/>
                <w:szCs w:val="20"/>
              </w:rPr>
            </w:pPr>
          </w:p>
        </w:tc>
        <w:tc>
          <w:tcPr>
            <w:tcW w:w="1383" w:type="dxa"/>
            <w:tcBorders>
              <w:top w:val="nil"/>
              <w:left w:val="nil"/>
              <w:bottom w:val="single" w:sz="6" w:space="0" w:color="auto"/>
              <w:right w:val="nil"/>
            </w:tcBorders>
            <w:vAlign w:val="center"/>
          </w:tcPr>
          <w:p w14:paraId="2709B522" w14:textId="5909DE91" w:rsidR="00C26ED6" w:rsidRPr="00C26ED6" w:rsidRDefault="00C26ED6" w:rsidP="004337A5">
            <w:pPr>
              <w:widowControl w:val="0"/>
              <w:tabs>
                <w:tab w:val="decimal" w:leader="dot" w:pos="267"/>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.197</w:t>
            </w:r>
          </w:p>
        </w:tc>
        <w:tc>
          <w:tcPr>
            <w:tcW w:w="1489" w:type="dxa"/>
            <w:tcBorders>
              <w:top w:val="nil"/>
              <w:left w:val="nil"/>
              <w:bottom w:val="single" w:sz="6" w:space="0" w:color="auto"/>
              <w:right w:val="nil"/>
            </w:tcBorders>
            <w:vAlign w:val="center"/>
          </w:tcPr>
          <w:p w14:paraId="3A769C0A" w14:textId="060CFEF7" w:rsidR="00C26ED6" w:rsidRPr="00C26ED6" w:rsidRDefault="00C26ED6" w:rsidP="004337A5">
            <w:pPr>
              <w:widowControl w:val="0"/>
              <w:tabs>
                <w:tab w:val="decimal" w:leader="dot" w:pos="287"/>
              </w:tabs>
              <w:autoSpaceDE w:val="0"/>
              <w:autoSpaceDN w:val="0"/>
              <w:adjustRightInd w:val="0"/>
              <w:spacing w:after="0" w:line="240" w:lineRule="auto"/>
              <w:rPr>
                <w:rFonts w:ascii="Arial" w:hAnsi="Arial" w:cs="Arial"/>
                <w:kern w:val="0"/>
                <w:sz w:val="20"/>
                <w:szCs w:val="20"/>
              </w:rPr>
            </w:pPr>
            <w:r w:rsidRPr="00C26ED6">
              <w:rPr>
                <w:rFonts w:ascii="Arial" w:hAnsi="Arial" w:cs="Arial"/>
                <w:kern w:val="0"/>
                <w:sz w:val="20"/>
                <w:szCs w:val="20"/>
              </w:rPr>
              <w:t>.185</w:t>
            </w:r>
          </w:p>
        </w:tc>
      </w:tr>
    </w:tbl>
    <w:p w14:paraId="6AE39B21" w14:textId="77777777" w:rsidR="00C26ED6" w:rsidRDefault="00C26ED6" w:rsidP="00C26ED6">
      <w:pPr>
        <w:widowControl w:val="0"/>
        <w:autoSpaceDE w:val="0"/>
        <w:autoSpaceDN w:val="0"/>
        <w:adjustRightInd w:val="0"/>
        <w:spacing w:after="0" w:line="240" w:lineRule="auto"/>
        <w:rPr>
          <w:rFonts w:ascii="Times New Roman" w:hAnsi="Times New Roman" w:cs="Times New Roman"/>
          <w:kern w:val="0"/>
        </w:rPr>
      </w:pPr>
    </w:p>
    <w:p w14:paraId="2E58BFD5" w14:textId="77777777" w:rsidR="00C26ED6" w:rsidRDefault="00C26ED6" w:rsidP="00C26ED6">
      <w:pPr>
        <w:spacing w:line="480" w:lineRule="auto"/>
        <w:rPr>
          <w:rFonts w:ascii="Arial" w:hAnsi="Arial" w:cs="Arial"/>
          <w:b/>
          <w:bCs/>
        </w:rPr>
      </w:pPr>
    </w:p>
    <w:p w14:paraId="7BB453DF" w14:textId="77777777" w:rsidR="00CA7D0D" w:rsidRDefault="00CA7D0D" w:rsidP="00131C49">
      <w:pPr>
        <w:spacing w:line="480" w:lineRule="auto"/>
        <w:ind w:firstLine="720"/>
        <w:jc w:val="center"/>
        <w:rPr>
          <w:rFonts w:ascii="Arial" w:hAnsi="Arial" w:cs="Arial"/>
          <w:b/>
          <w:bCs/>
        </w:rPr>
      </w:pPr>
    </w:p>
    <w:p w14:paraId="0D907B14" w14:textId="77777777" w:rsidR="00CA7D0D" w:rsidRDefault="00CA7D0D" w:rsidP="00131C49">
      <w:pPr>
        <w:spacing w:line="480" w:lineRule="auto"/>
        <w:ind w:firstLine="720"/>
        <w:jc w:val="center"/>
        <w:rPr>
          <w:rFonts w:ascii="Arial" w:hAnsi="Arial" w:cs="Arial"/>
          <w:b/>
          <w:bCs/>
        </w:rPr>
      </w:pPr>
    </w:p>
    <w:p w14:paraId="016BB181" w14:textId="77777777" w:rsidR="00A512C3" w:rsidRDefault="00A512C3" w:rsidP="00131C49">
      <w:pPr>
        <w:spacing w:line="480" w:lineRule="auto"/>
        <w:ind w:firstLine="720"/>
        <w:jc w:val="center"/>
        <w:rPr>
          <w:rFonts w:ascii="Arial" w:hAnsi="Arial" w:cs="Arial"/>
          <w:b/>
          <w:bCs/>
        </w:rPr>
      </w:pPr>
    </w:p>
    <w:p w14:paraId="63A0CDDD" w14:textId="77777777" w:rsidR="00A512C3" w:rsidRDefault="00A512C3" w:rsidP="00131C49">
      <w:pPr>
        <w:spacing w:line="480" w:lineRule="auto"/>
        <w:ind w:firstLine="720"/>
        <w:jc w:val="center"/>
        <w:rPr>
          <w:rFonts w:ascii="Arial" w:hAnsi="Arial" w:cs="Arial"/>
          <w:b/>
          <w:bCs/>
        </w:rPr>
      </w:pPr>
    </w:p>
    <w:p w14:paraId="36577EE9" w14:textId="77777777" w:rsidR="00A512C3" w:rsidRDefault="00A512C3" w:rsidP="00131C49">
      <w:pPr>
        <w:spacing w:line="480" w:lineRule="auto"/>
        <w:ind w:firstLine="720"/>
        <w:jc w:val="center"/>
        <w:rPr>
          <w:rFonts w:ascii="Arial" w:hAnsi="Arial" w:cs="Arial"/>
          <w:b/>
          <w:bCs/>
        </w:rPr>
      </w:pPr>
    </w:p>
    <w:p w14:paraId="48388A01" w14:textId="28BF31DF" w:rsidR="00851F5D" w:rsidRDefault="00851F5D" w:rsidP="00851F5D">
      <w:pPr>
        <w:spacing w:line="480" w:lineRule="auto"/>
        <w:rPr>
          <w:rFonts w:ascii="Arial" w:hAnsi="Arial" w:cs="Arial"/>
          <w:b/>
          <w:bCs/>
        </w:rPr>
      </w:pPr>
      <w:r>
        <w:rPr>
          <w:rFonts w:ascii="Arial" w:hAnsi="Arial" w:cs="Arial"/>
          <w:b/>
          <w:bCs/>
        </w:rPr>
        <w:t>Conclusion</w:t>
      </w:r>
    </w:p>
    <w:p w14:paraId="09C11384" w14:textId="027CF0B1" w:rsidR="00851F5D" w:rsidRPr="00851F5D" w:rsidRDefault="00851F5D" w:rsidP="00851F5D">
      <w:pPr>
        <w:spacing w:line="480" w:lineRule="auto"/>
        <w:rPr>
          <w:rFonts w:ascii="Arial" w:hAnsi="Arial" w:cs="Arial"/>
        </w:rPr>
      </w:pPr>
      <w:r>
        <w:rPr>
          <w:rFonts w:ascii="Arial" w:hAnsi="Arial" w:cs="Arial"/>
        </w:rPr>
        <w:tab/>
        <w:t xml:space="preserve">Based on the results of our analyses, we can conclude that socially prescribed perfectionism, conscientiousness, and sex are significant predictors of negative affect. </w:t>
      </w:r>
      <w:r w:rsidR="003C14E0">
        <w:rPr>
          <w:rFonts w:ascii="Arial" w:hAnsi="Arial" w:cs="Arial"/>
        </w:rPr>
        <w:t xml:space="preserve">Furthermore, we can also conclude that socially prescribed perfectionism predicts negative affect over and above sex and conscientiousness alone, due to the stronger fit of the model that included SPP. </w:t>
      </w:r>
    </w:p>
    <w:p w14:paraId="6803B2D2" w14:textId="77777777" w:rsidR="00A512C3" w:rsidRDefault="00A512C3" w:rsidP="00131C49">
      <w:pPr>
        <w:spacing w:line="480" w:lineRule="auto"/>
        <w:ind w:firstLine="720"/>
        <w:jc w:val="center"/>
        <w:rPr>
          <w:rFonts w:ascii="Arial" w:hAnsi="Arial" w:cs="Arial"/>
          <w:b/>
          <w:bCs/>
        </w:rPr>
      </w:pPr>
    </w:p>
    <w:p w14:paraId="468D9746" w14:textId="77777777" w:rsidR="00A512C3" w:rsidRDefault="00A512C3" w:rsidP="00131C49">
      <w:pPr>
        <w:spacing w:line="480" w:lineRule="auto"/>
        <w:ind w:firstLine="720"/>
        <w:jc w:val="center"/>
        <w:rPr>
          <w:rFonts w:ascii="Arial" w:hAnsi="Arial" w:cs="Arial"/>
          <w:b/>
          <w:bCs/>
        </w:rPr>
      </w:pPr>
    </w:p>
    <w:p w14:paraId="3D9217EC" w14:textId="77777777" w:rsidR="008F1FA9" w:rsidRDefault="008F1FA9" w:rsidP="0013274F">
      <w:pPr>
        <w:spacing w:line="480" w:lineRule="auto"/>
        <w:rPr>
          <w:rFonts w:ascii="Arial" w:hAnsi="Arial" w:cs="Arial"/>
          <w:b/>
          <w:bCs/>
        </w:rPr>
      </w:pPr>
    </w:p>
    <w:p w14:paraId="29EE2B15" w14:textId="77777777" w:rsidR="0094718C" w:rsidRDefault="0094718C" w:rsidP="008929EE">
      <w:pPr>
        <w:spacing w:line="480" w:lineRule="auto"/>
        <w:rPr>
          <w:rFonts w:ascii="Arial" w:hAnsi="Arial" w:cs="Arial"/>
          <w:b/>
          <w:bCs/>
        </w:rPr>
      </w:pPr>
    </w:p>
    <w:p w14:paraId="4717D93D" w14:textId="02E5189F" w:rsidR="00CC7D4A" w:rsidRPr="0094718C" w:rsidRDefault="00E0332F" w:rsidP="0094718C">
      <w:pPr>
        <w:spacing w:line="480" w:lineRule="auto"/>
        <w:ind w:firstLine="720"/>
        <w:jc w:val="center"/>
        <w:rPr>
          <w:rFonts w:ascii="Arial" w:hAnsi="Arial" w:cs="Arial"/>
          <w:b/>
          <w:bCs/>
        </w:rPr>
      </w:pPr>
      <w:r w:rsidRPr="00C83DCC">
        <w:rPr>
          <w:rFonts w:ascii="Arial" w:hAnsi="Arial" w:cs="Arial"/>
          <w:b/>
          <w:bCs/>
        </w:rPr>
        <w:lastRenderedPageBreak/>
        <w:t>References</w:t>
      </w:r>
    </w:p>
    <w:p w14:paraId="2E0D7753" w14:textId="77777777" w:rsidR="0094718C" w:rsidRPr="0094718C" w:rsidRDefault="0094718C" w:rsidP="0094718C">
      <w:pPr>
        <w:pStyle w:val="Bibliography"/>
        <w:rPr>
          <w:rFonts w:ascii="Arial" w:hAnsi="Arial" w:cs="Arial"/>
        </w:rPr>
      </w:pPr>
      <w:r>
        <w:rPr>
          <w:rFonts w:ascii="Arial" w:hAnsi="Arial" w:cs="Arial"/>
          <w:u w:val="single"/>
        </w:rPr>
        <w:fldChar w:fldCharType="begin"/>
      </w:r>
      <w:r>
        <w:rPr>
          <w:rFonts w:ascii="Arial" w:hAnsi="Arial" w:cs="Arial"/>
          <w:u w:val="single"/>
        </w:rPr>
        <w:instrText xml:space="preserve"> ADDIN ZOTERO_BIBL {"uncited":[],"omitted":[],"custom":[]} CSL_BIBLIOGRAPHY </w:instrText>
      </w:r>
      <w:r>
        <w:rPr>
          <w:rFonts w:ascii="Arial" w:hAnsi="Arial" w:cs="Arial"/>
          <w:u w:val="single"/>
        </w:rPr>
        <w:fldChar w:fldCharType="separate"/>
      </w:r>
      <w:r w:rsidRPr="0094718C">
        <w:rPr>
          <w:rFonts w:ascii="Arial" w:hAnsi="Arial" w:cs="Arial"/>
        </w:rPr>
        <w:t xml:space="preserve">Fife, D. (2022). </w:t>
      </w:r>
      <w:proofErr w:type="spellStart"/>
      <w:r w:rsidRPr="0094718C">
        <w:rPr>
          <w:rFonts w:ascii="Arial" w:hAnsi="Arial" w:cs="Arial"/>
        </w:rPr>
        <w:t>Flexplot</w:t>
      </w:r>
      <w:proofErr w:type="spellEnd"/>
      <w:r w:rsidRPr="0094718C">
        <w:rPr>
          <w:rFonts w:ascii="Arial" w:hAnsi="Arial" w:cs="Arial"/>
        </w:rPr>
        <w:t xml:space="preserve">: </w:t>
      </w:r>
      <w:proofErr w:type="gramStart"/>
      <w:r w:rsidRPr="0094718C">
        <w:rPr>
          <w:rFonts w:ascii="Arial" w:hAnsi="Arial" w:cs="Arial"/>
        </w:rPr>
        <w:t>Graphically-based</w:t>
      </w:r>
      <w:proofErr w:type="gramEnd"/>
      <w:r w:rsidRPr="0094718C">
        <w:rPr>
          <w:rFonts w:ascii="Arial" w:hAnsi="Arial" w:cs="Arial"/>
        </w:rPr>
        <w:t xml:space="preserve"> data analysis. </w:t>
      </w:r>
      <w:r w:rsidRPr="0094718C">
        <w:rPr>
          <w:rFonts w:ascii="Arial" w:hAnsi="Arial" w:cs="Arial"/>
          <w:i/>
          <w:iCs/>
        </w:rPr>
        <w:t>Psychological Methods</w:t>
      </w:r>
      <w:r w:rsidRPr="0094718C">
        <w:rPr>
          <w:rFonts w:ascii="Arial" w:hAnsi="Arial" w:cs="Arial"/>
        </w:rPr>
        <w:t xml:space="preserve">, </w:t>
      </w:r>
      <w:r w:rsidRPr="0094718C">
        <w:rPr>
          <w:rFonts w:ascii="Arial" w:hAnsi="Arial" w:cs="Arial"/>
          <w:i/>
          <w:iCs/>
        </w:rPr>
        <w:t>27</w:t>
      </w:r>
      <w:r w:rsidRPr="0094718C">
        <w:rPr>
          <w:rFonts w:ascii="Arial" w:hAnsi="Arial" w:cs="Arial"/>
        </w:rPr>
        <w:t>(4), 477–496. https://doi.org/10.1037/met0000424</w:t>
      </w:r>
    </w:p>
    <w:p w14:paraId="55A775EE" w14:textId="77777777" w:rsidR="0094718C" w:rsidRPr="0094718C" w:rsidRDefault="0094718C" w:rsidP="0094718C">
      <w:pPr>
        <w:pStyle w:val="Bibliography"/>
        <w:rPr>
          <w:rFonts w:ascii="Arial" w:hAnsi="Arial" w:cs="Arial"/>
        </w:rPr>
      </w:pPr>
      <w:r w:rsidRPr="0094718C">
        <w:rPr>
          <w:rFonts w:ascii="Arial" w:hAnsi="Arial" w:cs="Arial"/>
        </w:rPr>
        <w:t xml:space="preserve">Hadley Wickham, Miller, E., &amp; Smith, D. (2023). </w:t>
      </w:r>
      <w:r w:rsidRPr="0094718C">
        <w:rPr>
          <w:rFonts w:ascii="Arial" w:hAnsi="Arial" w:cs="Arial"/>
          <w:i/>
          <w:iCs/>
        </w:rPr>
        <w:t>haven: Import and Export “SPSS”, “Stata” and “SAS” Files</w:t>
      </w:r>
      <w:r w:rsidRPr="0094718C">
        <w:rPr>
          <w:rFonts w:ascii="Arial" w:hAnsi="Arial" w:cs="Arial"/>
        </w:rPr>
        <w:t xml:space="preserve"> [Computer software]. https://CRAN.R-project.org/package=haven</w:t>
      </w:r>
    </w:p>
    <w:p w14:paraId="14640FF1" w14:textId="77777777" w:rsidR="0094718C" w:rsidRPr="0094718C" w:rsidRDefault="0094718C" w:rsidP="0094718C">
      <w:pPr>
        <w:pStyle w:val="Bibliography"/>
        <w:rPr>
          <w:rFonts w:ascii="Arial" w:hAnsi="Arial" w:cs="Arial"/>
        </w:rPr>
      </w:pPr>
      <w:r w:rsidRPr="0094718C">
        <w:rPr>
          <w:rFonts w:ascii="Arial" w:hAnsi="Arial" w:cs="Arial"/>
        </w:rPr>
        <w:t xml:space="preserve">R Core Team. (2024). </w:t>
      </w:r>
      <w:r w:rsidRPr="0094718C">
        <w:rPr>
          <w:rFonts w:ascii="Arial" w:hAnsi="Arial" w:cs="Arial"/>
          <w:i/>
          <w:iCs/>
        </w:rPr>
        <w:t>R: A Language and Environment for Statistical Computing</w:t>
      </w:r>
      <w:r w:rsidRPr="0094718C">
        <w:rPr>
          <w:rFonts w:ascii="Arial" w:hAnsi="Arial" w:cs="Arial"/>
        </w:rPr>
        <w:t xml:space="preserve"> [Computer software]. R Foundation for Statistical Computing. https://www.R-project.org/</w:t>
      </w:r>
    </w:p>
    <w:p w14:paraId="5DC45A47" w14:textId="77777777" w:rsidR="0094718C" w:rsidRPr="0094718C" w:rsidRDefault="0094718C" w:rsidP="0094718C">
      <w:pPr>
        <w:pStyle w:val="Bibliography"/>
        <w:rPr>
          <w:rFonts w:ascii="Arial" w:hAnsi="Arial" w:cs="Arial"/>
        </w:rPr>
      </w:pPr>
      <w:r w:rsidRPr="0094718C">
        <w:rPr>
          <w:rFonts w:ascii="Arial" w:hAnsi="Arial" w:cs="Arial"/>
        </w:rPr>
        <w:t xml:space="preserve">Wickham, H., Averick, M., Bryan, J., Chang, W., McGowan, L. D., François, R., Grolemund, G., Hayes, A., Henry, L., Hester, J., Kuhn, M., Pedersen, T. L., Miller, E., Bache, S. M., Müller, K., Ooms, J., Robinson, D., Seidel, D. P., Spinu, V., … Yutani, H. (2019). Welcome to the </w:t>
      </w:r>
      <w:proofErr w:type="spellStart"/>
      <w:r w:rsidRPr="0094718C">
        <w:rPr>
          <w:rFonts w:ascii="Arial" w:hAnsi="Arial" w:cs="Arial"/>
        </w:rPr>
        <w:t>Tidyverse</w:t>
      </w:r>
      <w:proofErr w:type="spellEnd"/>
      <w:r w:rsidRPr="0094718C">
        <w:rPr>
          <w:rFonts w:ascii="Arial" w:hAnsi="Arial" w:cs="Arial"/>
        </w:rPr>
        <w:t xml:space="preserve">. </w:t>
      </w:r>
      <w:r w:rsidRPr="0094718C">
        <w:rPr>
          <w:rFonts w:ascii="Arial" w:hAnsi="Arial" w:cs="Arial"/>
          <w:i/>
          <w:iCs/>
        </w:rPr>
        <w:t xml:space="preserve">Journal of </w:t>
      </w:r>
      <w:proofErr w:type="gramStart"/>
      <w:r w:rsidRPr="0094718C">
        <w:rPr>
          <w:rFonts w:ascii="Arial" w:hAnsi="Arial" w:cs="Arial"/>
          <w:i/>
          <w:iCs/>
        </w:rPr>
        <w:t>Open Source</w:t>
      </w:r>
      <w:proofErr w:type="gramEnd"/>
      <w:r w:rsidRPr="0094718C">
        <w:rPr>
          <w:rFonts w:ascii="Arial" w:hAnsi="Arial" w:cs="Arial"/>
          <w:i/>
          <w:iCs/>
        </w:rPr>
        <w:t xml:space="preserve"> Software</w:t>
      </w:r>
      <w:r w:rsidRPr="0094718C">
        <w:rPr>
          <w:rFonts w:ascii="Arial" w:hAnsi="Arial" w:cs="Arial"/>
        </w:rPr>
        <w:t xml:space="preserve">, </w:t>
      </w:r>
      <w:r w:rsidRPr="0094718C">
        <w:rPr>
          <w:rFonts w:ascii="Arial" w:hAnsi="Arial" w:cs="Arial"/>
          <w:i/>
          <w:iCs/>
        </w:rPr>
        <w:t>4</w:t>
      </w:r>
      <w:r w:rsidRPr="0094718C">
        <w:rPr>
          <w:rFonts w:ascii="Arial" w:hAnsi="Arial" w:cs="Arial"/>
        </w:rPr>
        <w:t>(43), 1686. https://doi.org/10.21105/joss.01686</w:t>
      </w:r>
    </w:p>
    <w:p w14:paraId="24E192F0" w14:textId="397613F6" w:rsidR="0094718C" w:rsidRDefault="0094718C" w:rsidP="005818AE">
      <w:pPr>
        <w:spacing w:line="480" w:lineRule="auto"/>
        <w:rPr>
          <w:rFonts w:ascii="Arial" w:hAnsi="Arial" w:cs="Arial"/>
          <w:u w:val="single"/>
        </w:rPr>
      </w:pPr>
      <w:r>
        <w:rPr>
          <w:rFonts w:ascii="Arial" w:hAnsi="Arial" w:cs="Arial"/>
          <w:u w:val="single"/>
        </w:rPr>
        <w:fldChar w:fldCharType="end"/>
      </w:r>
    </w:p>
    <w:p w14:paraId="260CCEA1" w14:textId="77777777" w:rsidR="00A21B3E" w:rsidRDefault="00A21B3E" w:rsidP="00036A42">
      <w:pPr>
        <w:spacing w:after="0" w:line="480" w:lineRule="auto"/>
        <w:rPr>
          <w:rFonts w:ascii="Arial" w:hAnsi="Arial" w:cs="Arial"/>
          <w:u w:val="single"/>
        </w:rPr>
      </w:pPr>
    </w:p>
    <w:p w14:paraId="347EA531" w14:textId="77777777" w:rsidR="00127A7B" w:rsidRDefault="00127A7B" w:rsidP="00127A7B">
      <w:pPr>
        <w:spacing w:after="0" w:line="480" w:lineRule="auto"/>
        <w:jc w:val="center"/>
        <w:rPr>
          <w:rFonts w:ascii="Arial" w:hAnsi="Arial" w:cs="Arial"/>
          <w:u w:val="single"/>
        </w:rPr>
      </w:pPr>
    </w:p>
    <w:p w14:paraId="43B6D71A" w14:textId="77777777" w:rsidR="00127A7B" w:rsidRDefault="00127A7B" w:rsidP="00127A7B">
      <w:pPr>
        <w:spacing w:after="0" w:line="480" w:lineRule="auto"/>
        <w:jc w:val="center"/>
        <w:rPr>
          <w:rFonts w:ascii="Arial" w:hAnsi="Arial" w:cs="Arial"/>
          <w:u w:val="single"/>
        </w:rPr>
      </w:pPr>
    </w:p>
    <w:p w14:paraId="7E18A572" w14:textId="77777777" w:rsidR="00127A7B" w:rsidRDefault="00127A7B" w:rsidP="00127A7B">
      <w:pPr>
        <w:spacing w:after="0" w:line="480" w:lineRule="auto"/>
        <w:jc w:val="center"/>
        <w:rPr>
          <w:rFonts w:ascii="Arial" w:hAnsi="Arial" w:cs="Arial"/>
          <w:u w:val="single"/>
        </w:rPr>
      </w:pPr>
    </w:p>
    <w:p w14:paraId="50ED23CF" w14:textId="77777777" w:rsidR="00851F5D" w:rsidRDefault="00851F5D" w:rsidP="00127A7B">
      <w:pPr>
        <w:spacing w:after="0" w:line="480" w:lineRule="auto"/>
        <w:jc w:val="center"/>
        <w:rPr>
          <w:rFonts w:ascii="Arial" w:hAnsi="Arial" w:cs="Arial"/>
          <w:b/>
          <w:bCs/>
        </w:rPr>
      </w:pPr>
    </w:p>
    <w:p w14:paraId="3AB4C60D" w14:textId="77777777" w:rsidR="00851F5D" w:rsidRDefault="00851F5D" w:rsidP="00127A7B">
      <w:pPr>
        <w:spacing w:after="0" w:line="480" w:lineRule="auto"/>
        <w:jc w:val="center"/>
        <w:rPr>
          <w:rFonts w:ascii="Arial" w:hAnsi="Arial" w:cs="Arial"/>
          <w:b/>
          <w:bCs/>
        </w:rPr>
      </w:pPr>
    </w:p>
    <w:p w14:paraId="684CEA7A" w14:textId="77777777" w:rsidR="00851F5D" w:rsidRDefault="00851F5D" w:rsidP="00127A7B">
      <w:pPr>
        <w:spacing w:after="0" w:line="480" w:lineRule="auto"/>
        <w:jc w:val="center"/>
        <w:rPr>
          <w:rFonts w:ascii="Arial" w:hAnsi="Arial" w:cs="Arial"/>
          <w:b/>
          <w:bCs/>
        </w:rPr>
      </w:pPr>
    </w:p>
    <w:p w14:paraId="5996936A" w14:textId="77777777" w:rsidR="00851F5D" w:rsidRDefault="00851F5D" w:rsidP="00127A7B">
      <w:pPr>
        <w:spacing w:after="0" w:line="480" w:lineRule="auto"/>
        <w:jc w:val="center"/>
        <w:rPr>
          <w:rFonts w:ascii="Arial" w:hAnsi="Arial" w:cs="Arial"/>
          <w:b/>
          <w:bCs/>
        </w:rPr>
      </w:pPr>
    </w:p>
    <w:p w14:paraId="6B910CB2" w14:textId="77777777" w:rsidR="00851F5D" w:rsidRDefault="00851F5D" w:rsidP="00127A7B">
      <w:pPr>
        <w:spacing w:after="0" w:line="480" w:lineRule="auto"/>
        <w:jc w:val="center"/>
        <w:rPr>
          <w:rFonts w:ascii="Arial" w:hAnsi="Arial" w:cs="Arial"/>
          <w:b/>
          <w:bCs/>
        </w:rPr>
      </w:pPr>
    </w:p>
    <w:p w14:paraId="56465EC1" w14:textId="77777777" w:rsidR="00851F5D" w:rsidRDefault="00851F5D" w:rsidP="00127A7B">
      <w:pPr>
        <w:spacing w:after="0" w:line="480" w:lineRule="auto"/>
        <w:jc w:val="center"/>
        <w:rPr>
          <w:rFonts w:ascii="Arial" w:hAnsi="Arial" w:cs="Arial"/>
          <w:b/>
          <w:bCs/>
        </w:rPr>
      </w:pPr>
    </w:p>
    <w:p w14:paraId="7EA9682A" w14:textId="77777777" w:rsidR="00851F5D" w:rsidRDefault="00851F5D" w:rsidP="00127A7B">
      <w:pPr>
        <w:spacing w:after="0" w:line="480" w:lineRule="auto"/>
        <w:jc w:val="center"/>
        <w:rPr>
          <w:rFonts w:ascii="Arial" w:hAnsi="Arial" w:cs="Arial"/>
          <w:b/>
          <w:bCs/>
        </w:rPr>
      </w:pPr>
    </w:p>
    <w:p w14:paraId="03DEB4FE" w14:textId="77777777" w:rsidR="00CC7D4A" w:rsidRDefault="00CC7D4A" w:rsidP="00127A7B">
      <w:pPr>
        <w:spacing w:after="0" w:line="480" w:lineRule="auto"/>
        <w:jc w:val="center"/>
        <w:rPr>
          <w:rFonts w:ascii="Arial" w:hAnsi="Arial" w:cs="Arial"/>
          <w:b/>
          <w:bCs/>
        </w:rPr>
      </w:pPr>
    </w:p>
    <w:p w14:paraId="4F4FDBD0" w14:textId="5AFD8AE3" w:rsidR="00127A7B" w:rsidRDefault="00127A7B" w:rsidP="00127A7B">
      <w:pPr>
        <w:spacing w:after="0" w:line="480" w:lineRule="auto"/>
        <w:jc w:val="center"/>
        <w:rPr>
          <w:rFonts w:ascii="Arial" w:hAnsi="Arial" w:cs="Arial"/>
          <w:b/>
          <w:bCs/>
        </w:rPr>
      </w:pPr>
      <w:r w:rsidRPr="00127A7B">
        <w:rPr>
          <w:rFonts w:ascii="Arial" w:hAnsi="Arial" w:cs="Arial"/>
          <w:b/>
          <w:bCs/>
        </w:rPr>
        <w:lastRenderedPageBreak/>
        <w:t>Appendix</w:t>
      </w:r>
    </w:p>
    <w:p w14:paraId="1B010571" w14:textId="60D77857" w:rsidR="00127A7B" w:rsidRPr="00127A7B" w:rsidRDefault="00127A7B" w:rsidP="00127A7B">
      <w:pPr>
        <w:spacing w:after="0" w:line="480" w:lineRule="auto"/>
        <w:rPr>
          <w:rFonts w:ascii="Arial" w:hAnsi="Arial" w:cs="Arial"/>
          <w:b/>
          <w:bCs/>
          <w:sz w:val="20"/>
          <w:szCs w:val="20"/>
        </w:rPr>
      </w:pPr>
      <w:r w:rsidRPr="00127A7B">
        <w:rPr>
          <w:rFonts w:ascii="Arial" w:hAnsi="Arial" w:cs="Arial"/>
          <w:b/>
          <w:bCs/>
          <w:sz w:val="20"/>
          <w:szCs w:val="20"/>
        </w:rPr>
        <w:t>Figure 1A</w:t>
      </w:r>
    </w:p>
    <w:p w14:paraId="098171AE" w14:textId="5B411FF1" w:rsidR="00127A7B" w:rsidRPr="00127A7B" w:rsidRDefault="00127A7B" w:rsidP="00127A7B">
      <w:pPr>
        <w:spacing w:after="0" w:line="480" w:lineRule="auto"/>
        <w:rPr>
          <w:rFonts w:ascii="Arial" w:hAnsi="Arial" w:cs="Arial"/>
          <w:i/>
          <w:iCs/>
          <w:sz w:val="20"/>
          <w:szCs w:val="20"/>
        </w:rPr>
      </w:pPr>
      <w:r w:rsidRPr="00127A7B">
        <w:rPr>
          <w:rFonts w:ascii="Arial" w:hAnsi="Arial" w:cs="Arial"/>
          <w:i/>
          <w:iCs/>
          <w:sz w:val="20"/>
          <w:szCs w:val="20"/>
        </w:rPr>
        <w:t xml:space="preserve">Visual assumption </w:t>
      </w:r>
      <w:proofErr w:type="gramStart"/>
      <w:r w:rsidRPr="00127A7B">
        <w:rPr>
          <w:rFonts w:ascii="Arial" w:hAnsi="Arial" w:cs="Arial"/>
          <w:i/>
          <w:iCs/>
          <w:sz w:val="20"/>
          <w:szCs w:val="20"/>
        </w:rPr>
        <w:t>check</w:t>
      </w:r>
      <w:proofErr w:type="gramEnd"/>
      <w:r w:rsidRPr="00127A7B">
        <w:rPr>
          <w:rFonts w:ascii="Arial" w:hAnsi="Arial" w:cs="Arial"/>
          <w:i/>
          <w:iCs/>
          <w:sz w:val="20"/>
          <w:szCs w:val="20"/>
        </w:rPr>
        <w:t xml:space="preserve"> for full linear model including histogram of residuals, residual dependence, and spread-location plots. </w:t>
      </w:r>
    </w:p>
    <w:p w14:paraId="6F88945D" w14:textId="4232F97E" w:rsidR="00127A7B" w:rsidRDefault="00127A7B" w:rsidP="00127A7B">
      <w:pPr>
        <w:spacing w:after="0" w:line="480" w:lineRule="auto"/>
        <w:jc w:val="center"/>
        <w:rPr>
          <w:rFonts w:ascii="Arial" w:hAnsi="Arial" w:cs="Arial"/>
          <w:u w:val="single"/>
        </w:rPr>
      </w:pPr>
      <w:r>
        <w:rPr>
          <w:rFonts w:ascii="Arial" w:hAnsi="Arial" w:cs="Arial"/>
          <w:noProof/>
          <w:u w:val="single"/>
        </w:rPr>
        <w:drawing>
          <wp:inline distT="0" distB="0" distL="0" distR="0" wp14:anchorId="389A25C0" wp14:editId="0C41C608">
            <wp:extent cx="4389120" cy="3291840"/>
            <wp:effectExtent l="0" t="0" r="0" b="3810"/>
            <wp:docPr id="1077892780" name="Picture 1" descr="A graph of different typ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92780" name="Picture 1" descr="A graph of different types of graph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1537" cy="3301153"/>
                    </a:xfrm>
                    <a:prstGeom prst="rect">
                      <a:avLst/>
                    </a:prstGeom>
                  </pic:spPr>
                </pic:pic>
              </a:graphicData>
            </a:graphic>
          </wp:inline>
        </w:drawing>
      </w:r>
    </w:p>
    <w:p w14:paraId="743E0512" w14:textId="723C192B" w:rsidR="00127A7B" w:rsidRDefault="00127A7B" w:rsidP="00127A7B">
      <w:pPr>
        <w:spacing w:after="0" w:line="480" w:lineRule="auto"/>
        <w:rPr>
          <w:rFonts w:ascii="Arial" w:hAnsi="Arial" w:cs="Arial"/>
          <w:u w:val="single"/>
        </w:rPr>
      </w:pPr>
    </w:p>
    <w:p w14:paraId="788B814D" w14:textId="77777777" w:rsidR="002C6E1C" w:rsidRDefault="002C6E1C" w:rsidP="00127A7B">
      <w:pPr>
        <w:spacing w:after="0" w:line="480" w:lineRule="auto"/>
        <w:rPr>
          <w:rFonts w:ascii="Arial" w:hAnsi="Arial" w:cs="Arial"/>
          <w:u w:val="single"/>
        </w:rPr>
      </w:pPr>
    </w:p>
    <w:p w14:paraId="769E84CA" w14:textId="77777777" w:rsidR="002C6E1C" w:rsidRDefault="002C6E1C" w:rsidP="00127A7B">
      <w:pPr>
        <w:spacing w:after="0" w:line="480" w:lineRule="auto"/>
        <w:rPr>
          <w:rFonts w:ascii="Arial" w:hAnsi="Arial" w:cs="Arial"/>
          <w:u w:val="single"/>
        </w:rPr>
      </w:pPr>
    </w:p>
    <w:p w14:paraId="0A343624" w14:textId="77777777" w:rsidR="002C6E1C" w:rsidRDefault="002C6E1C" w:rsidP="00127A7B">
      <w:pPr>
        <w:spacing w:after="0" w:line="480" w:lineRule="auto"/>
        <w:rPr>
          <w:rFonts w:ascii="Arial" w:hAnsi="Arial" w:cs="Arial"/>
          <w:u w:val="single"/>
        </w:rPr>
      </w:pPr>
    </w:p>
    <w:p w14:paraId="7718EEAA" w14:textId="77777777" w:rsidR="002C6E1C" w:rsidRDefault="002C6E1C" w:rsidP="00127A7B">
      <w:pPr>
        <w:spacing w:after="0" w:line="480" w:lineRule="auto"/>
        <w:rPr>
          <w:rFonts w:ascii="Arial" w:hAnsi="Arial" w:cs="Arial"/>
          <w:u w:val="single"/>
        </w:rPr>
      </w:pPr>
    </w:p>
    <w:p w14:paraId="272607AD" w14:textId="77777777" w:rsidR="002C6E1C" w:rsidRDefault="002C6E1C" w:rsidP="00127A7B">
      <w:pPr>
        <w:spacing w:after="0" w:line="480" w:lineRule="auto"/>
        <w:rPr>
          <w:rFonts w:ascii="Arial" w:hAnsi="Arial" w:cs="Arial"/>
          <w:u w:val="single"/>
        </w:rPr>
      </w:pPr>
    </w:p>
    <w:p w14:paraId="3E54F066" w14:textId="77777777" w:rsidR="002C6E1C" w:rsidRDefault="002C6E1C" w:rsidP="00127A7B">
      <w:pPr>
        <w:spacing w:after="0" w:line="480" w:lineRule="auto"/>
        <w:rPr>
          <w:rFonts w:ascii="Arial" w:hAnsi="Arial" w:cs="Arial"/>
          <w:u w:val="single"/>
        </w:rPr>
      </w:pPr>
    </w:p>
    <w:p w14:paraId="595395D8" w14:textId="77777777" w:rsidR="002C6E1C" w:rsidRDefault="002C6E1C" w:rsidP="00127A7B">
      <w:pPr>
        <w:spacing w:after="0" w:line="480" w:lineRule="auto"/>
        <w:rPr>
          <w:rFonts w:ascii="Arial" w:hAnsi="Arial" w:cs="Arial"/>
          <w:u w:val="single"/>
        </w:rPr>
      </w:pPr>
    </w:p>
    <w:p w14:paraId="32B3862B" w14:textId="77777777" w:rsidR="002C6E1C" w:rsidRDefault="002C6E1C" w:rsidP="00127A7B">
      <w:pPr>
        <w:spacing w:after="0" w:line="480" w:lineRule="auto"/>
        <w:rPr>
          <w:rFonts w:ascii="Arial" w:hAnsi="Arial" w:cs="Arial"/>
          <w:u w:val="single"/>
        </w:rPr>
      </w:pPr>
    </w:p>
    <w:p w14:paraId="1D1A2419" w14:textId="77777777" w:rsidR="002C6E1C" w:rsidRDefault="002C6E1C" w:rsidP="00127A7B">
      <w:pPr>
        <w:spacing w:after="0" w:line="480" w:lineRule="auto"/>
        <w:rPr>
          <w:rFonts w:ascii="Arial" w:hAnsi="Arial" w:cs="Arial"/>
          <w:u w:val="single"/>
        </w:rPr>
      </w:pPr>
    </w:p>
    <w:p w14:paraId="66ED81E8" w14:textId="77777777" w:rsidR="002C6E1C" w:rsidRDefault="002C6E1C" w:rsidP="00127A7B">
      <w:pPr>
        <w:spacing w:after="0" w:line="480" w:lineRule="auto"/>
        <w:rPr>
          <w:rFonts w:ascii="Arial" w:hAnsi="Arial" w:cs="Arial"/>
          <w:u w:val="single"/>
        </w:rPr>
      </w:pPr>
    </w:p>
    <w:p w14:paraId="787178ED" w14:textId="672669ED" w:rsidR="002C6E1C" w:rsidRPr="00851F5D" w:rsidRDefault="002C6E1C" w:rsidP="00127A7B">
      <w:pPr>
        <w:spacing w:after="0" w:line="480" w:lineRule="auto"/>
        <w:rPr>
          <w:rFonts w:ascii="Arial" w:hAnsi="Arial" w:cs="Arial"/>
          <w:b/>
          <w:bCs/>
          <w:sz w:val="20"/>
          <w:szCs w:val="20"/>
        </w:rPr>
      </w:pPr>
      <w:r w:rsidRPr="00851F5D">
        <w:rPr>
          <w:rFonts w:ascii="Arial" w:hAnsi="Arial" w:cs="Arial"/>
          <w:b/>
          <w:bCs/>
          <w:sz w:val="20"/>
          <w:szCs w:val="20"/>
        </w:rPr>
        <w:lastRenderedPageBreak/>
        <w:t>Figure 2A</w:t>
      </w:r>
    </w:p>
    <w:p w14:paraId="221A46C1" w14:textId="4B774492" w:rsidR="002C6E1C" w:rsidRPr="00851F5D" w:rsidRDefault="002C6E1C" w:rsidP="002C6E1C">
      <w:pPr>
        <w:spacing w:after="0" w:line="480" w:lineRule="auto"/>
        <w:rPr>
          <w:rFonts w:ascii="Arial" w:hAnsi="Arial" w:cs="Arial"/>
          <w:i/>
          <w:iCs/>
          <w:sz w:val="20"/>
          <w:szCs w:val="20"/>
        </w:rPr>
      </w:pPr>
      <w:r w:rsidRPr="00851F5D">
        <w:rPr>
          <w:rFonts w:ascii="Arial" w:hAnsi="Arial" w:cs="Arial"/>
          <w:i/>
          <w:iCs/>
          <w:sz w:val="20"/>
          <w:szCs w:val="20"/>
        </w:rPr>
        <w:t xml:space="preserve">Visual assumption </w:t>
      </w:r>
      <w:proofErr w:type="gramStart"/>
      <w:r w:rsidRPr="00851F5D">
        <w:rPr>
          <w:rFonts w:ascii="Arial" w:hAnsi="Arial" w:cs="Arial"/>
          <w:i/>
          <w:iCs/>
          <w:sz w:val="20"/>
          <w:szCs w:val="20"/>
        </w:rPr>
        <w:t>check</w:t>
      </w:r>
      <w:proofErr w:type="gramEnd"/>
      <w:r w:rsidRPr="00851F5D">
        <w:rPr>
          <w:rFonts w:ascii="Arial" w:hAnsi="Arial" w:cs="Arial"/>
          <w:i/>
          <w:iCs/>
          <w:sz w:val="20"/>
          <w:szCs w:val="20"/>
        </w:rPr>
        <w:t xml:space="preserve"> for </w:t>
      </w:r>
      <w:r w:rsidRPr="00851F5D">
        <w:rPr>
          <w:rFonts w:ascii="Arial" w:hAnsi="Arial" w:cs="Arial"/>
          <w:i/>
          <w:iCs/>
          <w:sz w:val="20"/>
          <w:szCs w:val="20"/>
        </w:rPr>
        <w:t>reduced</w:t>
      </w:r>
      <w:r w:rsidRPr="00851F5D">
        <w:rPr>
          <w:rFonts w:ascii="Arial" w:hAnsi="Arial" w:cs="Arial"/>
          <w:i/>
          <w:iCs/>
          <w:sz w:val="20"/>
          <w:szCs w:val="20"/>
        </w:rPr>
        <w:t xml:space="preserve"> linear model including histogram of residuals, residual dependence, and spread-location plots. </w:t>
      </w:r>
    </w:p>
    <w:p w14:paraId="677C2EBF" w14:textId="77777777" w:rsidR="002C6E1C" w:rsidRDefault="002C6E1C" w:rsidP="00127A7B">
      <w:pPr>
        <w:spacing w:after="0" w:line="480" w:lineRule="auto"/>
        <w:rPr>
          <w:rFonts w:ascii="Arial" w:hAnsi="Arial" w:cs="Arial"/>
          <w:u w:val="single"/>
        </w:rPr>
      </w:pPr>
    </w:p>
    <w:p w14:paraId="22B1170C" w14:textId="16AE517D" w:rsidR="002C6E1C" w:rsidRPr="0033059C" w:rsidRDefault="002C6E1C" w:rsidP="002C6E1C">
      <w:pPr>
        <w:spacing w:after="0" w:line="480" w:lineRule="auto"/>
        <w:jc w:val="center"/>
        <w:rPr>
          <w:rFonts w:ascii="Arial" w:hAnsi="Arial" w:cs="Arial"/>
          <w:u w:val="single"/>
        </w:rPr>
      </w:pPr>
      <w:r>
        <w:rPr>
          <w:rFonts w:ascii="Arial" w:hAnsi="Arial" w:cs="Arial"/>
          <w:noProof/>
        </w:rPr>
        <w:drawing>
          <wp:inline distT="0" distB="0" distL="0" distR="0" wp14:anchorId="3878E9E6" wp14:editId="398E6104">
            <wp:extent cx="4102873" cy="3077154"/>
            <wp:effectExtent l="0" t="0" r="0" b="9525"/>
            <wp:docPr id="1087020358" name="Picture 2" descr="A graph of a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20358" name="Picture 2" descr="A graph of a plo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8052" cy="3088538"/>
                    </a:xfrm>
                    <a:prstGeom prst="rect">
                      <a:avLst/>
                    </a:prstGeom>
                  </pic:spPr>
                </pic:pic>
              </a:graphicData>
            </a:graphic>
          </wp:inline>
        </w:drawing>
      </w:r>
    </w:p>
    <w:sectPr w:rsidR="002C6E1C" w:rsidRPr="0033059C" w:rsidSect="00A21B3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190C2" w14:textId="77777777" w:rsidR="00196821" w:rsidRDefault="00196821" w:rsidP="000642D2">
      <w:pPr>
        <w:spacing w:after="0" w:line="240" w:lineRule="auto"/>
      </w:pPr>
      <w:r>
        <w:separator/>
      </w:r>
    </w:p>
  </w:endnote>
  <w:endnote w:type="continuationSeparator" w:id="0">
    <w:p w14:paraId="2BBFCB72" w14:textId="77777777" w:rsidR="00196821" w:rsidRDefault="00196821" w:rsidP="0006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F0490" w14:textId="77777777" w:rsidR="00196821" w:rsidRDefault="00196821" w:rsidP="000642D2">
      <w:pPr>
        <w:spacing w:after="0" w:line="240" w:lineRule="auto"/>
      </w:pPr>
      <w:r>
        <w:separator/>
      </w:r>
    </w:p>
  </w:footnote>
  <w:footnote w:type="continuationSeparator" w:id="0">
    <w:p w14:paraId="1CB99F76" w14:textId="77777777" w:rsidR="00196821" w:rsidRDefault="00196821" w:rsidP="00064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319589"/>
      <w:docPartObj>
        <w:docPartGallery w:val="Page Numbers (Top of Page)"/>
        <w:docPartUnique/>
      </w:docPartObj>
    </w:sdtPr>
    <w:sdtContent>
      <w:p w14:paraId="1A6824D6" w14:textId="1A7624F1" w:rsidR="000642D2" w:rsidRDefault="000642D2">
        <w:pPr>
          <w:pStyle w:val="Header"/>
          <w:jc w:val="right"/>
        </w:pPr>
        <w:r>
          <w:fldChar w:fldCharType="begin"/>
        </w:r>
        <w:r>
          <w:instrText>PAGE   \* MERGEFORMAT</w:instrText>
        </w:r>
        <w:r>
          <w:fldChar w:fldCharType="separate"/>
        </w:r>
        <w:r>
          <w:rPr>
            <w:lang w:val="en-GB"/>
          </w:rPr>
          <w:t>2</w:t>
        </w:r>
        <w:r>
          <w:fldChar w:fldCharType="end"/>
        </w:r>
      </w:p>
    </w:sdtContent>
  </w:sdt>
  <w:p w14:paraId="07149A5C" w14:textId="77777777" w:rsidR="000642D2" w:rsidRDefault="000642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AE"/>
    <w:rsid w:val="00017414"/>
    <w:rsid w:val="00036A42"/>
    <w:rsid w:val="000642D2"/>
    <w:rsid w:val="00067BF4"/>
    <w:rsid w:val="00091DCB"/>
    <w:rsid w:val="0010267A"/>
    <w:rsid w:val="00116353"/>
    <w:rsid w:val="00127A7B"/>
    <w:rsid w:val="00131C49"/>
    <w:rsid w:val="0013274F"/>
    <w:rsid w:val="00141058"/>
    <w:rsid w:val="00143F2A"/>
    <w:rsid w:val="001455C2"/>
    <w:rsid w:val="001967D5"/>
    <w:rsid w:val="00196821"/>
    <w:rsid w:val="00197FFB"/>
    <w:rsid w:val="001A7113"/>
    <w:rsid w:val="001B34C5"/>
    <w:rsid w:val="0020363A"/>
    <w:rsid w:val="00236DF5"/>
    <w:rsid w:val="00261A4C"/>
    <w:rsid w:val="00265E04"/>
    <w:rsid w:val="00280735"/>
    <w:rsid w:val="002B4A45"/>
    <w:rsid w:val="002C6E1C"/>
    <w:rsid w:val="002D715B"/>
    <w:rsid w:val="002D7610"/>
    <w:rsid w:val="00316BBE"/>
    <w:rsid w:val="0033059C"/>
    <w:rsid w:val="003342BB"/>
    <w:rsid w:val="003C14E0"/>
    <w:rsid w:val="00477EF4"/>
    <w:rsid w:val="00486DDB"/>
    <w:rsid w:val="004A4D62"/>
    <w:rsid w:val="004C27A1"/>
    <w:rsid w:val="004C57F3"/>
    <w:rsid w:val="00521F62"/>
    <w:rsid w:val="0056405B"/>
    <w:rsid w:val="005818AE"/>
    <w:rsid w:val="005D0584"/>
    <w:rsid w:val="006B0637"/>
    <w:rsid w:val="006B475A"/>
    <w:rsid w:val="006B7D56"/>
    <w:rsid w:val="00717311"/>
    <w:rsid w:val="00736A12"/>
    <w:rsid w:val="00770686"/>
    <w:rsid w:val="007F3EFF"/>
    <w:rsid w:val="00804D07"/>
    <w:rsid w:val="00851F5D"/>
    <w:rsid w:val="00857952"/>
    <w:rsid w:val="008674AB"/>
    <w:rsid w:val="008929EE"/>
    <w:rsid w:val="008D0BD4"/>
    <w:rsid w:val="008F1FA9"/>
    <w:rsid w:val="00910694"/>
    <w:rsid w:val="0093603B"/>
    <w:rsid w:val="0094718C"/>
    <w:rsid w:val="00974140"/>
    <w:rsid w:val="009A615B"/>
    <w:rsid w:val="009B011D"/>
    <w:rsid w:val="009C2F44"/>
    <w:rsid w:val="009E0D2D"/>
    <w:rsid w:val="009F1440"/>
    <w:rsid w:val="00A01810"/>
    <w:rsid w:val="00A069C5"/>
    <w:rsid w:val="00A07E75"/>
    <w:rsid w:val="00A21B3E"/>
    <w:rsid w:val="00A512C3"/>
    <w:rsid w:val="00A622EC"/>
    <w:rsid w:val="00AA2C00"/>
    <w:rsid w:val="00AC693E"/>
    <w:rsid w:val="00B73C69"/>
    <w:rsid w:val="00BD6EAE"/>
    <w:rsid w:val="00C0329C"/>
    <w:rsid w:val="00C24A26"/>
    <w:rsid w:val="00C26ED6"/>
    <w:rsid w:val="00C670DA"/>
    <w:rsid w:val="00C83DCC"/>
    <w:rsid w:val="00CA7D0D"/>
    <w:rsid w:val="00CB1744"/>
    <w:rsid w:val="00CC7D4A"/>
    <w:rsid w:val="00CE5E7B"/>
    <w:rsid w:val="00D40509"/>
    <w:rsid w:val="00DB28E8"/>
    <w:rsid w:val="00DF24C7"/>
    <w:rsid w:val="00E0332F"/>
    <w:rsid w:val="00E61574"/>
    <w:rsid w:val="00E82ACA"/>
    <w:rsid w:val="00F058D0"/>
    <w:rsid w:val="00F41196"/>
    <w:rsid w:val="00FB1AB8"/>
    <w:rsid w:val="00FC07D3"/>
    <w:rsid w:val="00FD70BE"/>
    <w:rsid w:val="00FE21D5"/>
    <w:rsid w:val="00FE4D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FB4F"/>
  <w15:chartTrackingRefBased/>
  <w15:docId w15:val="{3726B4CA-1434-40E5-947D-587CD50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8AE"/>
    <w:rPr>
      <w:rFonts w:eastAsiaTheme="majorEastAsia" w:cstheme="majorBidi"/>
      <w:color w:val="272727" w:themeColor="text1" w:themeTint="D8"/>
    </w:rPr>
  </w:style>
  <w:style w:type="paragraph" w:styleId="Title">
    <w:name w:val="Title"/>
    <w:basedOn w:val="Normal"/>
    <w:next w:val="Normal"/>
    <w:link w:val="TitleChar"/>
    <w:uiPriority w:val="10"/>
    <w:qFormat/>
    <w:rsid w:val="00581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8AE"/>
    <w:pPr>
      <w:spacing w:before="160"/>
      <w:jc w:val="center"/>
    </w:pPr>
    <w:rPr>
      <w:i/>
      <w:iCs/>
      <w:color w:val="404040" w:themeColor="text1" w:themeTint="BF"/>
    </w:rPr>
  </w:style>
  <w:style w:type="character" w:customStyle="1" w:styleId="QuoteChar">
    <w:name w:val="Quote Char"/>
    <w:basedOn w:val="DefaultParagraphFont"/>
    <w:link w:val="Quote"/>
    <w:uiPriority w:val="29"/>
    <w:rsid w:val="005818AE"/>
    <w:rPr>
      <w:i/>
      <w:iCs/>
      <w:color w:val="404040" w:themeColor="text1" w:themeTint="BF"/>
    </w:rPr>
  </w:style>
  <w:style w:type="paragraph" w:styleId="ListParagraph">
    <w:name w:val="List Paragraph"/>
    <w:basedOn w:val="Normal"/>
    <w:uiPriority w:val="34"/>
    <w:qFormat/>
    <w:rsid w:val="005818AE"/>
    <w:pPr>
      <w:ind w:left="720"/>
      <w:contextualSpacing/>
    </w:pPr>
  </w:style>
  <w:style w:type="character" w:styleId="IntenseEmphasis">
    <w:name w:val="Intense Emphasis"/>
    <w:basedOn w:val="DefaultParagraphFont"/>
    <w:uiPriority w:val="21"/>
    <w:qFormat/>
    <w:rsid w:val="005818AE"/>
    <w:rPr>
      <w:i/>
      <w:iCs/>
      <w:color w:val="0F4761" w:themeColor="accent1" w:themeShade="BF"/>
    </w:rPr>
  </w:style>
  <w:style w:type="paragraph" w:styleId="IntenseQuote">
    <w:name w:val="Intense Quote"/>
    <w:basedOn w:val="Normal"/>
    <w:next w:val="Normal"/>
    <w:link w:val="IntenseQuoteChar"/>
    <w:uiPriority w:val="30"/>
    <w:qFormat/>
    <w:rsid w:val="00581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8AE"/>
    <w:rPr>
      <w:i/>
      <w:iCs/>
      <w:color w:val="0F4761" w:themeColor="accent1" w:themeShade="BF"/>
    </w:rPr>
  </w:style>
  <w:style w:type="character" w:styleId="IntenseReference">
    <w:name w:val="Intense Reference"/>
    <w:basedOn w:val="DefaultParagraphFont"/>
    <w:uiPriority w:val="32"/>
    <w:qFormat/>
    <w:rsid w:val="005818AE"/>
    <w:rPr>
      <w:b/>
      <w:bCs/>
      <w:smallCaps/>
      <w:color w:val="0F4761" w:themeColor="accent1" w:themeShade="BF"/>
      <w:spacing w:val="5"/>
    </w:rPr>
  </w:style>
  <w:style w:type="character" w:styleId="Hyperlink">
    <w:name w:val="Hyperlink"/>
    <w:basedOn w:val="DefaultParagraphFont"/>
    <w:uiPriority w:val="99"/>
    <w:unhideWhenUsed/>
    <w:rsid w:val="00116353"/>
    <w:rPr>
      <w:color w:val="467886" w:themeColor="hyperlink"/>
      <w:u w:val="single"/>
    </w:rPr>
  </w:style>
  <w:style w:type="character" w:styleId="UnresolvedMention">
    <w:name w:val="Unresolved Mention"/>
    <w:basedOn w:val="DefaultParagraphFont"/>
    <w:uiPriority w:val="99"/>
    <w:semiHidden/>
    <w:unhideWhenUsed/>
    <w:rsid w:val="00116353"/>
    <w:rPr>
      <w:color w:val="605E5C"/>
      <w:shd w:val="clear" w:color="auto" w:fill="E1DFDD"/>
    </w:rPr>
  </w:style>
  <w:style w:type="paragraph" w:customStyle="1" w:styleId="DecimalAligned">
    <w:name w:val="Decimal Aligned"/>
    <w:basedOn w:val="Normal"/>
    <w:uiPriority w:val="40"/>
    <w:qFormat/>
    <w:rsid w:val="00C24A26"/>
    <w:pPr>
      <w:tabs>
        <w:tab w:val="decimal" w:pos="360"/>
      </w:tabs>
      <w:spacing w:after="200" w:line="276" w:lineRule="auto"/>
    </w:pPr>
    <w:rPr>
      <w:rFonts w:eastAsiaTheme="minorEastAsia" w:cs="Times New Roman"/>
      <w:kern w:val="0"/>
      <w:lang w:eastAsia="en-CA"/>
      <w14:ligatures w14:val="none"/>
    </w:rPr>
  </w:style>
  <w:style w:type="paragraph" w:styleId="FootnoteText">
    <w:name w:val="footnote text"/>
    <w:basedOn w:val="Normal"/>
    <w:link w:val="FootnoteTextChar"/>
    <w:uiPriority w:val="99"/>
    <w:unhideWhenUsed/>
    <w:rsid w:val="00C24A26"/>
    <w:pPr>
      <w:spacing w:after="0" w:line="240" w:lineRule="auto"/>
    </w:pPr>
    <w:rPr>
      <w:rFonts w:eastAsiaTheme="minorEastAsia" w:cs="Times New Roman"/>
      <w:kern w:val="0"/>
      <w:sz w:val="20"/>
      <w:szCs w:val="20"/>
      <w:lang w:eastAsia="en-CA"/>
      <w14:ligatures w14:val="none"/>
    </w:rPr>
  </w:style>
  <w:style w:type="character" w:customStyle="1" w:styleId="FootnoteTextChar">
    <w:name w:val="Footnote Text Char"/>
    <w:basedOn w:val="DefaultParagraphFont"/>
    <w:link w:val="FootnoteText"/>
    <w:uiPriority w:val="99"/>
    <w:rsid w:val="00C24A26"/>
    <w:rPr>
      <w:rFonts w:eastAsiaTheme="minorEastAsia" w:cs="Times New Roman"/>
      <w:kern w:val="0"/>
      <w:sz w:val="20"/>
      <w:szCs w:val="20"/>
      <w:lang w:eastAsia="en-CA"/>
      <w14:ligatures w14:val="none"/>
    </w:rPr>
  </w:style>
  <w:style w:type="character" w:styleId="SubtleEmphasis">
    <w:name w:val="Subtle Emphasis"/>
    <w:basedOn w:val="DefaultParagraphFont"/>
    <w:uiPriority w:val="19"/>
    <w:qFormat/>
    <w:rsid w:val="00C24A26"/>
    <w:rPr>
      <w:i/>
      <w:iCs/>
    </w:rPr>
  </w:style>
  <w:style w:type="table" w:styleId="LightShading-Accent1">
    <w:name w:val="Light Shading Accent 1"/>
    <w:basedOn w:val="TableNormal"/>
    <w:uiPriority w:val="60"/>
    <w:rsid w:val="00C24A26"/>
    <w:pPr>
      <w:spacing w:after="0" w:line="240" w:lineRule="auto"/>
    </w:pPr>
    <w:rPr>
      <w:rFonts w:eastAsiaTheme="minorEastAsia"/>
      <w:color w:val="0F4761" w:themeColor="accent1" w:themeShade="BF"/>
      <w:kern w:val="0"/>
      <w:lang w:eastAsia="en-CA"/>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Bibliography">
    <w:name w:val="Bibliography"/>
    <w:basedOn w:val="Normal"/>
    <w:next w:val="Normal"/>
    <w:uiPriority w:val="37"/>
    <w:unhideWhenUsed/>
    <w:rsid w:val="00C83DCC"/>
    <w:pPr>
      <w:spacing w:after="0" w:line="480" w:lineRule="auto"/>
      <w:ind w:left="720" w:hanging="720"/>
    </w:pPr>
  </w:style>
  <w:style w:type="paragraph" w:styleId="Header">
    <w:name w:val="header"/>
    <w:basedOn w:val="Normal"/>
    <w:link w:val="HeaderChar"/>
    <w:uiPriority w:val="99"/>
    <w:unhideWhenUsed/>
    <w:rsid w:val="00064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2D2"/>
  </w:style>
  <w:style w:type="paragraph" w:styleId="Footer">
    <w:name w:val="footer"/>
    <w:basedOn w:val="Normal"/>
    <w:link w:val="FooterChar"/>
    <w:uiPriority w:val="99"/>
    <w:unhideWhenUsed/>
    <w:rsid w:val="00064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2D2"/>
  </w:style>
  <w:style w:type="paragraph" w:styleId="Caption">
    <w:name w:val="caption"/>
    <w:basedOn w:val="Normal"/>
    <w:next w:val="Normal"/>
    <w:uiPriority w:val="35"/>
    <w:semiHidden/>
    <w:unhideWhenUsed/>
    <w:qFormat/>
    <w:rsid w:val="00127A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795217">
      <w:bodyDiv w:val="1"/>
      <w:marLeft w:val="0"/>
      <w:marRight w:val="0"/>
      <w:marTop w:val="0"/>
      <w:marBottom w:val="0"/>
      <w:divBdr>
        <w:top w:val="none" w:sz="0" w:space="0" w:color="auto"/>
        <w:left w:val="none" w:sz="0" w:space="0" w:color="auto"/>
        <w:bottom w:val="none" w:sz="0" w:space="0" w:color="auto"/>
        <w:right w:val="none" w:sz="0" w:space="0" w:color="auto"/>
      </w:divBdr>
    </w:div>
    <w:div w:id="913510480">
      <w:bodyDiv w:val="1"/>
      <w:marLeft w:val="0"/>
      <w:marRight w:val="0"/>
      <w:marTop w:val="0"/>
      <w:marBottom w:val="0"/>
      <w:divBdr>
        <w:top w:val="none" w:sz="0" w:space="0" w:color="auto"/>
        <w:left w:val="none" w:sz="0" w:space="0" w:color="auto"/>
        <w:bottom w:val="none" w:sz="0" w:space="0" w:color="auto"/>
        <w:right w:val="none" w:sz="0" w:space="0" w:color="auto"/>
      </w:divBdr>
    </w:div>
    <w:div w:id="1181774722">
      <w:bodyDiv w:val="1"/>
      <w:marLeft w:val="0"/>
      <w:marRight w:val="0"/>
      <w:marTop w:val="0"/>
      <w:marBottom w:val="0"/>
      <w:divBdr>
        <w:top w:val="none" w:sz="0" w:space="0" w:color="auto"/>
        <w:left w:val="none" w:sz="0" w:space="0" w:color="auto"/>
        <w:bottom w:val="none" w:sz="0" w:space="0" w:color="auto"/>
        <w:right w:val="none" w:sz="0" w:space="0" w:color="auto"/>
      </w:divBdr>
    </w:div>
    <w:div w:id="17344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C73FF-D396-4FE5-9B6C-0EE1571F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Seward</dc:creator>
  <cp:keywords/>
  <dc:description/>
  <cp:lastModifiedBy>Maxwell Seward</cp:lastModifiedBy>
  <cp:revision>2</cp:revision>
  <dcterms:created xsi:type="dcterms:W3CDTF">2025-03-16T21:57:00Z</dcterms:created>
  <dcterms:modified xsi:type="dcterms:W3CDTF">2025-03-16T21:57:00Z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zotero-version="7.0.14"&gt;&lt;session id="XVZ8sPro"/&gt;&lt;style id="http://www.zotero.org/styles/apa" locale="en-CA"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