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BUSINESS STATISTICS</w:t>
      </w:r>
    </w:p>
    <w:p>
      <w:pPr>
        <w:spacing w:after="160" w:before="0"/>
        <w:jc w:val="center"/>
      </w:pPr>
      <w:r>
        <w:rPr>
          <w:rFonts w:ascii="Arial" w:cs="Arial" w:eastAsia="Arial" w:hAnsi="Arial"/>
          <w:color w:val="2E75B6"/>
          <w:sz w:val="40"/>
          <w:szCs w:val="40"/>
        </w:rPr>
        <w:t xml:space="preserve">Structured Lab Guide</w:t>
      </w:r>
    </w:p>
    <w:p>
      <w:pPr>
        <w:pBdr>
          <w:bottom w:val="single" w:color="2E75B6" w:sz="8"/>
        </w:pBdr>
        <w:spacing w:after="400" w:before="0"/>
        <w:jc w:val="center"/>
      </w:pPr>
      <w:r>
        <w:rPr>
          <w:rFonts w:ascii="Arial" w:cs="Arial" w:eastAsia="Arial" w:hAnsi="Arial"/>
          <w:i/>
          <w:iCs/>
          <w:color w:val="555555"/>
          <w:sz w:val="28"/>
          <w:szCs w:val="28"/>
        </w:rPr>
        <w:t xml:space="preserve">Using the Superstore Sales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Dataset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Sample Superstore — Retail Sales (9,994 orders)</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Excel / SPSS / R / Python (any)</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Coverage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Descriptive Stats, Tables, Charts, Hypothesis Testing</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Introductory to Intermediate Business Statistics</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Objective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Apply statistical tools to real business data and make data-driven decisions</w:t>
            </w:r>
          </w:p>
        </w:tc>
      </w:tr>
    </w:tbl>
    <w:p>
      <w:pPr>
        <w:spacing w:after="60" w:before="60"/>
      </w:pPr>
      <w:r>
        <w:t xml:space="preserve"/>
      </w:r>
    </w:p>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Table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75B6"/>
                <w:sz w:val="20"/>
                <w:szCs w:val="20"/>
              </w:rPr>
              <w:t xml:space="preserve">Lab 1</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Introduction &amp; Dataset Overview</w:t>
            </w:r>
          </w:p>
        </w:tc>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75B6"/>
                <w:sz w:val="20"/>
                <w:szCs w:val="20"/>
              </w:rPr>
              <w:t xml:space="preserve">Lab 2</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Numerical Measures (Descriptive Statistics)</w:t>
            </w:r>
          </w:p>
        </w:tc>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75B6"/>
                <w:sz w:val="20"/>
                <w:szCs w:val="20"/>
              </w:rPr>
              <w:t xml:space="preserve">Lab 3</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Frequency Tables &amp; Cross-Tabulations</w:t>
            </w:r>
          </w:p>
        </w:tc>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75B6"/>
                <w:sz w:val="20"/>
                <w:szCs w:val="20"/>
              </w:rPr>
              <w:t xml:space="preserve">Lab 4</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Charts &amp; Data Visualization</w:t>
            </w:r>
          </w:p>
        </w:tc>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75B6"/>
                <w:sz w:val="20"/>
                <w:szCs w:val="20"/>
              </w:rPr>
              <w:t xml:space="preserve">Lab 5</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Correlation &amp; Regression Analysis</w:t>
            </w:r>
          </w:p>
        </w:tc>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75B6"/>
                <w:sz w:val="20"/>
                <w:szCs w:val="20"/>
              </w:rPr>
              <w:t xml:space="preserve">Lab 6</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Hypothesis Testing</w:t>
            </w:r>
          </w:p>
        </w:tc>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75B6"/>
                <w:sz w:val="20"/>
                <w:szCs w:val="20"/>
              </w:rPr>
              <w:t xml:space="preserve">Lab 7</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Capstone Business Case</w:t>
            </w:r>
          </w:p>
        </w:tc>
        <w:tc>
          <w:tcPr>
            <w:tcW w:type="dxa" w:w="1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20"/>
                <w:szCs w:val="20"/>
              </w:rPr>
              <w:t xml:space="preserve">22</w:t>
            </w:r>
          </w:p>
        </w:tc>
      </w:tr>
    </w:tbl>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Lab 1 — Introduction &amp; Dataset Overview</w:t>
      </w:r>
    </w:p>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1.1  Learning Objectives</w:t>
      </w:r>
    </w:p>
    <w:p>
      <w:pPr>
        <w:pStyle w:val="ListParagraph"/>
        <w:numPr>
          <w:ilvl w:val="0"/>
          <w:numId w:val="2"/>
        </w:numPr>
        <w:spacing w:after="40" w:before="40"/>
      </w:pPr>
      <w:r>
        <w:rPr>
          <w:rFonts w:ascii="Arial" w:cs="Arial" w:eastAsia="Arial" w:hAnsi="Arial"/>
          <w:sz w:val="20"/>
          <w:szCs w:val="20"/>
        </w:rPr>
        <w:t xml:space="preserve">Understand the structure and variables of the Superstore dataset</w:t>
      </w:r>
    </w:p>
    <w:p>
      <w:pPr>
        <w:pStyle w:val="ListParagraph"/>
        <w:numPr>
          <w:ilvl w:val="0"/>
          <w:numId w:val="2"/>
        </w:numPr>
        <w:spacing w:after="40" w:before="40"/>
      </w:pPr>
      <w:r>
        <w:rPr>
          <w:rFonts w:ascii="Arial" w:cs="Arial" w:eastAsia="Arial" w:hAnsi="Arial"/>
          <w:sz w:val="20"/>
          <w:szCs w:val="20"/>
        </w:rPr>
        <w:t xml:space="preserve">Identify variable types: numerical (continuous, discrete) vs. categorical (nominal, ordinal)</w:t>
      </w:r>
    </w:p>
    <w:p>
      <w:pPr>
        <w:pStyle w:val="ListParagraph"/>
        <w:numPr>
          <w:ilvl w:val="0"/>
          <w:numId w:val="2"/>
        </w:numPr>
        <w:spacing w:after="40" w:before="40"/>
      </w:pPr>
      <w:r>
        <w:rPr>
          <w:rFonts w:ascii="Arial" w:cs="Arial" w:eastAsia="Arial" w:hAnsi="Arial"/>
          <w:sz w:val="20"/>
          <w:szCs w:val="20"/>
        </w:rPr>
        <w:t xml:space="preserve">Formulate business questions that can be answered using statistics</w:t>
      </w:r>
    </w:p>
    <w:p>
      <w:pPr>
        <w:pStyle w:val="ListParagraph"/>
        <w:numPr>
          <w:ilvl w:val="0"/>
          <w:numId w:val="2"/>
        </w:numPr>
        <w:spacing w:after="40" w:before="40"/>
      </w:pPr>
      <w:r>
        <w:rPr>
          <w:rFonts w:ascii="Arial" w:cs="Arial" w:eastAsia="Arial" w:hAnsi="Arial"/>
          <w:sz w:val="20"/>
          <w:szCs w:val="20"/>
        </w:rPr>
        <w:t xml:space="preserve">Set up your analysis environment (Excel / SPSS / R / Python)</w:t>
      </w:r>
    </w:p>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1.2  About the Dataset</w:t>
      </w:r>
    </w:p>
    <w:p>
      <w:pPr>
        <w:spacing w:after="60" w:before="60"/>
      </w:pPr>
      <w:r>
        <w:rPr>
          <w:rFonts w:ascii="Arial" w:cs="Arial" w:eastAsia="Arial" w:hAnsi="Arial"/>
          <w:sz w:val="20"/>
          <w:szCs w:val="20"/>
        </w:rPr>
        <w:t xml:space="preserve">The Superstore dataset is a simulated but highly realistic retail sales database used widely in business analytics education. It represents four years of transactions from a fictional US-based retail chain selling Furniture, Technology, and Office Supplies across four geographic regions.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 Name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Example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transaction identifier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CA-2019-152156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Order 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order was placed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11/08/2019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(Ordinal)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Delivery speed chosen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Class, Standard Class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Customer Segment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Type of customer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Consumer, Corporate, Home Office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 geographic region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East, West, Central, South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Product group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Furniture, Technology, Office Supplies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sub-group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Chairs, Phones, Binders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Sales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Revenue from the order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261.96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units ordered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Discount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Discount rate applied (0–1)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0.0 – 0.8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 profit from the order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-213.25 to 8,399.98</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1.3  Key Business Questions This Dataset Can Answer</w:t>
      </w:r>
    </w:p>
    <w:p>
      <w:pPr>
        <w:spacing w:after="60" w:before="60"/>
      </w:pPr>
      <w:r>
        <w:rPr>
          <w:rFonts w:ascii="Arial" w:cs="Arial" w:eastAsia="Arial" w:hAnsi="Arial"/>
          <w:sz w:val="20"/>
          <w:szCs w:val="20"/>
        </w:rPr>
        <w:t xml:space="preserve">Before running any analysis, a statistician defines the business question. Below are the guiding questions for each lab in this guide: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Lab</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 Question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does a typical order look like in terms of sales, profit, and discount?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Lab 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How are orders distributed across regions, categories, and shipping modes?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we visualize sales trends, profit distribution, and discount impact?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Lab 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Does increasing discount reduce profit? Can we predict profit from sales?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Are there statistically significant differences in profit across regions and segments?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Lab 7</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Which combination of factors drives or destroys profitability?</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1.4  Pre-Lab Setup Task</w:t>
      </w:r>
    </w:p>
    <w:p>
      <w:pPr>
        <w:spacing w:after="60" w:before="60"/>
      </w:pPr>
      <w:r>
        <w:rPr>
          <w:rFonts w:ascii="Arial" w:cs="Arial" w:eastAsia="Arial" w:hAnsi="Arial"/>
          <w:sz w:val="20"/>
          <w:szCs w:val="20"/>
        </w:rPr>
        <w:t xml:space="preserve">Complete the following before proceeding to Lab 2:</w:t>
      </w:r>
    </w:p>
    <w:p>
      <w:pPr>
        <w:pStyle w:val="ListParagraph"/>
        <w:numPr>
          <w:ilvl w:val="0"/>
          <w:numId w:val="3"/>
        </w:numPr>
        <w:spacing w:after="40" w:before="40"/>
      </w:pPr>
      <w:r>
        <w:rPr>
          <w:rFonts w:ascii="Arial" w:cs="Arial" w:eastAsia="Arial" w:hAnsi="Arial"/>
          <w:sz w:val="20"/>
          <w:szCs w:val="20"/>
        </w:rPr>
        <w:t xml:space="preserve">Download the Superstore dataset from Kaggle (search: 'Sample Superstore Dataset')</w:t>
      </w:r>
    </w:p>
    <w:p>
      <w:pPr>
        <w:pStyle w:val="ListParagraph"/>
        <w:numPr>
          <w:ilvl w:val="0"/>
          <w:numId w:val="3"/>
        </w:numPr>
        <w:spacing w:after="40" w:before="40"/>
      </w:pPr>
      <w:r>
        <w:rPr>
          <w:rFonts w:ascii="Arial" w:cs="Arial" w:eastAsia="Arial" w:hAnsi="Arial"/>
          <w:sz w:val="20"/>
          <w:szCs w:val="20"/>
        </w:rPr>
        <w:t xml:space="preserve">Open the file in your preferred tool (Excel, SPSS, R, or Python)</w:t>
      </w:r>
    </w:p>
    <w:p>
      <w:pPr>
        <w:pStyle w:val="ListParagraph"/>
        <w:numPr>
          <w:ilvl w:val="0"/>
          <w:numId w:val="3"/>
        </w:numPr>
        <w:spacing w:after="40" w:before="40"/>
      </w:pPr>
      <w:r>
        <w:rPr>
          <w:rFonts w:ascii="Arial" w:cs="Arial" w:eastAsia="Arial" w:hAnsi="Arial"/>
          <w:sz w:val="20"/>
          <w:szCs w:val="20"/>
        </w:rPr>
        <w:t xml:space="preserve">Count the total number of rows and columns — record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Total Rows: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________________</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Total Columns: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________________</w:t>
            </w:r>
          </w:p>
        </w:tc>
      </w:tr>
    </w:tbl>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List all numerical variables you can identify: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Numerical Variables: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________________  ________________  ________________  ________________</w:t>
            </w:r>
          </w:p>
        </w:tc>
      </w:tr>
    </w:tbl>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List all categorical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Categorical Variables: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________________  ________________  ________________  ________________</w:t>
            </w:r>
          </w:p>
        </w:tc>
      </w:tr>
    </w:tbl>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Lab 2 — Numerical Measures (Descriptive Statistics)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Calculate and interpret measures of central tendency and dispersion for Sales, Profit, Discount, and Quantity.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Translate numerical results into actionable business insights.</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2.1  Measures of Central Tendency</w:t>
      </w:r>
    </w:p>
    <w:p>
      <w:pPr>
        <w:pStyle w:val="Heading3"/>
        <w:spacing w:after="80" w:before="200"/>
      </w:pPr>
      <w:r>
        <w:rPr>
          <w:rFonts w:ascii="Arial" w:cs="Arial" w:eastAsia="Arial" w:hAnsi="Arial"/>
          <w:b/>
          <w:bCs/>
          <w:color w:val="2E75B6"/>
          <w:sz w:val="22"/>
          <w:szCs w:val="22"/>
        </w:rPr>
        <w:t xml:space="preserve">Exercise 2.1 — Sales Field</w:t>
      </w:r>
    </w:p>
    <w:p>
      <w:pPr>
        <w:spacing w:after="60" w:before="60"/>
      </w:pPr>
      <w:r>
        <w:rPr>
          <w:rFonts w:ascii="Arial" w:cs="Arial" w:eastAsia="Arial" w:hAnsi="Arial"/>
          <w:sz w:val="20"/>
          <w:szCs w:val="20"/>
        </w:rPr>
        <w:t xml:space="preserve">Calculate the following for the Sales column and record your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Measure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Formula / Function</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Result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 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(Average)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revenue per order — use as baseline KPI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Median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=MEDIAN(Sales)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Middle order value — more robust than mean if skewed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frequently occurring order value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Minimum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=MIN(Sales)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Smallest single order — may indicate low-value SKUs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Largest single order — identify high-value accounts</w:t>
            </w:r>
          </w:p>
        </w:tc>
      </w:tr>
    </w:tbl>
    <w:p>
      <w:pPr>
        <w:spacing w:after="60" w:before="60"/>
      </w:pPr>
      <w:r>
        <w:t xml:space="preserve"/>
      </w:r>
    </w:p>
    <w:p>
      <w:pPr>
        <w:spacing w:after="60" w:before="60"/>
      </w:pPr>
      <w:r>
        <w:rPr>
          <w:rFonts w:ascii="Arial" w:cs="Arial" w:eastAsia="Arial" w:hAnsi="Arial"/>
          <w:b/>
          <w:bCs/>
          <w:sz w:val="20"/>
          <w:szCs w:val="20"/>
        </w:rPr>
        <w:t xml:space="preserve">Reflection Question:</w:t>
      </w:r>
    </w:p>
    <w:p>
      <w:pPr>
        <w:spacing w:after="60" w:before="60"/>
      </w:pPr>
      <w:r>
        <w:rPr>
          <w:rFonts w:ascii="Arial" w:cs="Arial" w:eastAsia="Arial" w:hAnsi="Arial"/>
          <w:sz w:val="20"/>
          <w:szCs w:val="20"/>
        </w:rPr>
        <w:t xml:space="preserve">Is the Mean higher or lower than the Median for Sales? What does this tell you about the distribution of order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Your Answer: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Exercise 2.2 — Profit Field</w:t>
      </w:r>
    </w:p>
    <w:p>
      <w:pPr>
        <w:spacing w:after="60" w:before="60"/>
      </w:pPr>
      <w:r>
        <w:rPr>
          <w:rFonts w:ascii="Arial" w:cs="Arial" w:eastAsia="Arial" w:hAnsi="Arial"/>
          <w:sz w:val="20"/>
          <w:szCs w:val="20"/>
        </w:rPr>
        <w:t xml:space="preserve">Repeat the exercise for the Profit column. Note: some orders have negative profit (losses).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Measure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Result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Profit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Median Profit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Profit (largest 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 Profit (largest gain)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2.2  Measures of Dispersion</w:t>
      </w:r>
    </w:p>
    <w:p>
      <w:pPr>
        <w:spacing w:after="60" w:before="60"/>
      </w:pPr>
      <w:r>
        <w:rPr>
          <w:rFonts w:ascii="Arial" w:cs="Arial" w:eastAsia="Arial" w:hAnsi="Arial"/>
          <w:sz w:val="20"/>
          <w:szCs w:val="20"/>
        </w:rPr>
        <w:t xml:space="preserve">Dispersion tells us how spread out the data is — critical for understanding risk and consistency.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Measure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Result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 Insight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Deviation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much does profit vary order-to-order?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Variance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Profit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Squared spread — high value signals inconsistency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Gap between min and max discount applied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IQR (Q3 - Q1)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Sales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Spread of the middle 50% of order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Coefficient of Variation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Relative variability — compare across regions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hAnsi="Arial"/>
                <w:sz w:val="18"/>
                <w:szCs w:val="18"/>
              </w:rPr>
              <w:t>Skewness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hAnsi="Arial"/>
                <w:sz w:val="18"/>
                <w:szCs w:val="18"/>
              </w:rPr>
              <w:t>Profit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hAnsi="Arial"/>
                <w:sz w:val="18"/>
                <w:szCs w:val="18"/>
              </w:rPr>
              <w:t>Direction of asymmetry — are losses or gains more extreme? Positive = tail on right (extreme gains); Negative = tail on left (extreme losses)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sz w:val="18"/>
                <w:szCs w:val="18"/>
              </w:rPr>
              <w:t>Kurtosis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sz w:val="18"/>
                <w:szCs w:val="18"/>
              </w:rPr>
              <w:t>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hAnsi="Arial"/>
                <w:sz w:val="18"/>
                <w:szCs w:val="18"/>
              </w:rPr>
              <w:t>Frequency of extreme outliers relative to a normal distribution. High kurtosis on Profit means very large gains and losses occur more often than expected — high financial risk</w:t>
            </w:r>
          </w:p>
        </w:tc>
      </w:tr>
    </w:tbl>
    <w:p>
      <w:pPr>
        <w:spacing w:after="60" w:before="60"/>
      </w:pPr>
      <w:r>
        <w:t xml:space="preserve"/>
      </w:r>
    </w:p>
    <w:tbl>
      <w:tblPr>
        <w:tblW w:w="9360" w:type="dxa"/>
      </w:tblPr>
      <w:tblGrid>
        <w:gridCol w:w="9360"/>
      </w:tblGrid>
      <w:tr>
        <w:tc>
          <w:tcPr>
            <w:tcW w:w="9360" w:type="dxa"/>
            <w:shd w:fill="1F4E79" w:val="clear"/>
            <w:tcMar>
              <w:top w:type="dxa" w:w="80"/>
              <w:left w:type="dxa" w:w="180"/>
              <w:bottom w:type="dxa" w:w="80"/>
              <w:right w:type="dxa" w:w="180"/>
            </w:tcMar>
          </w:tcPr>
          <w:p>
            <w:r>
              <w:rPr>
                <w:rFonts w:ascii="Arial" w:cs="Arial" w:hAnsi="Arial"/>
                <w:b/>
                <w:color w:val="FFFFFF"/>
                <w:sz w:val="20"/>
                <w:szCs w:val="20"/>
              </w:rPr>
              <w:t xml:space="preserve">  How to Tell if Variability Is Too High — Interpreting the CV</w:t>
            </w:r>
          </w:p>
        </w:tc>
      </w:tr>
      <w:tr>
        <w:tc>
          <w:tcPr>
            <w:tcW w:w="9360" w:type="dxa"/>
            <w:shd w:fill="D6E4F0" w:val="clear"/>
            <w:tcMar>
              <w:top w:type="dxa" w:w="80"/>
              <w:left w:type="dxa" w:w="180"/>
              <w:bottom w:type="dxa" w:w="80"/>
              <w:right w:type="dxa" w:w="180"/>
            </w:tcMar>
          </w:tcPr>
          <w:p>
            <w:r>
              <w:rPr>
                <w:rFonts w:ascii="Arial" w:cs="Arial" w:hAnsi="Arial"/>
                <w:sz w:val="20"/>
                <w:szCs w:val="20"/>
              </w:rPr>
              <w:t xml:space="preserve">Standard deviation alone cannot tell you whether variability is high or low — a std dev of $500 is tiny for a luxury goods company but enormous for a dollar store. The Coefficient of Variation (CV) solves this by expressing variability as a percentage of the mean, making comparisons meaningful across different scales.</w:t>
            </w:r>
          </w:p>
        </w:tc>
      </w:tr>
      <w:tr>
        <w:tc>
          <w:tcPr>
            <w:tcW w:w="9360" w:type="dxa"/>
            <w:shd w:fill="D6E4F0" w:val="clear"/>
            <w:tcMar>
              <w:top w:type="dxa" w:w="60"/>
              <w:left w:type="dxa" w:w="180"/>
              <w:bottom w:type="dxa" w:w="60"/>
              <w:right w:type="dxa" w:w="180"/>
            </w:tcMar>
          </w:tcPr>
          <w:p>
            <w:r>
              <w:rPr>
                <w:rFonts w:ascii="Arial" w:cs="Arial" w:hAnsi="Arial"/>
                <w:b/>
                <w:sz w:val="20"/>
                <w:szCs w:val="20"/>
              </w:rPr>
              <w:t xml:space="preserve">Formula:  </w:t>
            </w:r>
            <w:r>
              <w:rPr>
                <w:rFonts w:ascii="Arial" w:cs="Arial" w:hAnsi="Arial"/>
                <w:sz w:val="20"/>
                <w:szCs w:val="20"/>
              </w:rPr>
              <w:t xml:space="preserve">CV = (Standard Deviation ÷ Mean) × 100</w:t>
            </w:r>
          </w:p>
        </w:tc>
      </w:tr>
    </w:tbl>
    <w:p>
      <w:pPr>
        <w:spacing w:after="60" w:before="60"/>
      </w:pPr>
      <w:r>
        <w:t xml:space="preserve"/>
      </w:r>
    </w:p>
    <w:tbl>
      <w:tblPr>
        <w:tblW w:w="9360" w:type="dxa"/>
      </w:tblPr>
      <w:tblGrid>
        <w:gridCol w:w="1800"/>
        <w:gridCol w:w="2520"/>
        <w:gridCol w:w="2520"/>
        <w:gridCol w:w="2520"/>
      </w:tblGrid>
      <w:tr>
        <w:tc>
          <w:tcPr>
            <w:tcW w:w="1800" w:type="dxa"/>
            <w:shd w:fill="1F4E79" w:val="clear"/>
            <w:tcMar>
              <w:top w:type="dxa" w:w="100"/>
              <w:left w:type="dxa" w:w="120"/>
              <w:bottom w:type="dxa" w:w="100"/>
              <w:right w:type="dxa" w:w="120"/>
            </w:tcMar>
          </w:tcPr>
          <w:p>
            <w:pPr>
              <w:jc w:val="center"/>
            </w:pPr>
            <w:r>
              <w:rPr>
                <w:rFonts w:ascii="Arial" w:cs="Arial" w:hAnsi="Arial"/>
                <w:b/>
                <w:color w:val="FFFFFF"/>
                <w:sz w:val="18"/>
                <w:szCs w:val="18"/>
              </w:rPr>
              <w:t>CV Range</w:t>
            </w:r>
          </w:p>
        </w:tc>
        <w:tc>
          <w:tcPr>
            <w:tcW w:w="2520" w:type="dxa"/>
            <w:shd w:fill="1F4E79" w:val="clear"/>
            <w:tcMar>
              <w:top w:type="dxa" w:w="100"/>
              <w:left w:type="dxa" w:w="120"/>
              <w:bottom w:type="dxa" w:w="100"/>
              <w:right w:type="dxa" w:w="120"/>
            </w:tcMar>
          </w:tcPr>
          <w:p>
            <w:pPr>
              <w:jc w:val="center"/>
            </w:pPr>
            <w:r>
              <w:rPr>
                <w:rFonts w:ascii="Arial" w:cs="Arial" w:hAnsi="Arial"/>
                <w:b/>
                <w:color w:val="FFFFFF"/>
                <w:sz w:val="18"/>
                <w:szCs w:val="18"/>
              </w:rPr>
              <w:t>Interpretation</w:t>
            </w:r>
          </w:p>
        </w:tc>
        <w:tc>
          <w:tcPr>
            <w:tcW w:w="2520" w:type="dxa"/>
            <w:shd w:fill="1F4E79" w:val="clear"/>
            <w:tcMar>
              <w:top w:type="dxa" w:w="100"/>
              <w:left w:type="dxa" w:w="120"/>
              <w:bottom w:type="dxa" w:w="100"/>
              <w:right w:type="dxa" w:w="120"/>
            </w:tcMar>
          </w:tcPr>
          <w:p>
            <w:pPr>
              <w:jc w:val="center"/>
            </w:pPr>
            <w:r>
              <w:rPr>
                <w:rFonts w:ascii="Arial" w:cs="Arial" w:hAnsi="Arial"/>
                <w:b/>
                <w:color w:val="FFFFFF"/>
                <w:sz w:val="18"/>
                <w:szCs w:val="18"/>
              </w:rPr>
              <w:t>Business Signal</w:t>
            </w:r>
          </w:p>
        </w:tc>
        <w:tc>
          <w:tcPr>
            <w:tcW w:w="2520" w:type="dxa"/>
            <w:shd w:fill="1F4E79" w:val="clear"/>
            <w:tcMar>
              <w:top w:type="dxa" w:w="100"/>
              <w:left w:type="dxa" w:w="120"/>
              <w:bottom w:type="dxa" w:w="100"/>
              <w:right w:type="dxa" w:w="120"/>
            </w:tcMar>
          </w:tcPr>
          <w:p>
            <w:pPr>
              <w:jc w:val="center"/>
            </w:pPr>
            <w:r>
              <w:rPr>
                <w:rFonts w:ascii="Arial" w:cs="Arial" w:hAnsi="Arial"/>
                <w:b/>
                <w:color w:val="FFFFFF"/>
                <w:sz w:val="18"/>
                <w:szCs w:val="18"/>
              </w:rPr>
              <w:t>Superstore Example</w:t>
            </w:r>
          </w:p>
        </w:tc>
      </w:tr>
      <w:tr>
        <w:tc>
          <w:tcPr>
            <w:tcW w:w="1800" w:type="dxa"/>
            <w:shd w:fill="FFFFFF" w:val="clear"/>
            <w:tcMar>
              <w:top w:type="dxa" w:w="80"/>
              <w:left w:type="dxa" w:w="120"/>
              <w:bottom w:type="dxa" w:w="80"/>
              <w:right w:type="dxa" w:w="120"/>
            </w:tcMar>
          </w:tcPr>
          <w:p>
            <w:r>
              <w:rPr>
                <w:rFonts w:ascii="Arial" w:cs="Arial" w:hAnsi="Arial"/>
                <w:b/>
                <w:sz w:val="18"/>
                <w:szCs w:val="18"/>
              </w:rPr>
              <w:t>Under 15%</w:t>
            </w:r>
          </w:p>
        </w:tc>
        <w:tc>
          <w:tcPr>
            <w:tcW w:w="2520" w:type="dxa"/>
            <w:shd w:fill="FFFFFF" w:val="clear"/>
            <w:tcMar>
              <w:top w:type="dxa" w:w="80"/>
              <w:left w:type="dxa" w:w="120"/>
              <w:bottom w:type="dxa" w:w="80"/>
              <w:right w:type="dxa" w:w="120"/>
            </w:tcMar>
          </w:tcPr>
          <w:p>
            <w:r>
              <w:rPr>
                <w:rFonts w:ascii="Arial" w:cs="Arial" w:hAnsi="Arial"/>
                <w:sz w:val="18"/>
                <w:szCs w:val="18"/>
              </w:rPr>
              <w:t>Low variation</w:t>
            </w:r>
          </w:p>
        </w:tc>
        <w:tc>
          <w:tcPr>
            <w:tcW w:w="2520" w:type="dxa"/>
            <w:shd w:fill="FFFFFF" w:val="clear"/>
            <w:tcMar>
              <w:top w:type="dxa" w:w="80"/>
              <w:left w:type="dxa" w:w="120"/>
              <w:bottom w:type="dxa" w:w="80"/>
              <w:right w:type="dxa" w:w="120"/>
            </w:tcMar>
          </w:tcPr>
          <w:p>
            <w:r>
              <w:rPr>
                <w:rFonts w:ascii="Arial" w:cs="Arial" w:hAnsi="Arial"/>
                <w:sz w:val="18"/>
                <w:szCs w:val="18"/>
              </w:rPr>
              <w:t>Consistent, predictable — operations are stable</w:t>
            </w:r>
          </w:p>
        </w:tc>
        <w:tc>
          <w:tcPr>
            <w:tcW w:w="2520" w:type="dxa"/>
            <w:shd w:fill="FFFFFF" w:val="clear"/>
            <w:tcMar>
              <w:top w:type="dxa" w:w="80"/>
              <w:left w:type="dxa" w:w="120"/>
              <w:bottom w:type="dxa" w:w="80"/>
              <w:right w:type="dxa" w:w="120"/>
            </w:tcMar>
          </w:tcPr>
          <w:p>
            <w:r>
              <w:rPr>
                <w:rFonts w:ascii="Arial" w:cs="Arial" w:hAnsi="Arial"/>
                <w:sz w:val="18"/>
                <w:szCs w:val="18"/>
              </w:rPr>
              <w:t>Office Supplies profit — typically tight margin but consistent</w:t>
            </w:r>
          </w:p>
        </w:tc>
      </w:tr>
      <w:tr>
        <w:tc>
          <w:tcPr>
            <w:tcW w:w="1800" w:type="dxa"/>
            <w:shd w:fill="F2F2F2" w:val="clear"/>
            <w:tcMar>
              <w:top w:type="dxa" w:w="80"/>
              <w:left w:type="dxa" w:w="120"/>
              <w:bottom w:type="dxa" w:w="80"/>
              <w:right w:type="dxa" w:w="120"/>
            </w:tcMar>
          </w:tcPr>
          <w:p>
            <w:r>
              <w:rPr>
                <w:rFonts w:ascii="Arial" w:cs="Arial" w:hAnsi="Arial"/>
                <w:b/>
                <w:sz w:val="18"/>
                <w:szCs w:val="18"/>
              </w:rPr>
              <w:t>15% – 30%</w:t>
            </w:r>
          </w:p>
        </w:tc>
        <w:tc>
          <w:tcPr>
            <w:tcW w:w="2520" w:type="dxa"/>
            <w:shd w:fill="F2F2F2" w:val="clear"/>
            <w:tcMar>
              <w:top w:type="dxa" w:w="80"/>
              <w:left w:type="dxa" w:w="120"/>
              <w:bottom w:type="dxa" w:w="80"/>
              <w:right w:type="dxa" w:w="120"/>
            </w:tcMar>
          </w:tcPr>
          <w:p>
            <w:r>
              <w:rPr>
                <w:rFonts w:ascii="Arial" w:cs="Arial" w:hAnsi="Arial"/>
                <w:sz w:val="18"/>
                <w:szCs w:val="18"/>
              </w:rPr>
              <w:t>Moderate variation</w:t>
            </w:r>
          </w:p>
        </w:tc>
        <w:tc>
          <w:tcPr>
            <w:tcW w:w="2520" w:type="dxa"/>
            <w:shd w:fill="F2F2F2" w:val="clear"/>
            <w:tcMar>
              <w:top w:type="dxa" w:w="80"/>
              <w:left w:type="dxa" w:w="120"/>
              <w:bottom w:type="dxa" w:w="80"/>
              <w:right w:type="dxa" w:w="120"/>
            </w:tcMar>
          </w:tcPr>
          <w:p>
            <w:r>
              <w:rPr>
                <w:rFonts w:ascii="Arial" w:cs="Arial" w:hAnsi="Arial"/>
                <w:sz w:val="18"/>
                <w:szCs w:val="18"/>
              </w:rPr>
              <w:t>Some inconsistency — worth monitoring</w:t>
            </w:r>
          </w:p>
        </w:tc>
        <w:tc>
          <w:tcPr>
            <w:tcW w:w="2520" w:type="dxa"/>
            <w:shd w:fill="F2F2F2" w:val="clear"/>
            <w:tcMar>
              <w:top w:type="dxa" w:w="80"/>
              <w:left w:type="dxa" w:w="120"/>
              <w:bottom w:type="dxa" w:w="80"/>
              <w:right w:type="dxa" w:w="120"/>
            </w:tcMar>
          </w:tcPr>
          <w:p>
            <w:r>
              <w:rPr>
                <w:rFonts w:ascii="Arial" w:cs="Arial" w:hAnsi="Arial"/>
                <w:sz w:val="18"/>
                <w:szCs w:val="18"/>
              </w:rPr>
              <w:t>Technology profit — generally positive but varies by product line</w:t>
            </w:r>
          </w:p>
        </w:tc>
      </w:tr>
      <w:tr>
        <w:tc>
          <w:tcPr>
            <w:tcW w:w="1800" w:type="dxa"/>
            <w:shd w:fill="FFFFFF" w:val="clear"/>
            <w:tcMar>
              <w:top w:type="dxa" w:w="80"/>
              <w:left w:type="dxa" w:w="120"/>
              <w:bottom w:type="dxa" w:w="80"/>
              <w:right w:type="dxa" w:w="120"/>
            </w:tcMar>
          </w:tcPr>
          <w:p>
            <w:r>
              <w:rPr>
                <w:rFonts w:ascii="Arial" w:cs="Arial" w:hAnsi="Arial"/>
                <w:b/>
                <w:sz w:val="18"/>
                <w:szCs w:val="18"/>
              </w:rPr>
              <w:t>30% – 50%</w:t>
            </w:r>
          </w:p>
        </w:tc>
        <w:tc>
          <w:tcPr>
            <w:tcW w:w="2520" w:type="dxa"/>
            <w:shd w:fill="FFFFFF" w:val="clear"/>
            <w:tcMar>
              <w:top w:type="dxa" w:w="80"/>
              <w:left w:type="dxa" w:w="120"/>
              <w:bottom w:type="dxa" w:w="80"/>
              <w:right w:type="dxa" w:w="120"/>
            </w:tcMar>
          </w:tcPr>
          <w:p>
            <w:r>
              <w:rPr>
                <w:rFonts w:ascii="Arial" w:cs="Arial" w:hAnsi="Arial"/>
                <w:sz w:val="18"/>
                <w:szCs w:val="18"/>
              </w:rPr>
              <w:t>High variation</w:t>
            </w:r>
          </w:p>
        </w:tc>
        <w:tc>
          <w:tcPr>
            <w:tcW w:w="2520" w:type="dxa"/>
            <w:shd w:fill="FFFFFF" w:val="clear"/>
            <w:tcMar>
              <w:top w:type="dxa" w:w="80"/>
              <w:left w:type="dxa" w:w="120"/>
              <w:bottom w:type="dxa" w:w="80"/>
              <w:right w:type="dxa" w:w="120"/>
            </w:tcMar>
          </w:tcPr>
          <w:p>
            <w:r>
              <w:rPr>
                <w:rFonts w:ascii="Arial" w:cs="Arial" w:hAnsi="Arial"/>
                <w:sz w:val="18"/>
                <w:szCs w:val="18"/>
              </w:rPr>
              <w:t>Significant spread — investigate root causes</w:t>
            </w:r>
          </w:p>
        </w:tc>
        <w:tc>
          <w:tcPr>
            <w:tcW w:w="2520" w:type="dxa"/>
            <w:shd w:fill="FFFFFF" w:val="clear"/>
            <w:tcMar>
              <w:top w:type="dxa" w:w="80"/>
              <w:left w:type="dxa" w:w="120"/>
              <w:bottom w:type="dxa" w:w="80"/>
              <w:right w:type="dxa" w:w="120"/>
            </w:tcMar>
          </w:tcPr>
          <w:p>
            <w:r>
              <w:rPr>
                <w:rFonts w:ascii="Arial" w:cs="Arial" w:hAnsi="Arial"/>
                <w:sz w:val="18"/>
                <w:szCs w:val="18"/>
              </w:rPr>
              <w:t>Furniture profit — mix of high-margin and loss-making products pulls results apart</w:t>
            </w:r>
          </w:p>
        </w:tc>
      </w:tr>
      <w:tr>
        <w:tc>
          <w:tcPr>
            <w:tcW w:w="1800" w:type="dxa"/>
            <w:shd w:fill="F2F2F2" w:val="clear"/>
            <w:tcMar>
              <w:top w:type="dxa" w:w="80"/>
              <w:left w:type="dxa" w:w="120"/>
              <w:bottom w:type="dxa" w:w="80"/>
              <w:right w:type="dxa" w:w="120"/>
            </w:tcMar>
          </w:tcPr>
          <w:p>
            <w:r>
              <w:rPr>
                <w:rFonts w:ascii="Arial" w:cs="Arial" w:hAnsi="Arial"/>
                <w:b/>
                <w:sz w:val="18"/>
                <w:szCs w:val="18"/>
              </w:rPr>
              <w:t>Over 50%</w:t>
            </w:r>
          </w:p>
        </w:tc>
        <w:tc>
          <w:tcPr>
            <w:tcW w:w="2520" w:type="dxa"/>
            <w:shd w:fill="F2F2F2" w:val="clear"/>
            <w:tcMar>
              <w:top w:type="dxa" w:w="80"/>
              <w:left w:type="dxa" w:w="120"/>
              <w:bottom w:type="dxa" w:w="80"/>
              <w:right w:type="dxa" w:w="120"/>
            </w:tcMar>
          </w:tcPr>
          <w:p>
            <w:r>
              <w:rPr>
                <w:rFonts w:ascii="Arial" w:cs="Arial" w:hAnsi="Arial"/>
                <w:sz w:val="18"/>
                <w:szCs w:val="18"/>
              </w:rPr>
              <w:t>Very high variation</w:t>
            </w:r>
          </w:p>
        </w:tc>
        <w:tc>
          <w:tcPr>
            <w:tcW w:w="2520" w:type="dxa"/>
            <w:shd w:fill="F2F2F2" w:val="clear"/>
            <w:tcMar>
              <w:top w:type="dxa" w:w="80"/>
              <w:left w:type="dxa" w:w="120"/>
              <w:bottom w:type="dxa" w:w="80"/>
              <w:right w:type="dxa" w:w="120"/>
            </w:tcMar>
          </w:tcPr>
          <w:p>
            <w:r>
              <w:rPr>
                <w:rFonts w:ascii="Arial" w:cs="Arial" w:hAnsi="Arial"/>
                <w:sz w:val="18"/>
                <w:szCs w:val="18"/>
              </w:rPr>
              <w:t>Highly unpredictable — a management problem requiring action</w:t>
            </w:r>
          </w:p>
        </w:tc>
        <w:tc>
          <w:tcPr>
            <w:tcW w:w="2520" w:type="dxa"/>
            <w:shd w:fill="F2F2F2" w:val="clear"/>
            <w:tcMar>
              <w:top w:type="dxa" w:w="80"/>
              <w:left w:type="dxa" w:w="120"/>
              <w:bottom w:type="dxa" w:w="80"/>
              <w:right w:type="dxa" w:w="120"/>
            </w:tcMar>
          </w:tcPr>
          <w:p>
            <w:r>
              <w:rPr>
                <w:rFonts w:ascii="Arial" w:cs="Arial" w:hAnsi="Arial"/>
                <w:sz w:val="18"/>
                <w:szCs w:val="18"/>
              </w:rPr>
              <w:t>Overall Profit CV likely exceeds 100% — std dev larger than the mean itself</w:t>
            </w:r>
          </w:p>
        </w:tc>
      </w:tr>
    </w:tbl>
    <w:tbl>
      <w:tblPr>
        <w:tblW w:w="9360" w:type="dxa"/>
      </w:tblPr>
      <w:tblGrid>
        <w:gridCol w:w="9360"/>
      </w:tblGrid>
      <w:tr>
        <w:tc>
          <w:tcPr>
            <w:tcW w:w="9360" w:type="dxa"/>
            <w:shd w:fill="D6E4F0" w:val="clear"/>
            <w:tcMar>
              <w:top w:type="dxa" w:w="80"/>
              <w:left w:type="dxa" w:w="180"/>
              <w:bottom w:type="dxa" w:w="80"/>
              <w:right w:type="dxa" w:w="180"/>
            </w:tcMar>
          </w:tcPr>
          <w:p>
            <w:r>
              <w:rPr>
                <w:rFonts w:ascii="Arial" w:cs="Arial" w:hAnsi="Arial"/>
                <w:b/>
                <w:sz w:val="20"/>
                <w:szCs w:val="20"/>
              </w:rPr>
              <w:t xml:space="preserve">Key tip: </w:t>
            </w:r>
            <w:r>
              <w:rPr>
                <w:rFonts w:ascii="Arial" w:cs="Arial" w:hAnsi="Arial"/>
                <w:sz w:val="20"/>
                <w:szCs w:val="20"/>
              </w:rPr>
              <w:t xml:space="preserve">Never judge standard deviation in isolation. Always compute the CV and compare it across groups (e.g. East vs. West region). The region with the lower CV has more consistent, predictable profit — that is operationally more valuable than simply having a higher mean.</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2.3  Percentiles &amp; Quartiles</w:t>
      </w:r>
    </w:p>
    <w:p>
      <w:pPr>
        <w:spacing w:after="60" w:before="60"/>
      </w:pPr>
      <w:r>
        <w:rPr>
          <w:rFonts w:ascii="Arial" w:cs="Arial" w:eastAsia="Arial" w:hAnsi="Arial"/>
          <w:sz w:val="20"/>
          <w:szCs w:val="20"/>
        </w:rPr>
        <w:t xml:space="preserve">Quartile analysis helps segment your customers and orders into performance 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Percentile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Sales Value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25th Percentile (Q1)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 of orders are above this value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50th Percentile (Q2 / Median)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Half of all orders are above and below this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75th Percentile (Q3)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Only 25% of orders exceed this — high-value tier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90th Percentile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Top 10% of orders by sales value</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2.4  Summary Statistics by Category</w:t>
      </w:r>
    </w:p>
    <w:p>
      <w:pPr>
        <w:spacing w:after="60" w:before="60"/>
      </w:pPr>
      <w:r>
        <w:rPr>
          <w:rFonts w:ascii="Arial" w:cs="Arial" w:eastAsia="Arial" w:hAnsi="Arial"/>
          <w:sz w:val="20"/>
          <w:szCs w:val="20"/>
        </w:rPr>
        <w:t xml:space="preserve">Now go deeper: calculate the mean and standard deviation of Profit grouped by Category (Furniture, Technology, Office Supplies). Record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Profit ($)</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 of Profit ($)</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Furniture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Technology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Office Supplies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80"/>
              <w:bottom w:type="dxa" w:w="80"/>
              <w:right w:type="dxa" w:w="180"/>
            </w:tcMar>
          </w:tcPr>
          <w:p>
            <w:r>
              <w:rPr>
                <w:rFonts w:ascii="Arial" w:cs="Arial" w:eastAsia="Arial" w:hAnsi="Arial"/>
                <w:b/>
                <w:bCs/>
                <w:color w:val="FFFFFF"/>
                <w:sz w:val="20"/>
                <w:szCs w:val="20"/>
              </w:rPr>
              <w:t xml:space="preserve">  Key Business Insight to Discover</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sz w:val="20"/>
                <w:szCs w:val="20"/>
              </w:rPr>
              <w:t xml:space="preserve">You should find that Furniture has the lowest (possibly negative) average profit despite generating significant sales.</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sz w:val="20"/>
                <w:szCs w:val="20"/>
              </w:rPr>
              <w:t xml:space="preserve">This is the core business problem in this dataset — high revenue does not equal high profit.</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80"/>
              <w:bottom w:type="dxa" w:w="60"/>
              <w:right w:type="dxa" w:w="180"/>
            </w:tcMar>
          </w:tcPr>
          <w:p>
            <w:r>
              <w:rPr>
                <w:rFonts w:ascii="Arial" w:cs="Arial" w:eastAsia="Arial" w:hAnsi="Arial"/>
                <w:sz w:val="20"/>
                <w:szCs w:val="20"/>
              </w:rPr>
              <w:t xml:space="preserve">Statistics enables you to SEE this problem quantitatively and make the case for a strategy change.</w:t>
            </w:r>
          </w:p>
        </w:tc>
      </w:tr>
    </w:tbl>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Lab 3 — Frequency Tables &amp; Cross-Tabulations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Build frequency, relative frequency, and cross-tabulation (pivot) tables.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Understand how orders are distributed across categories, regions, and segments.</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3.1  Simple Frequency Table — Ship Mode</w:t>
      </w:r>
    </w:p>
    <w:p>
      <w:pPr>
        <w:spacing w:after="60" w:before="60"/>
      </w:pPr>
      <w:r>
        <w:rPr>
          <w:rFonts w:ascii="Arial" w:cs="Arial" w:eastAsia="Arial" w:hAnsi="Arial"/>
          <w:sz w:val="20"/>
          <w:szCs w:val="20"/>
        </w:rPr>
        <w:t xml:space="preserve">Count how many orders were placed using each shipping method. This reveals customer shipping preferences.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Ship Mode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Frequency (Count)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Relative Frequency (%)</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Cumulative Frequency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Second Class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Same Day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Business Decision:</w:t>
      </w:r>
    </w:p>
    <w:p>
      <w:pPr>
        <w:spacing w:after="60" w:before="60"/>
      </w:pPr>
      <w:r>
        <w:rPr>
          <w:rFonts w:ascii="Arial" w:cs="Arial" w:eastAsia="Arial" w:hAnsi="Arial"/>
          <w:sz w:val="20"/>
          <w:szCs w:val="20"/>
        </w:rPr>
        <w:t xml:space="preserve">If Standard Class accounts for the majority of shipments, the company should negotiate volume discounts with its Standard Class carrier to reduce logistics costs.</w:t>
      </w:r>
    </w:p>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3.2  Frequency Table —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Order Count</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Total Orders</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Total Sales ($)</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Total Sales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Office Supplies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Technology</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Furniture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r>
    </w:tbl>
    <w:p>
      <w:pPr>
        <w:spacing w:after="60" w:before="60"/>
      </w:pPr>
      <w:r>
        <w:t xml:space="preserve"/>
      </w:r>
    </w:p>
    <w:p>
      <w:pPr>
        <w:spacing w:after="60" w:before="60"/>
      </w:pPr>
      <w:r>
        <w:rPr>
          <w:rFonts w:ascii="Arial" w:cs="Arial" w:eastAsia="Arial" w:hAnsi="Arial"/>
          <w:b/>
          <w:bCs/>
          <w:sz w:val="20"/>
          <w:szCs w:val="20"/>
        </w:rPr>
        <w:t xml:space="preserve">Reflection Question:</w:t>
      </w:r>
    </w:p>
    <w:p>
      <w:pPr>
        <w:spacing w:after="60" w:before="60"/>
      </w:pPr>
      <w:r>
        <w:rPr>
          <w:rFonts w:ascii="Arial" w:cs="Arial" w:eastAsia="Arial" w:hAnsi="Arial"/>
          <w:sz w:val="20"/>
          <w:szCs w:val="20"/>
        </w:rPr>
        <w:t xml:space="preserve">Does the category with the most orders also generate the most sales? If not, what does this mean for inventory strategy?</w:t>
      </w:r>
    </w:p>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3.3  Grouped Frequency Table — Profit Ranges</w:t>
      </w:r>
    </w:p>
    <w:p>
      <w:pPr>
        <w:spacing w:after="60" w:before="60"/>
      </w:pPr>
      <w:r>
        <w:rPr>
          <w:rFonts w:ascii="Arial" w:cs="Arial" w:eastAsia="Arial" w:hAnsi="Arial"/>
          <w:sz w:val="20"/>
          <w:szCs w:val="20"/>
        </w:rPr>
        <w:t xml:space="preserve">Classify all orders into profit brackets to understand the proportion of losing vs. profitable transactions: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Profit Range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Frequency</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Orders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-$100 (Large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Serious profit-destroying orders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 to $0 (Small Loss)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Marginally unprofitable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to $50 (Small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Break-even or modest margin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 to $200 (Moderate Profit)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Healthy contribution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$200 (High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Best-performing transactions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3.4  Cross-Tabulation — Region vs. Category</w:t>
      </w:r>
    </w:p>
    <w:p>
      <w:pPr>
        <w:spacing w:after="60" w:before="60"/>
      </w:pPr>
      <w:r>
        <w:rPr>
          <w:rFonts w:ascii="Arial" w:cs="Arial" w:eastAsia="Arial" w:hAnsi="Arial"/>
          <w:sz w:val="20"/>
          <w:szCs w:val="20"/>
        </w:rPr>
        <w:t xml:space="preserve">A pivot table showing total Sales ($) for each Region-Category combination. Build this using a PivotTable in Excel or pivot_table() in Python/R.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Region</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Furniture ($)</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Technology ($)</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Office Supplies ($)</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Row Total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East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West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Column Total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Business Decision:</w:t>
      </w:r>
    </w:p>
    <w:p>
      <w:pPr>
        <w:spacing w:after="60" w:before="60"/>
      </w:pPr>
      <w:r>
        <w:rPr>
          <w:rFonts w:ascii="Arial" w:cs="Arial" w:eastAsia="Arial" w:hAnsi="Arial"/>
          <w:sz w:val="20"/>
          <w:szCs w:val="20"/>
        </w:rPr>
        <w:t xml:space="preserve">Identify the highest-performing region-category combination. This cell represents where marketing and stocking investment will yield the greatest returns.</w:t>
      </w:r>
    </w:p>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3.5  Cross-Tabulation — Segment vs. Ship Mode</w:t>
      </w:r>
    </w:p>
    <w:p>
      <w:pPr>
        <w:spacing w:after="60" w:before="60"/>
      </w:pPr>
      <w:r>
        <w:rPr>
          <w:rFonts w:ascii="Arial" w:cs="Arial" w:eastAsia="Arial" w:hAnsi="Arial"/>
          <w:sz w:val="20"/>
          <w:szCs w:val="20"/>
        </w:rPr>
        <w:t xml:space="preserve">Does customer segment influence shipping mode choice? Build the count table and calculate row percentages.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Segment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Standard 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Second 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First Class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Same Day</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Total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Consumer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Corporate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Home Office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sz w:val="20"/>
          <w:szCs w:val="20"/>
        </w:rPr>
        <w:t xml:space="preserve">This table will be used in Lab 6 for a Chi-Square Independence Test.</w:t>
      </w:r>
    </w:p>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Lab 4 — Charts &amp; Data Visualization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Select and create the appropriate chart type for each variable and business question.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Interpret visual patterns and translate them into business narratives.</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4.1  Chart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Chart Type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Best Used For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 in Superstore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 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Comparing totals across categories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by Region or Category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Pie / Donut Chart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Showing composition / market share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Order share by Customer Segment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Distribution of a single numerical variable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Distribution of Discount rates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Box Plot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Spread, median, and outliers by group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Profit by Category or Region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Scatter Plot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Relationship between two numerical variables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 vs. Profit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Line Chart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Trend over time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Monthly Sales over 4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Pareto 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Identify the vital few (80/20 rule)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Revenue by Sub-Category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Heat Map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Two-way intensity comparisons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Sales by Region and Month</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4.2  Exercise — Bar Chart: Sales by Region</w:t>
      </w:r>
    </w:p>
    <w:p>
      <w:pPr>
        <w:spacing w:after="60" w:before="60"/>
      </w:pPr>
      <w:r>
        <w:rPr>
          <w:rFonts w:ascii="Arial" w:cs="Arial" w:eastAsia="Arial" w:hAnsi="Arial"/>
          <w:sz w:val="20"/>
          <w:szCs w:val="20"/>
        </w:rPr>
        <w:t xml:space="preserve">Create a bar chart showing total Sales for each of the 4 regions. Use the data from your Lab 3 cross-tabulation.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Observation: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Which region has the highest total sales?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Business Action: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Investigate whether the highest-sales region also has the highest profit, or if costs are eroding margins.</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4.3  Exercise — Histogram: Discount Distribution</w:t>
      </w:r>
    </w:p>
    <w:p>
      <w:pPr>
        <w:spacing w:after="60" w:before="60"/>
      </w:pPr>
      <w:r>
        <w:rPr>
          <w:rFonts w:ascii="Arial" w:cs="Arial" w:eastAsia="Arial" w:hAnsi="Arial"/>
          <w:sz w:val="20"/>
          <w:szCs w:val="20"/>
        </w:rPr>
        <w:t xml:space="preserve">Create a histogram of the Discount field using bins of 0.1 (i.e., 0–0.1, 0.1–0.2, ... 0.7–0.8).</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Observation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to Look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the distribution uniform? Skewed? Are most discounts zero or 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Peak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 which discount level are the most orders concentrated?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Are there many heavily discounted orders (&gt;50%)?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Key Finding:</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4.4  Exercise — Scatter Plot: Discount vs. Profit</w:t>
      </w:r>
    </w:p>
    <w:p>
      <w:pPr>
        <w:spacing w:after="60" w:before="60"/>
      </w:pPr>
      <w:r>
        <w:rPr>
          <w:rFonts w:ascii="Arial" w:cs="Arial" w:eastAsia="Arial" w:hAnsi="Arial"/>
          <w:sz w:val="20"/>
          <w:szCs w:val="20"/>
        </w:rPr>
        <w:t xml:space="preserve">Create a scatter plot with Discount on the X-axis and Profit on the Y-axis. Each dot = one order.</w:t>
      </w:r>
    </w:p>
    <w:p>
      <w:pPr>
        <w:spacing w:after="60" w:before="60"/>
      </w:pPr>
      <w:r>
        <w:t xml:space="preserve"/>
      </w:r>
    </w:p>
    <w:p>
      <w:pPr>
        <w:spacing w:after="60" w:before="60"/>
      </w:pPr>
      <w:r>
        <w:rPr>
          <w:rFonts w:ascii="Arial" w:cs="Arial" w:eastAsia="Arial" w:hAnsi="Arial"/>
          <w:b/>
          <w:bCs/>
          <w:sz w:val="20"/>
          <w:szCs w:val="20"/>
        </w:rPr>
        <w:t xml:space="preserve">Expected Pattern:</w:t>
      </w:r>
    </w:p>
    <w:p>
      <w:pPr>
        <w:spacing w:after="60" w:before="60"/>
      </w:pPr>
      <w:r>
        <w:rPr>
          <w:rFonts w:ascii="Arial" w:cs="Arial" w:eastAsia="Arial" w:hAnsi="Arial"/>
          <w:sz w:val="20"/>
          <w:szCs w:val="20"/>
        </w:rPr>
        <w:t xml:space="preserve">As discount increases, profit decreases sharply — many high-discount orders fall below the zero profit line into loss territory. This is the most powerful visual in the entire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Quadrant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Discount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Profit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discount, High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Ideal orders — protect this segment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discount, Negative profit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&gt; 0.4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&lt; $0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Loss orders — discount policy is broken</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4.5  Exercise — Box Plot: Profit by Category</w:t>
      </w:r>
    </w:p>
    <w:p>
      <w:pPr>
        <w:spacing w:after="60" w:before="60"/>
      </w:pPr>
      <w:r>
        <w:rPr>
          <w:rFonts w:ascii="Arial" w:cs="Arial" w:eastAsia="Arial" w:hAnsi="Arial"/>
          <w:sz w:val="20"/>
          <w:szCs w:val="20"/>
        </w:rPr>
        <w:t xml:space="preserve">Create a side-by-side box plot comparing the Profit distribution for Furniture, Technology, and Office Supplies.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Median Profit</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IQR (spread)</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Outliers Present?</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Furniture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Technology</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Office Supplies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4.6  Exercise — Line Chart: Monthly Sales Trend</w:t>
      </w:r>
    </w:p>
    <w:p>
      <w:pPr>
        <w:spacing w:after="60" w:before="60"/>
      </w:pPr>
      <w:r>
        <w:rPr>
          <w:rFonts w:ascii="Arial" w:cs="Arial" w:eastAsia="Arial" w:hAnsi="Arial"/>
          <w:sz w:val="20"/>
          <w:szCs w:val="20"/>
        </w:rPr>
        <w:t xml:space="preserve">Aggregate total Sales by month across all years. Plot the trend 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Peak Month:</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Slowest Month:</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Seasonal Pattern: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Is there evidence of Q4 holiday seasonality or end-of-quarter spikes?</w:t>
            </w:r>
          </w:p>
        </w:tc>
      </w:tr>
    </w:tbl>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Lab 5 — Correlation &amp; Regression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Measure the strength and direction of relationships between numerical variables.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Build simple and multiple regression models to predict Profit.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Evaluate model fit using R-squared and interpret coefficients.</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5.1  Pearson Correlation Coefficient</w:t>
      </w:r>
    </w:p>
    <w:p>
      <w:pPr>
        <w:spacing w:after="60" w:before="60"/>
      </w:pPr>
      <w:r>
        <w:rPr>
          <w:rFonts w:ascii="Arial" w:cs="Arial" w:eastAsia="Arial" w:hAnsi="Arial"/>
          <w:sz w:val="20"/>
          <w:szCs w:val="20"/>
        </w:rPr>
        <w:t xml:space="preserve">The Pearson correlation coefficient (r) ranges from -1 to +1 and measures the linear relationship between two numerical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 Value Range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+0.7 to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positive relationship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+0.3 to +0.7</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Moderate positive relationship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 to +0.3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Weak or no linear relationship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-0.3 to -0.7</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Moderate negative relationship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-0.7 to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negative relationship</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Exercise 5.1 — Correlation Matrix</w:t>
      </w:r>
    </w:p>
    <w:p>
      <w:pPr>
        <w:spacing w:after="60" w:before="60"/>
      </w:pPr>
      <w:r>
        <w:rPr>
          <w:rFonts w:ascii="Arial" w:cs="Arial" w:eastAsia="Arial" w:hAnsi="Arial"/>
          <w:sz w:val="20"/>
          <w:szCs w:val="20"/>
        </w:rPr>
        <w:t xml:space="preserve">Calculate the correlation coefficient for each pair of variables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 Pair</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Pearson r</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Strength &amp; Direction</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 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 vs.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discounting hurt profit?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Sales vs. Profit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Does higher revenue mean higher profit?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 vs. Profit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bulk orders drive more profit?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Discount vs. Sales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 discounts actually increase sales?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0"/>
                <w:szCs w:val="20"/>
              </w:rPr>
              <w:t xml:space="preserve">  Expected Finding</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Discount vs. Profit: r is expected to be strongly negative (around -0.22 to -0.35).</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This is statistically and practically significant — it means every percentage point increase in discount is associated with a reduction in profit.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This single correlation coefficient can justify a company-wide discount reform policy.</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5.2  Simple Linear Regression</w:t>
      </w:r>
    </w:p>
    <w:p>
      <w:pPr>
        <w:spacing w:after="60" w:before="60"/>
      </w:pPr>
      <w:r>
        <w:rPr>
          <w:rFonts w:ascii="Arial" w:cs="Arial" w:eastAsia="Arial" w:hAnsi="Arial"/>
          <w:sz w:val="20"/>
          <w:szCs w:val="20"/>
        </w:rPr>
        <w:t xml:space="preserve">Build a regression model to predict Profit (Y) from Discount (X).</w:t>
      </w:r>
    </w:p>
    <w:p>
      <w:pPr>
        <w:spacing w:after="60" w:before="60"/>
      </w:pPr>
      <w:r>
        <w:t xml:space="preserve"/>
      </w:r>
    </w:p>
    <w:p>
      <w:pPr>
        <w:spacing w:after="60" w:before="60"/>
      </w:pPr>
      <w:r>
        <w:rPr>
          <w:rFonts w:ascii="Arial" w:cs="Arial" w:eastAsia="Arial" w:hAnsi="Arial"/>
          <w:b/>
          <w:bCs/>
          <w:sz w:val="20"/>
          <w:szCs w:val="20"/>
        </w:rPr>
        <w:t xml:space="preserve">Regression Equation:   Profit = a + b x Discount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profit when no discount is applied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Slope (b)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For every 1-unit increase in discount, profit changes by this amount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R-squared (R²)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of profit variation explained by discount alone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p-value for 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 the relationship statistically significant?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Model Equation: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Profit  =  _________  +  _________  x  Discount</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5.3  Multiple Linear Regression</w:t>
      </w:r>
    </w:p>
    <w:p>
      <w:pPr>
        <w:spacing w:after="60" w:before="60"/>
      </w:pPr>
      <w:r>
        <w:rPr>
          <w:rFonts w:ascii="Arial" w:cs="Arial" w:eastAsia="Arial" w:hAnsi="Arial"/>
          <w:sz w:val="20"/>
          <w:szCs w:val="20"/>
        </w:rPr>
        <w:t xml:space="preserve">Now predict Profit using three predictors: Sales, Discount, and Quantity.</w:t>
      </w:r>
    </w:p>
    <w:p>
      <w:pPr>
        <w:spacing w:after="60" w:before="60"/>
      </w:pPr>
      <w:r>
        <w:rPr>
          <w:rFonts w:ascii="Arial" w:cs="Arial" w:eastAsia="Arial" w:hAnsi="Arial"/>
          <w:sz w:val="20"/>
          <w:szCs w:val="20"/>
        </w:rPr>
        <w:t xml:space="preserve">Model: Profit = a + b1(Sales) + b2(Discount) + b3(Quantity)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 (p &lt; 0.05)</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Sales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Quantity</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R-squared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of profit variation explained by the model</w:t>
            </w:r>
          </w:p>
        </w:tc>
      </w:tr>
    </w:tbl>
    <w:p>
      <w:pPr>
        <w:spacing w:after="60" w:before="60"/>
      </w:pPr>
      <w:r>
        <w:t xml:space="preserve"/>
      </w:r>
    </w:p>
    <w:p>
      <w:pPr>
        <w:spacing w:after="60" w:before="60"/>
      </w:pPr>
      <w:r>
        <w:rPr>
          <w:rFonts w:ascii="Arial" w:cs="Arial" w:eastAsia="Arial" w:hAnsi="Arial"/>
          <w:b/>
          <w:bCs/>
          <w:sz w:val="20"/>
          <w:szCs w:val="20"/>
        </w:rPr>
        <w:t xml:space="preserve">Reflection Question:</w:t>
      </w:r>
    </w:p>
    <w:p>
      <w:pPr>
        <w:spacing w:after="60" w:before="60"/>
      </w:pPr>
      <w:r>
        <w:rPr>
          <w:rFonts w:ascii="Arial" w:cs="Arial" w:eastAsia="Arial" w:hAnsi="Arial"/>
          <w:sz w:val="20"/>
          <w:szCs w:val="20"/>
        </w:rPr>
        <w:t xml:space="preserve">Which variable has the strongest effect on Profit — and in which direction? What policy change would you recommend to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Your Recommendation: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Lab 6 — Hypothesis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Formulate null and alternative hypotheses for business questions.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Apply T-Tests, ANOVA, and Chi-Square tests to the Superstore dataset.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Interpret p-values and make statistically-supported business decisions.</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6.1  Hypothesis Testing Framework</w:t>
      </w:r>
    </w:p>
    <w:p>
      <w:pPr>
        <w:spacing w:after="60" w:before="60"/>
      </w:pPr>
      <w:r>
        <w:rPr>
          <w:rFonts w:ascii="Arial" w:cs="Arial" w:eastAsia="Arial" w:hAnsi="Arial"/>
          <w:sz w:val="20"/>
          <w:szCs w:val="20"/>
        </w:rPr>
        <w:t xml:space="preserve">Every hypothesis test follows the same 5-step process: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Step</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State Hypotheses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Define H0 (null) and H1 (alternative)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 Choose Significance Level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Typically alpha = 0.05 (5% risk of Type I error)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Select &amp; Run the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Based on data type and question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Find the p-value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If p &lt; 0.05, reject H0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Make a Business Decision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Translate statistical result into action</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6.2  One-Sample T-Test</w:t>
      </w:r>
    </w:p>
    <w:p>
      <w:pPr>
        <w:spacing w:after="60" w:before="60"/>
      </w:pPr>
      <w:r>
        <w:rPr>
          <w:rFonts w:ascii="Arial" w:cs="Arial" w:eastAsia="Arial" w:hAnsi="Arial"/>
          <w:sz w:val="20"/>
          <w:szCs w:val="20"/>
        </w:rPr>
        <w:t xml:space="preserve">Business Question: Is the average profit per order significantly different from the company target of $30?</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The population mean profit = $30</w:t>
      </w:r>
      <w:r>
        <w:rPr>
          <w:rFonts w:ascii="Arial" w:cs="Arial" w:eastAsia="Arial" w:hAnsi="Arial"/>
          <w:sz w:val="20"/>
          <w:szCs w:val="20"/>
        </w:rPr>
        <w:t xml:space="preserve">H0 (Null Hypothesis):</w:t>
      </w:r>
    </w:p>
    <w:p>
      <w:pPr>
        <w:pStyle w:val="ListParagraph"/>
        <w:numPr>
          <w:ilvl w:val="0"/>
          <w:numId w:val="2"/>
        </w:numPr>
        <w:spacing w:after="40" w:before="40"/>
      </w:pPr>
      <w:r>
        <w:rPr>
          <w:rFonts w:ascii="Arial" w:cs="Arial" w:eastAsia="Arial" w:hAnsi="Arial"/>
          <w:b/>
          <w:bCs/>
          <w:sz w:val="20"/>
          <w:szCs w:val="20"/>
        </w:rPr>
        <w:t xml:space="preserve">The population mean profit ≠ $30</w:t>
      </w:r>
      <w:r>
        <w:rPr>
          <w:rFonts w:ascii="Arial" w:cs="Arial" w:eastAsia="Arial" w:hAnsi="Arial"/>
          <w:sz w:val="20"/>
          <w:szCs w:val="20"/>
        </w:rPr>
        <w:t xml:space="preserve">H1 (Alternative Hypothesis):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Result Field</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Sample Mean Profit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Standard Deviation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T-statistic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p-value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 (Reject / Fail to Reject H0)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Business Conclusion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6.3  Independent Two-Sample T-Test</w:t>
      </w:r>
    </w:p>
    <w:p>
      <w:pPr>
        <w:spacing w:after="60" w:before="60"/>
      </w:pPr>
      <w:r>
        <w:rPr>
          <w:rFonts w:ascii="Arial" w:cs="Arial" w:eastAsia="Arial" w:hAnsi="Arial"/>
          <w:sz w:val="20"/>
          <w:szCs w:val="20"/>
        </w:rPr>
        <w:t xml:space="preserve">Business Question: Do the East and West regions have significantly different average sales per order?</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Mean Sales (East) = Mean Sales (West)</w:t>
      </w:r>
      <w:r>
        <w:rPr>
          <w:rFonts w:ascii="Arial" w:cs="Arial" w:eastAsia="Arial" w:hAnsi="Arial"/>
          <w:sz w:val="20"/>
          <w:szCs w:val="20"/>
        </w:rPr>
        <w:t xml:space="preserve">H0:</w:t>
      </w:r>
    </w:p>
    <w:p>
      <w:pPr>
        <w:pStyle w:val="ListParagraph"/>
        <w:numPr>
          <w:ilvl w:val="0"/>
          <w:numId w:val="2"/>
        </w:numPr>
        <w:spacing w:after="40" w:before="40"/>
      </w:pPr>
      <w:r>
        <w:rPr>
          <w:rFonts w:ascii="Arial" w:cs="Arial" w:eastAsia="Arial" w:hAnsi="Arial"/>
          <w:b/>
          <w:bCs/>
          <w:sz w:val="20"/>
          <w:szCs w:val="20"/>
        </w:rPr>
        <w:t xml:space="preserve">Mean Sales (East) ≠ Mean Sales (West)</w:t>
      </w:r>
      <w:r>
        <w:rPr>
          <w:rFonts w:ascii="Arial" w:cs="Arial" w:eastAsia="Arial" w:hAnsi="Arial"/>
          <w:sz w:val="20"/>
          <w:szCs w:val="20"/>
        </w:rPr>
        <w:t xml:space="preserve">H1: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East Region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West Region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Sample Size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Mean Sales ($)</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Test Result</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T-statistic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Degrees of Freedom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Implication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6.4  One-Way ANOVA</w:t>
      </w:r>
    </w:p>
    <w:p>
      <w:pPr>
        <w:spacing w:after="60" w:before="60"/>
      </w:pPr>
      <w:r>
        <w:rPr>
          <w:rFonts w:ascii="Arial" w:cs="Arial" w:eastAsia="Arial" w:hAnsi="Arial"/>
          <w:sz w:val="20"/>
          <w:szCs w:val="20"/>
        </w:rPr>
        <w:t xml:space="preserve">Business Question: Is there a statistically significant difference in mean Profit across all four regions simultaneously?</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Mean Profit (Central) = Mean Profit (East) = Mean Profit (South) = Mean Profit (West)</w:t>
      </w:r>
      <w:r>
        <w:rPr>
          <w:rFonts w:ascii="Arial" w:cs="Arial" w:eastAsia="Arial" w:hAnsi="Arial"/>
          <w:sz w:val="20"/>
          <w:szCs w:val="20"/>
        </w:rPr>
        <w:t xml:space="preserve">H0:</w:t>
      </w:r>
    </w:p>
    <w:p>
      <w:pPr>
        <w:pStyle w:val="ListParagraph"/>
        <w:numPr>
          <w:ilvl w:val="0"/>
          <w:numId w:val="2"/>
        </w:numPr>
        <w:spacing w:after="40" w:before="40"/>
      </w:pPr>
      <w:r>
        <w:rPr>
          <w:rFonts w:ascii="Arial" w:cs="Arial" w:eastAsia="Arial" w:hAnsi="Arial"/>
          <w:b/>
          <w:bCs/>
          <w:sz w:val="20"/>
          <w:szCs w:val="20"/>
        </w:rPr>
        <w:t xml:space="preserve">At least one region has a significantly different mean profit</w:t>
      </w:r>
      <w:r>
        <w:rPr>
          <w:rFonts w:ascii="Arial" w:cs="Arial" w:eastAsia="Arial" w:hAnsi="Arial"/>
          <w:sz w:val="20"/>
          <w:szCs w:val="20"/>
        </w:rPr>
        <w:t xml:space="preserve">H1: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Region</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Profit ($)</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 ($)</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East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ANOVA Result</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F-statistic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p-value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 (Reject / Fail to Reject H0)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Post-hoc Test Needed?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 (if H0 rejected — run Tukey HSD to identify which pairs differ)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Implication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80"/>
            </w:tcMar>
          </w:tcPr>
          <w:p>
            <w:r>
              <w:rPr>
                <w:rFonts w:ascii="Arial" w:cs="Arial" w:eastAsia="Arial" w:hAnsi="Arial"/>
                <w:b/>
                <w:bCs/>
                <w:color w:val="FFFFFF"/>
                <w:sz w:val="20"/>
                <w:szCs w:val="20"/>
              </w:rPr>
              <w:t xml:space="preserve">  Interpreting ANOVA</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If p &lt; 0.05: At least one region's profit is significantly different — investigate which one using post-hoc tests.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If p &gt;= 0.05: No statistically significant difference — regional strategy should be uniform.</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A significant result might reveal that the South region consistently underperforms, justifying targeted restructuring.</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6.5  Chi-Square Test of Independence</w:t>
      </w:r>
    </w:p>
    <w:p>
      <w:pPr>
        <w:spacing w:after="60" w:before="60"/>
      </w:pPr>
      <w:r>
        <w:rPr>
          <w:rFonts w:ascii="Arial" w:cs="Arial" w:eastAsia="Arial" w:hAnsi="Arial"/>
          <w:sz w:val="20"/>
          <w:szCs w:val="20"/>
        </w:rPr>
        <w:t xml:space="preserve">Business Question: Is there a statistically significant relationship between Customer Segment and choice of Ship Mode?</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Customer Segment and Ship Mode are independent (no relationship)</w:t>
      </w:r>
      <w:r>
        <w:rPr>
          <w:rFonts w:ascii="Arial" w:cs="Arial" w:eastAsia="Arial" w:hAnsi="Arial"/>
          <w:sz w:val="20"/>
          <w:szCs w:val="20"/>
        </w:rPr>
        <w:t xml:space="preserve">H0:</w:t>
      </w:r>
    </w:p>
    <w:p>
      <w:pPr>
        <w:pStyle w:val="ListParagraph"/>
        <w:numPr>
          <w:ilvl w:val="0"/>
          <w:numId w:val="2"/>
        </w:numPr>
        <w:spacing w:after="40" w:before="40"/>
      </w:pPr>
      <w:r>
        <w:rPr>
          <w:rFonts w:ascii="Arial" w:cs="Arial" w:eastAsia="Arial" w:hAnsi="Arial"/>
          <w:b/>
          <w:bCs/>
          <w:sz w:val="20"/>
          <w:szCs w:val="20"/>
        </w:rPr>
        <w:t xml:space="preserve">Customer Segment and Ship Mode are NOT independent (there is a relationship)</w:t>
      </w:r>
      <w:r>
        <w:rPr>
          <w:rFonts w:ascii="Arial" w:cs="Arial" w:eastAsia="Arial" w:hAnsi="Arial"/>
          <w:sz w:val="20"/>
          <w:szCs w:val="20"/>
        </w:rPr>
        <w:t xml:space="preserve">H1:</w:t>
      </w:r>
    </w:p>
    <w:p>
      <w:pPr>
        <w:spacing w:after="60" w:before="60"/>
      </w:pPr>
      <w:r>
        <w:t xml:space="preserve"/>
      </w:r>
    </w:p>
    <w:p>
      <w:pPr>
        <w:spacing w:after="60" w:before="60"/>
      </w:pPr>
      <w:r>
        <w:rPr>
          <w:rFonts w:ascii="Arial" w:cs="Arial" w:eastAsia="Arial" w:hAnsi="Arial"/>
          <w:sz w:val="20"/>
          <w:szCs w:val="20"/>
        </w:rPr>
        <w:t xml:space="preserve">Use the cross-tabulation table you built in Lab 3 (Section 3.5) as your observed frequency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Test Result</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 Statistic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Degrees of Freedom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Implication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related: offer preferred shipping by segment (e.g., Same Day to Corporate)</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6.6  One-Way ANOVA: Do Customer Segments Spend Differently?</w:t>
      </w:r>
    </w:p>
    <w:p>
      <w:pPr>
        <w:spacing w:after="60" w:before="60"/>
      </w:pPr>
      <w:r>
        <w:rPr>
          <w:rFonts w:ascii="Arial" w:cs="Arial" w:eastAsia="Arial" w:hAnsi="Arial"/>
          <w:sz w:val="20"/>
          <w:szCs w:val="20"/>
        </w:rPr>
        <w:t xml:space="preserve">Business Question: Do Consumer, Corporate, and Home Office customers have significantly different average Sales per order? Or does the apparent difference simply reflect random variation in the data?</w:t>
      </w:r>
    </w:p>
    <w:p>
      <w:pPr>
        <w:spacing w:after="60" w:before="60"/>
      </w:pPr>
      <w:r>
        <w:t xml:space="preserve"/>
      </w:r>
    </w:p>
    <w:p>
      <w:pPr>
        <w:numPr>
          <w:ilvl w:val="0"/>
          <w:numId w:val="1"/>
        </w:numPr>
        <w:spacing w:after="40" w:before="40"/>
      </w:pPr>
      <w:r>
        <w:rPr>
          <w:rFonts w:ascii="Arial" w:cs="Arial" w:eastAsia="Arial" w:hAnsi="Arial"/>
          <w:b/>
          <w:bCs/>
          <w:sz w:val="20"/>
          <w:szCs w:val="20"/>
        </w:rPr>
        <w:t xml:space="preserve">H0: </w:t>
      </w:r>
      <w:r>
        <w:rPr>
          <w:rFonts w:ascii="Arial" w:cs="Arial" w:eastAsia="Arial" w:hAnsi="Arial"/>
          <w:sz w:val="20"/>
          <w:szCs w:val="20"/>
        </w:rPr>
        <w:t xml:space="preserve">Mean Sales (Consumer) = Mean Sales (Corporate) = Mean Sales (Home Office)</w:t>
      </w:r>
    </w:p>
    <w:p>
      <w:pPr>
        <w:numPr>
          <w:ilvl w:val="0"/>
          <w:numId w:val="1"/>
        </w:numPr>
        <w:spacing w:after="40" w:before="40"/>
      </w:pPr>
      <w:r>
        <w:rPr>
          <w:rFonts w:ascii="Arial" w:cs="Arial" w:eastAsia="Arial" w:hAnsi="Arial"/>
          <w:b/>
          <w:bCs/>
          <w:sz w:val="20"/>
          <w:szCs w:val="20"/>
        </w:rPr>
        <w:t xml:space="preserve">H1: </w:t>
      </w:r>
      <w:r>
        <w:rPr>
          <w:rFonts w:ascii="Arial" w:cs="Arial" w:eastAsia="Arial" w:hAnsi="Arial"/>
          <w:sz w:val="20"/>
          <w:szCs w:val="20"/>
        </w:rPr>
        <w:t xml:space="preserve">At least one customer segment has a significantly different mean Sales value</w:t>
      </w:r>
    </w:p>
    <w:p>
      <w:pPr>
        <w:spacing w:after="60" w:before="60"/>
      </w:pPr>
      <w:r>
        <w:t xml:space="preserve"/>
      </w:r>
    </w:p>
    <w:p>
      <w:pPr>
        <w:spacing w:after="80" w:before="200"/>
      </w:pPr>
      <w:r>
        <w:rPr>
          <w:rFonts w:ascii="Arial" w:cs="Arial" w:eastAsia="Arial" w:hAnsi="Arial"/>
          <w:b/>
          <w:bCs/>
          <w:color w:val="2E75B6"/>
          <w:sz w:val="22"/>
          <w:szCs w:val="22"/>
        </w:rPr>
        <w:t xml:space="preserve">Step 1 — Descriptive Summary by Segment</w:t>
      </w:r>
    </w:p>
    <w:p>
      <w:pPr>
        <w:spacing w:after="60" w:before="60"/>
      </w:pPr>
      <w:r>
        <w:rPr>
          <w:rFonts w:ascii="Arial" w:cs="Arial" w:eastAsia="Arial" w:hAnsi="Arial"/>
          <w:sz w:val="20"/>
          <w:szCs w:val="20"/>
        </w:rPr>
        <w:t xml:space="preserve">Calculate the mean and standard deviation of Sales for each customer segment and record below:</w:t>
      </w:r>
    </w:p>
    <w:p>
      <w:pPr>
        <w:spacing w:after="60" w:before="60"/>
      </w:pPr>
      <w:r>
        <w:t xml:space="preserve"/>
      </w:r>
    </w:p>
    <w:tbl>
      <w:tblPr>
        <w:tblW w:w="9360" w:type="dxa"/>
      </w:tblPr>
      <w:tblGrid>
        <w:gridCol w:w="1872"/>
        <w:gridCol w:w="1872"/>
        <w:gridCol w:w="1872"/>
        <w:gridCol w:w="1872"/>
        <w:gridCol w:w="1872"/>
      </w:tblGrid>
      <w:tr>
        <w:tc>
          <w:tcPr>
            <w:tcW w:w="1872" w:type="dxa"/>
            <w:shd w:fill="1F4E79" w:val="clear"/>
            <w:tcMar>
              <w:top w:w="100" w:type="dxa"/>
              <w:left w:w="120" w:type="dxa"/>
              <w:bottom w:w="100" w:type="dxa"/>
              <w:right w:w="120" w:type="dxa"/>
            </w:tcMar>
          </w:tcPr>
          <w:p>
            <w:pPr>
              <w:jc w:val="center"/>
            </w:pPr>
            <w:r>
              <w:rPr>
                <w:rFonts w:ascii="Arial" w:cs="Arial" w:hAnsi="Arial"/>
                <w:b/>
                <w:color w:val="FFFFFF"/>
                <w:sz w:val="18"/>
                <w:szCs w:val="18"/>
              </w:rPr>
              <w:t>Segment</w:t>
            </w:r>
          </w:p>
        </w:tc>
        <w:tc>
          <w:tcPr>
            <w:tcW w:w="1872" w:type="dxa"/>
            <w:shd w:fill="1F4E79" w:val="clear"/>
            <w:tcMar>
              <w:top w:w="100" w:type="dxa"/>
              <w:left w:w="120" w:type="dxa"/>
              <w:bottom w:w="100" w:type="dxa"/>
              <w:right w:w="120" w:type="dxa"/>
            </w:tcMar>
          </w:tcPr>
          <w:p>
            <w:pPr>
              <w:jc w:val="center"/>
            </w:pPr>
            <w:r>
              <w:rPr>
                <w:rFonts w:ascii="Arial" w:cs="Arial" w:hAnsi="Arial"/>
                <w:b/>
                <w:color w:val="FFFFFF"/>
                <w:sz w:val="18"/>
                <w:szCs w:val="18"/>
              </w:rPr>
              <w:t>n (Orders)</w:t>
            </w:r>
          </w:p>
        </w:tc>
        <w:tc>
          <w:tcPr>
            <w:tcW w:w="1872" w:type="dxa"/>
            <w:shd w:fill="1F4E79" w:val="clear"/>
            <w:tcMar>
              <w:top w:w="100" w:type="dxa"/>
              <w:left w:w="120" w:type="dxa"/>
              <w:bottom w:w="100" w:type="dxa"/>
              <w:right w:w="120" w:type="dxa"/>
            </w:tcMar>
          </w:tcPr>
          <w:p>
            <w:pPr>
              <w:jc w:val="center"/>
            </w:pPr>
            <w:r>
              <w:rPr>
                <w:rFonts w:ascii="Arial" w:cs="Arial" w:hAnsi="Arial"/>
                <w:b/>
                <w:color w:val="FFFFFF"/>
                <w:sz w:val="18"/>
                <w:szCs w:val="18"/>
              </w:rPr>
              <w:t>Mean Sales ($)</w:t>
            </w:r>
          </w:p>
        </w:tc>
        <w:tc>
          <w:tcPr>
            <w:tcW w:w="1872" w:type="dxa"/>
            <w:shd w:fill="1F4E79" w:val="clear"/>
            <w:tcMar>
              <w:top w:w="100" w:type="dxa"/>
              <w:left w:w="120" w:type="dxa"/>
              <w:bottom w:w="100" w:type="dxa"/>
              <w:right w:w="120" w:type="dxa"/>
            </w:tcMar>
          </w:tcPr>
          <w:p>
            <w:pPr>
              <w:jc w:val="center"/>
            </w:pPr>
            <w:r>
              <w:rPr>
                <w:rFonts w:ascii="Arial" w:cs="Arial" w:hAnsi="Arial"/>
                <w:b/>
                <w:color w:val="FFFFFF"/>
                <w:sz w:val="18"/>
                <w:szCs w:val="18"/>
              </w:rPr>
              <w:t>Std Dev ($)</w:t>
            </w:r>
          </w:p>
        </w:tc>
        <w:tc>
          <w:tcPr>
            <w:tcW w:w="1872" w:type="dxa"/>
            <w:shd w:fill="1F4E79" w:val="clear"/>
            <w:tcMar>
              <w:top w:w="100" w:type="dxa"/>
              <w:left w:w="120" w:type="dxa"/>
              <w:bottom w:w="100" w:type="dxa"/>
              <w:right w:w="120" w:type="dxa"/>
            </w:tcMar>
          </w:tcPr>
          <w:p>
            <w:pPr>
              <w:jc w:val="center"/>
            </w:pPr>
            <w:r>
              <w:rPr>
                <w:rFonts w:ascii="Arial" w:cs="Arial" w:hAnsi="Arial"/>
                <w:b/>
                <w:color w:val="FFFFFF"/>
                <w:sz w:val="18"/>
                <w:szCs w:val="18"/>
              </w:rPr>
              <w:t>Mean Profit ($)</w:t>
            </w:r>
          </w:p>
        </w:tc>
      </w:tr>
      <w:tr>
        <w:tc>
          <w:tcPr>
            <w:tcW w:w="1872" w:type="dxa"/>
            <w:shd w:fill="FFFFFF" w:val="clear"/>
            <w:tcMar>
              <w:top w:w="80" w:type="dxa"/>
              <w:left w:w="120" w:type="dxa"/>
              <w:bottom w:w="80" w:type="dxa"/>
              <w:right w:w="120" w:type="dxa"/>
            </w:tcMar>
          </w:tcPr>
          <w:p>
            <w:r>
              <w:rPr>
                <w:rFonts w:ascii="Arial" w:cs="Arial" w:hAnsi="Arial"/>
                <w:sz w:val="18"/>
                <w:szCs w:val="18"/>
              </w:rPr>
              <w:t>Consumer</w:t>
            </w:r>
          </w:p>
        </w:tc>
        <w:tc>
          <w:tcPr>
            <w:tcW w:w="1872" w:type="dxa"/>
            <w:shd w:fill="FFFFFF" w:val="clear"/>
            <w:tcMar>
              <w:top w:w="80" w:type="dxa"/>
              <w:left w:w="120" w:type="dxa"/>
              <w:bottom w:w="80" w:type="dxa"/>
              <w:right w:w="120" w:type="dxa"/>
            </w:tcMar>
          </w:tcPr>
          <w:p>
            <w:r>
              <w:rPr>
                <w:rFonts w:ascii="Arial" w:cs="Arial" w:hAnsi="Arial"/>
                <w:sz w:val="18"/>
                <w:szCs w:val="18"/>
              </w:rPr>
              <w:t xml:space="preserve"/>
            </w:r>
          </w:p>
        </w:tc>
        <w:tc>
          <w:tcPr>
            <w:tcW w:w="1872" w:type="dxa"/>
            <w:shd w:fill="FFFFFF" w:val="clear"/>
            <w:tcMar>
              <w:top w:w="80" w:type="dxa"/>
              <w:left w:w="120" w:type="dxa"/>
              <w:bottom w:w="80" w:type="dxa"/>
              <w:right w:w="120" w:type="dxa"/>
            </w:tcMar>
          </w:tcPr>
          <w:p>
            <w:r>
              <w:rPr>
                <w:rFonts w:ascii="Arial" w:cs="Arial" w:hAnsi="Arial"/>
                <w:sz w:val="18"/>
                <w:szCs w:val="18"/>
              </w:rPr>
              <w:t xml:space="preserve"/>
            </w:r>
          </w:p>
        </w:tc>
        <w:tc>
          <w:tcPr>
            <w:tcW w:w="1872" w:type="dxa"/>
            <w:shd w:fill="FFFFFF" w:val="clear"/>
            <w:tcMar>
              <w:top w:w="80" w:type="dxa"/>
              <w:left w:w="120" w:type="dxa"/>
              <w:bottom w:w="80" w:type="dxa"/>
              <w:right w:w="120" w:type="dxa"/>
            </w:tcMar>
          </w:tcPr>
          <w:p>
            <w:r>
              <w:rPr>
                <w:rFonts w:ascii="Arial" w:cs="Arial" w:hAnsi="Arial"/>
                <w:sz w:val="18"/>
                <w:szCs w:val="18"/>
              </w:rPr>
              <w:t xml:space="preserve"/>
            </w:r>
          </w:p>
        </w:tc>
        <w:tc>
          <w:tcPr>
            <w:tcW w:w="1872" w:type="dxa"/>
            <w:shd w:fill="FFFFFF" w:val="clear"/>
            <w:tcMar>
              <w:top w:w="80" w:type="dxa"/>
              <w:left w:w="120" w:type="dxa"/>
              <w:bottom w:w="80" w:type="dxa"/>
              <w:right w:w="120" w:type="dxa"/>
            </w:tcMar>
          </w:tcPr>
          <w:p>
            <w:r>
              <w:rPr>
                <w:rFonts w:ascii="Arial" w:cs="Arial" w:hAnsi="Arial"/>
                <w:sz w:val="18"/>
                <w:szCs w:val="18"/>
              </w:rPr>
              <w:t xml:space="preserve"/>
            </w:r>
          </w:p>
        </w:tc>
      </w:tr>
      <w:tr>
        <w:tc>
          <w:tcPr>
            <w:tcW w:w="1872" w:type="dxa"/>
            <w:shd w:fill="F2F2F2" w:val="clear"/>
            <w:tcMar>
              <w:top w:w="80" w:type="dxa"/>
              <w:left w:w="120" w:type="dxa"/>
              <w:bottom w:w="80" w:type="dxa"/>
              <w:right w:w="120" w:type="dxa"/>
            </w:tcMar>
          </w:tcPr>
          <w:p>
            <w:r>
              <w:rPr>
                <w:rFonts w:ascii="Arial" w:cs="Arial" w:hAnsi="Arial"/>
                <w:sz w:val="18"/>
                <w:szCs w:val="18"/>
              </w:rPr>
              <w:t>Corporate</w:t>
            </w:r>
          </w:p>
        </w:tc>
        <w:tc>
          <w:tcPr>
            <w:tcW w:w="1872" w:type="dxa"/>
            <w:shd w:fill="F2F2F2" w:val="clear"/>
            <w:tcMar>
              <w:top w:w="80" w:type="dxa"/>
              <w:left w:w="120" w:type="dxa"/>
              <w:bottom w:w="80" w:type="dxa"/>
              <w:right w:w="120" w:type="dxa"/>
            </w:tcMar>
          </w:tcPr>
          <w:p>
            <w:r>
              <w:rPr>
                <w:rFonts w:ascii="Arial" w:cs="Arial" w:hAnsi="Arial"/>
                <w:sz w:val="18"/>
                <w:szCs w:val="18"/>
              </w:rPr>
              <w:t xml:space="preserve"/>
            </w:r>
          </w:p>
        </w:tc>
        <w:tc>
          <w:tcPr>
            <w:tcW w:w="1872" w:type="dxa"/>
            <w:shd w:fill="F2F2F2" w:val="clear"/>
            <w:tcMar>
              <w:top w:w="80" w:type="dxa"/>
              <w:left w:w="120" w:type="dxa"/>
              <w:bottom w:w="80" w:type="dxa"/>
              <w:right w:w="120" w:type="dxa"/>
            </w:tcMar>
          </w:tcPr>
          <w:p>
            <w:r>
              <w:rPr>
                <w:rFonts w:ascii="Arial" w:cs="Arial" w:hAnsi="Arial"/>
                <w:sz w:val="18"/>
                <w:szCs w:val="18"/>
              </w:rPr>
              <w:t xml:space="preserve"/>
            </w:r>
          </w:p>
        </w:tc>
        <w:tc>
          <w:tcPr>
            <w:tcW w:w="1872" w:type="dxa"/>
            <w:shd w:fill="F2F2F2" w:val="clear"/>
            <w:tcMar>
              <w:top w:w="80" w:type="dxa"/>
              <w:left w:w="120" w:type="dxa"/>
              <w:bottom w:w="80" w:type="dxa"/>
              <w:right w:w="120" w:type="dxa"/>
            </w:tcMar>
          </w:tcPr>
          <w:p>
            <w:r>
              <w:rPr>
                <w:rFonts w:ascii="Arial" w:cs="Arial" w:hAnsi="Arial"/>
                <w:sz w:val="18"/>
                <w:szCs w:val="18"/>
              </w:rPr>
              <w:t xml:space="preserve"/>
            </w:r>
          </w:p>
        </w:tc>
        <w:tc>
          <w:tcPr>
            <w:tcW w:w="1872" w:type="dxa"/>
            <w:shd w:fill="F2F2F2" w:val="clear"/>
            <w:tcMar>
              <w:top w:w="80" w:type="dxa"/>
              <w:left w:w="120" w:type="dxa"/>
              <w:bottom w:w="80" w:type="dxa"/>
              <w:right w:w="120" w:type="dxa"/>
            </w:tcMar>
          </w:tcPr>
          <w:p>
            <w:r>
              <w:rPr>
                <w:rFonts w:ascii="Arial" w:cs="Arial" w:hAnsi="Arial"/>
                <w:sz w:val="18"/>
                <w:szCs w:val="18"/>
              </w:rPr>
              <w:t xml:space="preserve"/>
            </w:r>
          </w:p>
        </w:tc>
      </w:tr>
      <w:tr>
        <w:tc>
          <w:tcPr>
            <w:tcW w:w="1872" w:type="dxa"/>
            <w:shd w:fill="FFFFFF" w:val="clear"/>
            <w:tcMar>
              <w:top w:w="80" w:type="dxa"/>
              <w:left w:w="120" w:type="dxa"/>
              <w:bottom w:w="80" w:type="dxa"/>
              <w:right w:w="120" w:type="dxa"/>
            </w:tcMar>
          </w:tcPr>
          <w:p>
            <w:r>
              <w:rPr>
                <w:rFonts w:ascii="Arial" w:cs="Arial" w:hAnsi="Arial"/>
                <w:sz w:val="18"/>
                <w:szCs w:val="18"/>
              </w:rPr>
              <w:t>Home Office</w:t>
            </w:r>
          </w:p>
        </w:tc>
        <w:tc>
          <w:tcPr>
            <w:tcW w:w="1872" w:type="dxa"/>
            <w:shd w:fill="FFFFFF" w:val="clear"/>
            <w:tcMar>
              <w:top w:w="80" w:type="dxa"/>
              <w:left w:w="120" w:type="dxa"/>
              <w:bottom w:w="80" w:type="dxa"/>
              <w:right w:w="120" w:type="dxa"/>
            </w:tcMar>
          </w:tcPr>
          <w:p>
            <w:r>
              <w:rPr>
                <w:rFonts w:ascii="Arial" w:cs="Arial" w:hAnsi="Arial"/>
                <w:sz w:val="18"/>
                <w:szCs w:val="18"/>
              </w:rPr>
              <w:t xml:space="preserve"/>
            </w:r>
          </w:p>
        </w:tc>
        <w:tc>
          <w:tcPr>
            <w:tcW w:w="1872" w:type="dxa"/>
            <w:shd w:fill="FFFFFF" w:val="clear"/>
            <w:tcMar>
              <w:top w:w="80" w:type="dxa"/>
              <w:left w:w="120" w:type="dxa"/>
              <w:bottom w:w="80" w:type="dxa"/>
              <w:right w:w="120" w:type="dxa"/>
            </w:tcMar>
          </w:tcPr>
          <w:p>
            <w:r>
              <w:rPr>
                <w:rFonts w:ascii="Arial" w:cs="Arial" w:hAnsi="Arial"/>
                <w:sz w:val="18"/>
                <w:szCs w:val="18"/>
              </w:rPr>
              <w:t xml:space="preserve"/>
            </w:r>
          </w:p>
        </w:tc>
        <w:tc>
          <w:tcPr>
            <w:tcW w:w="1872" w:type="dxa"/>
            <w:shd w:fill="FFFFFF" w:val="clear"/>
            <w:tcMar>
              <w:top w:w="80" w:type="dxa"/>
              <w:left w:w="120" w:type="dxa"/>
              <w:bottom w:w="80" w:type="dxa"/>
              <w:right w:w="120" w:type="dxa"/>
            </w:tcMar>
          </w:tcPr>
          <w:p>
            <w:r>
              <w:rPr>
                <w:rFonts w:ascii="Arial" w:cs="Arial" w:hAnsi="Arial"/>
                <w:sz w:val="18"/>
                <w:szCs w:val="18"/>
              </w:rPr>
              <w:t xml:space="preserve"/>
            </w:r>
          </w:p>
        </w:tc>
        <w:tc>
          <w:tcPr>
            <w:tcW w:w="1872" w:type="dxa"/>
            <w:shd w:fill="FFFFFF" w:val="clear"/>
            <w:tcMar>
              <w:top w:w="80" w:type="dxa"/>
              <w:left w:w="120" w:type="dxa"/>
              <w:bottom w:w="80" w:type="dxa"/>
              <w:right w:w="120" w:type="dxa"/>
            </w:tcMar>
          </w:tcPr>
          <w:p>
            <w:r>
              <w:rPr>
                <w:rFonts w:ascii="Arial" w:cs="Arial" w:hAnsi="Arial"/>
                <w:sz w:val="18"/>
                <w:szCs w:val="18"/>
              </w:rPr>
              <w:t xml:space="preserve"/>
            </w:r>
          </w:p>
        </w:tc>
      </w:tr>
    </w:tbl>
    <w:p>
      <w:pPr>
        <w:spacing w:after="60" w:before="60"/>
      </w:pPr>
      <w:r>
        <w:t xml:space="preserve"/>
      </w:r>
    </w:p>
    <w:p>
      <w:pPr>
        <w:spacing w:after="80" w:before="200"/>
      </w:pPr>
      <w:r>
        <w:rPr>
          <w:rFonts w:ascii="Arial" w:cs="Arial" w:eastAsia="Arial" w:hAnsi="Arial"/>
          <w:b/>
          <w:bCs/>
          <w:color w:val="2E75B6"/>
          <w:sz w:val="22"/>
          <w:szCs w:val="22"/>
        </w:rPr>
        <w:t xml:space="preserve">Step 2 — Run the One-Way ANOVA</w:t>
      </w:r>
    </w:p>
    <w:p>
      <w:pPr>
        <w:spacing w:after="60" w:before="60"/>
      </w:pPr>
      <w:r>
        <w:rPr>
          <w:rFonts w:ascii="Arial" w:cs="Arial" w:eastAsia="Arial" w:hAnsi="Arial"/>
          <w:sz w:val="20"/>
          <w:szCs w:val="20"/>
        </w:rPr>
        <w:t xml:space="preserve">Run a one-way ANOVA using Sales as the dependent variable and Customer Segment as the grouping factor. Record your results:</w:t>
      </w:r>
    </w:p>
    <w:p>
      <w:pPr>
        <w:spacing w:after="60" w:before="60"/>
      </w:pPr>
      <w:r>
        <w:t xml:space="preserve"/>
      </w:r>
    </w:p>
    <w:tbl>
      <w:tblPr>
        <w:tblW w:w="9360" w:type="dxa"/>
      </w:tblPr>
      <w:tblGrid>
        <w:gridCol w:w="3120"/>
        <w:gridCol w:w="3120"/>
        <w:gridCol w:w="3120"/>
      </w:tblGrid>
      <w:tr>
        <w:tc>
          <w:tcPr>
            <w:tcW w:w="3120" w:type="dxa"/>
            <w:shd w:fill="1F4E79" w:val="clear"/>
            <w:tcMar>
              <w:top w:w="100" w:type="dxa"/>
              <w:left w:w="120" w:type="dxa"/>
              <w:bottom w:w="100" w:type="dxa"/>
              <w:right w:w="120" w:type="dxa"/>
            </w:tcMar>
          </w:tcPr>
          <w:p>
            <w:pPr>
              <w:jc w:val="center"/>
            </w:pPr>
            <w:r>
              <w:rPr>
                <w:rFonts w:ascii="Arial" w:cs="Arial" w:hAnsi="Arial"/>
                <w:b/>
                <w:color w:val="FFFFFF"/>
                <w:sz w:val="18"/>
                <w:szCs w:val="18"/>
              </w:rPr>
              <w:t>ANOVA Result</w:t>
            </w:r>
          </w:p>
        </w:tc>
        <w:tc>
          <w:tcPr>
            <w:tcW w:w="3120" w:type="dxa"/>
            <w:shd w:fill="1F4E79" w:val="clear"/>
            <w:tcMar>
              <w:top w:w="100" w:type="dxa"/>
              <w:left w:w="120" w:type="dxa"/>
              <w:bottom w:w="100" w:type="dxa"/>
              <w:right w:w="120" w:type="dxa"/>
            </w:tcMar>
          </w:tcPr>
          <w:p>
            <w:pPr>
              <w:jc w:val="center"/>
            </w:pPr>
            <w:r>
              <w:rPr>
                <w:rFonts w:ascii="Arial" w:cs="Arial" w:hAnsi="Arial"/>
                <w:b/>
                <w:color w:val="FFFFFF"/>
                <w:sz w:val="18"/>
                <w:szCs w:val="18"/>
              </w:rPr>
              <w:t>Your Value</w:t>
            </w:r>
          </w:p>
        </w:tc>
        <w:tc>
          <w:tcPr>
            <w:tcW w:w="3120" w:type="dxa"/>
            <w:shd w:fill="1F4E79" w:val="clear"/>
            <w:tcMar>
              <w:top w:w="100" w:type="dxa"/>
              <w:left w:w="120" w:type="dxa"/>
              <w:bottom w:w="100" w:type="dxa"/>
              <w:right w:w="120" w:type="dxa"/>
            </w:tcMar>
          </w:tcPr>
          <w:p>
            <w:pPr>
              <w:jc w:val="center"/>
            </w:pPr>
            <w:r>
              <w:rPr>
                <w:rFonts w:ascii="Arial" w:cs="Arial" w:hAnsi="Arial"/>
                <w:b/>
                <w:color w:val="FFFFFF"/>
                <w:sz w:val="18"/>
                <w:szCs w:val="18"/>
              </w:rPr>
              <w:t>Interpretation</w:t>
            </w:r>
          </w:p>
        </w:tc>
      </w:tr>
      <w:tr>
        <w:tc>
          <w:tcPr>
            <w:tcW w:w="3120" w:type="dxa"/>
            <w:shd w:fill="FFFFFF" w:val="clear"/>
            <w:tcMar>
              <w:top w:w="80" w:type="dxa"/>
              <w:left w:w="120" w:type="dxa"/>
              <w:bottom w:w="80" w:type="dxa"/>
              <w:right w:w="120" w:type="dxa"/>
            </w:tcMar>
          </w:tcPr>
          <w:p>
            <w:r>
              <w:rPr>
                <w:rFonts w:ascii="Arial" w:cs="Arial" w:hAnsi="Arial"/>
                <w:sz w:val="18"/>
                <w:szCs w:val="18"/>
              </w:rPr>
              <w:t>F-statistic</w:t>
            </w:r>
          </w:p>
        </w:tc>
        <w:tc>
          <w:tcPr>
            <w:tcW w:w="3120" w:type="dxa"/>
            <w:shd w:fill="FFFFFF" w:val="clear"/>
            <w:tcMar>
              <w:top w:w="80" w:type="dxa"/>
              <w:left w:w="120" w:type="dxa"/>
              <w:bottom w:w="80" w:type="dxa"/>
              <w:right w:w="120" w:type="dxa"/>
            </w:tcMar>
          </w:tcPr>
          <w:p>
            <w:r>
              <w:rPr>
                <w:rFonts w:ascii="Arial" w:cs="Arial" w:hAnsi="Arial"/>
                <w:sz w:val="18"/>
                <w:szCs w:val="18"/>
              </w:rPr>
              <w:t xml:space="preserve"/>
            </w:r>
          </w:p>
        </w:tc>
        <w:tc>
          <w:tcPr>
            <w:tcW w:w="3120" w:type="dxa"/>
            <w:shd w:fill="FFFFFF" w:val="clear"/>
            <w:tcMar>
              <w:top w:w="80" w:type="dxa"/>
              <w:left w:w="120" w:type="dxa"/>
              <w:bottom w:w="80" w:type="dxa"/>
              <w:right w:w="120" w:type="dxa"/>
            </w:tcMar>
          </w:tcPr>
          <w:p>
            <w:r>
              <w:rPr>
                <w:rFonts w:ascii="Arial" w:cs="Arial" w:hAnsi="Arial"/>
                <w:sz w:val="18"/>
                <w:szCs w:val="18"/>
              </w:rPr>
              <w:t>Ratio of between-group to within-group variance</w:t>
            </w:r>
          </w:p>
        </w:tc>
      </w:tr>
      <w:tr>
        <w:tc>
          <w:tcPr>
            <w:tcW w:w="3120" w:type="dxa"/>
            <w:shd w:fill="F2F2F2" w:val="clear"/>
            <w:tcMar>
              <w:top w:w="80" w:type="dxa"/>
              <w:left w:w="120" w:type="dxa"/>
              <w:bottom w:w="80" w:type="dxa"/>
              <w:right w:w="120" w:type="dxa"/>
            </w:tcMar>
          </w:tcPr>
          <w:p>
            <w:r>
              <w:rPr>
                <w:rFonts w:ascii="Arial" w:cs="Arial" w:hAnsi="Arial"/>
                <w:sz w:val="18"/>
                <w:szCs w:val="18"/>
              </w:rPr>
              <w:t>p-value</w:t>
            </w:r>
          </w:p>
        </w:tc>
        <w:tc>
          <w:tcPr>
            <w:tcW w:w="3120" w:type="dxa"/>
            <w:shd w:fill="F2F2F2" w:val="clear"/>
            <w:tcMar>
              <w:top w:w="80" w:type="dxa"/>
              <w:left w:w="120" w:type="dxa"/>
              <w:bottom w:w="80" w:type="dxa"/>
              <w:right w:w="120" w:type="dxa"/>
            </w:tcMar>
          </w:tcPr>
          <w:p>
            <w:r>
              <w:rPr>
                <w:rFonts w:ascii="Arial" w:cs="Arial" w:hAnsi="Arial"/>
                <w:sz w:val="18"/>
                <w:szCs w:val="18"/>
              </w:rPr>
              <w:t xml:space="preserve"/>
            </w:r>
          </w:p>
        </w:tc>
        <w:tc>
          <w:tcPr>
            <w:tcW w:w="3120" w:type="dxa"/>
            <w:shd w:fill="F2F2F2" w:val="clear"/>
            <w:tcMar>
              <w:top w:w="80" w:type="dxa"/>
              <w:left w:w="120" w:type="dxa"/>
              <w:bottom w:w="80" w:type="dxa"/>
              <w:right w:w="120" w:type="dxa"/>
            </w:tcMar>
          </w:tcPr>
          <w:p>
            <w:r>
              <w:rPr>
                <w:rFonts w:ascii="Arial" w:cs="Arial" w:hAnsi="Arial"/>
                <w:sz w:val="18"/>
                <w:szCs w:val="18"/>
              </w:rPr>
              <w:t>If &lt; 0.05, at least one segment is significantly different</w:t>
            </w:r>
          </w:p>
        </w:tc>
      </w:tr>
      <w:tr>
        <w:tc>
          <w:tcPr>
            <w:tcW w:w="3120" w:type="dxa"/>
            <w:shd w:fill="FFFFFF" w:val="clear"/>
            <w:tcMar>
              <w:top w:w="80" w:type="dxa"/>
              <w:left w:w="120" w:type="dxa"/>
              <w:bottom w:w="80" w:type="dxa"/>
              <w:right w:w="120" w:type="dxa"/>
            </w:tcMar>
          </w:tcPr>
          <w:p>
            <w:r>
              <w:rPr>
                <w:rFonts w:ascii="Arial" w:cs="Arial" w:hAnsi="Arial"/>
                <w:sz w:val="18"/>
                <w:szCs w:val="18"/>
              </w:rPr>
              <w:t>Decision (Reject / Fail to Reject H0)</w:t>
            </w:r>
          </w:p>
        </w:tc>
        <w:tc>
          <w:tcPr>
            <w:tcW w:w="3120" w:type="dxa"/>
            <w:shd w:fill="FFFFFF" w:val="clear"/>
            <w:tcMar>
              <w:top w:w="80" w:type="dxa"/>
              <w:left w:w="120" w:type="dxa"/>
              <w:bottom w:w="80" w:type="dxa"/>
              <w:right w:w="120" w:type="dxa"/>
            </w:tcMar>
          </w:tcPr>
          <w:p>
            <w:r>
              <w:rPr>
                <w:rFonts w:ascii="Arial" w:cs="Arial" w:hAnsi="Arial"/>
                <w:sz w:val="18"/>
                <w:szCs w:val="18"/>
              </w:rPr>
              <w:t xml:space="preserve"/>
            </w:r>
          </w:p>
        </w:tc>
        <w:tc>
          <w:tcPr>
            <w:tcW w:w="3120" w:type="dxa"/>
            <w:shd w:fill="FFFFFF" w:val="clear"/>
            <w:tcMar>
              <w:top w:w="80" w:type="dxa"/>
              <w:left w:w="120" w:type="dxa"/>
              <w:bottom w:w="80" w:type="dxa"/>
              <w:right w:w="120" w:type="dxa"/>
            </w:tcMar>
          </w:tcPr>
          <w:p>
            <w:r>
              <w:rPr>
                <w:rFonts w:ascii="Arial" w:cs="Arial" w:hAnsi="Arial"/>
                <w:sz w:val="18"/>
                <w:szCs w:val="18"/>
              </w:rPr>
              <w:t xml:space="preserve"/>
            </w:r>
          </w:p>
        </w:tc>
      </w:tr>
      <w:tr>
        <w:tc>
          <w:tcPr>
            <w:tcW w:w="3120" w:type="dxa"/>
            <w:shd w:fill="F2F2F2" w:val="clear"/>
            <w:tcMar>
              <w:top w:w="80" w:type="dxa"/>
              <w:left w:w="120" w:type="dxa"/>
              <w:bottom w:w="80" w:type="dxa"/>
              <w:right w:w="120" w:type="dxa"/>
            </w:tcMar>
          </w:tcPr>
          <w:p>
            <w:r>
              <w:rPr>
                <w:rFonts w:ascii="Arial" w:cs="Arial" w:hAnsi="Arial"/>
                <w:sz w:val="18"/>
                <w:szCs w:val="18"/>
              </w:rPr>
              <w:t>Post-hoc Test (if H0 rejected)</w:t>
            </w:r>
          </w:p>
        </w:tc>
        <w:tc>
          <w:tcPr>
            <w:tcW w:w="3120" w:type="dxa"/>
            <w:shd w:fill="F2F2F2" w:val="clear"/>
            <w:tcMar>
              <w:top w:w="80" w:type="dxa"/>
              <w:left w:w="120" w:type="dxa"/>
              <w:bottom w:w="80" w:type="dxa"/>
              <w:right w:w="120" w:type="dxa"/>
            </w:tcMar>
          </w:tcPr>
          <w:p>
            <w:r>
              <w:rPr>
                <w:rFonts w:ascii="Arial" w:cs="Arial" w:hAnsi="Arial"/>
                <w:sz w:val="18"/>
                <w:szCs w:val="18"/>
              </w:rPr>
              <w:t xml:space="preserve"/>
            </w:r>
          </w:p>
        </w:tc>
        <w:tc>
          <w:tcPr>
            <w:tcW w:w="3120" w:type="dxa"/>
            <w:shd w:fill="F2F2F2" w:val="clear"/>
            <w:tcMar>
              <w:top w:w="80" w:type="dxa"/>
              <w:left w:w="120" w:type="dxa"/>
              <w:bottom w:w="80" w:type="dxa"/>
              <w:right w:w="120" w:type="dxa"/>
            </w:tcMar>
          </w:tcPr>
          <w:p>
            <w:r>
              <w:rPr>
                <w:rFonts w:ascii="Arial" w:cs="Arial" w:hAnsi="Arial"/>
                <w:sz w:val="18"/>
                <w:szCs w:val="18"/>
              </w:rPr>
              <w:t>Run Tukey HSD to identify which specific pair(s) differ</w:t>
            </w:r>
          </w:p>
        </w:tc>
      </w:tr>
      <w:tr>
        <w:tc>
          <w:tcPr>
            <w:tcW w:w="3120" w:type="dxa"/>
            <w:shd w:fill="FFFFFF" w:val="clear"/>
            <w:tcMar>
              <w:top w:w="80" w:type="dxa"/>
              <w:left w:w="120" w:type="dxa"/>
              <w:bottom w:w="80" w:type="dxa"/>
              <w:right w:w="120" w:type="dxa"/>
            </w:tcMar>
          </w:tcPr>
          <w:p>
            <w:r>
              <w:rPr>
                <w:rFonts w:ascii="Arial" w:cs="Arial" w:hAnsi="Arial"/>
                <w:sz w:val="18"/>
                <w:szCs w:val="18"/>
              </w:rPr>
              <w:t>Business Implication</w:t>
            </w:r>
          </w:p>
        </w:tc>
        <w:tc>
          <w:tcPr>
            <w:tcW w:w="6240" w:type="dxa"/>
            <w:gridSpan w:val="2"/>
            <w:shd w:fill="FFFFFF" w:val="clear"/>
            <w:tcMar>
              <w:top w:w="80" w:type="dxa"/>
              <w:left w:w="120" w:type="dxa"/>
              <w:bottom w:w="80" w:type="dxa"/>
              <w:right w:w="120" w:type="dxa"/>
            </w:tcMar>
          </w:tcPr>
          <w:p>
            <w:r>
              <w:rPr>
                <w:rFonts w:ascii="Arial" w:cs="Arial" w:hAnsi="Arial"/>
                <w:sz w:val="18"/>
                <w:szCs w:val="18"/>
              </w:rPr>
              <w:t>If Corporate spends significantly more, design a tailored loyalty programme and sales strategy for that segment</w:t>
            </w:r>
          </w:p>
        </w:tc>
      </w:tr>
    </w:tbl>
    <w:p>
      <w:pPr>
        <w:spacing w:after="60" w:before="60"/>
      </w:pPr>
      <w:r>
        <w:t xml:space="preserve"/>
      </w:r>
    </w:p>
    <w:p>
      <w:pPr>
        <w:spacing w:after="80" w:before="200"/>
      </w:pPr>
      <w:r>
        <w:rPr>
          <w:rFonts w:ascii="Arial" w:cs="Arial" w:eastAsia="Arial" w:hAnsi="Arial"/>
          <w:b/>
          <w:bCs/>
          <w:color w:val="2E75B6"/>
          <w:sz w:val="22"/>
          <w:szCs w:val="22"/>
        </w:rPr>
        <w:t xml:space="preserve">Step 3 — Focused T-Test: Corporate vs. Consumer</w:t>
      </w:r>
    </w:p>
    <w:p>
      <w:pPr>
        <w:spacing w:after="60" w:before="60"/>
      </w:pPr>
      <w:r>
        <w:rPr>
          <w:rFonts w:ascii="Arial" w:cs="Arial" w:eastAsia="Arial" w:hAnsi="Arial"/>
          <w:sz w:val="20"/>
          <w:szCs w:val="20"/>
        </w:rPr>
        <w:t xml:space="preserve">If the ANOVA is significant, drill deeper by running a two-sample T-Test comparing only Corporate vs. Consumer average Sales per order — the two largest segments.</w:t>
      </w:r>
    </w:p>
    <w:p>
      <w:pPr>
        <w:spacing w:after="60" w:before="60"/>
      </w:pPr>
      <w:r>
        <w:t xml:space="preserve"/>
      </w:r>
    </w:p>
    <w:tbl>
      <w:tblPr>
        <w:tblW w:w="9360" w:type="dxa"/>
      </w:tblPr>
      <w:tblGrid>
        <w:gridCol w:w="3120"/>
        <w:gridCol w:w="3120"/>
        <w:gridCol w:w="3120"/>
      </w:tblGrid>
      <w:tr>
        <w:tc>
          <w:tcPr>
            <w:tcW w:w="3120" w:type="dxa"/>
            <w:shd w:fill="1F4E79" w:val="clear"/>
            <w:tcMar>
              <w:top w:w="100" w:type="dxa"/>
              <w:left w:w="120" w:type="dxa"/>
              <w:bottom w:w="100" w:type="dxa"/>
              <w:right w:w="120" w:type="dxa"/>
            </w:tcMar>
          </w:tcPr>
          <w:p>
            <w:pPr>
              <w:jc w:val="center"/>
            </w:pPr>
            <w:r>
              <w:rPr>
                <w:rFonts w:ascii="Arial" w:cs="Arial" w:hAnsi="Arial"/>
                <w:b/>
                <w:color w:val="FFFFFF"/>
                <w:sz w:val="18"/>
                <w:szCs w:val="18"/>
              </w:rPr>
              <w:t>Metric</w:t>
            </w:r>
          </w:p>
        </w:tc>
        <w:tc>
          <w:tcPr>
            <w:tcW w:w="3120" w:type="dxa"/>
            <w:shd w:fill="1F4E79" w:val="clear"/>
            <w:tcMar>
              <w:top w:w="100" w:type="dxa"/>
              <w:left w:w="120" w:type="dxa"/>
              <w:bottom w:w="100" w:type="dxa"/>
              <w:right w:w="120" w:type="dxa"/>
            </w:tcMar>
          </w:tcPr>
          <w:p>
            <w:pPr>
              <w:jc w:val="center"/>
            </w:pPr>
            <w:r>
              <w:rPr>
                <w:rFonts w:ascii="Arial" w:cs="Arial" w:hAnsi="Arial"/>
                <w:b/>
                <w:color w:val="FFFFFF"/>
                <w:sz w:val="18"/>
                <w:szCs w:val="18"/>
              </w:rPr>
              <w:t>Corporate</w:t>
            </w:r>
          </w:p>
        </w:tc>
        <w:tc>
          <w:tcPr>
            <w:tcW w:w="3120" w:type="dxa"/>
            <w:shd w:fill="1F4E79" w:val="clear"/>
            <w:tcMar>
              <w:top w:w="100" w:type="dxa"/>
              <w:left w:w="120" w:type="dxa"/>
              <w:bottom w:w="100" w:type="dxa"/>
              <w:right w:w="120" w:type="dxa"/>
            </w:tcMar>
          </w:tcPr>
          <w:p>
            <w:pPr>
              <w:jc w:val="center"/>
            </w:pPr>
            <w:r>
              <w:rPr>
                <w:rFonts w:ascii="Arial" w:cs="Arial" w:hAnsi="Arial"/>
                <w:b/>
                <w:color w:val="FFFFFF"/>
                <w:sz w:val="18"/>
                <w:szCs w:val="18"/>
              </w:rPr>
              <w:t>Consumer</w:t>
            </w:r>
          </w:p>
        </w:tc>
      </w:tr>
      <w:tr>
        <w:tc>
          <w:tcPr>
            <w:tcW w:w="3120" w:type="dxa"/>
            <w:shd w:fill="FFFFFF" w:val="clear"/>
            <w:tcMar>
              <w:top w:w="80" w:type="dxa"/>
              <w:left w:w="120" w:type="dxa"/>
              <w:bottom w:w="80" w:type="dxa"/>
              <w:right w:w="120" w:type="dxa"/>
            </w:tcMar>
          </w:tcPr>
          <w:p>
            <w:r>
              <w:rPr>
                <w:rFonts w:ascii="Arial" w:cs="Arial" w:hAnsi="Arial"/>
                <w:sz w:val="18"/>
                <w:szCs w:val="18"/>
              </w:rPr>
              <w:t>Mean Sales ($)</w:t>
            </w:r>
          </w:p>
        </w:tc>
        <w:tc>
          <w:tcPr>
            <w:tcW w:w="3120" w:type="dxa"/>
            <w:shd w:fill="FFFFFF" w:val="clear"/>
            <w:tcMar>
              <w:top w:w="80" w:type="dxa"/>
              <w:left w:w="120" w:type="dxa"/>
              <w:bottom w:w="80" w:type="dxa"/>
              <w:right w:w="120" w:type="dxa"/>
            </w:tcMar>
          </w:tcPr>
          <w:p>
            <w:r>
              <w:rPr>
                <w:rFonts w:ascii="Arial" w:cs="Arial" w:hAnsi="Arial"/>
                <w:sz w:val="18"/>
                <w:szCs w:val="18"/>
              </w:rPr>
              <w:t xml:space="preserve"/>
            </w:r>
          </w:p>
        </w:tc>
        <w:tc>
          <w:tcPr>
            <w:tcW w:w="3120" w:type="dxa"/>
            <w:shd w:fill="FFFFFF" w:val="clear"/>
            <w:tcMar>
              <w:top w:w="80" w:type="dxa"/>
              <w:left w:w="120" w:type="dxa"/>
              <w:bottom w:w="80" w:type="dxa"/>
              <w:right w:w="120" w:type="dxa"/>
            </w:tcMar>
          </w:tcPr>
          <w:p>
            <w:r>
              <w:rPr>
                <w:rFonts w:ascii="Arial" w:cs="Arial" w:hAnsi="Arial"/>
                <w:sz w:val="18"/>
                <w:szCs w:val="18"/>
              </w:rPr>
              <w:t xml:space="preserve"/>
            </w:r>
          </w:p>
        </w:tc>
      </w:tr>
      <w:tr>
        <w:tc>
          <w:tcPr>
            <w:tcW w:w="3120" w:type="dxa"/>
            <w:shd w:fill="F2F2F2" w:val="clear"/>
            <w:tcMar>
              <w:top w:w="80" w:type="dxa"/>
              <w:left w:w="120" w:type="dxa"/>
              <w:bottom w:w="80" w:type="dxa"/>
              <w:right w:w="120" w:type="dxa"/>
            </w:tcMar>
          </w:tcPr>
          <w:p>
            <w:r>
              <w:rPr>
                <w:rFonts w:ascii="Arial" w:cs="Arial" w:hAnsi="Arial"/>
                <w:sz w:val="18"/>
                <w:szCs w:val="18"/>
              </w:rPr>
              <w:t>T-statistic</w:t>
            </w:r>
          </w:p>
        </w:tc>
        <w:tc>
          <w:tcPr>
            <w:tcW w:w="6240" w:type="dxa"/>
            <w:gridSpan w:val="2"/>
            <w:shd w:fill="F2F2F2" w:val="clear"/>
            <w:tcMar>
              <w:top w:w="80" w:type="dxa"/>
              <w:left w:w="120" w:type="dxa"/>
              <w:bottom w:w="80" w:type="dxa"/>
              <w:right w:w="120" w:type="dxa"/>
            </w:tcMar>
          </w:tcPr>
          <w:p>
            <w:r>
              <w:rPr>
                <w:rFonts w:ascii="Arial" w:cs="Arial" w:hAnsi="Arial"/>
                <w:sz w:val="18"/>
                <w:szCs w:val="18"/>
              </w:rPr>
              <w:t xml:space="preserve"/>
            </w:r>
          </w:p>
        </w:tc>
      </w:tr>
      <w:tr>
        <w:tc>
          <w:tcPr>
            <w:tcW w:w="3120" w:type="dxa"/>
            <w:shd w:fill="FFFFFF" w:val="clear"/>
            <w:tcMar>
              <w:top w:w="80" w:type="dxa"/>
              <w:left w:w="120" w:type="dxa"/>
              <w:bottom w:w="80" w:type="dxa"/>
              <w:right w:w="120" w:type="dxa"/>
            </w:tcMar>
          </w:tcPr>
          <w:p>
            <w:r>
              <w:rPr>
                <w:rFonts w:ascii="Arial" w:cs="Arial" w:hAnsi="Arial"/>
                <w:sz w:val="18"/>
                <w:szCs w:val="18"/>
              </w:rPr>
              <w:t>p-value</w:t>
            </w:r>
          </w:p>
        </w:tc>
        <w:tc>
          <w:tcPr>
            <w:tcW w:w="6240" w:type="dxa"/>
            <w:gridSpan w:val="2"/>
            <w:shd w:fill="FFFFFF" w:val="clear"/>
            <w:tcMar>
              <w:top w:w="80" w:type="dxa"/>
              <w:left w:w="120" w:type="dxa"/>
              <w:bottom w:w="80" w:type="dxa"/>
              <w:right w:w="120" w:type="dxa"/>
            </w:tcMar>
          </w:tcPr>
          <w:p>
            <w:r>
              <w:rPr>
                <w:rFonts w:ascii="Arial" w:cs="Arial" w:hAnsi="Arial"/>
                <w:sz w:val="18"/>
                <w:szCs w:val="18"/>
              </w:rPr>
              <w:t xml:space="preserve"/>
            </w:r>
          </w:p>
        </w:tc>
      </w:tr>
      <w:tr>
        <w:tc>
          <w:tcPr>
            <w:tcW w:w="3120" w:type="dxa"/>
            <w:shd w:fill="F2F2F2" w:val="clear"/>
            <w:tcMar>
              <w:top w:w="80" w:type="dxa"/>
              <w:left w:w="120" w:type="dxa"/>
              <w:bottom w:w="80" w:type="dxa"/>
              <w:right w:w="120" w:type="dxa"/>
            </w:tcMar>
          </w:tcPr>
          <w:p>
            <w:r>
              <w:rPr>
                <w:rFonts w:ascii="Arial" w:cs="Arial" w:hAnsi="Arial"/>
                <w:sz w:val="18"/>
                <w:szCs w:val="18"/>
              </w:rPr>
              <w:t>Decision</w:t>
            </w:r>
          </w:p>
        </w:tc>
        <w:tc>
          <w:tcPr>
            <w:tcW w:w="6240" w:type="dxa"/>
            <w:gridSpan w:val="2"/>
            <w:shd w:fill="F2F2F2" w:val="clear"/>
            <w:tcMar>
              <w:top w:w="80" w:type="dxa"/>
              <w:left w:w="120" w:type="dxa"/>
              <w:bottom w:w="80" w:type="dxa"/>
              <w:right w:w="120" w:type="dxa"/>
            </w:tcMar>
          </w:tcPr>
          <w:p>
            <w:r>
              <w:rPr>
                <w:rFonts w:ascii="Arial" w:cs="Arial" w:hAnsi="Arial"/>
                <w:sz w:val="18"/>
                <w:szCs w:val="18"/>
              </w:rPr>
              <w:t xml:space="preserve"/>
            </w:r>
          </w:p>
        </w:tc>
      </w:tr>
    </w:tbl>
    <w:p>
      <w:pPr>
        <w:spacing w:after="60" w:before="60"/>
      </w:pPr>
      <w:r>
        <w:t xml:space="preserve"/>
      </w:r>
    </w:p>
    <w:tbl>
      <w:tblPr>
        <w:tblW w:w="9360" w:type="dxa"/>
      </w:tblPr>
      <w:tblGrid>
        <w:gridCol w:w="9360"/>
      </w:tblGrid>
      <w:tr>
        <w:tc>
          <w:tcPr>
            <w:tcW w:w="9360" w:type="dxa"/>
            <w:shd w:fill="2E75B6" w:val="clear"/>
            <w:tcMar>
              <w:top w:w="80" w:type="dxa"/>
              <w:left w:w="180" w:type="dxa"/>
              <w:bottom w:w="80" w:type="dxa"/>
              <w:right w:w="180" w:type="dxa"/>
            </w:tcMar>
          </w:tcPr>
          <w:p>
            <w:r>
              <w:rPr>
                <w:rFonts w:ascii="Arial" w:cs="Arial" w:hAnsi="Arial"/>
                <w:b/>
                <w:color w:val="FFFFFF"/>
                <w:sz w:val="20"/>
                <w:szCs w:val="20"/>
              </w:rPr>
              <w:t xml:space="preserve">  Key Business Insight to Discover</w:t>
            </w:r>
          </w:p>
        </w:tc>
      </w:tr>
      <w:tr>
        <w:tc>
          <w:tcPr>
            <w:tcW w:w="9360" w:type="dxa"/>
            <w:shd w:fill="D6E4F0" w:val="clear"/>
            <w:tcMar>
              <w:top w:w="60" w:type="dxa"/>
              <w:left w:w="180" w:type="dxa"/>
              <w:bottom w:w="60" w:type="dxa"/>
              <w:right w:w="180" w:type="dxa"/>
            </w:tcMar>
          </w:tcPr>
          <w:p>
            <w:r>
              <w:rPr>
                <w:rFonts w:ascii="Arial" w:cs="Arial" w:hAnsi="Arial"/>
                <w:sz w:val="20"/>
                <w:szCs w:val="20"/>
              </w:rPr>
              <w:t xml:space="preserve">Corporate customers tend to place higher-value orders on average than Consumer customers.</w:t>
            </w:r>
          </w:p>
        </w:tc>
      </w:tr>
      <w:tr>
        <w:tc>
          <w:tcPr>
            <w:tcW w:w="9360" w:type="dxa"/>
            <w:shd w:fill="D6E4F0" w:val="clear"/>
            <w:tcMar>
              <w:top w:w="60" w:type="dxa"/>
              <w:left w:w="180" w:type="dxa"/>
              <w:bottom w:w="60" w:type="dxa"/>
              <w:right w:w="180" w:type="dxa"/>
            </w:tcMar>
          </w:tcPr>
          <w:p>
            <w:r>
              <w:rPr>
                <w:rFonts w:ascii="Arial" w:cs="Arial" w:hAnsi="Arial"/>
                <w:sz w:val="20"/>
                <w:szCs w:val="20"/>
              </w:rPr>
              <w:t xml:space="preserve">If the ANOVA and T-Test confirm this is statistically significant, the business case is clear: invest in B2B (Corporate) sales, account management, and targeted promotions for that segment.</w:t>
            </w:r>
          </w:p>
        </w:tc>
      </w:tr>
      <w:tr>
        <w:tc>
          <w:tcPr>
            <w:tcW w:w="9360" w:type="dxa"/>
            <w:shd w:fill="D6E4F0" w:val="clear"/>
            <w:tcMar>
              <w:top w:w="60" w:type="dxa"/>
              <w:left w:w="180" w:type="dxa"/>
              <w:bottom w:w="60" w:type="dxa"/>
              <w:right w:w="180" w:type="dxa"/>
            </w:tcMar>
          </w:tcPr>
          <w:p>
            <w:r>
              <w:rPr>
                <w:rFonts w:ascii="Arial" w:cs="Arial" w:hAnsi="Arial"/>
                <w:sz w:val="20"/>
                <w:szCs w:val="20"/>
              </w:rPr>
              <w:t xml:space="preserve">This also answers whether perceived segment differences are real or just noise in the data — a distinction only hypothesis testing can resolve.</w:t>
            </w:r>
          </w:p>
        </w:tc>
      </w:tr>
    </w:tbl>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Lab 7 — Capstone Business Case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80"/>
            </w:tcMar>
          </w:tcPr>
          <w:p>
            <w:r>
              <w:rPr>
                <w:rFonts w:ascii="Arial" w:cs="Arial" w:eastAsia="Arial" w:hAnsi="Arial"/>
                <w:b/>
                <w:bCs/>
                <w:color w:val="FFFFFF"/>
                <w:sz w:val="20"/>
                <w:szCs w:val="20"/>
              </w:rPr>
              <w:t xml:space="preserve">  The Scenario</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You are a data analyst at Superstore HQ. The CFO is concerned that despite growing sales, profits are not keeping pace.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Your task: Use all the statistical tools from Labs 2-6 to diagnose the problem and present evidence-based recommendations.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Deliverable: A 1-page Statistical Summary Report (use the template on the next page).</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7.1  Capstone Tasks</w:t>
      </w:r>
    </w:p>
    <w:p>
      <w:pPr>
        <w:spacing w:after="60" w:before="60"/>
      </w:pPr>
      <w:r>
        <w:rPr>
          <w:rFonts w:ascii="Arial" w:cs="Arial" w:eastAsia="Arial" w:hAnsi="Arial"/>
          <w:sz w:val="20"/>
          <w:szCs w:val="20"/>
        </w:rPr>
        <w:t xml:space="preserve">Complete all of the following using the Superstore dataset:</w:t>
      </w:r>
    </w:p>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Calculate overall mean, median, and standard deviation of Profit across all orders.</w:t>
      </w:r>
    </w:p>
    <w:p>
      <w:pPr>
        <w:pStyle w:val="ListParagraph"/>
        <w:numPr>
          <w:ilvl w:val="0"/>
          <w:numId w:val="3"/>
        </w:numPr>
        <w:spacing w:after="40" w:before="40"/>
      </w:pPr>
      <w:r>
        <w:rPr>
          <w:rFonts w:ascii="Arial" w:cs="Arial" w:eastAsia="Arial" w:hAnsi="Arial"/>
          <w:sz w:val="20"/>
          <w:szCs w:val="20"/>
        </w:rPr>
        <w:t xml:space="preserve">Create a frequency table showing orders classified as Profit vs. Loss.</w:t>
      </w:r>
    </w:p>
    <w:p>
      <w:pPr>
        <w:pStyle w:val="ListParagraph"/>
        <w:numPr>
          <w:ilvl w:val="0"/>
          <w:numId w:val="3"/>
        </w:numPr>
        <w:spacing w:after="40" w:before="40"/>
      </w:pPr>
      <w:r>
        <w:rPr>
          <w:rFonts w:ascii="Arial" w:cs="Arial" w:eastAsia="Arial" w:hAnsi="Arial"/>
          <w:sz w:val="20"/>
          <w:szCs w:val="20"/>
        </w:rPr>
        <w:t xml:space="preserve">Build a scatter plot of Discount vs. Profit and add a regression trendline.</w:t>
      </w:r>
    </w:p>
    <w:p>
      <w:pPr>
        <w:pStyle w:val="ListParagraph"/>
        <w:numPr>
          <w:ilvl w:val="0"/>
          <w:numId w:val="3"/>
        </w:numPr>
        <w:spacing w:after="40" w:before="40"/>
      </w:pPr>
      <w:r>
        <w:rPr>
          <w:rFonts w:ascii="Arial" w:cs="Arial" w:eastAsia="Arial" w:hAnsi="Arial"/>
          <w:sz w:val="20"/>
          <w:szCs w:val="20"/>
        </w:rPr>
        <w:t xml:space="preserve">Run an ANOVA to test whether mean Profit differs significantly across the 4 Regions.</w:t>
      </w:r>
    </w:p>
    <w:p>
      <w:pPr>
        <w:pStyle w:val="ListParagraph"/>
        <w:numPr>
          <w:ilvl w:val="0"/>
          <w:numId w:val="3"/>
        </w:numPr>
        <w:spacing w:after="40" w:before="40"/>
      </w:pPr>
      <w:r>
        <w:rPr>
          <w:rFonts w:ascii="Arial" w:cs="Arial" w:eastAsia="Arial" w:hAnsi="Arial"/>
          <w:sz w:val="20"/>
          <w:szCs w:val="20"/>
        </w:rPr>
        <w:t xml:space="preserve">Run a T-Test comparing average Profit for orders WITH discount (&gt;0) vs. WITHOUT discount (=0).</w:t>
      </w:r>
    </w:p>
    <w:p>
      <w:pPr>
        <w:pStyle w:val="ListParagraph"/>
        <w:numPr>
          <w:ilvl w:val="0"/>
          <w:numId w:val="3"/>
        </w:numPr>
        <w:spacing w:after="40" w:before="40"/>
      </w:pPr>
      <w:r>
        <w:rPr>
          <w:rFonts w:ascii="Arial" w:cs="Arial" w:eastAsia="Arial" w:hAnsi="Arial"/>
          <w:sz w:val="20"/>
          <w:szCs w:val="20"/>
        </w:rPr>
        <w:t xml:space="preserve">Use regression to quantify the financial impact of a 10% increase in discount.</w:t>
      </w:r>
    </w:p>
    <w:p>
      <w:pPr>
        <w:pStyle w:val="ListParagraph"/>
        <w:numPr>
          <w:ilvl w:val="0"/>
          <w:numId w:val="3"/>
        </w:numPr>
        <w:spacing w:after="40" w:before="40"/>
      </w:pPr>
      <w:r>
        <w:rPr>
          <w:rFonts w:ascii="Arial" w:cs="Arial" w:eastAsia="Arial" w:hAnsi="Arial"/>
          <w:sz w:val="20"/>
          <w:szCs w:val="20"/>
        </w:rPr>
        <w:t xml:space="preserve">Identify the Top 3 most profitable Sub-Categories and the Bottom 3 (least profitable).</w:t>
      </w:r>
    </w:p>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7.2  Findings Summary Template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Area</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Finding</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Statistical Evidence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Recommended 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Overall Profitability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Discount Policy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Regional 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Product Category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Segment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7.3  The Business Story — What Statistics Reveals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80"/>
            </w:tcMar>
          </w:tcPr>
          <w:p>
            <w:r>
              <w:rPr>
                <w:rFonts w:ascii="Arial" w:cs="Arial" w:eastAsia="Arial" w:hAnsi="Arial"/>
                <w:b/>
                <w:bCs/>
                <w:color w:val="FFFFFF"/>
                <w:sz w:val="20"/>
                <w:szCs w:val="20"/>
              </w:rPr>
              <w:t xml:space="preserve">  Expected Conclusions from the Data</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1. Discount is the #1 destroyer of profit. High-discount orders (&gt;40%) almost universally result in losses.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2. Furniture is a problem category. Despite strong sales, the average profit on Furniture is near zero or negative — particularly Tables and Bookcases.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3. The South and Central regions underperform the East and West in profitability.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4. Corporate segment generates higher average order values but uses more expedited (costly) shipping.</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5. Seasonality exists: Q4 (Nov-Dec) consistently shows the highest sales volume.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None of these conclusions are opinions — they are facts derived from statistical analysis.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80"/>
              <w:bottom w:type="dxa" w:w="60"/>
              <w:right w:type="dxa" w:w="180"/>
            </w:tcMar>
          </w:tcPr>
          <w:p>
            <w:r>
              <w:rPr>
                <w:rFonts w:ascii="Arial" w:cs="Arial" w:eastAsia="Arial" w:hAnsi="Arial"/>
                <w:sz w:val="20"/>
                <w:szCs w:val="20"/>
              </w:rPr>
              <w:t xml:space="preserve">That is the power of statistics in business.</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7.4  Final Reflection</w:t>
      </w:r>
    </w:p>
    <w:p>
      <w:pPr>
        <w:spacing w:after="60" w:before="60"/>
      </w:pPr>
      <w:r>
        <w:rPr>
          <w:rFonts w:ascii="Arial" w:cs="Arial" w:eastAsia="Arial" w:hAnsi="Arial"/>
          <w:sz w:val="20"/>
          <w:szCs w:val="20"/>
        </w:rPr>
        <w:t xml:space="preserve">Answer the following in your own words:</w:t>
      </w:r>
    </w:p>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Which statistical tool provided the most actionable insight in this lab guide, and why?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Answer: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How does the distinction between statistical significance and practical significance matter in a business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Answer: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If you were presenting these findings to a non-technical executive, what single chart or number would you lead with?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Answer:</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E75B6" w:sz="6"/>
        </w:pBdr>
        <w:shd w:fill="1F4E79" w:val="clear"/>
        <w:spacing w:after="120" w:before="360"/>
        <w:ind w:left="200" w:right="200"/>
      </w:pPr>
      <w:r>
        <w:rPr>
          <w:rFonts w:ascii="Arial" w:cs="Arial" w:eastAsia="Arial" w:hAnsi="Arial"/>
          <w:b/>
          <w:bCs/>
          <w:color w:val="FFFFFF"/>
          <w:sz w:val="32"/>
          <w:szCs w:val="32"/>
        </w:rPr>
        <w:t xml:space="preserve">  Appendix — Quick Reference</w:t>
      </w:r>
    </w:p>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A.  Statistical Test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Question Type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Data Type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Test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the mean different from a known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numerical variable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One-Sample T-Test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Are two group means different?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 numerical + 1 binary categorical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Two-Sample T-Test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Are 3+ group means different?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numerical + 1 categorical (3+ 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One-Way ANOVA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Are two categorical variables related?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 categorical variables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Chi-Square 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strong is the linear relationship?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numerical variables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Pearson Correlation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 we predict Y from 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Y and 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Simple/Multiple Regression</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B.  p-value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Decision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Strongly reject H0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strong statistical evidence against null hypothesis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0.01 – 0.05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Reject H0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Statistically significant at the 5%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0.05 – 0.10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Borderline — context dependent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Marginal significance — use judgment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&gt; 0.10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Fail to reject H0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Insufficient evidence to reject the null hypothesis</w:t>
            </w:r>
          </w:p>
        </w:tc>
      </w:tr>
    </w:tbl>
    <w:p>
      <w:pPr>
        <w:spacing w:after="60" w:before="60"/>
      </w:pPr>
      <w:r>
        <w:t xml:space="preserve"/>
      </w:r>
    </w:p>
    <w:p>
      <w:pPr>
        <w:pStyle w:val="Heading2"/>
        <w:pBdr>
          <w:bottom w:val="single" w:color="2E75B6" w:sz="4"/>
        </w:pBdr>
        <w:spacing w:after="100" w:before="280"/>
      </w:pPr>
      <w:r>
        <w:rPr>
          <w:rFonts w:ascii="Arial" w:cs="Arial" w:eastAsia="Arial" w:hAnsi="Arial"/>
          <w:b/>
          <w:bCs/>
          <w:color w:val="1F4E79"/>
          <w:sz w:val="26"/>
          <w:szCs w:val="26"/>
        </w:rPr>
        <w:t xml:space="preserve">C.  Excel Quick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Excel Formula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=AVERAGE(range)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Median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=MEDIAN(range)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Deviation (sample)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=STDEV(range)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Variance (sample)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=VAR(range)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=CORREL(range1, range2)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Percentile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=PERCENTILE(range, 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T-Test (2-sample)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=T.TEST(array1, array2, tails, type)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Chi-Square p-value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=CHISQ.TEST(actual_range, expected_range)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6"/>
        <w:szCs w:val="16"/>
      </w:rPr>
      <w:t xml:space="preserve">Page </w:t>
    </w:r>
    <w:fldSimple w:instr="PAGE"/>
    <w:r>
      <w:rPr>
        <w:rFonts w:ascii="Arial" w:cs="Arial" w:eastAsia="Arial" w:hAnsi="Arial"/>
        <w:color w:val="888888"/>
        <w:sz w:val="16"/>
        <w:szCs w:val="16"/>
      </w:rPr>
      <w:t xml:space="preserve">   |   Confidential — Course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1F4E79"/>
        <w:sz w:val="18"/>
        <w:szCs w:val="18"/>
      </w:rPr>
      <w:t xml:space="preserve">Statistics Lab Guide  |  Superstore Dataset</w:t>
    </w:r>
    <w:r>
      <w:rPr>
        <w:rFonts w:ascii="Arial" w:cs="Arial" w:eastAsia="Arial" w:hAnsi="Arial"/>
        <w:color w:val="888888"/>
        <w:sz w:val="18"/>
        <w:szCs w:val="18"/>
      </w:rPr>
      <w:t xml:space="preserve">   —   Business Statistics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2026-03-10T02:45:42.535Z</dcterms:created>
  <dcterms:modified xsi:type="dcterms:W3CDTF">2026-03-10T02:45:42.537Z</dcterms:modified>
</cp:coreProperties>
</file>

<file path=docProps/custom.xml><?xml version="1.0" encoding="utf-8"?>
<Properties xmlns="http://schemas.openxmlformats.org/officeDocument/2006/custom-properties" xmlns:vt="http://schemas.openxmlformats.org/officeDocument/2006/docPropsVTypes"/>
</file>