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4613C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قانون الجرائم الاقتصادية الأردني</w:t>
      </w:r>
    </w:p>
    <w:p w14:paraId="08F30ECC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قانون الجرائم الاقتصادية وتعديلاته رقم 11 لسنة 1993 ، الصادر في عدد الجريدة الرسمية رقم 3891 بتاريخ 1993/04/17 على الصفحة 722 ،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الحالة : ساري مع كامل التعديلات حتى 2021</w:t>
      </w:r>
    </w:p>
    <w:p w14:paraId="6F8B4CF9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1</w:t>
      </w:r>
    </w:p>
    <w:p w14:paraId="4E14D462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يسمى هذا القانون ( قانون الجرائم الاقتصادية لسنه 1993 ) ويعمل به من تاريخ نشره في الجريدة الرسمية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10248B0C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المصطلحات</w:t>
      </w:r>
    </w:p>
    <w:p w14:paraId="64F6FDDC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2</w:t>
      </w:r>
    </w:p>
    <w:p w14:paraId="7275CB18" w14:textId="20722866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أ- تشمل كلمة موظف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لأغراض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كل موظف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مستخدم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عامل معين من المرجع المختص بذلك في أي جهة من الجهات المنصوص عليها في الفقرة (ب) من هذه المادة ، كما تشمل رؤساء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وأعضاء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مجالس الجهات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الواردة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البنود ( 3 الى 8) من الفقرة (ب) من هذه المادة وكل من كلف بخدمة عامة باجر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بدون اجر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BFD4052" w14:textId="20571F3D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ب-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وتشمل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عبارة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العامة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لأغراض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كل مال يكون مملوكا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خاضعا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لإدارة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اي جهة من الجهات التالية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لأشرافها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:-</w:t>
      </w:r>
    </w:p>
    <w:p w14:paraId="2D995325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1-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الوزارات والدوائر والمؤسسات الرسمية العامة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7859C" w14:textId="353F7C73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2-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مجلسا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الأعيان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والنواب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DA357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3-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البلديات والمجالس القروية ومجالس الخدمات المشتركة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200936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4-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النقابات والاتحادات والجمعيات والنوادي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0E36D5" w14:textId="1D695E03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5-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البنوك والشركات المساهمة العامة ومؤسسات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الإقراض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المتخصصة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5A5788" w14:textId="6A20A0A4" w:rsidR="00636FF4" w:rsidRPr="00636FF4" w:rsidRDefault="00636FF4" w:rsidP="00636FF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الأحزاب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السياسية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CDCC132" w14:textId="77777777" w:rsidR="00636FF4" w:rsidRPr="00636FF4" w:rsidRDefault="00636FF4" w:rsidP="00636FF4">
      <w:pPr>
        <w:numPr>
          <w:ilvl w:val="0"/>
          <w:numId w:val="1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أي جهة يتم رفد موازنتها بشكل رئيس من موازنة الدولة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BEC44E7" w14:textId="5303CA1B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8-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اي جهة ينص القانون على اعتبار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أموالها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العامة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C0C11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36FF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rtl/>
          </w:rPr>
          <w:t>الجريمة الاقتصادية</w:t>
        </w:r>
      </w:hyperlink>
    </w:p>
    <w:p w14:paraId="090799DB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3</w:t>
      </w:r>
    </w:p>
    <w:p w14:paraId="03A62A73" w14:textId="33F3CB33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أ- تشمل الجريمة الاقتصادية أي جريمة تسري عليها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جريمة نص قانون خاص على اعتبارها جريمة اقتصادية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جريمة تلحق الضرر بالمركز الاقتصادي للمملكة ،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بالثقة العامة بالاقتصاد الوطني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العملة الوطنية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الأسهم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السندات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الأوراق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المالية المتداولة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اذا كان محلها المال العام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ب- تعتبر الجرائم المنصوص عليها في المواد المبينة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أدناه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قانون العقوبات اذا كانت تتعلق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بالأموال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العامة جرائم اقتصادية وتطبق عليها العقوبات المنصوص عليها في ذلك القانون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1-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المتعهدين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المادتين ( 133) و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(134)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</w:r>
      <w:r w:rsidRPr="00636F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النيل من مكانة الدولة المالية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المادتين (152) و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(153)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3-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تخريب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إنشاءات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المياه العمومية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المادة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(456)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ج- وتعتبر الجرائم المنصوص عليها في المواد المبينة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أدناه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قانون العقوبات جرائم اقتصادية اذا توافرت فيها الشروط المنصوص عليها في الفقرة (أ) من هذه المادة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1-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الحريق وطرق النقل والمواصلات والغش والتي تشكل خطرا شاملا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( 368 الى 382 ) و (386 الى 388 )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2-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الجرائم المخلة بواجبات الوظيفة ( الرشوة والاختلاس واستثمار الوظيفة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وإساءة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استعمال السلطة )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(170 الى 177 ) و(182 ) و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( 183 )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3-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الجرائم المتعلقة بالثقة العامة ( تزييف النقود والمسكوكات والطوابع )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( 239 الى 259 )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4-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التزوير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( 260 الى 265 )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5-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السرقة والاحتيال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وإساءة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الائتمان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(399 الى 407 ) و (417 ) و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(422)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6-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جرائم الغش في نوع البضاعة والمضاربات غير المشروعة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والإفلاس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المواد ( 433 ) و (435) و(436) و(438) و(439) و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(440) .</w:t>
      </w:r>
    </w:p>
    <w:p w14:paraId="18B7379E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العقوبات التبعية</w:t>
      </w:r>
    </w:p>
    <w:p w14:paraId="47DD554F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4</w:t>
      </w:r>
    </w:p>
    <w:p w14:paraId="111E9164" w14:textId="1526A4DD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أ-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بالإضافة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الى العقوبات المترتبة على الجرائم المنصوص عليها في الفقرتين (ب) و(ج) من المادة (3) من هذا القانون يتم تضمين مرتكب أي منها قيمة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مقدار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حصل عليها نتيجة ارتكابه الجريمة وكذلك النفقات القضائية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والإدارية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ترتبت عليها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CBC6D10" w14:textId="27390BBB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ب- وللمحكمة ان تقضي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بالإضافة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للعقوبة المنصوص عليها في الفقرة (أ) من هذه المادة بالعزل من العمل وبغرامة لا تتجاوز </w:t>
      </w:r>
      <w:proofErr w:type="gramStart"/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مائة</w:t>
      </w:r>
      <w:proofErr w:type="gramEnd"/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الف دينار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3B0E072" w14:textId="57C35840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ج- لا يجوز للمحكمة استعمال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الأسباب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المخففة التقديرية لتنزيل العقوبة عن الحد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الأدنى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المقرر لاي من الجرائم المنصوص عليها في المادة (3) من هذا القانون ، كما لا يجوز لها دمج العقوبات المقررة لها اذا تعددت الجرائم التي ادين بها أي شخص بمقتضى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39F42E3" w14:textId="12D640AE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د- يعاقب المحرض والمتدخل بعقوبة الفاعل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الأصلي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FD5F7A0" w14:textId="73D6C00D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ارتكاب هيئة معنوية جرم خلافاً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هذا القانون</w:t>
      </w:r>
    </w:p>
    <w:p w14:paraId="0E898407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5</w:t>
      </w:r>
    </w:p>
    <w:p w14:paraId="4C9ABE49" w14:textId="34FDB9B0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 . اذا ارتكب مدير أي هيئة معنوية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موظف فيها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أعضاء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مجلس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أدارتها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هيئة مديريها بما في ذلك رئيس المجلس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الهيئة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من العاملين في الهيئات الواردة في الفقرة (ب) من المادة (2) من هذا القانون ، أي جريمة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لأحكامه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وتبين ان هذا الجرم قد ارتكب قصدا فيعاقب بمقتضى العقوبات المنصوص عليها في قانون العقوبات وهذا القانون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6782C3C5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>ب. اذا ارتكب أي من المذكورين في الفقرة (أ) من هذه المادة ذلك الجرم نتيجة خطأ جسيم فيعاقب بعقوبة الحبس لمدة لا تتجاوز سنتين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1E9D40D3" w14:textId="2767422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أ. اختصاص محكم البداية ب . صلاحية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الإحالة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لمحكمة امن الدولة</w:t>
      </w:r>
    </w:p>
    <w:p w14:paraId="11CC937B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6</w:t>
      </w:r>
    </w:p>
    <w:p w14:paraId="70428B54" w14:textId="6FD5C0F5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أ . تختص محكمة البداية بالنظر في الجرائم المنصوص عليها في هذا القانون ما لم تكن من اختصاص محكمة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أخر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ى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بمقتضى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قانون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آخر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43E817D1" w14:textId="14071DB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ب. لرئيس الوزراء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إحالة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من الجرائم المنصوص عليها في هذا القانون الى محكمة امن الدولة بمقتضى الصلاحيات المقررة له بموجب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قانون محكمة امن الدولة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9E681F8" w14:textId="67FBF6DF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أ .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الإعفاء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من العقوبة ب.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الأخذ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بالأسباب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المخففة</w:t>
      </w:r>
    </w:p>
    <w:p w14:paraId="5B14E727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7</w:t>
      </w:r>
    </w:p>
    <w:p w14:paraId="4BF497C3" w14:textId="00BB5836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 . يعفى من العقوبة المقررة للجرائم التي يكون محلها مالا عاما والمعاقب عليها وفقا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كل من بادر من الشركاء في الجريمة من غير المحرضين على ارتكابها بتبليغ السلطات المختصة بالجريمة قبل اكتشافها وادى هذا التبليغ الى رد المال محل الجريمة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16EF075" w14:textId="0CE81279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ب. اذا حصل التبليغ بعد اكتشاف الجريمة وقبل صدور الحكم النهائي بها وادى هذا التبليغ الى رد المال فعلى المحكمة ان تقضي بالحد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الأدنى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للعقوبة ولها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الأخذ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بالأسباب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المخففة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180B591A" w14:textId="104B235B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إجراءات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المحكمة عند النظر في القضية</w:t>
      </w:r>
    </w:p>
    <w:p w14:paraId="0665EE73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8</w:t>
      </w:r>
    </w:p>
    <w:p w14:paraId="0F797301" w14:textId="3B94DE46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أ- تباشر المحكمة النظر في القضية خلال مدة عشرة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أيام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تاريخ ورودها اليها ، ولا يجوز تأجيل المحاكمة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لأكثر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ثلاثة أيام الا عند الضرورة ويجوز ان تعقد جلساتها خارج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أوقات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الدوام الرسمي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3DB88E" w14:textId="23CED9AB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ب- تصدر المحكمة قراراها في القضية خلال مدة ثلاثة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أسابيع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تاريخ ختام المحاكمة فيها ولها تأجيل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إصدار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القرار لمرة واحدة فقط ولمدة تزيد عن عشرة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أيام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DF0D8" w14:textId="673AF67F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الإحالة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للجهات المختصة</w:t>
      </w:r>
    </w:p>
    <w:p w14:paraId="186D7B1E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9</w:t>
      </w:r>
    </w:p>
    <w:p w14:paraId="3B18F010" w14:textId="705D60C0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أ . للنيابة العامة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المحكمة بعد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إحالة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القضية اليها اتخاذ أي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الإجراءات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التالية وللمتضرر الطعن بالقرار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اللجنة المنصوص عليها في الفقرة (ب) من هذه المادة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BE5833" w14:textId="20807B1F" w:rsidR="00636FF4" w:rsidRPr="00636FF4" w:rsidRDefault="00636FF4" w:rsidP="00636FF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الحجز التحفظي على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يرتكب جريمة اقتصادية وحظر التصرف بهذه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ومنعه من السفر لحين استكمال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إجراءات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التحقيق والفصل في الدعوى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F4A73D2" w14:textId="72FDB3B7" w:rsidR="00636FF4" w:rsidRPr="00636FF4" w:rsidRDefault="00636FF4" w:rsidP="00636FF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الحجز التحفظي على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أصول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وفروع وزوج من يرتكب جريمة اقتصادية وحظر التصرف بهذه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اذا وجد ما يبرر ذلك ، ويجوز منع أي منهم من السفر لمدة لا تتجاوز ثلاثة اشهر وتمديدها بقرار من المحكمة لمدة ثلاثة اشهر قابلة للتجديد اذا استدعت الضرورة ذلك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64A0A38" w14:textId="1C5C3091" w:rsidR="00636FF4" w:rsidRPr="00636FF4" w:rsidRDefault="00636FF4" w:rsidP="00636FF4">
      <w:pPr>
        <w:numPr>
          <w:ilvl w:val="0"/>
          <w:numId w:val="2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كف يد مرتكب الجريمة الاقتصادية عن العمل اذا استدعت الضرورة ذلك وللمدة التي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ترتاديه</w:t>
      </w:r>
      <w:r w:rsidRPr="00636FF4">
        <w:rPr>
          <w:rFonts w:ascii="Times New Roman" w:eastAsia="Times New Roman" w:hAnsi="Times New Roman" w:cs="Times New Roman" w:hint="eastAsia"/>
          <w:sz w:val="24"/>
          <w:szCs w:val="24"/>
          <w:rtl/>
        </w:rPr>
        <w:t>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النيابة العامة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المحكمة حسب مقتضى الحال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176D265" w14:textId="087C430D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ب. 1. يحق للنائب العام التوقف عن ملاحقة من يرتكب جريمة معاقبا عليها بمقتضى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إ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جراء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الصلح معه اذا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أعاد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كليا ،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حصل علها نتيجة ارتكاب الجريمة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اجرى تسوية عليها ، ولا يعتبر قرار النائب العام في أي مرحلة من مراحل التحقيق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المحاكمة نافذا الا بعد الموافقة عليه من قبل لجنة قضائية برئاسة رئيس النيابات العامة وعضوية كل من: قاضي تمييز يختاره رئيس المجلس القضائي والمحامي العام المدني وذلك بعد سماع راي النائب العام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672548A" w14:textId="7E8A3697" w:rsidR="00636FF4" w:rsidRPr="00636FF4" w:rsidRDefault="00636FF4" w:rsidP="00636FF4">
      <w:pPr>
        <w:numPr>
          <w:ilvl w:val="0"/>
          <w:numId w:val="3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لا تسري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البند (1) من هذه الفقرة على الموظفين العموميين العاملين في السلك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الإداري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القضائي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البلدي ، وضباط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الأجهزة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الأمنية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العسكرية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أفرادها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وكل عامل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مستخدم في الدولة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إدارة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عامة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7B2228E4" w14:textId="02E99E7C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ج. 1. للنيابة العامة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المحكمة بعد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إحالة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القضية اليها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إ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جراء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الحجز التحفظي على مال الغير اذا تبين لاي منهما ، وحسب مقتضى الحال ، ان المال قد تم الحصول عليه نتيجة ارتكاب أي جريمة منصوص عليها في هذا القانون لمدة لا تتجاوز ثلاثة اشهر قابلة للتمديد بقرار من المحكمة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6887AF35" w14:textId="3FB868D9" w:rsidR="00636FF4" w:rsidRPr="00636FF4" w:rsidRDefault="00636FF4" w:rsidP="00636FF4">
      <w:pPr>
        <w:numPr>
          <w:ilvl w:val="0"/>
          <w:numId w:val="4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يحق للنائب العام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إ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جراء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المصالحة مع حائز المال في حال رد المال محل الجريمة والمنافع المرتبطة به ، كليا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اجرى تسوية عليها ، ولا يعتبر هذا القرار نافذا الا بعد موافقة اللجنة القضائية المنصوص عليها في الفقرة (ب) من هذه المادة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اذا امتنع حائز المال عن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أعادته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كليا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لم يجر تسوية عليه ، فعلى النائب العام الطلب من المحكمة اتخاذ القرار برد ذلك المال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بمصادرته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3859722D" w14:textId="0718F11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د. على الرغم مما ورد في أي تشريع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آخر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يترتب على الحجز الذي توقعه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تجريه النيابة العامة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المحكمة على المال الذي تم الحصول عليه نتيجة ارتكاب جريمة وقف جميع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الإجراءات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والمعاملات الجارية على ذلك المال في مواجهة الحاجزين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الراهنين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آخر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ين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5A7DEDBB" w14:textId="2282F61C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ه. على الرغم مما ورد في أي تشريع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آخر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اذا قررت المحكمة ان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المحجوز عليها وفقا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الفقرة (د) من هذه المادة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جزء منها قد تم الحصول عليها جراء ارتكاب أي من الجرائم المنصوص عليها في هذا القانون فللنيابة العامة حق الامتياز الخاص على تلك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باستثناء الرهونات السابقة على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إ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جراء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الحجز التحفظي على تلك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C16006B" w14:textId="5B6F6536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و.1. اذا ثبت للمحكمة ارتكاب الجرائم المنصوص عليها في هذا القانون ، فلها ان تقرر مصادرة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التي تم الحصول عليها من جراء ارتكاب هذه الجرائم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ردها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لأصحابها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631AC869" w14:textId="49FC2C53" w:rsidR="00636FF4" w:rsidRPr="00636FF4" w:rsidRDefault="00636FF4" w:rsidP="00636FF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تعتبر التضمينات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والأموال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المصادرة والغرامات والنفقات التي تقرر المحكمة الحكم بها وفقا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عامة يتم تحصيلها بموجب قانون تحصيل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الأميرية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قانون صيانة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الدولة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أو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 تشريع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آخر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يحل محل أي منهما ولها ان تقضي برد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أصحابها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15873F2F" w14:textId="0D7160F0" w:rsidR="00636FF4" w:rsidRPr="00636FF4" w:rsidRDefault="00636FF4" w:rsidP="00636FF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يتولى النائب العام لدى المحكمة التي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أصدرت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القرار تنفيذ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المصادرة والتضمين والغرامات والنفقات وتحصيلها وتوزيعها على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أصحابها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، وله الاستعانة بذوي الخبرة والاختصاص اذا اقتضت الضرورة ذلك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008FBC27" w14:textId="68BA6C49" w:rsidR="00636FF4" w:rsidRPr="00636FF4" w:rsidRDefault="00636FF4" w:rsidP="00636FF4">
      <w:pPr>
        <w:numPr>
          <w:ilvl w:val="0"/>
          <w:numId w:val="5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لغايات تطبيق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قانون صيانة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الدولة لسنة 1966 ، يعتبر موظفا أي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الأشخاص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المنصوص عليهم في الفقرة (أ) من المادة (2) من ذلك القانون كما وتعتبر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دولة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العامة المنصوص عليها في الفقرة (ب) من تلك المادة ، ولغير المشتكى عليهم المخالفين مدنيا حق الاعتراض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محكمة صيانة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الدولة على مصادرة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أموالهم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المنقولة وغير المنقولة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14:paraId="2531E1FC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التقادم في قانون الجرائم الاقتصادية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05B754C5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10</w:t>
      </w:r>
    </w:p>
    <w:p w14:paraId="653BCED6" w14:textId="301AF456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تسري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التقادم على الجرائم المرتكبة خلافا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ولا يسري هذا التقادم على العقوبات المقررة لها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 .</w:t>
      </w:r>
    </w:p>
    <w:p w14:paraId="427AD1F4" w14:textId="6E37022A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التخصيص للنفقات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الإدارية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والقضائية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والأتعاب</w:t>
      </w:r>
    </w:p>
    <w:p w14:paraId="7CD55681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11</w:t>
      </w:r>
    </w:p>
    <w:p w14:paraId="1F647D0A" w14:textId="1C43E6F3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لمجلس الوزراء بناء على تنسيب رئيس الوزراء المستند الى توصية من النائب العام تخصيص مبالغ من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الأموال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المحصلة وفقا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 لتغطية النفقات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الإدارية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والقضائية وبدل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الأتعاب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وفقا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لأسس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يضعها لهذه الغاية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 .</w:t>
      </w:r>
    </w:p>
    <w:p w14:paraId="6D1DAAF1" w14:textId="012546FC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 xml:space="preserve">المكلفون بتنفيذ </w:t>
      </w:r>
      <w:r w:rsidRPr="00636FF4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القانون في قانون الجرائم الاقتصادية</w:t>
      </w: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</w:p>
    <w:p w14:paraId="2633D63D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المادة 12</w:t>
      </w:r>
    </w:p>
    <w:p w14:paraId="2DAEB136" w14:textId="1CA34403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رئيس الوزراء والوزراء مكلفون بتنفيذ </w:t>
      </w:r>
      <w:r w:rsidRPr="00636FF4">
        <w:rPr>
          <w:rFonts w:ascii="Times New Roman" w:eastAsia="Times New Roman" w:hAnsi="Times New Roman" w:cs="Times New Roman" w:hint="cs"/>
          <w:sz w:val="24"/>
          <w:szCs w:val="24"/>
          <w:rtl/>
        </w:rPr>
        <w:t>أحكام</w:t>
      </w:r>
      <w:r w:rsidRPr="00636FF4">
        <w:rPr>
          <w:rFonts w:ascii="Times New Roman" w:eastAsia="Times New Roman" w:hAnsi="Times New Roman" w:cs="Times New Roman"/>
          <w:sz w:val="24"/>
          <w:szCs w:val="24"/>
          <w:rtl/>
        </w:rPr>
        <w:t xml:space="preserve"> هذا القانون</w:t>
      </w:r>
      <w:r w:rsidRPr="00636F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D1304C" w14:textId="4C7E1438" w:rsidR="00636FF4" w:rsidRPr="00636FF4" w:rsidRDefault="00636FF4" w:rsidP="00636FF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587FF199" wp14:editId="0AF74E28">
            <wp:extent cx="5943600" cy="2785745"/>
            <wp:effectExtent l="0" t="0" r="0" b="0"/>
            <wp:docPr id="1" name="صورة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989E" w14:textId="77777777" w:rsidR="00636FF4" w:rsidRPr="00636FF4" w:rsidRDefault="00636FF4" w:rsidP="00636FF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FF4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B21F578" w14:textId="77777777" w:rsidR="00922C38" w:rsidRDefault="00922C38" w:rsidP="00636FF4">
      <w:pPr>
        <w:bidi/>
      </w:pPr>
    </w:p>
    <w:sectPr w:rsidR="00922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E7104"/>
    <w:multiLevelType w:val="multilevel"/>
    <w:tmpl w:val="0D4C9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276D0"/>
    <w:multiLevelType w:val="multilevel"/>
    <w:tmpl w:val="99106C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E6A3F"/>
    <w:multiLevelType w:val="multilevel"/>
    <w:tmpl w:val="7EE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F63D7"/>
    <w:multiLevelType w:val="multilevel"/>
    <w:tmpl w:val="0FB01B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A20D7"/>
    <w:multiLevelType w:val="multilevel"/>
    <w:tmpl w:val="2DAA39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F4"/>
    <w:rsid w:val="00636FF4"/>
    <w:rsid w:val="0092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1C1A"/>
  <w15:chartTrackingRefBased/>
  <w15:docId w15:val="{B59C3446-01DE-4E73-A6E3-581D6D80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Char"/>
    <w:uiPriority w:val="9"/>
    <w:qFormat/>
    <w:rsid w:val="00636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36F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636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36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87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rdan-lawyer.com/wp-content/uploads/2010/07/&#1602;&#1575;&#1606;&#1608;&#1606;-&#1575;&#1604;&#1580;&#1585;&#1575;&#1574;&#1605;-&#1575;&#1604;&#1575;&#1602;&#1578;&#1589;&#1575;&#1583;&#1610;&#1577;-&#1575;&#1604;&#1571;&#1585;&#1583;&#1606;&#1610;.png" TargetMode="External"/><Relationship Id="rId5" Type="http://schemas.openxmlformats.org/officeDocument/2006/relationships/hyperlink" Target="https://jordan-lawyer.com/2020/04/22/%d8%a7%d9%84%d8%ac%d8%b1%d9%8a%d9%85%d8%a9-%d8%a7%d9%84%d8%a5%d9%82%d8%aa%d8%b5%d8%a7%d8%af%d9%8a%d8%a9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1761</Words>
  <Characters>7504</Characters>
  <Application>Microsoft Office Word</Application>
  <DocSecurity>0</DocSecurity>
  <Lines>166</Lines>
  <Paragraphs>147</Paragraphs>
  <ScaleCrop>false</ScaleCrop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Alawad</dc:creator>
  <cp:keywords/>
  <dc:description/>
  <cp:lastModifiedBy>Sami Alawad</cp:lastModifiedBy>
  <cp:revision>1</cp:revision>
  <dcterms:created xsi:type="dcterms:W3CDTF">2021-03-21T19:55:00Z</dcterms:created>
  <dcterms:modified xsi:type="dcterms:W3CDTF">2021-03-21T20:00:00Z</dcterms:modified>
</cp:coreProperties>
</file>