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8F6" w:rsidRDefault="00190938">
      <w:r>
        <w:t>A comparison</w:t>
      </w:r>
      <w:bookmarkStart w:id="0" w:name="_GoBack"/>
      <w:bookmarkEnd w:id="0"/>
      <w:r>
        <w:t xml:space="preserve"> between ANN and CNN approaches for analyzing Arabic speech.</w:t>
      </w:r>
    </w:p>
    <w:sectPr w:rsidR="004E3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178"/>
    <w:rsid w:val="00030178"/>
    <w:rsid w:val="00190938"/>
    <w:rsid w:val="00216764"/>
    <w:rsid w:val="004E38F6"/>
    <w:rsid w:val="00522239"/>
    <w:rsid w:val="0086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835A6"/>
  <w14:defaultImageDpi w14:val="330"/>
  <w15:chartTrackingRefBased/>
  <w15:docId w15:val="{73A007A8-2094-43DA-A092-FE017904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2018-11-13T19:02:00Z</dcterms:created>
  <dcterms:modified xsi:type="dcterms:W3CDTF">2018-11-13T19:03:00Z</dcterms:modified>
</cp:coreProperties>
</file>