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heading=h.zfqmebh99jsg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Botium Toys: Escopo, objetivos e relatório de avaliação de riscos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color w:val="cc000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62650" cy="3316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345500" y="3780000"/>
                          <a:ext cx="8001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62650" cy="3316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31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</w:rPr>
      </w:pPr>
      <w:bookmarkStart w:colFirst="0" w:colLast="0" w:name="_heading=h.b3eflide3fi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Âmbito e objetivos da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rFonts w:ascii="Google Sans" w:cs="Google Sans" w:eastAsia="Google Sans" w:hAnsi="Google Sans"/>
          <w:color w:val="000000"/>
          <w:sz w:val="24"/>
          <w:szCs w:val="24"/>
        </w:rPr>
      </w:pPr>
      <w:bookmarkStart w:colFirst="0" w:colLast="0" w:name="_heading=h.ci77ej8utdl4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Escopo: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O escopo é definido como todo o programa de segurança da Botium Toys. Isso significa que todos os ativos precisam ser avaliados juntamente com os processos e procedimentos internos relacionados à implementação de controles e melhores práticas de conformidade.</w:t>
      </w:r>
    </w:p>
    <w:p w:rsidR="00000000" w:rsidDel="00000000" w:rsidP="00000000" w:rsidRDefault="00000000" w:rsidRPr="00000000" w14:paraId="00000005">
      <w:pPr>
        <w:pStyle w:val="Subtitle"/>
        <w:rPr>
          <w:rFonts w:ascii="Google Sans" w:cs="Google Sans" w:eastAsia="Google Sans" w:hAnsi="Google Sans"/>
          <w:color w:val="000000"/>
        </w:rPr>
      </w:pPr>
      <w:bookmarkStart w:colFirst="0" w:colLast="0" w:name="_heading=h.3v8ubyx5ez0t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Objetivos: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Avaliar os ativos existentes e preencher a lista de verificação de controles e conformidade para determinar quais controles e melhores práticas de conformidade precisam ser implementadas para melhorar a postura de segurança da Botium Toys.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heading=h.7s7fdu4cs0l1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Ativos circulantes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Os ativos gerenciados pelo Departamento de TI incluem: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Equipamentos instalados no local para atender às necessidades de negócios no escritório.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Equipamentos dos funcionários: dispositivos do usuário final (desktops/laptops, smartphones), estações de trabalho remotas, fones de ouvido, cabos, teclados, mouses, estações de acoplamento, câmeras de vigilância,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Produtos da loja disponíveis para venda no local e online; armazenados no armazém adjacente da empresa.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Gestão de sistemas, software e serviços: contabilidade, telecomunicações, banco de dados, segurança, comércio eletrônico e gestão de estoque.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acesso à Internet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Rede interna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Retenção e armazenamento de dados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Manutenção de sistemas legados: sistemas em fim de vida útil que requerem monitoramento humano.</w:t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</w:rPr>
      </w:pPr>
      <w:bookmarkStart w:colFirst="0" w:colLast="0" w:name="_heading=h.176vfw2sfz2n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Avaliação de risco</w:t>
      </w:r>
    </w:p>
    <w:p w:rsidR="00000000" w:rsidDel="00000000" w:rsidP="00000000" w:rsidRDefault="00000000" w:rsidRPr="00000000" w14:paraId="00000011">
      <w:pPr>
        <w:pStyle w:val="Heading3"/>
        <w:rPr>
          <w:rFonts w:ascii="Google Sans" w:cs="Google Sans" w:eastAsia="Google Sans" w:hAnsi="Google Sans"/>
        </w:rPr>
      </w:pPr>
      <w:bookmarkStart w:colFirst="0" w:colLast="0" w:name="_heading=h.nay24396jc2g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Descrição do risco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Atualmente, a gestão de ativos é inadequada. Além disso, a Botium Toys não possui todos os controles adequados e pode não estar em total conformidade com as normas e regulamentações americanas e internacionais.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3"/>
        <w:rPr>
          <w:rFonts w:ascii="Google Sans" w:cs="Google Sans" w:eastAsia="Google Sans" w:hAnsi="Google Sans"/>
        </w:rPr>
      </w:pPr>
      <w:bookmarkStart w:colFirst="0" w:colLast="0" w:name="_heading=h.fr3c9ripvzd1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Melhores práticas de controle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primeira das cinco funções do NIST CSF é a Identificação. A Botium Toys precisará dedicar recursos para identificar seus ativos, de forma a gerenciá-los adequadamente. Além disso, precisará classificar os ativos existentes e determinar o impacto da perda desses ativos, incluindo sistemas, na continuidade dos negócios.</w:t>
      </w:r>
    </w:p>
    <w:p w:rsidR="00000000" w:rsidDel="00000000" w:rsidP="00000000" w:rsidRDefault="00000000" w:rsidRPr="00000000" w14:paraId="00000015">
      <w:pPr>
        <w:pStyle w:val="Heading3"/>
        <w:rPr>
          <w:rFonts w:ascii="Google Sans" w:cs="Google Sans" w:eastAsia="Google Sans" w:hAnsi="Google Sans"/>
        </w:rPr>
      </w:pPr>
      <w:bookmarkStart w:colFirst="0" w:colLast="0" w:name="_heading=h.k19ui57bk3dx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Pontuação de risco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 uma escala de 1 a 10, a pontuação de risco é 8, o que é bastante alto. Isso se deve à falta de controles e à não adesão às melhores práticas de conformidade.</w:t>
      </w:r>
    </w:p>
    <w:p w:rsidR="00000000" w:rsidDel="00000000" w:rsidP="00000000" w:rsidRDefault="00000000" w:rsidRPr="00000000" w14:paraId="00000017">
      <w:pPr>
        <w:pStyle w:val="Heading3"/>
        <w:rPr>
          <w:rFonts w:ascii="Google Sans" w:cs="Google Sans" w:eastAsia="Google Sans" w:hAnsi="Google Sans"/>
        </w:rPr>
      </w:pPr>
      <w:bookmarkStart w:colFirst="0" w:colLast="0" w:name="_heading=h.qypagqri73xi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Comentários adicionais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impacto potencial da perda de um ativo é classificado como médio, pois o departamento de TI desconhece quais ativos estariam em risco. O risco para os ativos ou multas por parte dos órgãos reguladores é alto, visto que a Botium Toys não possui todos os controles necessários implementados e não está em total conformidade com as melhores práticas relacionadas às regulamentações que mantêm os dados críticos privados e seguros. Consulte os seguintes tópicos para obter detalhes específicos: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Atualmente, todos os funcionários da Botium Toys têm acesso a dados armazenados internamente e podem ter acesso a dados de titulares de cartões e informações pessoais identificáveis/informações sensíveis de clientes.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Atualmente, a criptografia não é utilizada para garantir a confidencialidade das informações de cartão de crédito dos clientes que são aceitas, processadas, transmitidas e armazenadas localmente no banco de dados interno da empresa.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Os controles de acesso relativos ao princípio do menor privilégio e à segregação de funções não foram implementados.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departamento de TI garantiu a disponibilidade e integrou controles para assegurar a integridade dos dados.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departamento de TI possui um firewall que bloqueia o tráfego com base em um conjunto de regras de segurança adequadamente definidas.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departamento de TI instala e monitoriza regularmente o software antivírus.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departamento de TI não instalou um sistema de detecção de intrusões (IDS).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Atualmente, não existem planos de recuperação de desastres em vigor, e a empresa não possui backups de dados críticos.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departamento de TI estabeleceu um plano para notificar os clientes da UE em até 72 horas em caso de violação de segurança. Além disso, políticas, procedimentos e processos de privacidade foram desenvolvidos e são aplicados entre os membros do departamento de TI e demais funcionários, para documentar e manter os dados adequadamente.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Embora exista uma política de senhas, seus requisitos são nominais e não estão em conformidade com os requisitos mínimos atuais de complexidade de senha (por exemplo, pelo menos oito caracteres, uma combinação de letras e pelo menos um número; caracteres especiais).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Não existe um sistema centralizado de gerenciamento de senhas que imponha os requisitos mínimos da política de senhas, o que às vezes afeta a produtividade quando funcionários/fornecedores abrem um chamado para o departamento de TI para recuperar ou redefinir uma senha.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Embora os sistemas legados sejam monitorados e recebam manutenção, não existe um cronograma regular para essas tarefas e os métodos de intervenção não são claros.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instalações físicas da loja, que incluem os escritórios principais da Botium Toys, a fachada da loja e o depósito de produtos, possuem fechaduras suficientes, sistema de vigilância por circuito fechado de televisão (CFTV) atualizado, além de sistemas de detecção e prevenção de incêndio em pleno funcionamento.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K3CVTjfKpP4jioSOu8HgHICyg==">CgMxLjAyDmguemZxbWViaDk5anNnMg5oLmIzZWZsaWRlM2ZpZzIOaC5jaTc3ZWo4dXRkbDQyDmguM3Y4dWJ5eDVlejB0Mg5oLjdzN2ZkdTRjczBsMTIOaC4xNzZ2Zncyc2Z6Mm4yDmgubmF5MjQzOTZqYzJnMg5oLmZyM2M5cmlwdnpkMTIOaC5rMTl1aTU3YmszZHgyDmgucXlwYWdxcmk3M3hpOAByITFoU0tHQkFNaW1fZkxpU3MxcTRLMjZEaVpwWEVXQWRYTw==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