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653" w:rsidRPr="00CC2DC0" w:rsidRDefault="00424653" w:rsidP="00550BBC">
      <w:pPr>
        <w:pStyle w:val="ConsPlusNormal"/>
        <w:jc w:val="both"/>
        <w:outlineLvl w:val="0"/>
      </w:pPr>
      <w:bookmarkStart w:id="0" w:name="_GoBack"/>
      <w:bookmarkEnd w:id="0"/>
    </w:p>
    <w:p w:rsidR="00A046E8" w:rsidRPr="00CC2DC0" w:rsidRDefault="00A046E8" w:rsidP="00550BBC">
      <w:pPr>
        <w:pStyle w:val="a7"/>
        <w:rPr>
          <w:sz w:val="24"/>
          <w:szCs w:val="24"/>
        </w:rPr>
      </w:pPr>
      <w:r w:rsidRPr="00CC2DC0">
        <w:rPr>
          <w:sz w:val="24"/>
          <w:szCs w:val="24"/>
        </w:rPr>
        <w:t>АНО ДПО «Центр обучения МСФО» </w:t>
      </w:r>
    </w:p>
    <w:p w:rsidR="00A046E8" w:rsidRPr="00CC2DC0" w:rsidRDefault="00A046E8" w:rsidP="00550BBC">
      <w:pPr>
        <w:keepNext/>
        <w:keepLines/>
        <w:spacing w:line="240" w:lineRule="auto"/>
        <w:jc w:val="right"/>
        <w:rPr>
          <w:rFonts w:ascii="Times New Roman" w:hAnsi="Times New Roman"/>
          <w:sz w:val="24"/>
          <w:szCs w:val="24"/>
        </w:rPr>
      </w:pPr>
      <w:r w:rsidRPr="00CC2DC0">
        <w:rPr>
          <w:rFonts w:ascii="Times New Roman" w:hAnsi="Times New Roman"/>
          <w:sz w:val="24"/>
          <w:szCs w:val="24"/>
        </w:rPr>
        <w:t>УТВЕРЖДАЮ</w:t>
      </w:r>
      <w:r w:rsidRPr="00CC2DC0">
        <w:rPr>
          <w:rFonts w:ascii="Times New Roman" w:hAnsi="Times New Roman"/>
          <w:sz w:val="24"/>
          <w:szCs w:val="24"/>
        </w:rPr>
        <w:br/>
        <w:t xml:space="preserve">     Директор АНО ДПО «Центр обучения МСФО»</w:t>
      </w:r>
    </w:p>
    <w:p w:rsidR="00A046E8" w:rsidRPr="00CC2DC0" w:rsidRDefault="00A046E8" w:rsidP="00550BBC">
      <w:pPr>
        <w:keepNext/>
        <w:keepLines/>
        <w:spacing w:line="240" w:lineRule="auto"/>
        <w:jc w:val="right"/>
        <w:rPr>
          <w:rFonts w:ascii="Times New Roman" w:hAnsi="Times New Roman"/>
          <w:sz w:val="24"/>
          <w:szCs w:val="24"/>
        </w:rPr>
      </w:pPr>
      <w:r w:rsidRPr="00CC2DC0">
        <w:rPr>
          <w:rFonts w:ascii="Times New Roman" w:hAnsi="Times New Roman"/>
          <w:sz w:val="24"/>
          <w:szCs w:val="24"/>
        </w:rPr>
        <w:t xml:space="preserve"> </w:t>
      </w:r>
      <w:r w:rsidR="00557E89">
        <w:rPr>
          <w:rFonts w:ascii="Times New Roman" w:hAnsi="Times New Roman"/>
          <w:sz w:val="24"/>
          <w:szCs w:val="24"/>
        </w:rPr>
        <w:t>______________</w:t>
      </w:r>
      <w:r w:rsidRPr="00CC2DC0">
        <w:rPr>
          <w:rFonts w:ascii="Times New Roman" w:hAnsi="Times New Roman"/>
          <w:sz w:val="24"/>
          <w:szCs w:val="24"/>
        </w:rPr>
        <w:t>   Хатункина Л.В.</w:t>
      </w:r>
      <w:r w:rsidRPr="00CC2DC0">
        <w:rPr>
          <w:rFonts w:ascii="Times New Roman" w:hAnsi="Times New Roman"/>
          <w:sz w:val="24"/>
          <w:szCs w:val="24"/>
        </w:rPr>
        <w:br/>
        <w:t>"</w:t>
      </w:r>
      <w:r w:rsidR="00951869">
        <w:rPr>
          <w:rFonts w:ascii="Times New Roman" w:hAnsi="Times New Roman"/>
          <w:sz w:val="24"/>
          <w:szCs w:val="24"/>
        </w:rPr>
        <w:t>15</w:t>
      </w:r>
      <w:r w:rsidRPr="00CC2DC0">
        <w:rPr>
          <w:rFonts w:ascii="Times New Roman" w:hAnsi="Times New Roman"/>
          <w:sz w:val="24"/>
          <w:szCs w:val="24"/>
        </w:rPr>
        <w:t xml:space="preserve">"  </w:t>
      </w:r>
      <w:r w:rsidR="00951869">
        <w:rPr>
          <w:rFonts w:ascii="Times New Roman" w:hAnsi="Times New Roman"/>
          <w:sz w:val="24"/>
          <w:szCs w:val="24"/>
        </w:rPr>
        <w:t>апреля</w:t>
      </w:r>
      <w:r w:rsidRPr="00CC2DC0">
        <w:rPr>
          <w:rFonts w:ascii="Times New Roman" w:hAnsi="Times New Roman"/>
          <w:sz w:val="24"/>
          <w:szCs w:val="24"/>
        </w:rPr>
        <w:t xml:space="preserve">  202</w:t>
      </w:r>
      <w:r w:rsidR="00951869">
        <w:rPr>
          <w:rFonts w:ascii="Times New Roman" w:hAnsi="Times New Roman"/>
          <w:sz w:val="24"/>
          <w:szCs w:val="24"/>
        </w:rPr>
        <w:t>4</w:t>
      </w:r>
      <w:r w:rsidRPr="00CC2DC0">
        <w:rPr>
          <w:rFonts w:ascii="Times New Roman" w:hAnsi="Times New Roman"/>
          <w:sz w:val="24"/>
          <w:szCs w:val="24"/>
        </w:rPr>
        <w:t xml:space="preserve"> г.</w:t>
      </w:r>
    </w:p>
    <w:p w:rsidR="00A046E8" w:rsidRPr="00CC2DC0" w:rsidRDefault="00A046E8" w:rsidP="00550BBC">
      <w:pPr>
        <w:pStyle w:val="ConsPlusNormal"/>
        <w:spacing w:before="300"/>
        <w:jc w:val="center"/>
      </w:pPr>
      <w:bookmarkStart w:id="1" w:name="_docStart_1"/>
      <w:bookmarkEnd w:id="1"/>
    </w:p>
    <w:p w:rsidR="00424653" w:rsidRPr="00CC2DC0" w:rsidRDefault="00424653" w:rsidP="00550BBC">
      <w:pPr>
        <w:pStyle w:val="ConsPlusNormal"/>
        <w:jc w:val="center"/>
        <w:rPr>
          <w:b/>
        </w:rPr>
      </w:pPr>
      <w:r w:rsidRPr="00CC2DC0">
        <w:rPr>
          <w:b/>
        </w:rPr>
        <w:t>Отчет</w:t>
      </w:r>
    </w:p>
    <w:p w:rsidR="00424653" w:rsidRPr="00CC2DC0" w:rsidRDefault="00424653" w:rsidP="00550BBC">
      <w:pPr>
        <w:pStyle w:val="ConsPlusNormal"/>
        <w:jc w:val="center"/>
        <w:rPr>
          <w:b/>
        </w:rPr>
      </w:pPr>
      <w:r w:rsidRPr="00CC2DC0">
        <w:rPr>
          <w:b/>
        </w:rPr>
        <w:t>о результатах самообследования за</w:t>
      </w:r>
      <w:r w:rsidR="00A046E8" w:rsidRPr="00CC2DC0">
        <w:rPr>
          <w:b/>
        </w:rPr>
        <w:t xml:space="preserve"> 202</w:t>
      </w:r>
      <w:r w:rsidR="00951869">
        <w:rPr>
          <w:b/>
        </w:rPr>
        <w:t>3</w:t>
      </w:r>
      <w:r w:rsidR="00A046E8" w:rsidRPr="00CC2DC0">
        <w:rPr>
          <w:b/>
        </w:rPr>
        <w:t xml:space="preserve"> год</w:t>
      </w:r>
    </w:p>
    <w:p w:rsidR="00A046E8" w:rsidRPr="00CC2DC0" w:rsidRDefault="00A046E8" w:rsidP="00550BBC">
      <w:pPr>
        <w:pStyle w:val="ConsPlusNormal"/>
        <w:jc w:val="center"/>
        <w:rPr>
          <w:b/>
        </w:rPr>
      </w:pPr>
      <w:r w:rsidRPr="00CC2DC0">
        <w:rPr>
          <w:b/>
        </w:rPr>
        <w:t>(по состоянию на</w:t>
      </w:r>
      <w:r w:rsidR="001F03A6">
        <w:rPr>
          <w:b/>
        </w:rPr>
        <w:t xml:space="preserve"> </w:t>
      </w:r>
      <w:r w:rsidR="00951869">
        <w:rPr>
          <w:b/>
        </w:rPr>
        <w:t>15 апреля</w:t>
      </w:r>
      <w:r w:rsidRPr="00CC2DC0">
        <w:rPr>
          <w:b/>
        </w:rPr>
        <w:t xml:space="preserve"> 202</w:t>
      </w:r>
      <w:r w:rsidR="00951869">
        <w:rPr>
          <w:b/>
        </w:rPr>
        <w:t>4</w:t>
      </w:r>
      <w:r w:rsidR="001F03A6">
        <w:rPr>
          <w:b/>
        </w:rPr>
        <w:t xml:space="preserve"> </w:t>
      </w:r>
      <w:r w:rsidRPr="00CC2DC0">
        <w:rPr>
          <w:b/>
        </w:rPr>
        <w:t xml:space="preserve"> года)</w:t>
      </w:r>
    </w:p>
    <w:p w:rsidR="00A046E8" w:rsidRPr="00CC2DC0" w:rsidRDefault="00A046E8" w:rsidP="00550BBC">
      <w:pPr>
        <w:pStyle w:val="ConsPlusNormal"/>
        <w:jc w:val="center"/>
        <w:rPr>
          <w:b/>
        </w:rPr>
      </w:pPr>
    </w:p>
    <w:p w:rsidR="00FD0308" w:rsidRPr="00CC2DC0" w:rsidRDefault="00FD0308" w:rsidP="00550BBC">
      <w:pPr>
        <w:pStyle w:val="ConsPlusNormal"/>
        <w:jc w:val="center"/>
        <w:rPr>
          <w:b/>
        </w:rPr>
      </w:pPr>
    </w:p>
    <w:p w:rsidR="009E088C" w:rsidRPr="00550BBC" w:rsidRDefault="00FD0308" w:rsidP="00550BBC">
      <w:pPr>
        <w:pStyle w:val="ConsPlusNormal"/>
        <w:jc w:val="both"/>
        <w:rPr>
          <w:b/>
        </w:rPr>
      </w:pPr>
      <w:r w:rsidRPr="00550BBC">
        <w:rPr>
          <w:b/>
        </w:rPr>
        <w:t>Введение</w:t>
      </w:r>
    </w:p>
    <w:p w:rsidR="009E088C" w:rsidRPr="00CC2DC0" w:rsidRDefault="009E088C" w:rsidP="00550BBC">
      <w:pPr>
        <w:pStyle w:val="ConsPlusNormal"/>
        <w:jc w:val="both"/>
      </w:pPr>
    </w:p>
    <w:p w:rsidR="00797CBE" w:rsidRPr="00CC2DC0" w:rsidRDefault="00FD0308" w:rsidP="00550BBC">
      <w:pPr>
        <w:pStyle w:val="2"/>
        <w:rPr>
          <w:sz w:val="24"/>
          <w:szCs w:val="24"/>
        </w:rPr>
      </w:pPr>
      <w:r w:rsidRPr="00CC2DC0">
        <w:rPr>
          <w:sz w:val="24"/>
          <w:szCs w:val="24"/>
        </w:rPr>
        <w:t xml:space="preserve">Настоящее самообследование </w:t>
      </w:r>
      <w:r w:rsidR="009E088C" w:rsidRPr="00CC2DC0">
        <w:rPr>
          <w:sz w:val="24"/>
          <w:szCs w:val="24"/>
        </w:rPr>
        <w:t xml:space="preserve">Автономной некоммерческой организации дополнительного профессионального образования «Центр обучения международным стандартам финансовой отчетности» </w:t>
      </w:r>
      <w:r w:rsidRPr="00CC2DC0">
        <w:rPr>
          <w:sz w:val="24"/>
          <w:szCs w:val="24"/>
        </w:rPr>
        <w:t xml:space="preserve"> (краткое наименование </w:t>
      </w:r>
      <w:r w:rsidR="00797CBE" w:rsidRPr="00CC2DC0">
        <w:rPr>
          <w:sz w:val="24"/>
          <w:szCs w:val="24"/>
        </w:rPr>
        <w:t>–</w:t>
      </w:r>
      <w:r w:rsidRPr="00CC2DC0">
        <w:rPr>
          <w:sz w:val="24"/>
          <w:szCs w:val="24"/>
        </w:rPr>
        <w:t xml:space="preserve"> </w:t>
      </w:r>
      <w:r w:rsidR="00797CBE" w:rsidRPr="00CC2DC0">
        <w:rPr>
          <w:sz w:val="24"/>
          <w:szCs w:val="24"/>
        </w:rPr>
        <w:t>АНО ДПО «Центр обучения МСФО»</w:t>
      </w:r>
      <w:r w:rsidRPr="00CC2DC0">
        <w:rPr>
          <w:sz w:val="24"/>
          <w:szCs w:val="24"/>
        </w:rPr>
        <w:t xml:space="preserve">) проведено на основании Приказа Министерства образования и науки РФ от 14.06.2013 № 462 "Об утверждении Порядка проведения самообследования образовательной организации". </w:t>
      </w:r>
    </w:p>
    <w:p w:rsidR="00797CBE" w:rsidRPr="00CC2DC0" w:rsidRDefault="00797CBE" w:rsidP="00550BBC">
      <w:pPr>
        <w:pStyle w:val="2"/>
        <w:rPr>
          <w:sz w:val="24"/>
          <w:szCs w:val="24"/>
        </w:rPr>
      </w:pPr>
    </w:p>
    <w:p w:rsidR="00CC2DC0" w:rsidRPr="00550BBC" w:rsidRDefault="004A0D39" w:rsidP="00550BBC">
      <w:pPr>
        <w:pStyle w:val="2"/>
        <w:numPr>
          <w:ilvl w:val="0"/>
          <w:numId w:val="1"/>
        </w:numPr>
        <w:ind w:left="0" w:firstLine="0"/>
        <w:rPr>
          <w:b/>
          <w:sz w:val="24"/>
          <w:szCs w:val="24"/>
        </w:rPr>
      </w:pPr>
      <w:r w:rsidRPr="00550BBC">
        <w:rPr>
          <w:b/>
          <w:sz w:val="24"/>
          <w:szCs w:val="24"/>
        </w:rPr>
        <w:t xml:space="preserve">Организационно-правовое обеспечение </w:t>
      </w:r>
      <w:r w:rsidR="00FD0308" w:rsidRPr="00550BBC">
        <w:rPr>
          <w:b/>
          <w:sz w:val="24"/>
          <w:szCs w:val="24"/>
        </w:rPr>
        <w:t>образовательной деятельности</w:t>
      </w:r>
    </w:p>
    <w:p w:rsidR="00CC2DC0" w:rsidRPr="00CC2DC0" w:rsidRDefault="00CC2DC0" w:rsidP="00550BBC">
      <w:pPr>
        <w:pStyle w:val="2"/>
        <w:rPr>
          <w:sz w:val="24"/>
          <w:szCs w:val="24"/>
        </w:rPr>
      </w:pPr>
    </w:p>
    <w:p w:rsidR="00CC2DC0" w:rsidRPr="00CC2DC0" w:rsidRDefault="00CC2DC0" w:rsidP="00550BBC">
      <w:pPr>
        <w:pStyle w:val="2"/>
        <w:rPr>
          <w:sz w:val="24"/>
          <w:szCs w:val="24"/>
        </w:rPr>
      </w:pPr>
      <w:r w:rsidRPr="00CC2DC0">
        <w:rPr>
          <w:sz w:val="24"/>
          <w:szCs w:val="24"/>
        </w:rPr>
        <w:t xml:space="preserve">АНО ДПО «Центр обучения МСФО» (далее Организация) </w:t>
      </w:r>
      <w:r w:rsidR="00FD0308" w:rsidRPr="00CC2DC0">
        <w:rPr>
          <w:sz w:val="24"/>
          <w:szCs w:val="24"/>
        </w:rPr>
        <w:t xml:space="preserve">создано в соответствии с </w:t>
      </w:r>
      <w:r w:rsidRPr="00CC2DC0">
        <w:rPr>
          <w:sz w:val="24"/>
          <w:szCs w:val="24"/>
        </w:rPr>
        <w:t>Гражд</w:t>
      </w:r>
      <w:r w:rsidRPr="00CC2DC0">
        <w:rPr>
          <w:sz w:val="24"/>
          <w:szCs w:val="24"/>
          <w:bdr w:val="none" w:sz="0" w:space="0" w:color="auto" w:frame="1"/>
        </w:rPr>
        <w:t>анским кодексом Российской Федерации, Федеральным законом</w:t>
      </w:r>
      <w:r w:rsidRPr="00CC2DC0">
        <w:rPr>
          <w:rStyle w:val="apple-converted-space"/>
          <w:color w:val="000000"/>
          <w:sz w:val="24"/>
          <w:szCs w:val="24"/>
          <w:bdr w:val="none" w:sz="0" w:space="0" w:color="auto" w:frame="1"/>
        </w:rPr>
        <w:t> </w:t>
      </w:r>
      <w:r w:rsidRPr="00CC2DC0">
        <w:rPr>
          <w:sz w:val="24"/>
          <w:szCs w:val="24"/>
          <w:bdr w:val="none" w:sz="0" w:space="0" w:color="auto" w:frame="1"/>
        </w:rPr>
        <w:t>«О</w:t>
      </w:r>
      <w:r w:rsidRPr="00CC2DC0">
        <w:rPr>
          <w:rStyle w:val="apple-converted-space"/>
          <w:color w:val="000000"/>
          <w:sz w:val="24"/>
          <w:szCs w:val="24"/>
          <w:bdr w:val="none" w:sz="0" w:space="0" w:color="auto" w:frame="1"/>
        </w:rPr>
        <w:t> </w:t>
      </w:r>
      <w:r w:rsidRPr="00CC2DC0">
        <w:rPr>
          <w:sz w:val="24"/>
          <w:szCs w:val="24"/>
          <w:bdr w:val="none" w:sz="0" w:space="0" w:color="auto" w:frame="1"/>
        </w:rPr>
        <w:t>некоммерческих организациях», законодательством Российской Федерации в области образования и </w:t>
      </w:r>
      <w:r w:rsidRPr="00CC2DC0">
        <w:rPr>
          <w:sz w:val="24"/>
          <w:szCs w:val="24"/>
        </w:rPr>
        <w:t xml:space="preserve"> в соответствии с Протоколом № 1 общего собрания учредителей от «14» декабря </w:t>
      </w:r>
      <w:smartTag w:uri="urn:schemas-microsoft-com:office:smarttags" w:element="metricconverter">
        <w:smartTagPr>
          <w:attr w:name="ProductID" w:val="2012 г"/>
        </w:smartTagPr>
        <w:r w:rsidRPr="00CC2DC0">
          <w:rPr>
            <w:sz w:val="24"/>
            <w:szCs w:val="24"/>
          </w:rPr>
          <w:t>2012 г</w:t>
        </w:r>
      </w:smartTag>
      <w:r w:rsidRPr="00CC2DC0">
        <w:rPr>
          <w:sz w:val="24"/>
          <w:szCs w:val="24"/>
        </w:rPr>
        <w:t>.</w:t>
      </w:r>
    </w:p>
    <w:p w:rsidR="00CC2DC0" w:rsidRPr="00CC2DC0" w:rsidRDefault="00CC2DC0" w:rsidP="00550BBC">
      <w:pPr>
        <w:spacing w:line="240" w:lineRule="auto"/>
        <w:contextualSpacing/>
        <w:jc w:val="both"/>
        <w:rPr>
          <w:rFonts w:ascii="Times New Roman" w:hAnsi="Times New Roman"/>
          <w:sz w:val="24"/>
          <w:szCs w:val="24"/>
          <w:bdr w:val="none" w:sz="0" w:space="0" w:color="auto" w:frame="1"/>
        </w:rPr>
      </w:pPr>
      <w:r w:rsidRPr="00CC2DC0">
        <w:rPr>
          <w:rFonts w:ascii="Times New Roman" w:hAnsi="Times New Roman"/>
          <w:sz w:val="24"/>
          <w:szCs w:val="24"/>
          <w:bdr w:val="none" w:sz="0" w:space="0" w:color="auto" w:frame="1"/>
        </w:rPr>
        <w:t>Официальное наименование:</w:t>
      </w:r>
    </w:p>
    <w:p w:rsidR="00CC2DC0" w:rsidRPr="00CC2DC0" w:rsidRDefault="00CC2DC0" w:rsidP="00550BBC">
      <w:pPr>
        <w:widowControl w:val="0"/>
        <w:autoSpaceDE w:val="0"/>
        <w:autoSpaceDN w:val="0"/>
        <w:adjustRightInd w:val="0"/>
        <w:spacing w:line="240" w:lineRule="auto"/>
        <w:contextualSpacing/>
        <w:jc w:val="both"/>
        <w:rPr>
          <w:rFonts w:ascii="Times New Roman" w:hAnsi="Times New Roman"/>
          <w:sz w:val="24"/>
          <w:szCs w:val="24"/>
        </w:rPr>
      </w:pPr>
      <w:r w:rsidRPr="00CC2DC0">
        <w:rPr>
          <w:rFonts w:ascii="Times New Roman" w:hAnsi="Times New Roman"/>
          <w:sz w:val="24"/>
          <w:szCs w:val="24"/>
        </w:rPr>
        <w:t>Полное наименование: Автономная некоммерческая организация дополнительного профессионального образования «Центр обучения международным стандартам финансовой отчетности».</w:t>
      </w:r>
    </w:p>
    <w:p w:rsidR="00CC2DC0" w:rsidRPr="00CC2DC0" w:rsidRDefault="00CC2DC0" w:rsidP="00550BBC">
      <w:pPr>
        <w:widowControl w:val="0"/>
        <w:autoSpaceDE w:val="0"/>
        <w:autoSpaceDN w:val="0"/>
        <w:adjustRightInd w:val="0"/>
        <w:spacing w:line="240" w:lineRule="auto"/>
        <w:contextualSpacing/>
        <w:jc w:val="both"/>
        <w:rPr>
          <w:rFonts w:ascii="Times New Roman" w:hAnsi="Times New Roman"/>
          <w:sz w:val="24"/>
          <w:szCs w:val="24"/>
        </w:rPr>
      </w:pPr>
      <w:r w:rsidRPr="00CC2DC0">
        <w:rPr>
          <w:rFonts w:ascii="Times New Roman" w:hAnsi="Times New Roman"/>
          <w:sz w:val="24"/>
          <w:szCs w:val="24"/>
        </w:rPr>
        <w:t>Сокращенное наименование: АНО ДПО «Центр обучения МСФО».</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xml:space="preserve">Организационно-правовая форма  и тип образовательной организации: Автономная некоммерческая организация дополнительного профессионального образования.  </w:t>
      </w:r>
    </w:p>
    <w:p w:rsidR="00CC2DC0" w:rsidRPr="00CC2DC0" w:rsidRDefault="00BD7F12" w:rsidP="00550BBC">
      <w:pPr>
        <w:spacing w:line="240" w:lineRule="auto"/>
        <w:contextualSpacing/>
        <w:jc w:val="both"/>
        <w:rPr>
          <w:rFonts w:ascii="Times New Roman" w:hAnsi="Times New Roman"/>
          <w:sz w:val="24"/>
          <w:szCs w:val="24"/>
        </w:rPr>
      </w:pPr>
      <w:r>
        <w:rPr>
          <w:rFonts w:ascii="Times New Roman" w:hAnsi="Times New Roman"/>
          <w:sz w:val="24"/>
          <w:szCs w:val="24"/>
        </w:rPr>
        <w:t>Организация</w:t>
      </w:r>
      <w:r w:rsidR="00CC2DC0" w:rsidRPr="00CC2DC0">
        <w:rPr>
          <w:rFonts w:ascii="Times New Roman" w:hAnsi="Times New Roman"/>
          <w:sz w:val="24"/>
          <w:szCs w:val="24"/>
        </w:rPr>
        <w:t xml:space="preserve"> является  образовательной организацией, осуществляющей в качестве основной цели ее деятельности образовательную деятельность по дополнительным профессиональным программам.</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Место нахождения: 614045, Российская Федерация, г. Пермь, ул. Монастырская, д. 14, офис 404.</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xml:space="preserve">Организация является юридическим лицом по </w:t>
      </w:r>
      <w:r w:rsidR="006E42E3">
        <w:rPr>
          <w:rFonts w:ascii="Times New Roman" w:hAnsi="Times New Roman"/>
          <w:sz w:val="24"/>
          <w:szCs w:val="24"/>
        </w:rPr>
        <w:t>Р</w:t>
      </w:r>
      <w:r w:rsidRPr="00CC2DC0">
        <w:rPr>
          <w:rFonts w:ascii="Times New Roman" w:hAnsi="Times New Roman"/>
          <w:sz w:val="24"/>
          <w:szCs w:val="24"/>
        </w:rPr>
        <w:t xml:space="preserve">оссийскому законодательству. Его правовой статус определяется действующим на территории Российской Федерации законодательством и настоящим Уставом. </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bdr w:val="none" w:sz="0" w:space="0" w:color="auto" w:frame="1"/>
        </w:rPr>
        <w:t>Организация является юридическим лицом с момента его государственной регистрации в установленном законом порядке, имеет в собственности обособленное имущество, отвечает по своим обязательствам этим имуществом, может от своего имени приобретать и осуществлять имущественные и неимущественные права, нести обязанности, быть истцом и ответчиком в суде.</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bdr w:val="none" w:sz="0" w:space="0" w:color="auto" w:frame="1"/>
        </w:rPr>
        <w:t xml:space="preserve">Правовое положение </w:t>
      </w:r>
      <w:r w:rsidR="00BD7F12">
        <w:rPr>
          <w:rFonts w:ascii="Times New Roman" w:hAnsi="Times New Roman"/>
          <w:sz w:val="24"/>
          <w:szCs w:val="24"/>
          <w:bdr w:val="none" w:sz="0" w:space="0" w:color="auto" w:frame="1"/>
        </w:rPr>
        <w:t>Организации</w:t>
      </w:r>
      <w:r w:rsidRPr="00CC2DC0">
        <w:rPr>
          <w:rFonts w:ascii="Times New Roman" w:hAnsi="Times New Roman"/>
          <w:sz w:val="24"/>
          <w:szCs w:val="24"/>
          <w:bdr w:val="none" w:sz="0" w:space="0" w:color="auto" w:frame="1"/>
        </w:rPr>
        <w:t>, права и обязанности Учредителей определяются настоящим Уставом, а в части, не урегулированной им, Гражданским кодексом Российской Федерации, Федеральным законом</w:t>
      </w:r>
      <w:r w:rsidRPr="00CC2DC0">
        <w:rPr>
          <w:rStyle w:val="apple-converted-space"/>
          <w:rFonts w:ascii="Times New Roman" w:hAnsi="Times New Roman"/>
          <w:color w:val="000000"/>
          <w:sz w:val="24"/>
          <w:szCs w:val="24"/>
          <w:bdr w:val="none" w:sz="0" w:space="0" w:color="auto" w:frame="1"/>
        </w:rPr>
        <w:t> </w:t>
      </w:r>
      <w:r w:rsidRPr="00CC2DC0">
        <w:rPr>
          <w:rFonts w:ascii="Times New Roman" w:hAnsi="Times New Roman"/>
          <w:sz w:val="24"/>
          <w:szCs w:val="24"/>
          <w:bdr w:val="none" w:sz="0" w:space="0" w:color="auto" w:frame="1"/>
        </w:rPr>
        <w:t>«О</w:t>
      </w:r>
      <w:r w:rsidRPr="00CC2DC0">
        <w:rPr>
          <w:rStyle w:val="apple-converted-space"/>
          <w:rFonts w:ascii="Times New Roman" w:hAnsi="Times New Roman"/>
          <w:color w:val="000000"/>
          <w:sz w:val="24"/>
          <w:szCs w:val="24"/>
          <w:bdr w:val="none" w:sz="0" w:space="0" w:color="auto" w:frame="1"/>
        </w:rPr>
        <w:t> </w:t>
      </w:r>
      <w:r w:rsidRPr="00CC2DC0">
        <w:rPr>
          <w:rFonts w:ascii="Times New Roman" w:hAnsi="Times New Roman"/>
          <w:sz w:val="24"/>
          <w:szCs w:val="24"/>
          <w:bdr w:val="none" w:sz="0" w:space="0" w:color="auto" w:frame="1"/>
        </w:rPr>
        <w:t xml:space="preserve">некоммерческих организациях», </w:t>
      </w:r>
      <w:r w:rsidRPr="00CC2DC0">
        <w:rPr>
          <w:rFonts w:ascii="Times New Roman" w:hAnsi="Times New Roman"/>
          <w:sz w:val="24"/>
          <w:szCs w:val="24"/>
        </w:rPr>
        <w:t xml:space="preserve">Федеральным законом «Об </w:t>
      </w:r>
      <w:r w:rsidRPr="00CC2DC0">
        <w:rPr>
          <w:rFonts w:ascii="Times New Roman" w:hAnsi="Times New Roman"/>
          <w:sz w:val="24"/>
          <w:szCs w:val="24"/>
        </w:rPr>
        <w:lastRenderedPageBreak/>
        <w:t xml:space="preserve">образовании в Российской Федерации», иными нормативными актами, действующим  на территории РФ. </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xml:space="preserve">Срок деятельности </w:t>
      </w:r>
      <w:r w:rsidR="00BD7F12">
        <w:rPr>
          <w:rFonts w:ascii="Times New Roman" w:hAnsi="Times New Roman"/>
          <w:sz w:val="24"/>
          <w:szCs w:val="24"/>
        </w:rPr>
        <w:t>Организации</w:t>
      </w:r>
      <w:r w:rsidRPr="00CC2DC0">
        <w:rPr>
          <w:rFonts w:ascii="Times New Roman" w:hAnsi="Times New Roman"/>
          <w:sz w:val="24"/>
          <w:szCs w:val="24"/>
        </w:rPr>
        <w:t xml:space="preserve"> не ограничен. </w:t>
      </w:r>
    </w:p>
    <w:p w:rsidR="00CC2DC0" w:rsidRPr="00CC2DC0" w:rsidRDefault="00BD7F12" w:rsidP="00550BBC">
      <w:pPr>
        <w:spacing w:line="240" w:lineRule="auto"/>
        <w:contextualSpacing/>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Организация</w:t>
      </w:r>
      <w:r w:rsidR="00CC2DC0" w:rsidRPr="00CC2DC0">
        <w:rPr>
          <w:rFonts w:ascii="Times New Roman" w:hAnsi="Times New Roman"/>
          <w:sz w:val="24"/>
          <w:szCs w:val="24"/>
          <w:bdr w:val="none" w:sz="0" w:space="0" w:color="auto" w:frame="1"/>
        </w:rPr>
        <w:t xml:space="preserve"> не преследует цели получения прибыли от основной деятельности и распределения полученной прибыли между участниками, но вправе оказывать платные услуги и осуществлять приносящую доход деятельность, соответствующей целям его создания.</w:t>
      </w:r>
    </w:p>
    <w:p w:rsidR="00CC2DC0" w:rsidRPr="00CC2DC0" w:rsidRDefault="00BD7F12" w:rsidP="00550BBC">
      <w:pPr>
        <w:spacing w:line="240" w:lineRule="auto"/>
        <w:contextualSpacing/>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Организация</w:t>
      </w:r>
      <w:r w:rsidR="00CC2DC0" w:rsidRPr="00CC2DC0">
        <w:rPr>
          <w:rFonts w:ascii="Times New Roman" w:hAnsi="Times New Roman"/>
          <w:sz w:val="24"/>
          <w:szCs w:val="24"/>
          <w:bdr w:val="none" w:sz="0" w:space="0" w:color="auto" w:frame="1"/>
        </w:rPr>
        <w:t xml:space="preserve"> является не имеющей членства некоммерческой организацией, учрежденной гражданами  Российской Федерации на основе добровольного имущественного взноса в целях предоставления услуг в области дополнительного профессионального образования.</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xml:space="preserve">Учредителями </w:t>
      </w:r>
      <w:r w:rsidR="00BD7F12">
        <w:rPr>
          <w:rFonts w:ascii="Times New Roman" w:hAnsi="Times New Roman"/>
          <w:sz w:val="24"/>
          <w:szCs w:val="24"/>
        </w:rPr>
        <w:t xml:space="preserve"> </w:t>
      </w:r>
      <w:r w:rsidR="00BD7F12">
        <w:rPr>
          <w:rFonts w:ascii="Times New Roman" w:hAnsi="Times New Roman"/>
          <w:sz w:val="24"/>
          <w:szCs w:val="24"/>
          <w:bdr w:val="none" w:sz="0" w:space="0" w:color="auto" w:frame="1"/>
        </w:rPr>
        <w:t>Организации</w:t>
      </w:r>
      <w:r w:rsidRPr="00CC2DC0">
        <w:rPr>
          <w:rFonts w:ascii="Times New Roman" w:hAnsi="Times New Roman"/>
          <w:sz w:val="24"/>
          <w:szCs w:val="24"/>
        </w:rPr>
        <w:t xml:space="preserve"> являются:</w:t>
      </w:r>
    </w:p>
    <w:p w:rsidR="00CC2DC0" w:rsidRPr="00CC2DC0" w:rsidRDefault="00CC2DC0" w:rsidP="00550BBC">
      <w:pPr>
        <w:widowControl w:val="0"/>
        <w:autoSpaceDE w:val="0"/>
        <w:autoSpaceDN w:val="0"/>
        <w:adjustRightInd w:val="0"/>
        <w:spacing w:line="240" w:lineRule="auto"/>
        <w:contextualSpacing/>
        <w:rPr>
          <w:rFonts w:ascii="Times New Roman" w:hAnsi="Times New Roman"/>
          <w:sz w:val="24"/>
          <w:szCs w:val="24"/>
        </w:rPr>
      </w:pPr>
      <w:r w:rsidRPr="00CC2DC0">
        <w:rPr>
          <w:rFonts w:ascii="Times New Roman" w:hAnsi="Times New Roman"/>
          <w:sz w:val="24"/>
          <w:szCs w:val="24"/>
        </w:rPr>
        <w:t>Хатункина Людмила Владимировна;</w:t>
      </w:r>
    </w:p>
    <w:p w:rsidR="00CC2DC0" w:rsidRPr="00CC2DC0" w:rsidRDefault="00CC2DC0" w:rsidP="00550BBC">
      <w:pPr>
        <w:widowControl w:val="0"/>
        <w:autoSpaceDE w:val="0"/>
        <w:autoSpaceDN w:val="0"/>
        <w:adjustRightInd w:val="0"/>
        <w:spacing w:line="240" w:lineRule="auto"/>
        <w:contextualSpacing/>
        <w:rPr>
          <w:rFonts w:ascii="Times New Roman" w:hAnsi="Times New Roman"/>
          <w:sz w:val="24"/>
          <w:szCs w:val="24"/>
        </w:rPr>
      </w:pPr>
      <w:r w:rsidRPr="00CC2DC0">
        <w:rPr>
          <w:rFonts w:ascii="Times New Roman" w:hAnsi="Times New Roman"/>
          <w:sz w:val="24"/>
          <w:szCs w:val="24"/>
        </w:rPr>
        <w:t>Сунцов Александр Леонидович;</w:t>
      </w:r>
    </w:p>
    <w:p w:rsidR="00CC2DC0" w:rsidRPr="00CC2DC0" w:rsidRDefault="00CC2DC0" w:rsidP="00550BBC">
      <w:pPr>
        <w:widowControl w:val="0"/>
        <w:autoSpaceDE w:val="0"/>
        <w:autoSpaceDN w:val="0"/>
        <w:adjustRightInd w:val="0"/>
        <w:spacing w:line="240" w:lineRule="auto"/>
        <w:contextualSpacing/>
        <w:rPr>
          <w:rFonts w:ascii="Times New Roman" w:hAnsi="Times New Roman"/>
          <w:sz w:val="24"/>
          <w:szCs w:val="24"/>
        </w:rPr>
      </w:pPr>
      <w:r w:rsidRPr="00CC2DC0">
        <w:rPr>
          <w:rFonts w:ascii="Times New Roman" w:hAnsi="Times New Roman"/>
          <w:sz w:val="24"/>
          <w:szCs w:val="24"/>
        </w:rPr>
        <w:t>Хатункин Александр Юрьевич;</w:t>
      </w:r>
    </w:p>
    <w:p w:rsidR="00CC2DC0" w:rsidRPr="00CC2DC0" w:rsidRDefault="00CC2DC0" w:rsidP="00550BBC">
      <w:pPr>
        <w:spacing w:line="240" w:lineRule="auto"/>
        <w:contextualSpacing/>
        <w:jc w:val="both"/>
        <w:rPr>
          <w:rFonts w:ascii="Times New Roman" w:hAnsi="Times New Roman"/>
          <w:sz w:val="24"/>
          <w:szCs w:val="24"/>
          <w:bdr w:val="none" w:sz="0" w:space="0" w:color="auto" w:frame="1"/>
        </w:rPr>
      </w:pPr>
      <w:r w:rsidRPr="00CC2DC0">
        <w:rPr>
          <w:rFonts w:ascii="Times New Roman" w:hAnsi="Times New Roman"/>
          <w:sz w:val="24"/>
          <w:szCs w:val="24"/>
        </w:rPr>
        <w:t>Семенова Анна Владиславовна.</w:t>
      </w:r>
    </w:p>
    <w:p w:rsidR="00CC2DC0" w:rsidRPr="00CC2DC0" w:rsidRDefault="00BD7F12" w:rsidP="00550BBC">
      <w:pPr>
        <w:spacing w:line="240" w:lineRule="auto"/>
        <w:contextualSpacing/>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Организация не имеет </w:t>
      </w:r>
      <w:r w:rsidR="00CC2DC0" w:rsidRPr="00CC2DC0">
        <w:rPr>
          <w:rFonts w:ascii="Times New Roman" w:hAnsi="Times New Roman"/>
          <w:sz w:val="24"/>
          <w:szCs w:val="24"/>
          <w:bdr w:val="none" w:sz="0" w:space="0" w:color="auto" w:frame="1"/>
        </w:rPr>
        <w:t xml:space="preserve"> Филиало</w:t>
      </w:r>
      <w:r>
        <w:rPr>
          <w:rFonts w:ascii="Times New Roman" w:hAnsi="Times New Roman"/>
          <w:sz w:val="24"/>
          <w:szCs w:val="24"/>
          <w:bdr w:val="none" w:sz="0" w:space="0" w:color="auto" w:frame="1"/>
        </w:rPr>
        <w:t>в и представительств.</w:t>
      </w:r>
    </w:p>
    <w:p w:rsidR="00CC2DC0" w:rsidRPr="00CC2DC0" w:rsidRDefault="00CC2DC0" w:rsidP="00550BBC">
      <w:pPr>
        <w:spacing w:line="240" w:lineRule="auto"/>
        <w:contextualSpacing/>
        <w:jc w:val="both"/>
        <w:rPr>
          <w:rFonts w:ascii="Times New Roman" w:hAnsi="Times New Roman"/>
          <w:b/>
          <w:sz w:val="24"/>
          <w:szCs w:val="24"/>
        </w:rPr>
      </w:pPr>
      <w:r w:rsidRPr="00CC2DC0">
        <w:rPr>
          <w:rFonts w:ascii="Times New Roman" w:hAnsi="Times New Roman"/>
          <w:b/>
          <w:sz w:val="24"/>
          <w:szCs w:val="24"/>
        </w:rPr>
        <w:t>Предмет, цели и виды деятельности.</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xml:space="preserve">Целью создания </w:t>
      </w:r>
      <w:r w:rsidR="00BD7F12">
        <w:rPr>
          <w:rFonts w:ascii="Times New Roman" w:hAnsi="Times New Roman"/>
          <w:sz w:val="24"/>
          <w:szCs w:val="24"/>
          <w:bdr w:val="none" w:sz="0" w:space="0" w:color="auto" w:frame="1"/>
        </w:rPr>
        <w:t>Организации</w:t>
      </w:r>
      <w:r w:rsidRPr="00CC2DC0">
        <w:rPr>
          <w:rFonts w:ascii="Times New Roman" w:hAnsi="Times New Roman"/>
          <w:sz w:val="24"/>
          <w:szCs w:val="24"/>
        </w:rPr>
        <w:t xml:space="preserve"> являются предоставление услуг в области образования. </w:t>
      </w:r>
    </w:p>
    <w:p w:rsidR="00CC2DC0" w:rsidRPr="00CC2DC0" w:rsidRDefault="00BD7F12" w:rsidP="00550BBC">
      <w:pPr>
        <w:autoSpaceDE w:val="0"/>
        <w:autoSpaceDN w:val="0"/>
        <w:adjustRightInd w:val="0"/>
        <w:spacing w:line="240" w:lineRule="auto"/>
        <w:contextualSpacing/>
        <w:jc w:val="both"/>
        <w:rPr>
          <w:rFonts w:ascii="Times New Roman" w:hAnsi="Times New Roman"/>
          <w:sz w:val="24"/>
          <w:szCs w:val="24"/>
        </w:rPr>
      </w:pPr>
      <w:r>
        <w:rPr>
          <w:rFonts w:ascii="Times New Roman" w:hAnsi="Times New Roman"/>
          <w:sz w:val="24"/>
          <w:szCs w:val="24"/>
          <w:bdr w:val="none" w:sz="0" w:space="0" w:color="auto" w:frame="1"/>
        </w:rPr>
        <w:t>Организация</w:t>
      </w:r>
      <w:r w:rsidRPr="00CC2DC0">
        <w:rPr>
          <w:rFonts w:ascii="Times New Roman" w:hAnsi="Times New Roman"/>
          <w:sz w:val="24"/>
          <w:szCs w:val="24"/>
          <w:bdr w:val="none" w:sz="0" w:space="0" w:color="auto" w:frame="1"/>
        </w:rPr>
        <w:t xml:space="preserve"> </w:t>
      </w:r>
      <w:r w:rsidR="00CC2DC0" w:rsidRPr="00CC2DC0">
        <w:rPr>
          <w:rFonts w:ascii="Times New Roman" w:hAnsi="Times New Roman"/>
          <w:sz w:val="24"/>
          <w:szCs w:val="24"/>
        </w:rPr>
        <w:t>в качестве основной цели своей деятельности  осуществляет образовательную деятельность по дополнительным профессиональным программам.</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xml:space="preserve">Предметом деятельности </w:t>
      </w:r>
      <w:r w:rsidR="00BD7F12">
        <w:rPr>
          <w:rFonts w:ascii="Times New Roman" w:hAnsi="Times New Roman"/>
          <w:sz w:val="24"/>
          <w:szCs w:val="24"/>
          <w:bdr w:val="none" w:sz="0" w:space="0" w:color="auto" w:frame="1"/>
        </w:rPr>
        <w:t>Организации</w:t>
      </w:r>
      <w:r w:rsidRPr="00CC2DC0">
        <w:rPr>
          <w:rFonts w:ascii="Times New Roman" w:hAnsi="Times New Roman"/>
          <w:sz w:val="24"/>
          <w:szCs w:val="24"/>
        </w:rPr>
        <w:t xml:space="preserve"> является:</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Проведение обучения по программам  дополнительного профессионального образования: программам повышения квалификации и программам профессиональной переподготовки в области:</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Международных стандартов финансовой отчетности (МСФО), практика применения МСФО и трансформация бухгалтерской отчетности в соответствии с МСФО;</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Бухгалтерской (финансовой отчетности);</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Бухгалтерского учета, анализа  и аудита;</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Финансов и кредита;</w:t>
      </w:r>
    </w:p>
    <w:p w:rsidR="00CC2DC0" w:rsidRPr="00CC2DC0"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Налогов и права</w:t>
      </w:r>
      <w:r w:rsidR="00BD7F12">
        <w:rPr>
          <w:rFonts w:ascii="Times New Roman" w:hAnsi="Times New Roman"/>
          <w:sz w:val="24"/>
          <w:szCs w:val="24"/>
        </w:rPr>
        <w:t>.</w:t>
      </w:r>
    </w:p>
    <w:p w:rsidR="00550BBC" w:rsidRDefault="00CC2DC0" w:rsidP="00550BBC">
      <w:pPr>
        <w:spacing w:line="240" w:lineRule="auto"/>
        <w:contextualSpacing/>
        <w:jc w:val="both"/>
        <w:rPr>
          <w:rFonts w:ascii="Times New Roman" w:hAnsi="Times New Roman"/>
          <w:b/>
          <w:sz w:val="24"/>
          <w:szCs w:val="24"/>
        </w:rPr>
      </w:pPr>
      <w:r w:rsidRPr="00CC2DC0">
        <w:rPr>
          <w:rFonts w:ascii="Times New Roman" w:hAnsi="Times New Roman"/>
          <w:b/>
          <w:sz w:val="24"/>
          <w:szCs w:val="24"/>
        </w:rPr>
        <w:t>Осуществление образовательной деятельности.</w:t>
      </w:r>
    </w:p>
    <w:p w:rsidR="00CC2DC0" w:rsidRPr="00CC2DC0" w:rsidRDefault="00BD7F12" w:rsidP="00550BBC">
      <w:pPr>
        <w:spacing w:line="240" w:lineRule="auto"/>
        <w:contextualSpacing/>
        <w:jc w:val="both"/>
        <w:rPr>
          <w:rFonts w:ascii="Times New Roman" w:hAnsi="Times New Roman"/>
          <w:sz w:val="24"/>
          <w:szCs w:val="24"/>
        </w:rPr>
      </w:pPr>
      <w:r>
        <w:rPr>
          <w:rFonts w:ascii="Times New Roman" w:hAnsi="Times New Roman"/>
          <w:sz w:val="24"/>
          <w:szCs w:val="24"/>
          <w:bdr w:val="none" w:sz="0" w:space="0" w:color="auto" w:frame="1"/>
        </w:rPr>
        <w:t>Организация</w:t>
      </w:r>
      <w:r w:rsidRPr="00CC2DC0">
        <w:rPr>
          <w:rFonts w:ascii="Times New Roman" w:hAnsi="Times New Roman"/>
          <w:sz w:val="24"/>
          <w:szCs w:val="24"/>
          <w:bdr w:val="none" w:sz="0" w:space="0" w:color="auto" w:frame="1"/>
        </w:rPr>
        <w:t xml:space="preserve"> </w:t>
      </w:r>
      <w:r w:rsidR="00CC2DC0" w:rsidRPr="00CC2DC0">
        <w:rPr>
          <w:rFonts w:ascii="Times New Roman" w:hAnsi="Times New Roman"/>
          <w:sz w:val="24"/>
          <w:szCs w:val="24"/>
        </w:rPr>
        <w:t>осуществляет образовательную деятельность в области дополнительного профессионального образования, которое направлено на удовлетворение образовательных и профессиональных потребностей, профессиональное развитие человека, обеспечение соответствия его квалификации меняющимся условиям профессиональной деятельности и социальной среды.</w:t>
      </w:r>
    </w:p>
    <w:p w:rsidR="00550BBC" w:rsidRDefault="00BD7F12" w:rsidP="00550BBC">
      <w:pPr>
        <w:spacing w:line="240" w:lineRule="auto"/>
        <w:contextualSpacing/>
        <w:jc w:val="both"/>
        <w:rPr>
          <w:rFonts w:ascii="Times New Roman" w:hAnsi="Times New Roman"/>
          <w:sz w:val="24"/>
          <w:szCs w:val="24"/>
        </w:rPr>
      </w:pPr>
      <w:r>
        <w:rPr>
          <w:rFonts w:ascii="Times New Roman" w:hAnsi="Times New Roman"/>
          <w:sz w:val="24"/>
          <w:szCs w:val="24"/>
          <w:bdr w:val="none" w:sz="0" w:space="0" w:color="auto" w:frame="1"/>
        </w:rPr>
        <w:t>Организация</w:t>
      </w:r>
      <w:r w:rsidRPr="00CC2DC0">
        <w:rPr>
          <w:rFonts w:ascii="Times New Roman" w:hAnsi="Times New Roman"/>
          <w:sz w:val="24"/>
          <w:szCs w:val="24"/>
          <w:bdr w:val="none" w:sz="0" w:space="0" w:color="auto" w:frame="1"/>
        </w:rPr>
        <w:t xml:space="preserve"> </w:t>
      </w:r>
      <w:r>
        <w:rPr>
          <w:rFonts w:ascii="Times New Roman" w:hAnsi="Times New Roman"/>
          <w:sz w:val="24"/>
          <w:szCs w:val="24"/>
          <w:bdr w:val="none" w:sz="0" w:space="0" w:color="auto" w:frame="1"/>
        </w:rPr>
        <w:t>о</w:t>
      </w:r>
      <w:r w:rsidR="00CC2DC0" w:rsidRPr="00CC2DC0">
        <w:rPr>
          <w:rFonts w:ascii="Times New Roman" w:hAnsi="Times New Roman"/>
          <w:sz w:val="24"/>
          <w:szCs w:val="24"/>
        </w:rPr>
        <w:t>существляет реализацию программ дополнительного профессионального образования в форме</w:t>
      </w:r>
      <w:r>
        <w:rPr>
          <w:rFonts w:ascii="Times New Roman" w:hAnsi="Times New Roman"/>
          <w:sz w:val="24"/>
          <w:szCs w:val="24"/>
        </w:rPr>
        <w:t xml:space="preserve"> по</w:t>
      </w:r>
      <w:r w:rsidR="00CC2DC0" w:rsidRPr="00CC2DC0">
        <w:rPr>
          <w:rFonts w:ascii="Times New Roman" w:hAnsi="Times New Roman"/>
          <w:sz w:val="24"/>
          <w:szCs w:val="24"/>
        </w:rPr>
        <w:t>вышения квалификации, которая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r>
        <w:rPr>
          <w:rFonts w:ascii="Times New Roman" w:hAnsi="Times New Roman"/>
          <w:sz w:val="24"/>
          <w:szCs w:val="24"/>
        </w:rPr>
        <w:t>.</w:t>
      </w:r>
      <w:r w:rsidR="00550BBC">
        <w:rPr>
          <w:rFonts w:ascii="Times New Roman" w:hAnsi="Times New Roman"/>
          <w:sz w:val="24"/>
          <w:szCs w:val="24"/>
        </w:rPr>
        <w:t xml:space="preserve"> </w:t>
      </w:r>
    </w:p>
    <w:p w:rsidR="00550BBC"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Формы обучения и сроки освоения дополнительных профессиональных программ определяются образовательной программой и (или) договором об образовании.</w:t>
      </w:r>
    </w:p>
    <w:p w:rsidR="00550BBC" w:rsidRPr="00550BBC" w:rsidRDefault="00CC2DC0" w:rsidP="00550BBC">
      <w:pPr>
        <w:spacing w:line="240" w:lineRule="auto"/>
        <w:contextualSpacing/>
        <w:jc w:val="both"/>
        <w:rPr>
          <w:rFonts w:ascii="Times New Roman" w:hAnsi="Times New Roman"/>
          <w:sz w:val="24"/>
          <w:szCs w:val="24"/>
        </w:rPr>
      </w:pPr>
      <w:r w:rsidRPr="00CC2DC0">
        <w:rPr>
          <w:rFonts w:ascii="Times New Roman" w:hAnsi="Times New Roman"/>
          <w:sz w:val="24"/>
          <w:szCs w:val="24"/>
        </w:rPr>
        <w:t xml:space="preserve">Освоение дополнительных профессиональных образовательных программ завершается итоговой </w:t>
      </w:r>
      <w:r w:rsidRPr="00550BBC">
        <w:rPr>
          <w:rFonts w:ascii="Times New Roman" w:hAnsi="Times New Roman"/>
          <w:sz w:val="24"/>
          <w:szCs w:val="24"/>
        </w:rPr>
        <w:t xml:space="preserve">аттестацией обучающихся в форме, определяемой </w:t>
      </w:r>
      <w:r w:rsidR="00550BBC">
        <w:rPr>
          <w:rFonts w:ascii="Times New Roman" w:hAnsi="Times New Roman"/>
          <w:sz w:val="24"/>
          <w:szCs w:val="24"/>
        </w:rPr>
        <w:t>О</w:t>
      </w:r>
      <w:r w:rsidR="00BD7F12" w:rsidRPr="00550BBC">
        <w:rPr>
          <w:rFonts w:ascii="Times New Roman" w:hAnsi="Times New Roman"/>
          <w:sz w:val="24"/>
          <w:szCs w:val="24"/>
        </w:rPr>
        <w:t>рганизацией</w:t>
      </w:r>
      <w:r w:rsidRPr="00550BBC">
        <w:rPr>
          <w:rFonts w:ascii="Times New Roman" w:hAnsi="Times New Roman"/>
          <w:sz w:val="24"/>
          <w:szCs w:val="24"/>
        </w:rPr>
        <w:t xml:space="preserve"> самостоятельно.</w:t>
      </w:r>
    </w:p>
    <w:p w:rsidR="00CC2DC0" w:rsidRDefault="00CC2DC0" w:rsidP="00550BBC">
      <w:pPr>
        <w:spacing w:line="240" w:lineRule="auto"/>
        <w:contextualSpacing/>
        <w:jc w:val="both"/>
      </w:pPr>
      <w:r w:rsidRPr="00CC2DC0">
        <w:rPr>
          <w:rFonts w:ascii="Times New Roman" w:hAnsi="Times New Roman"/>
          <w:sz w:val="24"/>
          <w:szCs w:val="24"/>
        </w:rPr>
        <w:t>Лицам, успешно освоившим соответствующую дополнительную профессиональную программу и прошедшим итоговую аттестацию, выдаются удостоверение о повышении квалификации</w:t>
      </w:r>
      <w:r w:rsidR="00550BBC">
        <w:rPr>
          <w:rFonts w:ascii="Times New Roman" w:hAnsi="Times New Roman"/>
          <w:sz w:val="24"/>
          <w:szCs w:val="24"/>
        </w:rPr>
        <w:t xml:space="preserve">.  Организация </w:t>
      </w:r>
      <w:r w:rsidRPr="00CC2DC0">
        <w:rPr>
          <w:rFonts w:ascii="Times New Roman" w:hAnsi="Times New Roman"/>
          <w:sz w:val="24"/>
          <w:szCs w:val="24"/>
        </w:rPr>
        <w:t xml:space="preserve">получает право на ведение образовательной деятельности с момента выдачи ему лицензии. </w:t>
      </w:r>
    </w:p>
    <w:p w:rsidR="00133F55" w:rsidRPr="00133F55" w:rsidRDefault="00133F55" w:rsidP="00550BBC">
      <w:pPr>
        <w:pStyle w:val="ConsPlusNormal"/>
        <w:contextualSpacing/>
        <w:jc w:val="both"/>
      </w:pPr>
      <w:r w:rsidRPr="00133F55">
        <w:t xml:space="preserve">Лицензия на осуществление образовательной деятельности 59Л01 № 0003067 (регистрационный № 5173) от 28.03.2016 г.  </w:t>
      </w:r>
    </w:p>
    <w:p w:rsidR="00CC2DC0" w:rsidRPr="00CC2DC0" w:rsidRDefault="00FD0308" w:rsidP="00550BBC">
      <w:pPr>
        <w:pStyle w:val="2"/>
        <w:rPr>
          <w:sz w:val="24"/>
          <w:szCs w:val="24"/>
        </w:rPr>
      </w:pPr>
      <w:r w:rsidRPr="00CC2DC0">
        <w:rPr>
          <w:sz w:val="24"/>
          <w:szCs w:val="24"/>
        </w:rPr>
        <w:t xml:space="preserve">Образовательная деятельность </w:t>
      </w:r>
      <w:r w:rsidR="009E088C" w:rsidRPr="00CC2DC0">
        <w:rPr>
          <w:sz w:val="24"/>
          <w:szCs w:val="24"/>
        </w:rPr>
        <w:t>О</w:t>
      </w:r>
      <w:r w:rsidR="00550BBC">
        <w:rPr>
          <w:sz w:val="24"/>
          <w:szCs w:val="24"/>
        </w:rPr>
        <w:t xml:space="preserve">рганизации </w:t>
      </w:r>
      <w:r w:rsidRPr="00CC2DC0">
        <w:rPr>
          <w:sz w:val="24"/>
          <w:szCs w:val="24"/>
        </w:rPr>
        <w:t xml:space="preserve">организована в соответствии с Конституцией Российской Федерации, Федеральным законом от 29 декабря 2012 г. № 273-ФЗ «Об образовании в Российской Федерации»,  Постановлением Правительства РФ от 15 </w:t>
      </w:r>
      <w:r w:rsidR="005F781E">
        <w:rPr>
          <w:sz w:val="24"/>
          <w:szCs w:val="24"/>
        </w:rPr>
        <w:t>сентября</w:t>
      </w:r>
      <w:r w:rsidRPr="00CC2DC0">
        <w:rPr>
          <w:sz w:val="24"/>
          <w:szCs w:val="24"/>
        </w:rPr>
        <w:t xml:space="preserve"> 20</w:t>
      </w:r>
      <w:r w:rsidR="005F781E">
        <w:rPr>
          <w:sz w:val="24"/>
          <w:szCs w:val="24"/>
        </w:rPr>
        <w:t>20</w:t>
      </w:r>
      <w:r w:rsidRPr="00CC2DC0">
        <w:rPr>
          <w:sz w:val="24"/>
          <w:szCs w:val="24"/>
        </w:rPr>
        <w:t xml:space="preserve"> г. № </w:t>
      </w:r>
      <w:r w:rsidR="005F781E">
        <w:rPr>
          <w:sz w:val="24"/>
          <w:szCs w:val="24"/>
        </w:rPr>
        <w:t>144</w:t>
      </w:r>
      <w:r w:rsidR="00CF3A91">
        <w:rPr>
          <w:sz w:val="24"/>
          <w:szCs w:val="24"/>
        </w:rPr>
        <w:t>1</w:t>
      </w:r>
      <w:r w:rsidRPr="00CC2DC0">
        <w:rPr>
          <w:sz w:val="24"/>
          <w:szCs w:val="24"/>
        </w:rPr>
        <w:t xml:space="preserve"> «Об утверждении Правил оказания платных образовательных услуг», Постановлением Правительства РФ от 10 июля 2013 г. № 582 «Об утверждении Правил размещения на официальном сайте образовательной организации в информационно-телекоммуникационной сети "Интернет" и обновления информации об образовательной организации», Приказом Минобрнауки России от 01 </w:t>
      </w:r>
      <w:r w:rsidRPr="00CC2DC0">
        <w:rPr>
          <w:sz w:val="24"/>
          <w:szCs w:val="24"/>
        </w:rPr>
        <w:lastRenderedPageBreak/>
        <w:t xml:space="preserve">июля 2013 г. № 499 «Об утверждении Порядка организации и осуществления образовательной деятельности по дополнительным профессиональным программам» и иными нормативными правовыми актами, а также Уставом </w:t>
      </w:r>
      <w:r w:rsidR="00CC2DC0" w:rsidRPr="00CC2DC0">
        <w:rPr>
          <w:sz w:val="24"/>
          <w:szCs w:val="24"/>
        </w:rPr>
        <w:t xml:space="preserve">Организации. </w:t>
      </w:r>
    </w:p>
    <w:p w:rsidR="00CC2DC0" w:rsidRPr="00CC2DC0" w:rsidRDefault="00CC2DC0" w:rsidP="00550BBC">
      <w:pPr>
        <w:pStyle w:val="2"/>
        <w:rPr>
          <w:sz w:val="24"/>
          <w:szCs w:val="24"/>
        </w:rPr>
      </w:pPr>
    </w:p>
    <w:p w:rsidR="00CC2DC0" w:rsidRPr="00550BBC" w:rsidRDefault="00FD0308" w:rsidP="00550BBC">
      <w:pPr>
        <w:pStyle w:val="2"/>
        <w:numPr>
          <w:ilvl w:val="0"/>
          <w:numId w:val="1"/>
        </w:numPr>
        <w:ind w:left="0" w:firstLine="0"/>
        <w:rPr>
          <w:b/>
          <w:sz w:val="24"/>
          <w:szCs w:val="24"/>
        </w:rPr>
      </w:pPr>
      <w:r w:rsidRPr="00550BBC">
        <w:rPr>
          <w:b/>
          <w:sz w:val="24"/>
          <w:szCs w:val="24"/>
        </w:rPr>
        <w:t xml:space="preserve">Система управления </w:t>
      </w:r>
      <w:r w:rsidR="00CC2DC0" w:rsidRPr="00550BBC">
        <w:rPr>
          <w:b/>
          <w:sz w:val="24"/>
          <w:szCs w:val="24"/>
        </w:rPr>
        <w:t>Организации</w:t>
      </w:r>
    </w:p>
    <w:p w:rsidR="00CC2DC0" w:rsidRPr="00CC2DC0" w:rsidRDefault="00CC2DC0" w:rsidP="00550BBC">
      <w:pPr>
        <w:pStyle w:val="2"/>
        <w:rPr>
          <w:sz w:val="24"/>
          <w:szCs w:val="24"/>
        </w:rPr>
      </w:pPr>
    </w:p>
    <w:p w:rsidR="004A0D39" w:rsidRPr="004A0D39" w:rsidRDefault="004A0D39" w:rsidP="00550BBC">
      <w:pPr>
        <w:pStyle w:val="2"/>
        <w:rPr>
          <w:sz w:val="24"/>
          <w:szCs w:val="24"/>
        </w:rPr>
      </w:pPr>
      <w:r w:rsidRPr="004A0D39">
        <w:rPr>
          <w:sz w:val="24"/>
          <w:szCs w:val="24"/>
        </w:rPr>
        <w:t>Органами управления АНО ДПО «Центр обучения МСФО»  являются:</w:t>
      </w:r>
    </w:p>
    <w:p w:rsidR="004A0D39" w:rsidRPr="004A0D39" w:rsidRDefault="004A0D39" w:rsidP="00550BBC">
      <w:pPr>
        <w:pStyle w:val="2"/>
        <w:rPr>
          <w:sz w:val="24"/>
          <w:szCs w:val="24"/>
        </w:rPr>
      </w:pPr>
      <w:r w:rsidRPr="004A0D39">
        <w:rPr>
          <w:sz w:val="24"/>
          <w:szCs w:val="24"/>
        </w:rPr>
        <w:t>Коллегиальный высший орган управления  -  Общее собрание участников АНО ДПО «Центр обучения МСФО»;</w:t>
      </w:r>
    </w:p>
    <w:p w:rsidR="004A0D39" w:rsidRPr="004A0D39" w:rsidRDefault="004A0D39" w:rsidP="001F03A6">
      <w:pPr>
        <w:pStyle w:val="2"/>
        <w:rPr>
          <w:sz w:val="24"/>
          <w:szCs w:val="24"/>
        </w:rPr>
      </w:pPr>
      <w:r w:rsidRPr="004A0D39">
        <w:rPr>
          <w:sz w:val="24"/>
          <w:szCs w:val="24"/>
        </w:rPr>
        <w:t>Коллегиальный орган управления  – Общее собрание работников АНО ДПО «Центр обучения МСФО»;</w:t>
      </w:r>
    </w:p>
    <w:p w:rsidR="004A0D39" w:rsidRPr="004A0D39" w:rsidRDefault="004A0D39" w:rsidP="001F03A6">
      <w:pPr>
        <w:pStyle w:val="2"/>
        <w:rPr>
          <w:sz w:val="24"/>
          <w:szCs w:val="24"/>
        </w:rPr>
      </w:pPr>
      <w:r w:rsidRPr="004A0D39">
        <w:rPr>
          <w:sz w:val="24"/>
          <w:szCs w:val="24"/>
        </w:rPr>
        <w:t>Коллегиальный орган управления  – Педагогический совет АНО ДПО «Центр обучения МСФО»;</w:t>
      </w:r>
    </w:p>
    <w:p w:rsidR="004A0D39" w:rsidRPr="004A0D39" w:rsidRDefault="004A0D39" w:rsidP="001F03A6">
      <w:pPr>
        <w:pStyle w:val="2"/>
        <w:rPr>
          <w:sz w:val="24"/>
          <w:szCs w:val="24"/>
        </w:rPr>
      </w:pPr>
      <w:r w:rsidRPr="004A0D39">
        <w:rPr>
          <w:sz w:val="24"/>
          <w:szCs w:val="24"/>
        </w:rPr>
        <w:t xml:space="preserve">Единоличный исполнительный орган - директор АНО ДПО «Центр обучения МСФО». </w:t>
      </w:r>
    </w:p>
    <w:p w:rsidR="004A0D39" w:rsidRPr="004A0D39" w:rsidRDefault="004A0D39" w:rsidP="001F03A6">
      <w:pPr>
        <w:pStyle w:val="2"/>
        <w:rPr>
          <w:sz w:val="24"/>
          <w:szCs w:val="24"/>
        </w:rPr>
      </w:pPr>
      <w:r w:rsidRPr="004A0D39">
        <w:rPr>
          <w:sz w:val="24"/>
          <w:szCs w:val="24"/>
        </w:rPr>
        <w:t>Директор Общества – Хатункина Людмила Владимировна</w:t>
      </w:r>
    </w:p>
    <w:p w:rsidR="004A0D39" w:rsidRPr="004A0D39" w:rsidRDefault="004A0D39" w:rsidP="001F03A6">
      <w:pPr>
        <w:pStyle w:val="2"/>
        <w:tabs>
          <w:tab w:val="left" w:pos="4428"/>
        </w:tabs>
        <w:ind w:right="33"/>
        <w:rPr>
          <w:sz w:val="24"/>
          <w:szCs w:val="24"/>
        </w:rPr>
      </w:pPr>
      <w:r w:rsidRPr="004A0D39">
        <w:rPr>
          <w:sz w:val="24"/>
          <w:szCs w:val="24"/>
        </w:rPr>
        <w:t xml:space="preserve">Место нахождения единоличного исполнительного органа:    Россия,  614000,    г. Пермь,     ул. Монастырская,  дом 14, офис 404  </w:t>
      </w:r>
    </w:p>
    <w:p w:rsidR="004A0D39" w:rsidRPr="004A0D39" w:rsidRDefault="004A0D39" w:rsidP="001F03A6">
      <w:pPr>
        <w:pStyle w:val="2"/>
        <w:rPr>
          <w:sz w:val="24"/>
          <w:szCs w:val="24"/>
        </w:rPr>
      </w:pPr>
      <w:r w:rsidRPr="004A0D39">
        <w:rPr>
          <w:sz w:val="24"/>
          <w:szCs w:val="24"/>
        </w:rPr>
        <w:t>Образовательная деятельность Организации осуществляется на основании локальных нормативно-правовых актов:</w:t>
      </w:r>
    </w:p>
    <w:p w:rsidR="001F03A6" w:rsidRPr="001F03A6" w:rsidRDefault="004A0D39" w:rsidP="001F03A6">
      <w:pPr>
        <w:pStyle w:val="2"/>
        <w:contextualSpacing/>
        <w:rPr>
          <w:sz w:val="24"/>
          <w:szCs w:val="24"/>
        </w:rPr>
      </w:pPr>
      <w:r w:rsidRPr="004A0D39">
        <w:rPr>
          <w:sz w:val="24"/>
          <w:szCs w:val="24"/>
        </w:rPr>
        <w:t>Устав</w:t>
      </w:r>
      <w:r w:rsidR="00C46B4F">
        <w:rPr>
          <w:sz w:val="24"/>
          <w:szCs w:val="24"/>
        </w:rPr>
        <w:t>;</w:t>
      </w:r>
      <w:r w:rsidRPr="001F03A6">
        <w:rPr>
          <w:sz w:val="24"/>
          <w:szCs w:val="24"/>
        </w:rPr>
        <w:br/>
      </w:r>
      <w:r w:rsidR="001F03A6" w:rsidRPr="001F03A6">
        <w:rPr>
          <w:sz w:val="24"/>
          <w:szCs w:val="24"/>
        </w:rPr>
        <w:t>Положение об итоговой аттестации</w:t>
      </w:r>
      <w:r w:rsidR="001F03A6">
        <w:rPr>
          <w:sz w:val="24"/>
          <w:szCs w:val="24"/>
        </w:rPr>
        <w:t>;</w:t>
      </w:r>
    </w:p>
    <w:p w:rsidR="001F03A6" w:rsidRPr="001F03A6" w:rsidRDefault="001F03A6" w:rsidP="001F03A6">
      <w:pPr>
        <w:spacing w:line="240" w:lineRule="auto"/>
        <w:contextualSpacing/>
        <w:jc w:val="both"/>
        <w:textAlignment w:val="baseline"/>
        <w:rPr>
          <w:rFonts w:ascii="Times New Roman" w:hAnsi="Times New Roman"/>
          <w:sz w:val="24"/>
          <w:szCs w:val="24"/>
        </w:rPr>
      </w:pPr>
      <w:r w:rsidRPr="001F03A6">
        <w:rPr>
          <w:rFonts w:ascii="Times New Roman" w:hAnsi="Times New Roman"/>
          <w:sz w:val="24"/>
          <w:szCs w:val="24"/>
        </w:rPr>
        <w:t>Правила внутреннего трудового распорядка АНО ДПО «Центр обучения МСФО»</w:t>
      </w:r>
      <w:r>
        <w:rPr>
          <w:rFonts w:ascii="Times New Roman" w:hAnsi="Times New Roman"/>
          <w:sz w:val="24"/>
          <w:szCs w:val="24"/>
        </w:rPr>
        <w:t>;</w:t>
      </w:r>
      <w:r w:rsidRPr="001F03A6">
        <w:rPr>
          <w:rFonts w:ascii="Times New Roman" w:hAnsi="Times New Roman"/>
          <w:sz w:val="24"/>
          <w:szCs w:val="24"/>
        </w:rPr>
        <w:br/>
        <w:t>Правила внутреннего распорядка и режим занятий обучающихся АНО ДПО «Центр обучения МСФО»</w:t>
      </w:r>
      <w:r>
        <w:rPr>
          <w:rFonts w:ascii="Times New Roman" w:hAnsi="Times New Roman"/>
          <w:sz w:val="24"/>
          <w:szCs w:val="24"/>
        </w:rPr>
        <w:t>;</w:t>
      </w:r>
    </w:p>
    <w:p w:rsidR="00C46B4F" w:rsidRDefault="001F03A6" w:rsidP="00C46B4F">
      <w:pPr>
        <w:spacing w:line="240" w:lineRule="auto"/>
        <w:contextualSpacing/>
        <w:jc w:val="both"/>
        <w:textAlignment w:val="baseline"/>
        <w:rPr>
          <w:rFonts w:ascii="Times New Roman" w:hAnsi="Times New Roman"/>
          <w:sz w:val="24"/>
          <w:szCs w:val="24"/>
        </w:rPr>
      </w:pPr>
      <w:r w:rsidRPr="001F03A6">
        <w:rPr>
          <w:rFonts w:ascii="Times New Roman" w:hAnsi="Times New Roman"/>
          <w:sz w:val="24"/>
          <w:szCs w:val="24"/>
        </w:rPr>
        <w:t>Правила  приема обучающихся и порядок организации и осуществления образовательной деятельности по дополнительным профессиональным программам</w:t>
      </w:r>
      <w:r>
        <w:rPr>
          <w:rFonts w:ascii="Times New Roman" w:hAnsi="Times New Roman"/>
          <w:sz w:val="24"/>
          <w:szCs w:val="24"/>
        </w:rPr>
        <w:t>;</w:t>
      </w:r>
    </w:p>
    <w:p w:rsidR="00C46B4F" w:rsidRDefault="001F03A6" w:rsidP="00C46B4F">
      <w:pPr>
        <w:spacing w:line="240" w:lineRule="auto"/>
        <w:contextualSpacing/>
        <w:jc w:val="both"/>
        <w:textAlignment w:val="baseline"/>
        <w:rPr>
          <w:rFonts w:ascii="Times New Roman" w:hAnsi="Times New Roman"/>
          <w:sz w:val="24"/>
          <w:szCs w:val="24"/>
        </w:rPr>
      </w:pPr>
      <w:r w:rsidRPr="001F03A6">
        <w:rPr>
          <w:rFonts w:ascii="Times New Roman" w:hAnsi="Times New Roman"/>
          <w:sz w:val="24"/>
          <w:szCs w:val="24"/>
        </w:rPr>
        <w:t>Положение о нормах профессиональной этики педагогических работников</w:t>
      </w:r>
      <w:r w:rsidR="00C46B4F">
        <w:rPr>
          <w:rFonts w:ascii="Times New Roman" w:hAnsi="Times New Roman"/>
          <w:sz w:val="24"/>
          <w:szCs w:val="24"/>
        </w:rPr>
        <w:t xml:space="preserve"> </w:t>
      </w:r>
      <w:r w:rsidR="00C46B4F">
        <w:rPr>
          <w:rFonts w:ascii="Times New Roman" w:hAnsi="Times New Roman"/>
          <w:sz w:val="24"/>
          <w:szCs w:val="24"/>
        </w:rPr>
        <w:br/>
        <w:t>АНО ДПО «Центр обучения МСФО»;</w:t>
      </w:r>
    </w:p>
    <w:p w:rsidR="00C46B4F" w:rsidRPr="00C46B4F" w:rsidRDefault="001F03A6" w:rsidP="00C46B4F">
      <w:pPr>
        <w:spacing w:line="240" w:lineRule="auto"/>
        <w:contextualSpacing/>
        <w:jc w:val="both"/>
        <w:textAlignment w:val="baseline"/>
        <w:rPr>
          <w:rFonts w:ascii="Times New Roman" w:hAnsi="Times New Roman"/>
          <w:sz w:val="24"/>
          <w:szCs w:val="24"/>
        </w:rPr>
      </w:pPr>
      <w:r w:rsidRPr="001F03A6">
        <w:rPr>
          <w:rFonts w:ascii="Times New Roman" w:hAnsi="Times New Roman"/>
          <w:sz w:val="24"/>
          <w:szCs w:val="24"/>
        </w:rPr>
        <w:t>Положение о порядке перевода, отчисления и восстановления обучающихся</w:t>
      </w:r>
      <w:r w:rsidRPr="00C46B4F">
        <w:rPr>
          <w:rFonts w:ascii="Times New Roman" w:hAnsi="Times New Roman"/>
          <w:sz w:val="24"/>
          <w:szCs w:val="24"/>
        </w:rPr>
        <w:t xml:space="preserve"> </w:t>
      </w:r>
      <w:r w:rsidRPr="00C46B4F">
        <w:rPr>
          <w:rFonts w:ascii="Times New Roman" w:hAnsi="Times New Roman"/>
          <w:sz w:val="24"/>
          <w:szCs w:val="24"/>
        </w:rPr>
        <w:br/>
        <w:t>АНО ДПО «Центр обучения МСФО»;</w:t>
      </w:r>
    </w:p>
    <w:p w:rsidR="00C46B4F" w:rsidRDefault="001F03A6" w:rsidP="00C46B4F">
      <w:pPr>
        <w:spacing w:line="240" w:lineRule="auto"/>
        <w:contextualSpacing/>
        <w:jc w:val="both"/>
        <w:textAlignment w:val="baseline"/>
        <w:rPr>
          <w:rFonts w:ascii="Times New Roman" w:hAnsi="Times New Roman"/>
          <w:sz w:val="24"/>
          <w:szCs w:val="24"/>
        </w:rPr>
      </w:pPr>
      <w:r w:rsidRPr="001F03A6">
        <w:rPr>
          <w:rFonts w:ascii="Times New Roman" w:hAnsi="Times New Roman"/>
          <w:sz w:val="24"/>
          <w:szCs w:val="24"/>
        </w:rPr>
        <w:t xml:space="preserve">Положение о порядке оформления возникновения, приостановления и прекращения отношений между АНО ДПО «Центр </w:t>
      </w:r>
      <w:r w:rsidR="00C46B4F" w:rsidRPr="00C46B4F">
        <w:rPr>
          <w:rFonts w:ascii="Times New Roman" w:hAnsi="Times New Roman"/>
          <w:sz w:val="24"/>
          <w:szCs w:val="24"/>
        </w:rPr>
        <w:t>обучения МСФО»  и  обучающимися;</w:t>
      </w:r>
      <w:r w:rsidRPr="001F03A6">
        <w:rPr>
          <w:rFonts w:ascii="Times New Roman" w:hAnsi="Times New Roman"/>
          <w:sz w:val="24"/>
          <w:szCs w:val="24"/>
        </w:rPr>
        <w:br/>
        <w:t>Положение о комиссии по урегулированию споров между участниками образовательных отношений АНО ДПО «Центр обучения МСФО»</w:t>
      </w:r>
      <w:r w:rsidR="00C46B4F" w:rsidRPr="00C46B4F">
        <w:rPr>
          <w:rFonts w:ascii="Times New Roman" w:hAnsi="Times New Roman"/>
          <w:sz w:val="24"/>
          <w:szCs w:val="24"/>
        </w:rPr>
        <w:t>;</w:t>
      </w:r>
      <w:r w:rsidRPr="001F03A6">
        <w:rPr>
          <w:rFonts w:ascii="Times New Roman" w:hAnsi="Times New Roman"/>
          <w:sz w:val="24"/>
          <w:szCs w:val="24"/>
        </w:rPr>
        <w:t> </w:t>
      </w:r>
    </w:p>
    <w:p w:rsidR="00C46B4F" w:rsidRPr="00C46B4F" w:rsidRDefault="001F03A6" w:rsidP="00C46B4F">
      <w:pPr>
        <w:spacing w:line="240" w:lineRule="auto"/>
        <w:contextualSpacing/>
        <w:jc w:val="both"/>
        <w:textAlignment w:val="baseline"/>
        <w:rPr>
          <w:rFonts w:ascii="Times New Roman" w:hAnsi="Times New Roman"/>
          <w:sz w:val="24"/>
          <w:szCs w:val="24"/>
        </w:rPr>
      </w:pPr>
      <w:r w:rsidRPr="001F03A6">
        <w:rPr>
          <w:rFonts w:ascii="Times New Roman" w:hAnsi="Times New Roman"/>
          <w:sz w:val="24"/>
          <w:szCs w:val="24"/>
        </w:rPr>
        <w:t xml:space="preserve">Приказ о создании комиссии по урегулированию споров между участниками образовательных отношений АНО ДПО «Центр </w:t>
      </w:r>
      <w:r w:rsidRPr="00C46B4F">
        <w:rPr>
          <w:rFonts w:ascii="Times New Roman" w:hAnsi="Times New Roman"/>
          <w:sz w:val="24"/>
          <w:szCs w:val="24"/>
        </w:rPr>
        <w:t>обучения МСФО»</w:t>
      </w:r>
      <w:r w:rsidR="00C46B4F" w:rsidRPr="00C46B4F">
        <w:rPr>
          <w:rFonts w:ascii="Times New Roman" w:hAnsi="Times New Roman"/>
          <w:sz w:val="24"/>
          <w:szCs w:val="24"/>
        </w:rPr>
        <w:t>;</w:t>
      </w:r>
      <w:r w:rsidRPr="00C46B4F">
        <w:rPr>
          <w:rFonts w:ascii="Times New Roman" w:hAnsi="Times New Roman"/>
          <w:sz w:val="24"/>
          <w:szCs w:val="24"/>
        </w:rPr>
        <w:t> </w:t>
      </w:r>
    </w:p>
    <w:p w:rsidR="001F03A6" w:rsidRPr="001F03A6" w:rsidRDefault="001F03A6" w:rsidP="00C46B4F">
      <w:pPr>
        <w:spacing w:line="240" w:lineRule="auto"/>
        <w:contextualSpacing/>
        <w:jc w:val="both"/>
        <w:textAlignment w:val="baseline"/>
        <w:rPr>
          <w:rFonts w:ascii="Times New Roman" w:hAnsi="Times New Roman"/>
          <w:sz w:val="24"/>
          <w:szCs w:val="24"/>
        </w:rPr>
      </w:pPr>
      <w:r w:rsidRPr="00C46B4F">
        <w:rPr>
          <w:rFonts w:ascii="Times New Roman" w:hAnsi="Times New Roman"/>
          <w:sz w:val="24"/>
          <w:szCs w:val="24"/>
        </w:rPr>
        <w:t>Положение  о порядке  доступа педагогических работников к информационно-телекоммуникационным сетям</w:t>
      </w:r>
      <w:r w:rsidRPr="001F03A6">
        <w:rPr>
          <w:rFonts w:ascii="Times New Roman" w:hAnsi="Times New Roman"/>
          <w:sz w:val="24"/>
          <w:szCs w:val="24"/>
        </w:rPr>
        <w:t xml:space="preserve"> и базам данных, учебным и методическим материалам, материально-техническим средствам обеспечения образовательной деятельности  АНО ДПО «Центр обучения МСФО».</w:t>
      </w:r>
    </w:p>
    <w:p w:rsidR="003D391E" w:rsidRPr="00550BBC" w:rsidRDefault="00FD0308" w:rsidP="00550BBC">
      <w:pPr>
        <w:pStyle w:val="2"/>
        <w:numPr>
          <w:ilvl w:val="0"/>
          <w:numId w:val="1"/>
        </w:numPr>
        <w:ind w:left="0" w:firstLine="0"/>
        <w:rPr>
          <w:b/>
          <w:sz w:val="24"/>
          <w:szCs w:val="24"/>
        </w:rPr>
      </w:pPr>
      <w:r w:rsidRPr="00550BBC">
        <w:rPr>
          <w:b/>
          <w:sz w:val="24"/>
          <w:szCs w:val="24"/>
        </w:rPr>
        <w:t xml:space="preserve">Организация учебного процесса </w:t>
      </w:r>
    </w:p>
    <w:p w:rsidR="003D391E" w:rsidRDefault="003D391E" w:rsidP="00550BBC">
      <w:pPr>
        <w:pStyle w:val="2"/>
        <w:rPr>
          <w:sz w:val="24"/>
          <w:szCs w:val="24"/>
        </w:rPr>
      </w:pPr>
    </w:p>
    <w:p w:rsidR="003D391E" w:rsidRPr="00550BBC" w:rsidRDefault="006329BF" w:rsidP="00550BBC">
      <w:pPr>
        <w:spacing w:line="240" w:lineRule="auto"/>
        <w:jc w:val="both"/>
        <w:rPr>
          <w:rFonts w:ascii="Times New Roman" w:hAnsi="Times New Roman"/>
          <w:sz w:val="24"/>
          <w:szCs w:val="24"/>
        </w:rPr>
      </w:pPr>
      <w:r w:rsidRPr="00550BBC">
        <w:rPr>
          <w:rFonts w:ascii="Times New Roman" w:hAnsi="Times New Roman"/>
          <w:sz w:val="24"/>
          <w:szCs w:val="24"/>
        </w:rPr>
        <w:t xml:space="preserve">Программы дополнительного профессионального образования разрабатываются, утверждаются и реализуются </w:t>
      </w:r>
      <w:r w:rsidR="00550BBC" w:rsidRPr="00550BBC">
        <w:rPr>
          <w:rFonts w:ascii="Times New Roman" w:hAnsi="Times New Roman"/>
          <w:sz w:val="24"/>
          <w:szCs w:val="24"/>
        </w:rPr>
        <w:t>Организации</w:t>
      </w:r>
      <w:r w:rsidRPr="00550BBC">
        <w:rPr>
          <w:rFonts w:ascii="Times New Roman" w:hAnsi="Times New Roman"/>
          <w:sz w:val="24"/>
          <w:szCs w:val="24"/>
        </w:rPr>
        <w:t xml:space="preserve"> самостоятельно, если иное не установлено Федеральным законом «Об образовании в Российской Федерации» и другими федеральными законами, с учетом потребностей лица, организации, по инициативе которых осуществляется дополнительное профессиональное образование. </w:t>
      </w:r>
      <w:r w:rsidR="00FD0308" w:rsidRPr="00550BBC">
        <w:rPr>
          <w:rFonts w:ascii="Times New Roman" w:hAnsi="Times New Roman"/>
          <w:sz w:val="24"/>
          <w:szCs w:val="24"/>
        </w:rPr>
        <w:t xml:space="preserve">Прием слушателей в </w:t>
      </w:r>
      <w:r w:rsidRPr="00550BBC">
        <w:rPr>
          <w:rFonts w:ascii="Times New Roman" w:hAnsi="Times New Roman"/>
          <w:sz w:val="24"/>
          <w:szCs w:val="24"/>
        </w:rPr>
        <w:t>Организацию</w:t>
      </w:r>
      <w:r w:rsidR="00FD0308" w:rsidRPr="00550BBC">
        <w:rPr>
          <w:rFonts w:ascii="Times New Roman" w:hAnsi="Times New Roman"/>
          <w:sz w:val="24"/>
          <w:szCs w:val="24"/>
        </w:rPr>
        <w:t xml:space="preserve"> и их зачисление на обучение проводится на основании договоров (контрактов) с юридическими и физическими лицами, в том числе индивидуальными предпринимателями. К освоению дополнительных профессиональных программ допускаются: - лица, имеющие среднее профессиональное и (или) высшее образование; - лица, получающие высшее образование. Слушатели зачисляются на обучение в </w:t>
      </w:r>
      <w:r w:rsidRPr="00550BBC">
        <w:rPr>
          <w:rFonts w:ascii="Times New Roman" w:hAnsi="Times New Roman"/>
          <w:sz w:val="24"/>
          <w:szCs w:val="24"/>
        </w:rPr>
        <w:t>Организацию</w:t>
      </w:r>
      <w:r w:rsidR="00FD0308" w:rsidRPr="00550BBC">
        <w:rPr>
          <w:rFonts w:ascii="Times New Roman" w:hAnsi="Times New Roman"/>
          <w:sz w:val="24"/>
          <w:szCs w:val="24"/>
        </w:rPr>
        <w:t xml:space="preserve"> приказом директора </w:t>
      </w:r>
      <w:r w:rsidRPr="00550BBC">
        <w:rPr>
          <w:rFonts w:ascii="Times New Roman" w:hAnsi="Times New Roman"/>
          <w:sz w:val="24"/>
          <w:szCs w:val="24"/>
        </w:rPr>
        <w:t xml:space="preserve">на основании договора. </w:t>
      </w:r>
      <w:r w:rsidR="00FD0308" w:rsidRPr="00550BBC">
        <w:rPr>
          <w:rFonts w:ascii="Times New Roman" w:hAnsi="Times New Roman"/>
          <w:sz w:val="24"/>
          <w:szCs w:val="24"/>
        </w:rPr>
        <w:t xml:space="preserve">Слушателю на время обучения по его запросу может быть выдана справка, свидетельствующая о сроках его обучения. Учебный </w:t>
      </w:r>
      <w:r w:rsidR="00FD0308" w:rsidRPr="00FD05C7">
        <w:rPr>
          <w:rFonts w:ascii="Times New Roman" w:hAnsi="Times New Roman"/>
          <w:sz w:val="24"/>
          <w:szCs w:val="24"/>
        </w:rPr>
        <w:t xml:space="preserve">процесс в </w:t>
      </w:r>
      <w:r w:rsidR="00FD05C7" w:rsidRPr="00FD05C7">
        <w:rPr>
          <w:rFonts w:ascii="Times New Roman" w:hAnsi="Times New Roman"/>
          <w:sz w:val="24"/>
          <w:szCs w:val="24"/>
        </w:rPr>
        <w:t>Организации</w:t>
      </w:r>
      <w:r w:rsidR="00FD05C7" w:rsidRPr="00550BBC">
        <w:rPr>
          <w:rFonts w:ascii="Times New Roman" w:hAnsi="Times New Roman"/>
          <w:sz w:val="24"/>
          <w:szCs w:val="24"/>
        </w:rPr>
        <w:t xml:space="preserve"> </w:t>
      </w:r>
      <w:r w:rsidR="00FD0308" w:rsidRPr="00550BBC">
        <w:rPr>
          <w:rFonts w:ascii="Times New Roman" w:hAnsi="Times New Roman"/>
          <w:sz w:val="24"/>
          <w:szCs w:val="24"/>
        </w:rPr>
        <w:t xml:space="preserve">осуществляется в течение всего календарного года. В </w:t>
      </w:r>
      <w:r w:rsidRPr="00550BBC">
        <w:rPr>
          <w:rFonts w:ascii="Times New Roman" w:hAnsi="Times New Roman"/>
          <w:sz w:val="24"/>
          <w:szCs w:val="24"/>
        </w:rPr>
        <w:t>Организации</w:t>
      </w:r>
      <w:r w:rsidR="00FD0308" w:rsidRPr="00550BBC">
        <w:rPr>
          <w:rFonts w:ascii="Times New Roman" w:hAnsi="Times New Roman"/>
          <w:sz w:val="24"/>
          <w:szCs w:val="24"/>
        </w:rPr>
        <w:t xml:space="preserve"> предусматриваются следующие виды учебных занятий и учебных работ: лекции</w:t>
      </w:r>
      <w:r w:rsidRPr="00550BBC">
        <w:rPr>
          <w:rFonts w:ascii="Times New Roman" w:hAnsi="Times New Roman"/>
          <w:sz w:val="24"/>
          <w:szCs w:val="24"/>
        </w:rPr>
        <w:t>,</w:t>
      </w:r>
      <w:r w:rsidR="00FD0308" w:rsidRPr="00550BBC">
        <w:rPr>
          <w:rFonts w:ascii="Times New Roman" w:hAnsi="Times New Roman"/>
          <w:sz w:val="24"/>
          <w:szCs w:val="24"/>
        </w:rPr>
        <w:t xml:space="preserve"> аттестационные работы. Для всех видов занятий устанавливается академический час - 45 минут. Язык обучения - русский. Формы </w:t>
      </w:r>
      <w:r w:rsidR="00FD0308" w:rsidRPr="00550BBC">
        <w:rPr>
          <w:rFonts w:ascii="Times New Roman" w:hAnsi="Times New Roman"/>
          <w:sz w:val="24"/>
          <w:szCs w:val="24"/>
        </w:rPr>
        <w:lastRenderedPageBreak/>
        <w:t xml:space="preserve">обучения, сроки освоения дополнительных профессиональных программ, продолжительность обучения определяются действующим законодательством РФ об образовании, образовательной программой и (или) договором об обучении. Обучение </w:t>
      </w:r>
      <w:r w:rsidRPr="00550BBC">
        <w:rPr>
          <w:rFonts w:ascii="Times New Roman" w:hAnsi="Times New Roman"/>
          <w:sz w:val="24"/>
          <w:szCs w:val="24"/>
        </w:rPr>
        <w:t xml:space="preserve"> - </w:t>
      </w:r>
      <w:r w:rsidR="00FD0308" w:rsidRPr="00550BBC">
        <w:rPr>
          <w:rFonts w:ascii="Times New Roman" w:hAnsi="Times New Roman"/>
          <w:sz w:val="24"/>
          <w:szCs w:val="24"/>
        </w:rPr>
        <w:t xml:space="preserve">повышение квалификации слушателей в </w:t>
      </w:r>
      <w:r w:rsidRPr="00550BBC">
        <w:rPr>
          <w:rFonts w:ascii="Times New Roman" w:hAnsi="Times New Roman"/>
          <w:sz w:val="24"/>
          <w:szCs w:val="24"/>
        </w:rPr>
        <w:t>Организации</w:t>
      </w:r>
      <w:r w:rsidR="00FD0308" w:rsidRPr="00550BBC">
        <w:rPr>
          <w:rFonts w:ascii="Times New Roman" w:hAnsi="Times New Roman"/>
          <w:sz w:val="24"/>
          <w:szCs w:val="24"/>
        </w:rPr>
        <w:t xml:space="preserve"> проводится с отрывом от работы (очная)</w:t>
      </w:r>
      <w:r w:rsidRPr="00550BBC">
        <w:rPr>
          <w:rFonts w:ascii="Times New Roman" w:hAnsi="Times New Roman"/>
          <w:sz w:val="24"/>
          <w:szCs w:val="24"/>
        </w:rPr>
        <w:t xml:space="preserve">. </w:t>
      </w:r>
      <w:r w:rsidR="00FD0308" w:rsidRPr="00550BBC">
        <w:rPr>
          <w:rFonts w:ascii="Times New Roman" w:hAnsi="Times New Roman"/>
          <w:sz w:val="24"/>
          <w:szCs w:val="24"/>
        </w:rPr>
        <w:t xml:space="preserve"> Освоение дополнительных профессиональных образовательных программ завершается итоговой аттестацией. Итоговая аттестация слушателей проводится по окончанию обучения в виде тестирования. Для проведения итоговой аттестации создается соответствующая аттестационная комиссия, состав которой утверждается директором </w:t>
      </w:r>
      <w:r w:rsidRPr="00550BBC">
        <w:rPr>
          <w:rFonts w:ascii="Times New Roman" w:hAnsi="Times New Roman"/>
          <w:sz w:val="24"/>
          <w:szCs w:val="24"/>
        </w:rPr>
        <w:t>Организации</w:t>
      </w:r>
      <w:r w:rsidR="00FD0308" w:rsidRPr="00550BBC">
        <w:rPr>
          <w:rFonts w:ascii="Times New Roman" w:hAnsi="Times New Roman"/>
          <w:sz w:val="24"/>
          <w:szCs w:val="24"/>
        </w:rPr>
        <w:t>. Система оценок, применяемая в образовательном процессе: бальная, рейтинговая, зачет/незачет.</w:t>
      </w:r>
      <w:r w:rsidRPr="00550BBC">
        <w:rPr>
          <w:rFonts w:ascii="Times New Roman" w:hAnsi="Times New Roman"/>
          <w:sz w:val="24"/>
          <w:szCs w:val="24"/>
        </w:rPr>
        <w:t xml:space="preserve"> </w:t>
      </w:r>
      <w:r w:rsidR="00FD0308" w:rsidRPr="00550BBC">
        <w:rPr>
          <w:rFonts w:ascii="Times New Roman" w:hAnsi="Times New Roman"/>
          <w:sz w:val="24"/>
          <w:szCs w:val="24"/>
        </w:rPr>
        <w:t>Лицам, успешно освоившим соответствующую дополнительную профессиональную программу и прошедшим итоговую аттестацию, выдаются удостоверение о повышении квалификации</w:t>
      </w:r>
      <w:r w:rsidRPr="00550BBC">
        <w:rPr>
          <w:rFonts w:ascii="Times New Roman" w:hAnsi="Times New Roman"/>
          <w:sz w:val="24"/>
          <w:szCs w:val="24"/>
        </w:rPr>
        <w:t xml:space="preserve">. </w:t>
      </w:r>
      <w:r w:rsidR="00FD0308" w:rsidRPr="00550BBC">
        <w:rPr>
          <w:rFonts w:ascii="Times New Roman" w:hAnsi="Times New Roman"/>
          <w:sz w:val="24"/>
          <w:szCs w:val="24"/>
        </w:rPr>
        <w:t>Лица, не прошедшие итоговую аттестацию или получившие на итоговой аттестации неудовлетворительные результаты, а также лица, освоившие только часть образовательной программы, подлежат отчислению за академическую неуспеваемость на основании приказа директора</w:t>
      </w:r>
      <w:r w:rsidRPr="00550BBC">
        <w:rPr>
          <w:rFonts w:ascii="Times New Roman" w:hAnsi="Times New Roman"/>
          <w:sz w:val="24"/>
          <w:szCs w:val="24"/>
        </w:rPr>
        <w:t xml:space="preserve"> Организации. </w:t>
      </w:r>
      <w:r w:rsidR="00FD0308" w:rsidRPr="00550BBC">
        <w:rPr>
          <w:rFonts w:ascii="Times New Roman" w:hAnsi="Times New Roman"/>
          <w:sz w:val="24"/>
          <w:szCs w:val="24"/>
        </w:rPr>
        <w:t xml:space="preserve">Разработаны и утверждены </w:t>
      </w:r>
      <w:r w:rsidR="00B3193D">
        <w:rPr>
          <w:rFonts w:ascii="Times New Roman" w:hAnsi="Times New Roman"/>
          <w:sz w:val="24"/>
          <w:szCs w:val="24"/>
        </w:rPr>
        <w:t>9</w:t>
      </w:r>
      <w:r w:rsidR="00FD0308" w:rsidRPr="00550BBC">
        <w:rPr>
          <w:rFonts w:ascii="Times New Roman" w:hAnsi="Times New Roman"/>
          <w:sz w:val="24"/>
          <w:szCs w:val="24"/>
        </w:rPr>
        <w:t xml:space="preserve"> образовательных программ. Формы обучения и сроки освоения образовательных программ определены учебным планом, рабочими программами, договорами на обучение. </w:t>
      </w:r>
    </w:p>
    <w:p w:rsidR="003D391E" w:rsidRPr="00550BBC" w:rsidRDefault="00FD0308" w:rsidP="00550BBC">
      <w:pPr>
        <w:pStyle w:val="2"/>
        <w:rPr>
          <w:sz w:val="24"/>
          <w:szCs w:val="24"/>
        </w:rPr>
      </w:pPr>
      <w:r w:rsidRPr="00550BBC">
        <w:rPr>
          <w:sz w:val="24"/>
          <w:szCs w:val="24"/>
        </w:rPr>
        <w:t>ПЕРЕЧЕНЬ РЕАЛИЗУЕМЫХ ОБРАЗОВАТЕЛЬНЫХ ПРОГРАММ</w:t>
      </w:r>
    </w:p>
    <w:p w:rsidR="003D391E" w:rsidRPr="00550BBC" w:rsidRDefault="003D391E" w:rsidP="00550BBC">
      <w:pPr>
        <w:pStyle w:val="2"/>
        <w:rPr>
          <w:sz w:val="24"/>
          <w:szCs w:val="24"/>
        </w:rPr>
      </w:pPr>
    </w:p>
    <w:tbl>
      <w:tblPr>
        <w:tblW w:w="9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79"/>
        <w:gridCol w:w="1984"/>
        <w:gridCol w:w="7088"/>
      </w:tblGrid>
      <w:tr w:rsidR="000C2CCD" w:rsidRPr="00550BBC" w:rsidTr="00FF5D08">
        <w:tblPrEx>
          <w:tblCellMar>
            <w:top w:w="0" w:type="dxa"/>
            <w:bottom w:w="0" w:type="dxa"/>
          </w:tblCellMar>
        </w:tblPrEx>
        <w:trPr>
          <w:cantSplit/>
          <w:trHeight w:val="669"/>
        </w:trPr>
        <w:tc>
          <w:tcPr>
            <w:tcW w:w="879" w:type="dxa"/>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w:t>
            </w:r>
          </w:p>
        </w:tc>
        <w:tc>
          <w:tcPr>
            <w:tcW w:w="1984" w:type="dxa"/>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Кол-во часов</w:t>
            </w:r>
          </w:p>
        </w:tc>
        <w:tc>
          <w:tcPr>
            <w:tcW w:w="7088" w:type="dxa"/>
          </w:tcPr>
          <w:p w:rsidR="000C2CCD" w:rsidRPr="00550BBC" w:rsidRDefault="000C2CCD" w:rsidP="00550BBC">
            <w:pPr>
              <w:pStyle w:val="ab"/>
              <w:spacing w:before="0" w:beforeAutospacing="0" w:after="140" w:afterAutospacing="0"/>
              <w:ind w:right="256"/>
              <w:jc w:val="center"/>
              <w:rPr>
                <w:sz w:val="28"/>
                <w:szCs w:val="28"/>
              </w:rPr>
            </w:pPr>
            <w:r w:rsidRPr="00550BBC">
              <w:rPr>
                <w:sz w:val="28"/>
                <w:szCs w:val="28"/>
              </w:rPr>
              <w:t>Наименование программы</w:t>
            </w:r>
          </w:p>
        </w:tc>
      </w:tr>
      <w:tr w:rsidR="000C2CCD" w:rsidRPr="00550BBC" w:rsidTr="00FF5D08">
        <w:tblPrEx>
          <w:tblCellMar>
            <w:top w:w="0" w:type="dxa"/>
            <w:bottom w:w="0" w:type="dxa"/>
          </w:tblCellMar>
        </w:tblPrEx>
        <w:trPr>
          <w:cantSplit/>
          <w:trHeight w:val="1106"/>
        </w:trPr>
        <w:tc>
          <w:tcPr>
            <w:tcW w:w="879"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1</w:t>
            </w:r>
          </w:p>
        </w:tc>
        <w:tc>
          <w:tcPr>
            <w:tcW w:w="1984"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8 часов</w:t>
            </w:r>
          </w:p>
        </w:tc>
        <w:tc>
          <w:tcPr>
            <w:tcW w:w="7088" w:type="dxa"/>
            <w:vAlign w:val="center"/>
          </w:tcPr>
          <w:p w:rsidR="000C2CCD" w:rsidRPr="00550BBC" w:rsidRDefault="000C2CCD" w:rsidP="00550BBC">
            <w:pPr>
              <w:spacing w:line="240" w:lineRule="auto"/>
              <w:ind w:right="256"/>
              <w:rPr>
                <w:rFonts w:ascii="Times New Roman" w:hAnsi="Times New Roman"/>
                <w:bCs/>
                <w:color w:val="272727"/>
                <w:sz w:val="28"/>
                <w:szCs w:val="28"/>
              </w:rPr>
            </w:pPr>
            <w:r w:rsidRPr="00550BBC">
              <w:rPr>
                <w:rFonts w:ascii="Times New Roman" w:hAnsi="Times New Roman"/>
                <w:sz w:val="28"/>
                <w:szCs w:val="28"/>
              </w:rPr>
              <w:t>«НОВЫЕ МЕЖДУНАРОДНЫЕ СТАНДАРТЫ ФИНАНСОВОЙ ОТЧЕТНОСТИ»</w:t>
            </w:r>
          </w:p>
        </w:tc>
      </w:tr>
      <w:tr w:rsidR="000C2CCD" w:rsidRPr="00550BBC" w:rsidTr="00FF5D08">
        <w:tblPrEx>
          <w:tblCellMar>
            <w:top w:w="0" w:type="dxa"/>
            <w:bottom w:w="0" w:type="dxa"/>
          </w:tblCellMar>
        </w:tblPrEx>
        <w:trPr>
          <w:cantSplit/>
          <w:trHeight w:val="1106"/>
        </w:trPr>
        <w:tc>
          <w:tcPr>
            <w:tcW w:w="879"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2</w:t>
            </w:r>
          </w:p>
        </w:tc>
        <w:tc>
          <w:tcPr>
            <w:tcW w:w="1984"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8 часов</w:t>
            </w:r>
          </w:p>
        </w:tc>
        <w:tc>
          <w:tcPr>
            <w:tcW w:w="7088" w:type="dxa"/>
            <w:vAlign w:val="center"/>
          </w:tcPr>
          <w:p w:rsidR="000C2CCD" w:rsidRPr="00550BBC" w:rsidRDefault="000C2CCD" w:rsidP="00550BBC">
            <w:pPr>
              <w:spacing w:line="240" w:lineRule="auto"/>
              <w:ind w:right="256"/>
              <w:rPr>
                <w:rFonts w:ascii="Times New Roman" w:hAnsi="Times New Roman"/>
                <w:sz w:val="28"/>
                <w:szCs w:val="28"/>
              </w:rPr>
            </w:pPr>
            <w:r w:rsidRPr="00550BBC">
              <w:rPr>
                <w:rFonts w:ascii="Times New Roman" w:hAnsi="Times New Roman"/>
                <w:sz w:val="28"/>
                <w:szCs w:val="28"/>
              </w:rPr>
              <w:t>«МЕЖДУНАРОДНЫЕ СТАНДАРТЫ АУДИТА»</w:t>
            </w:r>
          </w:p>
        </w:tc>
      </w:tr>
      <w:tr w:rsidR="000C2CCD" w:rsidRPr="00550BBC" w:rsidTr="00FF5D08">
        <w:tblPrEx>
          <w:tblCellMar>
            <w:top w:w="0" w:type="dxa"/>
            <w:bottom w:w="0" w:type="dxa"/>
          </w:tblCellMar>
        </w:tblPrEx>
        <w:trPr>
          <w:cantSplit/>
          <w:trHeight w:val="1106"/>
        </w:trPr>
        <w:tc>
          <w:tcPr>
            <w:tcW w:w="879"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3</w:t>
            </w:r>
          </w:p>
        </w:tc>
        <w:tc>
          <w:tcPr>
            <w:tcW w:w="1984"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8 часов</w:t>
            </w:r>
          </w:p>
        </w:tc>
        <w:tc>
          <w:tcPr>
            <w:tcW w:w="7088" w:type="dxa"/>
            <w:vAlign w:val="center"/>
          </w:tcPr>
          <w:p w:rsidR="000C2CCD" w:rsidRPr="00550BBC" w:rsidRDefault="000C2CCD" w:rsidP="00550BBC">
            <w:pPr>
              <w:spacing w:line="240" w:lineRule="auto"/>
              <w:ind w:right="256"/>
              <w:rPr>
                <w:rFonts w:ascii="Times New Roman" w:hAnsi="Times New Roman"/>
                <w:sz w:val="28"/>
                <w:szCs w:val="28"/>
              </w:rPr>
            </w:pPr>
            <w:r w:rsidRPr="00550BBC">
              <w:rPr>
                <w:rFonts w:ascii="Times New Roman" w:hAnsi="Times New Roman"/>
                <w:sz w:val="28"/>
                <w:szCs w:val="28"/>
              </w:rPr>
              <w:t>«ТЕОРИЯ И ПРАКТИКА ПРОВЕДЕНИЯ ОБЗОРНОЙ ПРОВЕРКИ»</w:t>
            </w:r>
          </w:p>
        </w:tc>
      </w:tr>
      <w:tr w:rsidR="000C2CCD" w:rsidRPr="00550BBC" w:rsidTr="00FF5D08">
        <w:tblPrEx>
          <w:tblCellMar>
            <w:top w:w="0" w:type="dxa"/>
            <w:bottom w:w="0" w:type="dxa"/>
          </w:tblCellMar>
        </w:tblPrEx>
        <w:trPr>
          <w:cantSplit/>
          <w:trHeight w:val="1106"/>
        </w:trPr>
        <w:tc>
          <w:tcPr>
            <w:tcW w:w="879"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4</w:t>
            </w:r>
          </w:p>
        </w:tc>
        <w:tc>
          <w:tcPr>
            <w:tcW w:w="1984"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8 часов</w:t>
            </w:r>
          </w:p>
        </w:tc>
        <w:tc>
          <w:tcPr>
            <w:tcW w:w="7088" w:type="dxa"/>
            <w:vAlign w:val="center"/>
          </w:tcPr>
          <w:p w:rsidR="000C2CCD" w:rsidRPr="00550BBC" w:rsidRDefault="000C2CCD" w:rsidP="00550BBC">
            <w:pPr>
              <w:spacing w:line="240" w:lineRule="auto"/>
              <w:ind w:right="256"/>
              <w:rPr>
                <w:rFonts w:ascii="Times New Roman" w:hAnsi="Times New Roman"/>
                <w:sz w:val="28"/>
                <w:szCs w:val="28"/>
              </w:rPr>
            </w:pPr>
            <w:r w:rsidRPr="00550BBC">
              <w:rPr>
                <w:rFonts w:ascii="Times New Roman" w:hAnsi="Times New Roman"/>
                <w:sz w:val="28"/>
                <w:szCs w:val="28"/>
              </w:rPr>
              <w:t>«АНАЛИЗ ТИПОВЫХ НАРУШЕНИЙ, ВЫЯВЛЯЕМЫХ В ХОДЕ ВККР, И МЕРЫ ПО ИХ ПРОФИЛАКТИКЕ»</w:t>
            </w:r>
          </w:p>
        </w:tc>
      </w:tr>
      <w:tr w:rsidR="000C2CCD" w:rsidRPr="00550BBC" w:rsidTr="00FF5D08">
        <w:tblPrEx>
          <w:tblCellMar>
            <w:top w:w="0" w:type="dxa"/>
            <w:bottom w:w="0" w:type="dxa"/>
          </w:tblCellMar>
        </w:tblPrEx>
        <w:trPr>
          <w:cantSplit/>
          <w:trHeight w:val="1106"/>
        </w:trPr>
        <w:tc>
          <w:tcPr>
            <w:tcW w:w="879"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5</w:t>
            </w:r>
          </w:p>
        </w:tc>
        <w:tc>
          <w:tcPr>
            <w:tcW w:w="1984" w:type="dxa"/>
            <w:vAlign w:val="center"/>
          </w:tcPr>
          <w:p w:rsidR="000C2CCD" w:rsidRPr="00550BBC" w:rsidRDefault="000C2CCD" w:rsidP="00550BBC">
            <w:pPr>
              <w:spacing w:line="240" w:lineRule="auto"/>
              <w:jc w:val="center"/>
              <w:rPr>
                <w:rFonts w:ascii="Times New Roman" w:hAnsi="Times New Roman"/>
                <w:sz w:val="28"/>
                <w:szCs w:val="28"/>
              </w:rPr>
            </w:pPr>
            <w:r w:rsidRPr="00550BBC">
              <w:rPr>
                <w:rFonts w:ascii="Times New Roman" w:hAnsi="Times New Roman"/>
                <w:sz w:val="28"/>
                <w:szCs w:val="28"/>
              </w:rPr>
              <w:t>8 часов</w:t>
            </w:r>
          </w:p>
        </w:tc>
        <w:tc>
          <w:tcPr>
            <w:tcW w:w="7088" w:type="dxa"/>
            <w:vAlign w:val="center"/>
          </w:tcPr>
          <w:p w:rsidR="000C2CCD" w:rsidRPr="00550BBC" w:rsidRDefault="000C2CCD" w:rsidP="00550BBC">
            <w:pPr>
              <w:pStyle w:val="ab"/>
              <w:spacing w:before="0" w:beforeAutospacing="0" w:after="140" w:afterAutospacing="0"/>
              <w:ind w:right="256"/>
              <w:rPr>
                <w:sz w:val="28"/>
                <w:szCs w:val="28"/>
              </w:rPr>
            </w:pPr>
            <w:r w:rsidRPr="00550BBC">
              <w:rPr>
                <w:sz w:val="28"/>
                <w:szCs w:val="28"/>
              </w:rPr>
              <w:t>«ОБЕСПЕЧЕНИЕ КАЧЕСТВА АУДИТА»</w:t>
            </w:r>
          </w:p>
        </w:tc>
      </w:tr>
      <w:tr w:rsidR="00C46B4F" w:rsidRPr="00550BBC" w:rsidTr="00FF5D08">
        <w:tblPrEx>
          <w:tblCellMar>
            <w:top w:w="0" w:type="dxa"/>
            <w:bottom w:w="0" w:type="dxa"/>
          </w:tblCellMar>
        </w:tblPrEx>
        <w:trPr>
          <w:cantSplit/>
          <w:trHeight w:val="1106"/>
        </w:trPr>
        <w:tc>
          <w:tcPr>
            <w:tcW w:w="879" w:type="dxa"/>
            <w:vAlign w:val="center"/>
          </w:tcPr>
          <w:p w:rsidR="00C46B4F" w:rsidRPr="00550BBC" w:rsidRDefault="00C46B4F" w:rsidP="00550BBC">
            <w:pPr>
              <w:spacing w:line="240" w:lineRule="auto"/>
              <w:jc w:val="center"/>
              <w:rPr>
                <w:rFonts w:ascii="Times New Roman" w:hAnsi="Times New Roman"/>
                <w:sz w:val="28"/>
                <w:szCs w:val="28"/>
              </w:rPr>
            </w:pPr>
            <w:r>
              <w:rPr>
                <w:rFonts w:ascii="Times New Roman" w:hAnsi="Times New Roman"/>
                <w:sz w:val="28"/>
                <w:szCs w:val="28"/>
              </w:rPr>
              <w:t>6</w:t>
            </w:r>
          </w:p>
        </w:tc>
        <w:tc>
          <w:tcPr>
            <w:tcW w:w="1984" w:type="dxa"/>
            <w:vAlign w:val="center"/>
          </w:tcPr>
          <w:p w:rsidR="00C46B4F" w:rsidRPr="00550BBC" w:rsidRDefault="00C46B4F" w:rsidP="00550BBC">
            <w:pPr>
              <w:spacing w:line="240" w:lineRule="auto"/>
              <w:jc w:val="center"/>
              <w:rPr>
                <w:rFonts w:ascii="Times New Roman" w:hAnsi="Times New Roman"/>
                <w:sz w:val="28"/>
                <w:szCs w:val="28"/>
              </w:rPr>
            </w:pPr>
            <w:r>
              <w:rPr>
                <w:rFonts w:ascii="Times New Roman" w:hAnsi="Times New Roman"/>
                <w:sz w:val="28"/>
                <w:szCs w:val="28"/>
              </w:rPr>
              <w:t>8 часов</w:t>
            </w:r>
          </w:p>
        </w:tc>
        <w:tc>
          <w:tcPr>
            <w:tcW w:w="7088" w:type="dxa"/>
            <w:vAlign w:val="center"/>
          </w:tcPr>
          <w:p w:rsidR="00C46B4F" w:rsidRPr="00550BBC" w:rsidRDefault="00F51723" w:rsidP="00F51723">
            <w:pPr>
              <w:ind w:left="10" w:right="-113" w:hanging="10"/>
              <w:jc w:val="center"/>
              <w:rPr>
                <w:sz w:val="28"/>
                <w:szCs w:val="28"/>
              </w:rPr>
            </w:pPr>
            <w:r w:rsidRPr="00F51723">
              <w:rPr>
                <w:rFonts w:ascii="Times New Roman" w:hAnsi="Times New Roman"/>
                <w:sz w:val="28"/>
                <w:szCs w:val="28"/>
              </w:rPr>
              <w:t>«ПРАКТИКА ПРИМЕНЕНИЯ МСА: ФОРМИРОВАНИЕ АУДИТОРСКОГО ЗАКЛЮЧЕНИЯ О ФИНАНСОВОЙ ОТЧЕТНОСТИ»</w:t>
            </w:r>
          </w:p>
        </w:tc>
      </w:tr>
      <w:tr w:rsidR="00C46B4F" w:rsidRPr="00550BBC" w:rsidTr="00FF5D08">
        <w:tblPrEx>
          <w:tblCellMar>
            <w:top w:w="0" w:type="dxa"/>
            <w:bottom w:w="0" w:type="dxa"/>
          </w:tblCellMar>
        </w:tblPrEx>
        <w:trPr>
          <w:cantSplit/>
          <w:trHeight w:val="1106"/>
        </w:trPr>
        <w:tc>
          <w:tcPr>
            <w:tcW w:w="879" w:type="dxa"/>
            <w:vAlign w:val="center"/>
          </w:tcPr>
          <w:p w:rsidR="00C46B4F" w:rsidRDefault="00C46B4F" w:rsidP="00550BBC">
            <w:pPr>
              <w:spacing w:line="240" w:lineRule="auto"/>
              <w:jc w:val="center"/>
              <w:rPr>
                <w:rFonts w:ascii="Times New Roman" w:hAnsi="Times New Roman"/>
                <w:sz w:val="28"/>
                <w:szCs w:val="28"/>
              </w:rPr>
            </w:pPr>
            <w:r>
              <w:rPr>
                <w:rFonts w:ascii="Times New Roman" w:hAnsi="Times New Roman"/>
                <w:sz w:val="28"/>
                <w:szCs w:val="28"/>
              </w:rPr>
              <w:t>7</w:t>
            </w:r>
          </w:p>
        </w:tc>
        <w:tc>
          <w:tcPr>
            <w:tcW w:w="1984" w:type="dxa"/>
            <w:vAlign w:val="center"/>
          </w:tcPr>
          <w:p w:rsidR="00C46B4F" w:rsidRDefault="00C46B4F" w:rsidP="00550BBC">
            <w:pPr>
              <w:spacing w:line="240" w:lineRule="auto"/>
              <w:jc w:val="center"/>
              <w:rPr>
                <w:rFonts w:ascii="Times New Roman" w:hAnsi="Times New Roman"/>
                <w:sz w:val="28"/>
                <w:szCs w:val="28"/>
              </w:rPr>
            </w:pPr>
            <w:r>
              <w:rPr>
                <w:rFonts w:ascii="Times New Roman" w:hAnsi="Times New Roman"/>
                <w:sz w:val="28"/>
                <w:szCs w:val="28"/>
              </w:rPr>
              <w:t>8 часов</w:t>
            </w:r>
          </w:p>
        </w:tc>
        <w:tc>
          <w:tcPr>
            <w:tcW w:w="7088" w:type="dxa"/>
            <w:vAlign w:val="center"/>
          </w:tcPr>
          <w:p w:rsidR="00C46B4F" w:rsidRPr="00550BBC" w:rsidRDefault="00F51723" w:rsidP="00F51723">
            <w:pPr>
              <w:ind w:left="10" w:right="-113" w:hanging="10"/>
              <w:jc w:val="center"/>
              <w:rPr>
                <w:sz w:val="28"/>
                <w:szCs w:val="28"/>
              </w:rPr>
            </w:pPr>
            <w:r w:rsidRPr="00F51723">
              <w:rPr>
                <w:rFonts w:ascii="Times New Roman" w:hAnsi="Times New Roman"/>
                <w:sz w:val="28"/>
                <w:szCs w:val="28"/>
              </w:rPr>
              <w:t>«ПРАКТИКА ПРИМЕНЕНИЯ МСА: АУДИТОРСКИЕ ПРОЦЕДУРЫ В ОТНОШЕНИИ НЕПРЕРЫВНОСТИ ДЕЯТЕЛЬНОСТИ»</w:t>
            </w:r>
          </w:p>
        </w:tc>
      </w:tr>
      <w:tr w:rsidR="00C46B4F" w:rsidRPr="00550BBC" w:rsidTr="00FF5D08">
        <w:tblPrEx>
          <w:tblCellMar>
            <w:top w:w="0" w:type="dxa"/>
            <w:bottom w:w="0" w:type="dxa"/>
          </w:tblCellMar>
        </w:tblPrEx>
        <w:trPr>
          <w:cantSplit/>
          <w:trHeight w:val="1106"/>
        </w:trPr>
        <w:tc>
          <w:tcPr>
            <w:tcW w:w="879" w:type="dxa"/>
            <w:vAlign w:val="center"/>
          </w:tcPr>
          <w:p w:rsidR="00C46B4F" w:rsidRDefault="00C46B4F" w:rsidP="00550BBC">
            <w:pPr>
              <w:spacing w:line="240" w:lineRule="auto"/>
              <w:jc w:val="center"/>
              <w:rPr>
                <w:rFonts w:ascii="Times New Roman" w:hAnsi="Times New Roman"/>
                <w:sz w:val="28"/>
                <w:szCs w:val="28"/>
              </w:rPr>
            </w:pPr>
            <w:r>
              <w:rPr>
                <w:rFonts w:ascii="Times New Roman" w:hAnsi="Times New Roman"/>
                <w:sz w:val="28"/>
                <w:szCs w:val="28"/>
              </w:rPr>
              <w:lastRenderedPageBreak/>
              <w:t>8</w:t>
            </w:r>
          </w:p>
        </w:tc>
        <w:tc>
          <w:tcPr>
            <w:tcW w:w="1984" w:type="dxa"/>
            <w:vAlign w:val="center"/>
          </w:tcPr>
          <w:p w:rsidR="00C46B4F" w:rsidRDefault="00F51723" w:rsidP="00F51723">
            <w:pPr>
              <w:spacing w:line="240" w:lineRule="auto"/>
              <w:jc w:val="center"/>
              <w:rPr>
                <w:rFonts w:ascii="Times New Roman" w:hAnsi="Times New Roman"/>
                <w:sz w:val="28"/>
                <w:szCs w:val="28"/>
              </w:rPr>
            </w:pPr>
            <w:r>
              <w:rPr>
                <w:rFonts w:ascii="Times New Roman" w:hAnsi="Times New Roman"/>
                <w:sz w:val="28"/>
                <w:szCs w:val="28"/>
              </w:rPr>
              <w:t>16 часов</w:t>
            </w:r>
          </w:p>
        </w:tc>
        <w:tc>
          <w:tcPr>
            <w:tcW w:w="7088" w:type="dxa"/>
            <w:vAlign w:val="center"/>
          </w:tcPr>
          <w:p w:rsidR="00C46B4F" w:rsidRPr="00550BBC" w:rsidRDefault="00F51723" w:rsidP="00B724F7">
            <w:pPr>
              <w:ind w:left="10" w:right="-113" w:hanging="10"/>
              <w:jc w:val="center"/>
              <w:rPr>
                <w:sz w:val="28"/>
                <w:szCs w:val="28"/>
              </w:rPr>
            </w:pPr>
            <w:r w:rsidRPr="00F51723">
              <w:rPr>
                <w:rFonts w:ascii="Times New Roman" w:hAnsi="Times New Roman"/>
                <w:sz w:val="28"/>
                <w:szCs w:val="28"/>
              </w:rPr>
              <w:t>АКТУАЛЬНЫЕ ВОПРОСЫ ПРИМЕНЕНИЯ НОВЫХ ФЕДЕРАЛЬНЫХ СТАНДАРТОВ БУХГАЛТЕРСКОГО УЧЕТА ПРИ АУДИТЕ БУХГАЛТЕРСКОЙ ОТЧЕТНОСТИ ЗА 202</w:t>
            </w:r>
            <w:r w:rsidR="00B724F7">
              <w:rPr>
                <w:rFonts w:ascii="Times New Roman" w:hAnsi="Times New Roman"/>
                <w:sz w:val="28"/>
                <w:szCs w:val="28"/>
              </w:rPr>
              <w:t>1</w:t>
            </w:r>
            <w:r w:rsidRPr="00F51723">
              <w:rPr>
                <w:rFonts w:ascii="Times New Roman" w:hAnsi="Times New Roman"/>
                <w:sz w:val="28"/>
                <w:szCs w:val="28"/>
              </w:rPr>
              <w:t>-202</w:t>
            </w:r>
            <w:r w:rsidR="00B724F7">
              <w:rPr>
                <w:rFonts w:ascii="Times New Roman" w:hAnsi="Times New Roman"/>
                <w:sz w:val="28"/>
                <w:szCs w:val="28"/>
              </w:rPr>
              <w:t>2</w:t>
            </w:r>
            <w:r w:rsidRPr="00F51723">
              <w:rPr>
                <w:rFonts w:ascii="Times New Roman" w:hAnsi="Times New Roman"/>
                <w:sz w:val="28"/>
                <w:szCs w:val="28"/>
              </w:rPr>
              <w:t xml:space="preserve"> ГГ.</w:t>
            </w:r>
          </w:p>
        </w:tc>
      </w:tr>
      <w:tr w:rsidR="00B724F7" w:rsidRPr="00550BBC" w:rsidTr="00FF5D08">
        <w:tblPrEx>
          <w:tblCellMar>
            <w:top w:w="0" w:type="dxa"/>
            <w:bottom w:w="0" w:type="dxa"/>
          </w:tblCellMar>
        </w:tblPrEx>
        <w:trPr>
          <w:cantSplit/>
          <w:trHeight w:val="1106"/>
        </w:trPr>
        <w:tc>
          <w:tcPr>
            <w:tcW w:w="879" w:type="dxa"/>
            <w:vAlign w:val="center"/>
          </w:tcPr>
          <w:p w:rsidR="00B724F7" w:rsidRDefault="00B724F7" w:rsidP="00550BBC">
            <w:pPr>
              <w:spacing w:line="240" w:lineRule="auto"/>
              <w:jc w:val="center"/>
              <w:rPr>
                <w:rFonts w:ascii="Times New Roman" w:hAnsi="Times New Roman"/>
                <w:sz w:val="28"/>
                <w:szCs w:val="28"/>
              </w:rPr>
            </w:pPr>
            <w:r>
              <w:rPr>
                <w:rFonts w:ascii="Times New Roman" w:hAnsi="Times New Roman"/>
                <w:sz w:val="28"/>
                <w:szCs w:val="28"/>
              </w:rPr>
              <w:t>9</w:t>
            </w:r>
          </w:p>
        </w:tc>
        <w:tc>
          <w:tcPr>
            <w:tcW w:w="1984" w:type="dxa"/>
            <w:vAlign w:val="center"/>
          </w:tcPr>
          <w:p w:rsidR="00B724F7" w:rsidRDefault="00B724F7" w:rsidP="00EB2155">
            <w:pPr>
              <w:spacing w:line="240" w:lineRule="auto"/>
              <w:jc w:val="center"/>
              <w:rPr>
                <w:rFonts w:ascii="Times New Roman" w:hAnsi="Times New Roman"/>
                <w:sz w:val="28"/>
                <w:szCs w:val="28"/>
              </w:rPr>
            </w:pPr>
            <w:r>
              <w:rPr>
                <w:rFonts w:ascii="Times New Roman" w:hAnsi="Times New Roman"/>
                <w:sz w:val="28"/>
                <w:szCs w:val="28"/>
              </w:rPr>
              <w:t>16 часов</w:t>
            </w:r>
          </w:p>
        </w:tc>
        <w:tc>
          <w:tcPr>
            <w:tcW w:w="7088" w:type="dxa"/>
            <w:vAlign w:val="center"/>
          </w:tcPr>
          <w:p w:rsidR="00B724F7" w:rsidRPr="00550BBC" w:rsidRDefault="00B724F7" w:rsidP="00EB2155">
            <w:pPr>
              <w:ind w:left="10" w:right="-113" w:hanging="10"/>
              <w:jc w:val="center"/>
              <w:rPr>
                <w:sz w:val="28"/>
                <w:szCs w:val="28"/>
              </w:rPr>
            </w:pPr>
            <w:r w:rsidRPr="00F51723">
              <w:rPr>
                <w:rFonts w:ascii="Times New Roman" w:hAnsi="Times New Roman"/>
                <w:sz w:val="28"/>
                <w:szCs w:val="28"/>
              </w:rPr>
              <w:t>АКТУАЛЬНЫЕ ВОПРОСЫ ПРИМЕНЕНИЯ НОВЫХ ФЕДЕРАЛЬНЫХ СТАНДАРТОВ БУХГАЛТЕРСКОГО УЧЕТА ПРИ АУДИТЕ БУХГАЛТЕРСКОЙ ОТЧЕТНОСТИ ЗА 202</w:t>
            </w:r>
            <w:r>
              <w:rPr>
                <w:rFonts w:ascii="Times New Roman" w:hAnsi="Times New Roman"/>
                <w:sz w:val="28"/>
                <w:szCs w:val="28"/>
              </w:rPr>
              <w:t>2</w:t>
            </w:r>
            <w:r w:rsidRPr="00F51723">
              <w:rPr>
                <w:rFonts w:ascii="Times New Roman" w:hAnsi="Times New Roman"/>
                <w:sz w:val="28"/>
                <w:szCs w:val="28"/>
              </w:rPr>
              <w:t>-202</w:t>
            </w:r>
            <w:r>
              <w:rPr>
                <w:rFonts w:ascii="Times New Roman" w:hAnsi="Times New Roman"/>
                <w:sz w:val="28"/>
                <w:szCs w:val="28"/>
              </w:rPr>
              <w:t>3</w:t>
            </w:r>
            <w:r w:rsidRPr="00F51723">
              <w:rPr>
                <w:rFonts w:ascii="Times New Roman" w:hAnsi="Times New Roman"/>
                <w:sz w:val="28"/>
                <w:szCs w:val="28"/>
              </w:rPr>
              <w:t xml:space="preserve"> ГГ.</w:t>
            </w:r>
          </w:p>
        </w:tc>
      </w:tr>
    </w:tbl>
    <w:p w:rsidR="003D391E" w:rsidRPr="00550BBC" w:rsidRDefault="003D391E" w:rsidP="00550BBC">
      <w:pPr>
        <w:pStyle w:val="2"/>
        <w:rPr>
          <w:sz w:val="24"/>
          <w:szCs w:val="24"/>
        </w:rPr>
      </w:pPr>
    </w:p>
    <w:p w:rsidR="000C2CCD" w:rsidRDefault="00FD0308" w:rsidP="00550BBC">
      <w:pPr>
        <w:pStyle w:val="2"/>
        <w:rPr>
          <w:sz w:val="24"/>
          <w:szCs w:val="24"/>
        </w:rPr>
      </w:pPr>
      <w:r w:rsidRPr="00CC2DC0">
        <w:rPr>
          <w:sz w:val="24"/>
          <w:szCs w:val="24"/>
        </w:rPr>
        <w:t xml:space="preserve"> С помощью дистанционных образовательных технологий обеспечивается доступ обучающихся к учебно-методическому комплексу образовательного процесса, включающему: учебный план, программу курса, учебно-методическое пособие</w:t>
      </w:r>
      <w:r w:rsidR="00550BBC">
        <w:rPr>
          <w:sz w:val="24"/>
          <w:szCs w:val="24"/>
        </w:rPr>
        <w:t xml:space="preserve">.  </w:t>
      </w:r>
    </w:p>
    <w:p w:rsidR="00550BBC" w:rsidRDefault="00550BBC" w:rsidP="00550BBC">
      <w:pPr>
        <w:pStyle w:val="2"/>
        <w:rPr>
          <w:sz w:val="24"/>
          <w:szCs w:val="24"/>
        </w:rPr>
      </w:pPr>
    </w:p>
    <w:p w:rsidR="00CC2DC0" w:rsidRPr="00550BBC" w:rsidRDefault="00FD0308" w:rsidP="00550BBC">
      <w:pPr>
        <w:pStyle w:val="2"/>
        <w:numPr>
          <w:ilvl w:val="0"/>
          <w:numId w:val="1"/>
        </w:numPr>
        <w:ind w:left="0" w:firstLine="0"/>
        <w:rPr>
          <w:b/>
          <w:sz w:val="24"/>
          <w:szCs w:val="24"/>
        </w:rPr>
      </w:pPr>
      <w:r w:rsidRPr="00550BBC">
        <w:rPr>
          <w:b/>
          <w:sz w:val="24"/>
          <w:szCs w:val="24"/>
        </w:rPr>
        <w:t>Содержание и качество подготовки слушателей (обучающихся), востребованности выпускников</w:t>
      </w:r>
    </w:p>
    <w:p w:rsidR="00CC2DC0" w:rsidRPr="00CC2DC0" w:rsidRDefault="00CC2DC0" w:rsidP="00550BBC">
      <w:pPr>
        <w:pStyle w:val="2"/>
        <w:rPr>
          <w:sz w:val="24"/>
          <w:szCs w:val="24"/>
        </w:rPr>
      </w:pPr>
    </w:p>
    <w:p w:rsidR="003D391E" w:rsidRDefault="00FD0308" w:rsidP="00550BBC">
      <w:pPr>
        <w:pStyle w:val="2"/>
        <w:rPr>
          <w:sz w:val="24"/>
          <w:szCs w:val="24"/>
        </w:rPr>
      </w:pPr>
      <w:r w:rsidRPr="00CC2DC0">
        <w:rPr>
          <w:sz w:val="24"/>
          <w:szCs w:val="24"/>
        </w:rPr>
        <w:t xml:space="preserve">Анализ содержания подготовки слушателей по представленным образовательным программам показывает, что разработанные и реализуемые в </w:t>
      </w:r>
      <w:r w:rsidR="006E42E3">
        <w:rPr>
          <w:sz w:val="24"/>
          <w:szCs w:val="24"/>
        </w:rPr>
        <w:t>Организации</w:t>
      </w:r>
      <w:r w:rsidR="006E42E3" w:rsidRPr="00CC2DC0">
        <w:rPr>
          <w:sz w:val="24"/>
          <w:szCs w:val="24"/>
        </w:rPr>
        <w:t xml:space="preserve"> </w:t>
      </w:r>
      <w:r w:rsidRPr="00CC2DC0">
        <w:rPr>
          <w:sz w:val="24"/>
          <w:szCs w:val="24"/>
        </w:rPr>
        <w:t>образовательные программы и учебные планы соответствуют требованиям Министерства образования и науки Российской Федерации. Преподаватели используют современные педагогические и информационные технологии, направленные на активизацию познавательной деятельности обучающихся, повышение эффективности, самостоятельной работы обучаемых. Анализ документации по образовательным программам показывает, что при повышении квалификации специалистов учтены современные тенденции развития дополнительного профессионального образования, ориентированные на потребности работодателей и слушателей. Содержание программ отвечает принципу последовательности и системного подхода при обучении специалистов, с учетом предложений заказчика и индивидуальных запросов слушателей. Каждая учебная программа содержит цель, планируемые результаты обучения, учебный план, материальные условия реализации программы, учебно-методическое обеспечение программы, оценку качества освоения программы, список нормативных документов. В процессе обучения основное внимание уделяется формированию у слушателей компетенций, позволяющих ориентироваться в современных производственных и экономических условиях, качественно осуществлять профессиональную деятельность. Слушатели</w:t>
      </w:r>
      <w:r w:rsidR="00550BBC">
        <w:rPr>
          <w:sz w:val="24"/>
          <w:szCs w:val="24"/>
        </w:rPr>
        <w:t>,</w:t>
      </w:r>
      <w:r w:rsidRPr="00CC2DC0">
        <w:rPr>
          <w:sz w:val="24"/>
          <w:szCs w:val="24"/>
        </w:rPr>
        <w:t xml:space="preserve"> зачисляемые в </w:t>
      </w:r>
      <w:r w:rsidR="00550BBC">
        <w:rPr>
          <w:sz w:val="24"/>
          <w:szCs w:val="24"/>
        </w:rPr>
        <w:t>Организацию,</w:t>
      </w:r>
      <w:r w:rsidRPr="00CC2DC0">
        <w:rPr>
          <w:sz w:val="24"/>
          <w:szCs w:val="24"/>
        </w:rPr>
        <w:t xml:space="preserve"> уже работают в коммерческих организациях и пройденное обучение в </w:t>
      </w:r>
      <w:r w:rsidR="00550BBC">
        <w:rPr>
          <w:sz w:val="24"/>
          <w:szCs w:val="24"/>
        </w:rPr>
        <w:t xml:space="preserve">Организации </w:t>
      </w:r>
      <w:r w:rsidRPr="00CC2DC0">
        <w:rPr>
          <w:sz w:val="24"/>
          <w:szCs w:val="24"/>
        </w:rPr>
        <w:t xml:space="preserve"> способствует получению дополнительных компетенций (знаний, умений и навыков), необходимых для выполнения функций, согласно занимаемой должности или направления профессиональной деятельности.</w:t>
      </w:r>
    </w:p>
    <w:p w:rsidR="003D391E" w:rsidRDefault="003D391E" w:rsidP="00550BBC">
      <w:pPr>
        <w:pStyle w:val="2"/>
        <w:rPr>
          <w:sz w:val="24"/>
          <w:szCs w:val="24"/>
        </w:rPr>
      </w:pPr>
    </w:p>
    <w:p w:rsidR="003D391E" w:rsidRPr="00550BBC" w:rsidRDefault="00FD0308" w:rsidP="00550BBC">
      <w:pPr>
        <w:pStyle w:val="2"/>
        <w:numPr>
          <w:ilvl w:val="0"/>
          <w:numId w:val="1"/>
        </w:numPr>
        <w:ind w:left="0" w:firstLine="0"/>
        <w:rPr>
          <w:b/>
          <w:sz w:val="24"/>
          <w:szCs w:val="24"/>
        </w:rPr>
      </w:pPr>
      <w:r w:rsidRPr="00550BBC">
        <w:rPr>
          <w:b/>
          <w:sz w:val="24"/>
          <w:szCs w:val="24"/>
        </w:rPr>
        <w:t>Состояние материально-технической базы</w:t>
      </w:r>
    </w:p>
    <w:p w:rsidR="003D391E" w:rsidRDefault="003D391E" w:rsidP="00550BBC">
      <w:pPr>
        <w:pStyle w:val="2"/>
        <w:rPr>
          <w:sz w:val="24"/>
          <w:szCs w:val="24"/>
        </w:rPr>
      </w:pPr>
    </w:p>
    <w:p w:rsidR="003D391E" w:rsidRDefault="00FD0308" w:rsidP="00550BBC">
      <w:pPr>
        <w:pStyle w:val="2"/>
        <w:rPr>
          <w:sz w:val="24"/>
          <w:szCs w:val="24"/>
        </w:rPr>
      </w:pPr>
      <w:r w:rsidRPr="00CC2DC0">
        <w:rPr>
          <w:sz w:val="24"/>
          <w:szCs w:val="24"/>
        </w:rPr>
        <w:t xml:space="preserve">Материально-техническая база </w:t>
      </w:r>
      <w:r w:rsidR="003D391E">
        <w:rPr>
          <w:sz w:val="24"/>
          <w:szCs w:val="24"/>
        </w:rPr>
        <w:t xml:space="preserve">Организации </w:t>
      </w:r>
      <w:r w:rsidRPr="00CC2DC0">
        <w:rPr>
          <w:sz w:val="24"/>
          <w:szCs w:val="24"/>
        </w:rPr>
        <w:t>соответствует современным требованиям к реализации образовательных программ.</w:t>
      </w:r>
      <w:r w:rsidR="008111A9">
        <w:rPr>
          <w:sz w:val="24"/>
          <w:szCs w:val="24"/>
        </w:rPr>
        <w:t xml:space="preserve"> Организация</w:t>
      </w:r>
      <w:r w:rsidRPr="00CC2DC0">
        <w:rPr>
          <w:sz w:val="24"/>
          <w:szCs w:val="24"/>
        </w:rPr>
        <w:t xml:space="preserve"> использует в образовательной деятельности персональные компьютеры, снабжённые веб-камерами, акустическими системами, микрофонами и подключенными к информационно-телекоммуникационной сети «Интернет». Для осуществления очных занятий </w:t>
      </w:r>
      <w:r w:rsidR="008111A9">
        <w:rPr>
          <w:sz w:val="24"/>
          <w:szCs w:val="24"/>
        </w:rPr>
        <w:t xml:space="preserve">Организация </w:t>
      </w:r>
      <w:r w:rsidRPr="00CC2DC0">
        <w:rPr>
          <w:sz w:val="24"/>
          <w:szCs w:val="24"/>
        </w:rPr>
        <w:t xml:space="preserve">располагает современным </w:t>
      </w:r>
      <w:r w:rsidR="008111A9">
        <w:rPr>
          <w:sz w:val="24"/>
          <w:szCs w:val="24"/>
        </w:rPr>
        <w:t>учебным классом</w:t>
      </w:r>
      <w:r w:rsidRPr="00CC2DC0">
        <w:rPr>
          <w:sz w:val="24"/>
          <w:szCs w:val="24"/>
        </w:rPr>
        <w:t xml:space="preserve">, оснащенным необходимыми мебелью и учебным оборудованием. Имеется проекционное оборудование. </w:t>
      </w:r>
    </w:p>
    <w:p w:rsidR="003D391E" w:rsidRDefault="003D391E" w:rsidP="00550BBC">
      <w:pPr>
        <w:pStyle w:val="2"/>
        <w:rPr>
          <w:sz w:val="24"/>
          <w:szCs w:val="24"/>
        </w:rPr>
      </w:pPr>
    </w:p>
    <w:p w:rsidR="003D391E" w:rsidRPr="008111A9" w:rsidRDefault="00FD0308" w:rsidP="00550BBC">
      <w:pPr>
        <w:pStyle w:val="2"/>
        <w:numPr>
          <w:ilvl w:val="0"/>
          <w:numId w:val="1"/>
        </w:numPr>
        <w:ind w:left="0" w:firstLine="0"/>
        <w:rPr>
          <w:b/>
          <w:sz w:val="24"/>
          <w:szCs w:val="24"/>
        </w:rPr>
      </w:pPr>
      <w:r w:rsidRPr="008111A9">
        <w:rPr>
          <w:b/>
          <w:sz w:val="24"/>
          <w:szCs w:val="24"/>
        </w:rPr>
        <w:t xml:space="preserve">Кадровое обеспечение </w:t>
      </w:r>
    </w:p>
    <w:p w:rsidR="003D391E" w:rsidRDefault="003D391E" w:rsidP="00550BBC">
      <w:pPr>
        <w:pStyle w:val="2"/>
        <w:rPr>
          <w:sz w:val="24"/>
          <w:szCs w:val="24"/>
        </w:rPr>
      </w:pPr>
    </w:p>
    <w:p w:rsidR="00A80975" w:rsidRDefault="008111A9" w:rsidP="00A80975">
      <w:pPr>
        <w:spacing w:line="240" w:lineRule="auto"/>
        <w:contextualSpacing/>
        <w:jc w:val="both"/>
        <w:rPr>
          <w:rFonts w:ascii="Times New Roman" w:hAnsi="Times New Roman"/>
          <w:sz w:val="24"/>
          <w:szCs w:val="24"/>
        </w:rPr>
      </w:pPr>
      <w:r w:rsidRPr="008111A9">
        <w:rPr>
          <w:rFonts w:ascii="Times New Roman" w:hAnsi="Times New Roman"/>
          <w:sz w:val="24"/>
          <w:szCs w:val="24"/>
        </w:rPr>
        <w:t>В штате  Организации имеется один преподаватель - Хатункина Людмила Владимировна.</w:t>
      </w:r>
      <w:r>
        <w:rPr>
          <w:rFonts w:ascii="Times New Roman" w:hAnsi="Times New Roman"/>
          <w:sz w:val="24"/>
          <w:szCs w:val="24"/>
        </w:rPr>
        <w:t xml:space="preserve"> </w:t>
      </w:r>
      <w:r w:rsidRPr="008111A9">
        <w:rPr>
          <w:rFonts w:ascii="Times New Roman" w:hAnsi="Times New Roman"/>
          <w:iCs/>
          <w:sz w:val="24"/>
          <w:szCs w:val="24"/>
        </w:rPr>
        <w:t>Образование высшее экономическое.</w:t>
      </w:r>
      <w:r>
        <w:rPr>
          <w:rFonts w:ascii="Times New Roman" w:hAnsi="Times New Roman"/>
          <w:iCs/>
          <w:sz w:val="24"/>
          <w:szCs w:val="24"/>
        </w:rPr>
        <w:t xml:space="preserve"> </w:t>
      </w:r>
      <w:r w:rsidRPr="008111A9">
        <w:rPr>
          <w:rFonts w:ascii="Times New Roman" w:hAnsi="Times New Roman"/>
          <w:iCs/>
          <w:sz w:val="24"/>
          <w:szCs w:val="24"/>
        </w:rPr>
        <w:t>Диплом Пермского государственного технического университета по специальности «Экономика и управление в машиностроении».</w:t>
      </w:r>
      <w:r>
        <w:rPr>
          <w:rFonts w:ascii="Times New Roman" w:hAnsi="Times New Roman"/>
          <w:iCs/>
          <w:sz w:val="24"/>
          <w:szCs w:val="24"/>
        </w:rPr>
        <w:t xml:space="preserve"> </w:t>
      </w:r>
      <w:r w:rsidRPr="008111A9">
        <w:rPr>
          <w:rFonts w:ascii="Times New Roman" w:hAnsi="Times New Roman"/>
          <w:sz w:val="24"/>
          <w:szCs w:val="24"/>
        </w:rPr>
        <w:t xml:space="preserve">Присвоена </w:t>
      </w:r>
      <w:r w:rsidRPr="008111A9">
        <w:rPr>
          <w:rFonts w:ascii="Times New Roman" w:hAnsi="Times New Roman"/>
          <w:sz w:val="24"/>
          <w:szCs w:val="24"/>
        </w:rPr>
        <w:lastRenderedPageBreak/>
        <w:t>квалификация – инженер-экономист.</w:t>
      </w:r>
      <w:r>
        <w:rPr>
          <w:rFonts w:ascii="Times New Roman" w:hAnsi="Times New Roman"/>
          <w:sz w:val="24"/>
          <w:szCs w:val="24"/>
        </w:rPr>
        <w:t xml:space="preserve"> </w:t>
      </w:r>
      <w:r w:rsidRPr="008111A9">
        <w:rPr>
          <w:rFonts w:ascii="Times New Roman" w:hAnsi="Times New Roman"/>
          <w:sz w:val="24"/>
          <w:szCs w:val="24"/>
        </w:rPr>
        <w:t>Практикующий аудитор</w:t>
      </w:r>
      <w:r>
        <w:rPr>
          <w:rFonts w:ascii="Times New Roman" w:hAnsi="Times New Roman"/>
          <w:sz w:val="24"/>
          <w:szCs w:val="24"/>
        </w:rPr>
        <w:t xml:space="preserve">. </w:t>
      </w:r>
      <w:r w:rsidRPr="008111A9">
        <w:rPr>
          <w:rFonts w:ascii="Times New Roman" w:hAnsi="Times New Roman"/>
          <w:sz w:val="24"/>
          <w:szCs w:val="24"/>
        </w:rPr>
        <w:t xml:space="preserve">Аттестат аудитора  №  046153 протокол № 67 от 29.04.1999 г., член СРО «Аудиторская Ассоциация Содружество». </w:t>
      </w:r>
      <w:r>
        <w:rPr>
          <w:rFonts w:ascii="Times New Roman" w:hAnsi="Times New Roman"/>
          <w:sz w:val="24"/>
          <w:szCs w:val="24"/>
        </w:rPr>
        <w:t xml:space="preserve"> </w:t>
      </w:r>
      <w:r w:rsidRPr="008111A9">
        <w:rPr>
          <w:rFonts w:ascii="Times New Roman" w:hAnsi="Times New Roman"/>
          <w:sz w:val="24"/>
          <w:szCs w:val="24"/>
        </w:rPr>
        <w:t>Уполномоченный эксперт по контролю за качеством аудиторской деятельности, соблюдением профессиональной этики и независимости аудиторскими организациями, аудиторами и индивидуальными аудиторами – членами СРО ААС.</w:t>
      </w:r>
      <w:r w:rsidR="00FD05C7">
        <w:rPr>
          <w:rFonts w:ascii="Times New Roman" w:hAnsi="Times New Roman"/>
          <w:sz w:val="24"/>
          <w:szCs w:val="24"/>
        </w:rPr>
        <w:t xml:space="preserve"> </w:t>
      </w:r>
      <w:r>
        <w:rPr>
          <w:rFonts w:ascii="Times New Roman" w:hAnsi="Times New Roman"/>
          <w:sz w:val="24"/>
          <w:szCs w:val="24"/>
        </w:rPr>
        <w:t xml:space="preserve">Преподаватель ежегодно проходит повышение квалификации от 24 до 40 часов. </w:t>
      </w:r>
      <w:r w:rsidR="00FD05C7">
        <w:rPr>
          <w:rFonts w:ascii="Times New Roman" w:hAnsi="Times New Roman"/>
          <w:sz w:val="24"/>
          <w:szCs w:val="24"/>
        </w:rPr>
        <w:t xml:space="preserve"> </w:t>
      </w:r>
      <w:r w:rsidRPr="008111A9">
        <w:rPr>
          <w:rFonts w:ascii="Times New Roman" w:hAnsi="Times New Roman"/>
          <w:sz w:val="24"/>
          <w:szCs w:val="24"/>
        </w:rPr>
        <w:t xml:space="preserve">Стаж работы по специальности – </w:t>
      </w:r>
      <w:r w:rsidR="006C2D6E">
        <w:rPr>
          <w:rFonts w:ascii="Times New Roman" w:hAnsi="Times New Roman"/>
          <w:sz w:val="24"/>
          <w:szCs w:val="24"/>
        </w:rPr>
        <w:t>3</w:t>
      </w:r>
      <w:r w:rsidR="00951869">
        <w:rPr>
          <w:rFonts w:ascii="Times New Roman" w:hAnsi="Times New Roman"/>
          <w:sz w:val="24"/>
          <w:szCs w:val="24"/>
        </w:rPr>
        <w:t>1 год</w:t>
      </w:r>
      <w:r w:rsidRPr="008111A9">
        <w:rPr>
          <w:rFonts w:ascii="Times New Roman" w:hAnsi="Times New Roman"/>
          <w:sz w:val="24"/>
          <w:szCs w:val="24"/>
        </w:rPr>
        <w:t>.</w:t>
      </w:r>
      <w:r w:rsidR="00FD05C7">
        <w:rPr>
          <w:rFonts w:ascii="Times New Roman" w:hAnsi="Times New Roman"/>
          <w:sz w:val="24"/>
          <w:szCs w:val="24"/>
        </w:rPr>
        <w:t xml:space="preserve"> </w:t>
      </w:r>
      <w:r w:rsidRPr="008111A9">
        <w:rPr>
          <w:rFonts w:ascii="Times New Roman" w:hAnsi="Times New Roman"/>
          <w:sz w:val="24"/>
          <w:szCs w:val="24"/>
        </w:rPr>
        <w:t>Преподаваемые  курсы: аудит, бухгалтерский учет.</w:t>
      </w:r>
    </w:p>
    <w:p w:rsidR="004A0D39" w:rsidRPr="00A80975" w:rsidRDefault="00FD0308" w:rsidP="00A80975">
      <w:pPr>
        <w:spacing w:line="240" w:lineRule="auto"/>
        <w:contextualSpacing/>
        <w:jc w:val="both"/>
        <w:rPr>
          <w:rFonts w:ascii="Times New Roman" w:hAnsi="Times New Roman"/>
          <w:sz w:val="24"/>
          <w:szCs w:val="24"/>
        </w:rPr>
      </w:pPr>
      <w:r w:rsidRPr="00A80975">
        <w:rPr>
          <w:rFonts w:ascii="Times New Roman" w:hAnsi="Times New Roman"/>
          <w:sz w:val="24"/>
          <w:szCs w:val="24"/>
        </w:rPr>
        <w:t xml:space="preserve">Наряду со штатными преподавателями учебный процесс в </w:t>
      </w:r>
      <w:r w:rsidR="008111A9" w:rsidRPr="00A80975">
        <w:rPr>
          <w:rFonts w:ascii="Times New Roman" w:hAnsi="Times New Roman"/>
          <w:sz w:val="24"/>
          <w:szCs w:val="24"/>
        </w:rPr>
        <w:t>Организации</w:t>
      </w:r>
      <w:r w:rsidRPr="00A80975">
        <w:rPr>
          <w:rFonts w:ascii="Times New Roman" w:hAnsi="Times New Roman"/>
          <w:sz w:val="24"/>
          <w:szCs w:val="24"/>
        </w:rPr>
        <w:t xml:space="preserve"> могут осуществлять профессорско-преподавательский состав высших учебных заведений, преподавательский состав других учебных заведений, ведущие ученые, специалисты и руководители предприятий, организаций и учреждений, работники федеральных, региональных и местных органов власти. </w:t>
      </w:r>
    </w:p>
    <w:p w:rsidR="004A0D39" w:rsidRDefault="004A0D39" w:rsidP="008111A9">
      <w:pPr>
        <w:pStyle w:val="2"/>
        <w:rPr>
          <w:sz w:val="24"/>
          <w:szCs w:val="24"/>
        </w:rPr>
      </w:pPr>
    </w:p>
    <w:p w:rsidR="004A0D39" w:rsidRPr="008111A9" w:rsidRDefault="00FD0308" w:rsidP="008111A9">
      <w:pPr>
        <w:pStyle w:val="2"/>
        <w:numPr>
          <w:ilvl w:val="0"/>
          <w:numId w:val="1"/>
        </w:numPr>
        <w:ind w:left="0" w:firstLine="0"/>
        <w:rPr>
          <w:b/>
          <w:sz w:val="24"/>
          <w:szCs w:val="24"/>
        </w:rPr>
      </w:pPr>
      <w:r w:rsidRPr="008111A9">
        <w:rPr>
          <w:b/>
          <w:sz w:val="24"/>
          <w:szCs w:val="24"/>
        </w:rPr>
        <w:t>Оценка учебно-методического, библиотечно-информационного обеспечения</w:t>
      </w:r>
    </w:p>
    <w:p w:rsidR="004A0D39" w:rsidRDefault="004A0D39" w:rsidP="008111A9">
      <w:pPr>
        <w:pStyle w:val="2"/>
        <w:rPr>
          <w:sz w:val="24"/>
          <w:szCs w:val="24"/>
        </w:rPr>
      </w:pPr>
    </w:p>
    <w:p w:rsidR="004A0D39" w:rsidRDefault="00FD0308" w:rsidP="008111A9">
      <w:pPr>
        <w:pStyle w:val="2"/>
        <w:rPr>
          <w:sz w:val="24"/>
          <w:szCs w:val="24"/>
        </w:rPr>
      </w:pPr>
      <w:r w:rsidRPr="00CC2DC0">
        <w:rPr>
          <w:sz w:val="24"/>
          <w:szCs w:val="24"/>
        </w:rPr>
        <w:t xml:space="preserve">Учебно-методическое обеспечение </w:t>
      </w:r>
      <w:r w:rsidR="008111A9">
        <w:rPr>
          <w:sz w:val="24"/>
          <w:szCs w:val="24"/>
        </w:rPr>
        <w:t xml:space="preserve">Организации </w:t>
      </w:r>
      <w:r w:rsidRPr="00CC2DC0">
        <w:rPr>
          <w:sz w:val="24"/>
          <w:szCs w:val="24"/>
        </w:rPr>
        <w:t xml:space="preserve">позволяют реализовывать образовательные программы, предлагаемые для освоения слушателям в полном объеме. Учебно-методическое обеспечение </w:t>
      </w:r>
      <w:r w:rsidR="008111A9">
        <w:rPr>
          <w:sz w:val="24"/>
          <w:szCs w:val="24"/>
        </w:rPr>
        <w:t>Организации</w:t>
      </w:r>
      <w:r w:rsidR="008111A9" w:rsidRPr="00CC2DC0">
        <w:rPr>
          <w:sz w:val="24"/>
          <w:szCs w:val="24"/>
        </w:rPr>
        <w:t xml:space="preserve"> </w:t>
      </w:r>
      <w:r w:rsidRPr="00CC2DC0">
        <w:rPr>
          <w:sz w:val="24"/>
          <w:szCs w:val="24"/>
        </w:rPr>
        <w:t xml:space="preserve">представлено: - программами обучения бухгалтерскому и налоговому учёту, </w:t>
      </w:r>
      <w:r w:rsidR="008111A9">
        <w:rPr>
          <w:sz w:val="24"/>
          <w:szCs w:val="24"/>
        </w:rPr>
        <w:t>аудиту</w:t>
      </w:r>
      <w:r w:rsidRPr="00CC2DC0">
        <w:rPr>
          <w:sz w:val="24"/>
          <w:szCs w:val="24"/>
        </w:rPr>
        <w:t xml:space="preserve">, утвержденными директором </w:t>
      </w:r>
      <w:r w:rsidR="008111A9">
        <w:rPr>
          <w:sz w:val="24"/>
          <w:szCs w:val="24"/>
        </w:rPr>
        <w:t>Организации</w:t>
      </w:r>
      <w:r w:rsidR="008111A9" w:rsidRPr="00CC2DC0">
        <w:rPr>
          <w:sz w:val="24"/>
          <w:szCs w:val="24"/>
        </w:rPr>
        <w:t xml:space="preserve"> </w:t>
      </w:r>
      <w:r w:rsidRPr="00CC2DC0">
        <w:rPr>
          <w:sz w:val="24"/>
          <w:szCs w:val="24"/>
        </w:rPr>
        <w:t>- методическими рекомендациями по организации образовательного процесса (инструкции</w:t>
      </w:r>
      <w:r w:rsidR="001537C9">
        <w:rPr>
          <w:sz w:val="24"/>
          <w:szCs w:val="24"/>
        </w:rPr>
        <w:t xml:space="preserve">, </w:t>
      </w:r>
      <w:r w:rsidRPr="00CC2DC0">
        <w:rPr>
          <w:sz w:val="24"/>
          <w:szCs w:val="24"/>
        </w:rPr>
        <w:t>путеводители); - материалами для проведения итоговой аттестации обучающихся, утвержденными директором</w:t>
      </w:r>
      <w:r w:rsidR="008111A9">
        <w:rPr>
          <w:sz w:val="24"/>
          <w:szCs w:val="24"/>
        </w:rPr>
        <w:t xml:space="preserve"> Организации </w:t>
      </w:r>
      <w:r w:rsidRPr="00CC2DC0">
        <w:rPr>
          <w:sz w:val="24"/>
          <w:szCs w:val="24"/>
        </w:rPr>
        <w:t>(тестовые задания</w:t>
      </w:r>
      <w:r w:rsidR="008111A9">
        <w:rPr>
          <w:sz w:val="24"/>
          <w:szCs w:val="24"/>
        </w:rPr>
        <w:t>)</w:t>
      </w:r>
      <w:r w:rsidRPr="00CC2DC0">
        <w:rPr>
          <w:sz w:val="24"/>
          <w:szCs w:val="24"/>
        </w:rPr>
        <w:t xml:space="preserve">. Сетевая форма образовательного процесса позволяют слушателям пользоваться методическими разработками и пособиями, разработанными преподавателями ВУЗов и СРО аудиторов и профессиональных бухгалтеров, и принимать участие в бесплатных семинарах. Таким образом, информационно-методическое обеспечение позволяет организовать учебный процесс в </w:t>
      </w:r>
      <w:r w:rsidR="008111A9">
        <w:rPr>
          <w:sz w:val="24"/>
          <w:szCs w:val="24"/>
        </w:rPr>
        <w:t>Организации</w:t>
      </w:r>
      <w:r w:rsidR="008111A9" w:rsidRPr="00CC2DC0">
        <w:rPr>
          <w:sz w:val="24"/>
          <w:szCs w:val="24"/>
        </w:rPr>
        <w:t xml:space="preserve"> </w:t>
      </w:r>
      <w:r w:rsidRPr="00CC2DC0">
        <w:rPr>
          <w:sz w:val="24"/>
          <w:szCs w:val="24"/>
        </w:rPr>
        <w:t>в соответствии с современными образовательными требованиями.</w:t>
      </w:r>
    </w:p>
    <w:p w:rsidR="004A0D39" w:rsidRDefault="004A0D39" w:rsidP="00550BBC">
      <w:pPr>
        <w:pStyle w:val="2"/>
        <w:rPr>
          <w:sz w:val="24"/>
          <w:szCs w:val="24"/>
        </w:rPr>
      </w:pPr>
    </w:p>
    <w:p w:rsidR="004A0D39" w:rsidRPr="008111A9" w:rsidRDefault="00FD0308" w:rsidP="00550BBC">
      <w:pPr>
        <w:pStyle w:val="2"/>
        <w:numPr>
          <w:ilvl w:val="0"/>
          <w:numId w:val="1"/>
        </w:numPr>
        <w:ind w:left="0" w:firstLine="0"/>
        <w:rPr>
          <w:b/>
          <w:sz w:val="24"/>
          <w:szCs w:val="24"/>
        </w:rPr>
      </w:pPr>
      <w:r w:rsidRPr="008111A9">
        <w:rPr>
          <w:b/>
          <w:sz w:val="24"/>
          <w:szCs w:val="24"/>
        </w:rPr>
        <w:t>Функционирование внутренней системы оценки качества образования</w:t>
      </w:r>
    </w:p>
    <w:p w:rsidR="004A0D39" w:rsidRDefault="004A0D39" w:rsidP="00550BBC">
      <w:pPr>
        <w:pStyle w:val="2"/>
        <w:rPr>
          <w:sz w:val="24"/>
          <w:szCs w:val="24"/>
        </w:rPr>
      </w:pPr>
    </w:p>
    <w:p w:rsidR="009E088C" w:rsidRPr="00CC2DC0" w:rsidRDefault="00FD0308" w:rsidP="00550BBC">
      <w:pPr>
        <w:pStyle w:val="2"/>
        <w:rPr>
          <w:sz w:val="24"/>
          <w:szCs w:val="24"/>
        </w:rPr>
      </w:pPr>
      <w:r w:rsidRPr="00CC2DC0">
        <w:rPr>
          <w:sz w:val="24"/>
          <w:szCs w:val="24"/>
        </w:rPr>
        <w:t xml:space="preserve"> Руководствуясь требованиями Федерального закона от 29.12.2012 N 273-ФЗ "Об образовании в Российской Федерации», статья 28, пункт 2, подпункт 13 (к компетенции образовательной организации в установленной сфере деятельности относится «обеспечение функционирования внутренней системы оценки качества образования в образовательной организации), Постановления Правительства РФ № 662 от 05.08.2013 г. «Об осуществлении мониторинга системы образования» в </w:t>
      </w:r>
      <w:r w:rsidR="00FD05C7">
        <w:rPr>
          <w:sz w:val="24"/>
          <w:szCs w:val="24"/>
        </w:rPr>
        <w:t>Организации</w:t>
      </w:r>
      <w:r w:rsidR="00FD05C7" w:rsidRPr="00CC2DC0">
        <w:rPr>
          <w:sz w:val="24"/>
          <w:szCs w:val="24"/>
        </w:rPr>
        <w:t xml:space="preserve"> </w:t>
      </w:r>
      <w:r w:rsidRPr="00CC2DC0">
        <w:rPr>
          <w:sz w:val="24"/>
          <w:szCs w:val="24"/>
        </w:rPr>
        <w:t>создана и осуществляется внутренняя система оценки качества образования. Внутренняя система оценки качества образования -</w:t>
      </w:r>
      <w:r w:rsidR="004A0D39">
        <w:rPr>
          <w:sz w:val="24"/>
          <w:szCs w:val="24"/>
        </w:rPr>
        <w:t xml:space="preserve"> </w:t>
      </w:r>
      <w:r w:rsidRPr="00CC2DC0">
        <w:rPr>
          <w:sz w:val="24"/>
          <w:szCs w:val="24"/>
        </w:rPr>
        <w:t xml:space="preserve">совокупность организационных норм и правил, обеспечивающих объективную информацию и последующую оценку образовательных достижений слушателей </w:t>
      </w:r>
      <w:r w:rsidR="00FD05C7">
        <w:rPr>
          <w:sz w:val="24"/>
          <w:szCs w:val="24"/>
        </w:rPr>
        <w:t>Организации</w:t>
      </w:r>
      <w:r w:rsidRPr="00CC2DC0">
        <w:rPr>
          <w:sz w:val="24"/>
          <w:szCs w:val="24"/>
        </w:rPr>
        <w:t xml:space="preserve">, эффективности деятельности структурных подразделений, включая качество имеющихся ресурсов, качество образовательных программ с учетом запросов основных потребителей образовательных услуг. В рамках функционирования внутренней системы оценки качества образования осуществляется контроль качества образования по следующим направлениям: качество образования, условия функционирования и развития, эффективность функционирования. Результаты внутреннего мониторинга способствуют принятию обоснованных и своевременных управленческих решений, направленных на повышение качества образовательного процесса. С целью повышения эффективности образовательной деятельности в </w:t>
      </w:r>
      <w:r w:rsidR="004A0D39">
        <w:rPr>
          <w:sz w:val="24"/>
          <w:szCs w:val="24"/>
        </w:rPr>
        <w:t>Организации</w:t>
      </w:r>
      <w:r w:rsidRPr="00CC2DC0">
        <w:rPr>
          <w:sz w:val="24"/>
          <w:szCs w:val="24"/>
        </w:rPr>
        <w:t xml:space="preserve"> применяется анкетирование слушателей, закончивших обучение. Результаты анкетирования обобщаются и тщательно анализируются, что позволяет учитывать замечания и рекомендации слушателей в деле совершенствования качества организации образовательной деятельности. </w:t>
      </w:r>
    </w:p>
    <w:p w:rsidR="009E088C" w:rsidRPr="00CC2DC0" w:rsidRDefault="009E088C" w:rsidP="00550BBC">
      <w:pPr>
        <w:pStyle w:val="ConsPlusNormal"/>
        <w:jc w:val="both"/>
      </w:pPr>
    </w:p>
    <w:p w:rsidR="009E088C" w:rsidRPr="00CC2DC0" w:rsidRDefault="00FD0308" w:rsidP="00550BBC">
      <w:pPr>
        <w:pStyle w:val="ConsPlusNormal"/>
        <w:jc w:val="both"/>
      </w:pPr>
      <w:r w:rsidRPr="00CC2DC0">
        <w:t xml:space="preserve">Выводы: </w:t>
      </w:r>
    </w:p>
    <w:p w:rsidR="009E088C" w:rsidRPr="00CC2DC0" w:rsidRDefault="009E088C" w:rsidP="00550BBC">
      <w:pPr>
        <w:pStyle w:val="ConsPlusNormal"/>
        <w:jc w:val="both"/>
      </w:pPr>
    </w:p>
    <w:p w:rsidR="009E088C" w:rsidRPr="00CC2DC0" w:rsidRDefault="00FD0308" w:rsidP="00550BBC">
      <w:pPr>
        <w:pStyle w:val="ConsPlusNormal"/>
        <w:jc w:val="both"/>
      </w:pPr>
      <w:r w:rsidRPr="00CC2DC0">
        <w:t xml:space="preserve">Квалифицированный педагогический коллектив обеспечивает качественную подготовку слушателей по заявленным образовательным программам. </w:t>
      </w:r>
    </w:p>
    <w:p w:rsidR="009E088C" w:rsidRPr="00CC2DC0" w:rsidRDefault="00FD0308" w:rsidP="00550BBC">
      <w:pPr>
        <w:pStyle w:val="ConsPlusNormal"/>
        <w:jc w:val="both"/>
      </w:pPr>
      <w:r w:rsidRPr="00CC2DC0">
        <w:t xml:space="preserve">Организационно-правовое обеспечение образовательной деятельности соответствует требованиям </w:t>
      </w:r>
      <w:r w:rsidRPr="00CC2DC0">
        <w:lastRenderedPageBreak/>
        <w:t xml:space="preserve">законодательства РФ, Уставу </w:t>
      </w:r>
      <w:r w:rsidR="008111A9">
        <w:t>Организации</w:t>
      </w:r>
      <w:r w:rsidRPr="00CC2DC0">
        <w:t>.</w:t>
      </w:r>
    </w:p>
    <w:p w:rsidR="00FD0308" w:rsidRPr="00CC2DC0" w:rsidRDefault="00FD0308" w:rsidP="00550BBC">
      <w:pPr>
        <w:pStyle w:val="ConsPlusNormal"/>
        <w:jc w:val="both"/>
      </w:pPr>
      <w:r w:rsidRPr="00CC2DC0">
        <w:t xml:space="preserve">Состояние материально-технической базы, в том числе программно-информационного обеспечения, соответствует требованиям, предъявляемым к современному научно-образовательному комплексу. </w:t>
      </w:r>
    </w:p>
    <w:p w:rsidR="00FD0308" w:rsidRPr="00CC2DC0" w:rsidRDefault="00FD0308" w:rsidP="00550BBC">
      <w:pPr>
        <w:pStyle w:val="ConsPlusNormal"/>
        <w:jc w:val="both"/>
      </w:pPr>
    </w:p>
    <w:p w:rsidR="00FD0308" w:rsidRPr="00CC2DC0" w:rsidRDefault="00FD0308" w:rsidP="00550BBC">
      <w:pPr>
        <w:pStyle w:val="ConsPlusNormal"/>
        <w:jc w:val="both"/>
      </w:pPr>
      <w:r w:rsidRPr="00CC2DC0">
        <w:t>Отчет представил</w:t>
      </w:r>
      <w:r w:rsidR="009E088C" w:rsidRPr="00CC2DC0">
        <w:t>и</w:t>
      </w:r>
      <w:r w:rsidRPr="00CC2DC0">
        <w:t xml:space="preserve">: </w:t>
      </w:r>
    </w:p>
    <w:p w:rsidR="009E088C" w:rsidRPr="00CC2DC0" w:rsidRDefault="009E088C" w:rsidP="00550BBC">
      <w:pPr>
        <w:pStyle w:val="ConsPlusNormal"/>
        <w:jc w:val="both"/>
      </w:pPr>
    </w:p>
    <w:p w:rsidR="00FD0308" w:rsidRPr="00CC2DC0" w:rsidRDefault="009E088C" w:rsidP="00550BBC">
      <w:pPr>
        <w:pStyle w:val="ConsPlusNormal"/>
        <w:jc w:val="both"/>
      </w:pPr>
      <w:r w:rsidRPr="00CC2DC0">
        <w:t>Учредитель Общества: А.Л. Сунцов</w:t>
      </w:r>
      <w:r w:rsidR="00FD0308" w:rsidRPr="00CC2DC0">
        <w:t xml:space="preserve"> </w:t>
      </w:r>
    </w:p>
    <w:p w:rsidR="00FD0308" w:rsidRPr="00CC2DC0" w:rsidRDefault="009E088C" w:rsidP="00550BBC">
      <w:pPr>
        <w:pStyle w:val="ConsPlusNormal"/>
        <w:jc w:val="both"/>
        <w:rPr>
          <w:b/>
        </w:rPr>
      </w:pPr>
      <w:r w:rsidRPr="00CC2DC0">
        <w:t>Директор Общества: Л.В. Хатункина</w:t>
      </w:r>
    </w:p>
    <w:p w:rsidR="00A046E8" w:rsidRPr="00CC2DC0" w:rsidRDefault="00A046E8" w:rsidP="00550BBC">
      <w:pPr>
        <w:pStyle w:val="ConsPlusNormal"/>
        <w:jc w:val="center"/>
      </w:pPr>
    </w:p>
    <w:sectPr w:rsidR="00A046E8" w:rsidRPr="00CC2DC0" w:rsidSect="001F03A6">
      <w:headerReference w:type="default" r:id="rId8"/>
      <w:footerReference w:type="first" r:id="rId9"/>
      <w:pgSz w:w="11906" w:h="16838"/>
      <w:pgMar w:top="567" w:right="566" w:bottom="851" w:left="1133" w:header="0" w:footer="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BDF" w:rsidRDefault="00832BDF">
      <w:pPr>
        <w:spacing w:after="0" w:line="240" w:lineRule="auto"/>
      </w:pPr>
      <w:r>
        <w:separator/>
      </w:r>
    </w:p>
  </w:endnote>
  <w:endnote w:type="continuationSeparator" w:id="0">
    <w:p w:rsidR="00832BDF" w:rsidRDefault="0083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53" w:rsidRDefault="00424653">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firstRow="0" w:lastRow="0" w:firstColumn="0" w:lastColumn="0" w:noHBand="0" w:noVBand="0"/>
    </w:tblPr>
    <w:tblGrid>
      <w:gridCol w:w="3346"/>
      <w:gridCol w:w="3555"/>
      <w:gridCol w:w="3346"/>
    </w:tblGrid>
    <w:tr w:rsidR="00424653" w:rsidRPr="00CC2DC0">
      <w:tblPrEx>
        <w:tblCellMar>
          <w:top w:w="0" w:type="dxa"/>
          <w:bottom w:w="0" w:type="dxa"/>
        </w:tblCellMar>
      </w:tblPrEx>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rsidR="00424653" w:rsidRPr="00CC2DC0" w:rsidRDefault="00424653">
          <w:pPr>
            <w:pStyle w:val="ConsPlusNormal"/>
            <w:rPr>
              <w:b/>
              <w:bCs/>
              <w:color w:val="F58220"/>
              <w:sz w:val="28"/>
              <w:szCs w:val="28"/>
            </w:rPr>
          </w:pPr>
        </w:p>
      </w:tc>
      <w:tc>
        <w:tcPr>
          <w:tcW w:w="17" w:type="pct"/>
          <w:tcBorders>
            <w:top w:val="none" w:sz="2" w:space="0" w:color="auto"/>
            <w:left w:val="none" w:sz="2" w:space="0" w:color="auto"/>
            <w:bottom w:val="none" w:sz="2" w:space="0" w:color="auto"/>
            <w:right w:val="none" w:sz="2" w:space="0" w:color="auto"/>
          </w:tcBorders>
          <w:vAlign w:val="center"/>
        </w:tcPr>
        <w:p w:rsidR="00424653" w:rsidRPr="00CC2DC0" w:rsidRDefault="00424653">
          <w:pPr>
            <w:pStyle w:val="ConsPlusNormal"/>
            <w:jc w:val="center"/>
            <w:rPr>
              <w:b/>
              <w:bCs/>
              <w:sz w:val="20"/>
              <w:szCs w:val="20"/>
            </w:rPr>
          </w:pPr>
        </w:p>
      </w:tc>
      <w:tc>
        <w:tcPr>
          <w:tcW w:w="16" w:type="pct"/>
          <w:tcBorders>
            <w:top w:val="none" w:sz="2" w:space="0" w:color="auto"/>
            <w:left w:val="none" w:sz="2" w:space="0" w:color="auto"/>
            <w:bottom w:val="none" w:sz="2" w:space="0" w:color="auto"/>
            <w:right w:val="none" w:sz="2" w:space="0" w:color="auto"/>
          </w:tcBorders>
          <w:vAlign w:val="center"/>
        </w:tcPr>
        <w:p w:rsidR="00424653" w:rsidRPr="00CC2DC0" w:rsidRDefault="00424653">
          <w:pPr>
            <w:pStyle w:val="ConsPlusNormal"/>
            <w:jc w:val="right"/>
            <w:rPr>
              <w:sz w:val="20"/>
              <w:szCs w:val="20"/>
            </w:rPr>
          </w:pPr>
        </w:p>
      </w:tc>
    </w:tr>
  </w:tbl>
  <w:p w:rsidR="00424653" w:rsidRDefault="00424653">
    <w:pPr>
      <w:pStyle w:val="ConsPlusNormal"/>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BDF" w:rsidRDefault="00832BDF">
      <w:pPr>
        <w:spacing w:after="0" w:line="240" w:lineRule="auto"/>
      </w:pPr>
      <w:r>
        <w:separator/>
      </w:r>
    </w:p>
  </w:footnote>
  <w:footnote w:type="continuationSeparator" w:id="0">
    <w:p w:rsidR="00832BDF" w:rsidRDefault="00832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53" w:rsidRDefault="00424653">
    <w:pPr>
      <w:pStyle w:val="ConsPlusNormal"/>
      <w:pBdr>
        <w:bottom w:val="single" w:sz="12" w:space="0" w:color="auto"/>
      </w:pBdr>
      <w:jc w:val="center"/>
      <w:rPr>
        <w:sz w:val="2"/>
        <w:szCs w:val="2"/>
      </w:rPr>
    </w:pPr>
  </w:p>
  <w:p w:rsidR="00424653" w:rsidRDefault="00424653">
    <w:pPr>
      <w:pStyle w:val="ConsPlusNormal"/>
    </w:pPr>
    <w:r>
      <w:rPr>
        <w:sz w:val="10"/>
        <w:szCs w:val="1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275D1"/>
    <w:multiLevelType w:val="multilevel"/>
    <w:tmpl w:val="5282DD2C"/>
    <w:lvl w:ilvl="0">
      <w:start w:val="1"/>
      <w:numFmt w:val="decimal"/>
      <w:lvlText w:val="%1."/>
      <w:lvlJc w:val="left"/>
      <w:pPr>
        <w:ind w:left="720" w:hanging="360"/>
      </w:pPr>
      <w:rPr>
        <w:rFonts w:cs="Times New Roman" w:hint="default"/>
      </w:rPr>
    </w:lvl>
    <w:lvl w:ilvl="1">
      <w:start w:val="9"/>
      <w:numFmt w:val="decimal"/>
      <w:isLgl/>
      <w:lvlText w:val="%1.%2."/>
      <w:lvlJc w:val="left"/>
      <w:pPr>
        <w:ind w:left="1065" w:hanging="7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B13"/>
    <w:rsid w:val="000A6C24"/>
    <w:rsid w:val="000C2CCD"/>
    <w:rsid w:val="001201AC"/>
    <w:rsid w:val="00133F55"/>
    <w:rsid w:val="001537C9"/>
    <w:rsid w:val="001F03A6"/>
    <w:rsid w:val="002971E4"/>
    <w:rsid w:val="002A7F3E"/>
    <w:rsid w:val="003A37E9"/>
    <w:rsid w:val="003D391E"/>
    <w:rsid w:val="00424653"/>
    <w:rsid w:val="00493ABC"/>
    <w:rsid w:val="004A0D39"/>
    <w:rsid w:val="00550BBC"/>
    <w:rsid w:val="00557E89"/>
    <w:rsid w:val="005F781E"/>
    <w:rsid w:val="006329BF"/>
    <w:rsid w:val="006C2D6E"/>
    <w:rsid w:val="006E42E3"/>
    <w:rsid w:val="007379A5"/>
    <w:rsid w:val="00740B13"/>
    <w:rsid w:val="00797CBE"/>
    <w:rsid w:val="007D74C6"/>
    <w:rsid w:val="008111A9"/>
    <w:rsid w:val="00832BDF"/>
    <w:rsid w:val="00951869"/>
    <w:rsid w:val="009E088C"/>
    <w:rsid w:val="00A046E8"/>
    <w:rsid w:val="00A80975"/>
    <w:rsid w:val="00B0044F"/>
    <w:rsid w:val="00B20CD1"/>
    <w:rsid w:val="00B3193D"/>
    <w:rsid w:val="00B477FE"/>
    <w:rsid w:val="00B724F7"/>
    <w:rsid w:val="00B813CB"/>
    <w:rsid w:val="00BD7F12"/>
    <w:rsid w:val="00C46B4F"/>
    <w:rsid w:val="00C535A7"/>
    <w:rsid w:val="00C754A8"/>
    <w:rsid w:val="00CC2DC0"/>
    <w:rsid w:val="00CF3A91"/>
    <w:rsid w:val="00D877FF"/>
    <w:rsid w:val="00E71F22"/>
    <w:rsid w:val="00EB2155"/>
    <w:rsid w:val="00ED60C8"/>
    <w:rsid w:val="00ED7C3B"/>
    <w:rsid w:val="00F51723"/>
    <w:rsid w:val="00FD0308"/>
    <w:rsid w:val="00FD05C7"/>
    <w:rsid w:val="00FF5D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pPr>
    <w:rPr>
      <w:rFonts w:ascii="Courier New" w:hAnsi="Courier New" w:cs="Courier New"/>
    </w:rPr>
  </w:style>
  <w:style w:type="paragraph" w:customStyle="1" w:styleId="ConsPlusTitle">
    <w:name w:val="ConsPlusTitle"/>
    <w:uiPriority w:val="99"/>
    <w:pPr>
      <w:widowControl w:val="0"/>
      <w:autoSpaceDE w:val="0"/>
      <w:autoSpaceDN w:val="0"/>
      <w:adjustRightInd w:val="0"/>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pPr>
    <w:rPr>
      <w:rFonts w:ascii="Courier New" w:hAnsi="Courier New" w:cs="Courier New"/>
    </w:rPr>
  </w:style>
  <w:style w:type="paragraph" w:customStyle="1" w:styleId="ConsPlusDocList">
    <w:name w:val="ConsPlusDocList"/>
    <w:uiPriority w:val="99"/>
    <w:pPr>
      <w:widowControl w:val="0"/>
      <w:autoSpaceDE w:val="0"/>
      <w:autoSpaceDN w:val="0"/>
      <w:adjustRightInd w:val="0"/>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pPr>
    <w:rPr>
      <w:rFonts w:ascii="Times New Roman" w:hAnsi="Times New Roman" w:cs="Times New Roman"/>
      <w:sz w:val="24"/>
      <w:szCs w:val="24"/>
    </w:rPr>
  </w:style>
  <w:style w:type="paragraph" w:styleId="a3">
    <w:name w:val="header"/>
    <w:basedOn w:val="a"/>
    <w:link w:val="a4"/>
    <w:uiPriority w:val="99"/>
    <w:unhideWhenUsed/>
    <w:rsid w:val="00740B13"/>
    <w:pPr>
      <w:tabs>
        <w:tab w:val="center" w:pos="4677"/>
        <w:tab w:val="right" w:pos="9355"/>
      </w:tabs>
    </w:pPr>
  </w:style>
  <w:style w:type="character" w:customStyle="1" w:styleId="a4">
    <w:name w:val="Верхний колонтитул Знак"/>
    <w:basedOn w:val="a0"/>
    <w:link w:val="a3"/>
    <w:uiPriority w:val="99"/>
    <w:locked/>
    <w:rsid w:val="00740B13"/>
    <w:rPr>
      <w:rFonts w:cs="Times New Roman"/>
    </w:rPr>
  </w:style>
  <w:style w:type="paragraph" w:styleId="a5">
    <w:name w:val="footer"/>
    <w:basedOn w:val="a"/>
    <w:link w:val="a6"/>
    <w:uiPriority w:val="99"/>
    <w:unhideWhenUsed/>
    <w:rsid w:val="00740B13"/>
    <w:pPr>
      <w:tabs>
        <w:tab w:val="center" w:pos="4677"/>
        <w:tab w:val="right" w:pos="9355"/>
      </w:tabs>
    </w:pPr>
  </w:style>
  <w:style w:type="character" w:customStyle="1" w:styleId="a6">
    <w:name w:val="Нижний колонтитул Знак"/>
    <w:basedOn w:val="a0"/>
    <w:link w:val="a5"/>
    <w:uiPriority w:val="99"/>
    <w:locked/>
    <w:rsid w:val="00740B13"/>
    <w:rPr>
      <w:rFonts w:cs="Times New Roman"/>
    </w:rPr>
  </w:style>
  <w:style w:type="paragraph" w:styleId="a7">
    <w:name w:val="Title"/>
    <w:aliases w:val="Текст сноски Знак"/>
    <w:basedOn w:val="a"/>
    <w:next w:val="a"/>
    <w:link w:val="a8"/>
    <w:uiPriority w:val="10"/>
    <w:qFormat/>
    <w:rsid w:val="00A046E8"/>
    <w:pPr>
      <w:keepNext/>
      <w:keepLines/>
      <w:spacing w:before="120" w:after="300" w:line="240" w:lineRule="auto"/>
      <w:contextualSpacing/>
      <w:jc w:val="center"/>
      <w:outlineLvl w:val="0"/>
    </w:pPr>
    <w:rPr>
      <w:rFonts w:ascii="Times New Roman" w:hAnsi="Times New Roman"/>
      <w:b/>
      <w:spacing w:val="5"/>
      <w:kern w:val="28"/>
      <w:sz w:val="28"/>
      <w:szCs w:val="52"/>
    </w:rPr>
  </w:style>
  <w:style w:type="character" w:customStyle="1" w:styleId="a8">
    <w:name w:val="Название Знак"/>
    <w:aliases w:val="Текст сноски Знак Знак"/>
    <w:basedOn w:val="a0"/>
    <w:link w:val="a7"/>
    <w:uiPriority w:val="10"/>
    <w:locked/>
    <w:rsid w:val="00A046E8"/>
    <w:rPr>
      <w:rFonts w:ascii="Times New Roman" w:hAnsi="Times New Roman" w:cs="Times New Roman"/>
      <w:b/>
      <w:spacing w:val="5"/>
      <w:kern w:val="28"/>
      <w:sz w:val="52"/>
    </w:rPr>
  </w:style>
  <w:style w:type="paragraph" w:styleId="2">
    <w:name w:val="Body Text 2"/>
    <w:basedOn w:val="a"/>
    <w:link w:val="20"/>
    <w:uiPriority w:val="99"/>
    <w:rsid w:val="009E088C"/>
    <w:pPr>
      <w:spacing w:after="0" w:line="240" w:lineRule="auto"/>
      <w:jc w:val="both"/>
    </w:pPr>
    <w:rPr>
      <w:rFonts w:ascii="Times New Roman" w:hAnsi="Times New Roman"/>
      <w:sz w:val="20"/>
      <w:szCs w:val="20"/>
    </w:rPr>
  </w:style>
  <w:style w:type="character" w:customStyle="1" w:styleId="20">
    <w:name w:val="Основной текст 2 Знак"/>
    <w:basedOn w:val="a0"/>
    <w:link w:val="2"/>
    <w:uiPriority w:val="99"/>
    <w:locked/>
    <w:rsid w:val="009E088C"/>
    <w:rPr>
      <w:rFonts w:ascii="Times New Roman" w:hAnsi="Times New Roman" w:cs="Times New Roman"/>
      <w:sz w:val="20"/>
    </w:rPr>
  </w:style>
  <w:style w:type="paragraph" w:styleId="a9">
    <w:name w:val="Balloon Text"/>
    <w:basedOn w:val="a"/>
    <w:link w:val="aa"/>
    <w:uiPriority w:val="99"/>
    <w:semiHidden/>
    <w:unhideWhenUsed/>
    <w:rsid w:val="00CC2DC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locked/>
    <w:rsid w:val="00CC2DC0"/>
    <w:rPr>
      <w:rFonts w:ascii="Tahoma" w:hAnsi="Tahoma" w:cs="Times New Roman"/>
      <w:sz w:val="16"/>
    </w:rPr>
  </w:style>
  <w:style w:type="character" w:customStyle="1" w:styleId="apple-converted-space">
    <w:name w:val="apple-converted-space"/>
    <w:rsid w:val="00CC2DC0"/>
  </w:style>
  <w:style w:type="paragraph" w:styleId="ab">
    <w:name w:val="Normal (Web)"/>
    <w:basedOn w:val="a"/>
    <w:uiPriority w:val="99"/>
    <w:rsid w:val="000C2CCD"/>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pPr>
    <w:rPr>
      <w:rFonts w:ascii="Courier New" w:hAnsi="Courier New" w:cs="Courier New"/>
    </w:rPr>
  </w:style>
  <w:style w:type="paragraph" w:customStyle="1" w:styleId="ConsPlusTitle">
    <w:name w:val="ConsPlusTitle"/>
    <w:uiPriority w:val="99"/>
    <w:pPr>
      <w:widowControl w:val="0"/>
      <w:autoSpaceDE w:val="0"/>
      <w:autoSpaceDN w:val="0"/>
      <w:adjustRightInd w:val="0"/>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pPr>
    <w:rPr>
      <w:rFonts w:ascii="Courier New" w:hAnsi="Courier New" w:cs="Courier New"/>
    </w:rPr>
  </w:style>
  <w:style w:type="paragraph" w:customStyle="1" w:styleId="ConsPlusDocList">
    <w:name w:val="ConsPlusDocList"/>
    <w:uiPriority w:val="99"/>
    <w:pPr>
      <w:widowControl w:val="0"/>
      <w:autoSpaceDE w:val="0"/>
      <w:autoSpaceDN w:val="0"/>
      <w:adjustRightInd w:val="0"/>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pPr>
    <w:rPr>
      <w:rFonts w:ascii="Times New Roman" w:hAnsi="Times New Roman" w:cs="Times New Roman"/>
      <w:sz w:val="24"/>
      <w:szCs w:val="24"/>
    </w:rPr>
  </w:style>
  <w:style w:type="paragraph" w:styleId="a3">
    <w:name w:val="header"/>
    <w:basedOn w:val="a"/>
    <w:link w:val="a4"/>
    <w:uiPriority w:val="99"/>
    <w:unhideWhenUsed/>
    <w:rsid w:val="00740B13"/>
    <w:pPr>
      <w:tabs>
        <w:tab w:val="center" w:pos="4677"/>
        <w:tab w:val="right" w:pos="9355"/>
      </w:tabs>
    </w:pPr>
  </w:style>
  <w:style w:type="character" w:customStyle="1" w:styleId="a4">
    <w:name w:val="Верхний колонтитул Знак"/>
    <w:basedOn w:val="a0"/>
    <w:link w:val="a3"/>
    <w:uiPriority w:val="99"/>
    <w:locked/>
    <w:rsid w:val="00740B13"/>
    <w:rPr>
      <w:rFonts w:cs="Times New Roman"/>
    </w:rPr>
  </w:style>
  <w:style w:type="paragraph" w:styleId="a5">
    <w:name w:val="footer"/>
    <w:basedOn w:val="a"/>
    <w:link w:val="a6"/>
    <w:uiPriority w:val="99"/>
    <w:unhideWhenUsed/>
    <w:rsid w:val="00740B13"/>
    <w:pPr>
      <w:tabs>
        <w:tab w:val="center" w:pos="4677"/>
        <w:tab w:val="right" w:pos="9355"/>
      </w:tabs>
    </w:pPr>
  </w:style>
  <w:style w:type="character" w:customStyle="1" w:styleId="a6">
    <w:name w:val="Нижний колонтитул Знак"/>
    <w:basedOn w:val="a0"/>
    <w:link w:val="a5"/>
    <w:uiPriority w:val="99"/>
    <w:locked/>
    <w:rsid w:val="00740B13"/>
    <w:rPr>
      <w:rFonts w:cs="Times New Roman"/>
    </w:rPr>
  </w:style>
  <w:style w:type="paragraph" w:styleId="a7">
    <w:name w:val="Title"/>
    <w:aliases w:val="Текст сноски Знак"/>
    <w:basedOn w:val="a"/>
    <w:next w:val="a"/>
    <w:link w:val="a8"/>
    <w:uiPriority w:val="10"/>
    <w:qFormat/>
    <w:rsid w:val="00A046E8"/>
    <w:pPr>
      <w:keepNext/>
      <w:keepLines/>
      <w:spacing w:before="120" w:after="300" w:line="240" w:lineRule="auto"/>
      <w:contextualSpacing/>
      <w:jc w:val="center"/>
      <w:outlineLvl w:val="0"/>
    </w:pPr>
    <w:rPr>
      <w:rFonts w:ascii="Times New Roman" w:hAnsi="Times New Roman"/>
      <w:b/>
      <w:spacing w:val="5"/>
      <w:kern w:val="28"/>
      <w:sz w:val="28"/>
      <w:szCs w:val="52"/>
    </w:rPr>
  </w:style>
  <w:style w:type="character" w:customStyle="1" w:styleId="a8">
    <w:name w:val="Название Знак"/>
    <w:aliases w:val="Текст сноски Знак Знак"/>
    <w:basedOn w:val="a0"/>
    <w:link w:val="a7"/>
    <w:uiPriority w:val="10"/>
    <w:locked/>
    <w:rsid w:val="00A046E8"/>
    <w:rPr>
      <w:rFonts w:ascii="Times New Roman" w:hAnsi="Times New Roman" w:cs="Times New Roman"/>
      <w:b/>
      <w:spacing w:val="5"/>
      <w:kern w:val="28"/>
      <w:sz w:val="52"/>
    </w:rPr>
  </w:style>
  <w:style w:type="paragraph" w:styleId="2">
    <w:name w:val="Body Text 2"/>
    <w:basedOn w:val="a"/>
    <w:link w:val="20"/>
    <w:uiPriority w:val="99"/>
    <w:rsid w:val="009E088C"/>
    <w:pPr>
      <w:spacing w:after="0" w:line="240" w:lineRule="auto"/>
      <w:jc w:val="both"/>
    </w:pPr>
    <w:rPr>
      <w:rFonts w:ascii="Times New Roman" w:hAnsi="Times New Roman"/>
      <w:sz w:val="20"/>
      <w:szCs w:val="20"/>
    </w:rPr>
  </w:style>
  <w:style w:type="character" w:customStyle="1" w:styleId="20">
    <w:name w:val="Основной текст 2 Знак"/>
    <w:basedOn w:val="a0"/>
    <w:link w:val="2"/>
    <w:uiPriority w:val="99"/>
    <w:locked/>
    <w:rsid w:val="009E088C"/>
    <w:rPr>
      <w:rFonts w:ascii="Times New Roman" w:hAnsi="Times New Roman" w:cs="Times New Roman"/>
      <w:sz w:val="20"/>
    </w:rPr>
  </w:style>
  <w:style w:type="paragraph" w:styleId="a9">
    <w:name w:val="Balloon Text"/>
    <w:basedOn w:val="a"/>
    <w:link w:val="aa"/>
    <w:uiPriority w:val="99"/>
    <w:semiHidden/>
    <w:unhideWhenUsed/>
    <w:rsid w:val="00CC2DC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locked/>
    <w:rsid w:val="00CC2DC0"/>
    <w:rPr>
      <w:rFonts w:ascii="Tahoma" w:hAnsi="Tahoma" w:cs="Times New Roman"/>
      <w:sz w:val="16"/>
    </w:rPr>
  </w:style>
  <w:style w:type="character" w:customStyle="1" w:styleId="apple-converted-space">
    <w:name w:val="apple-converted-space"/>
    <w:rsid w:val="00CC2DC0"/>
  </w:style>
  <w:style w:type="paragraph" w:styleId="ab">
    <w:name w:val="Normal (Web)"/>
    <w:basedOn w:val="a"/>
    <w:uiPriority w:val="99"/>
    <w:rsid w:val="000C2CC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2792</Words>
  <Characters>15917</Characters>
  <Application>Microsoft Office Word</Application>
  <DocSecurity>2</DocSecurity>
  <Lines>132</Lines>
  <Paragraphs>37</Paragraphs>
  <ScaleCrop>false</ScaleCrop>
  <HeadingPairs>
    <vt:vector size="2" baseType="variant">
      <vt:variant>
        <vt:lpstr>Название</vt:lpstr>
      </vt:variant>
      <vt:variant>
        <vt:i4>1</vt:i4>
      </vt:variant>
    </vt:vector>
  </HeadingPairs>
  <TitlesOfParts>
    <vt:vector size="1" baseType="lpstr">
      <vt:lpstr>Форма: Отчет образовательной организации о результатах самообследования(Подготовлен для системы КонсультантПлюс, 2021)</vt:lpstr>
    </vt:vector>
  </TitlesOfParts>
  <Company>КонсультантПлюс Версия 4018.00.50</Company>
  <LinksUpToDate>false</LinksUpToDate>
  <CharactersWithSpaces>18672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Отчет образовательной организации о результатах самообследования(Подготовлен для системы КонсультантПлюс, 2021)</dc:title>
  <dc:creator>ASUS</dc:creator>
  <cp:lastModifiedBy>ASUS</cp:lastModifiedBy>
  <cp:revision>2</cp:revision>
  <cp:lastPrinted>2023-05-03T06:20:00Z</cp:lastPrinted>
  <dcterms:created xsi:type="dcterms:W3CDTF">2024-04-15T09:32:00Z</dcterms:created>
  <dcterms:modified xsi:type="dcterms:W3CDTF">2024-04-15T09:32:00Z</dcterms:modified>
</cp:coreProperties>
</file>