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6A948" w14:textId="33242AB9" w:rsidR="009F7E43" w:rsidRDefault="005852A8">
      <w:pPr>
        <w:jc w:val="center"/>
      </w:pPr>
      <w:r>
        <w:rPr>
          <w:b/>
        </w:rPr>
        <w:t>Strategic Program Leader with 15+ years of experience driving technology and data innovation across algorithmic trading, risk, compliance,</w:t>
      </w:r>
      <w:r w:rsidR="00D20CBD">
        <w:rPr>
          <w:b/>
        </w:rPr>
        <w:t xml:space="preserve"> clearing</w:t>
      </w:r>
      <w:r>
        <w:rPr>
          <w:b/>
        </w:rPr>
        <w:t xml:space="preserve"> and electronic markets. Proven track record of platform delivery, ML integration, and executive </w:t>
      </w:r>
      <w:r>
        <w:rPr>
          <w:b/>
        </w:rPr>
        <w:t>stakeholder management at top-tier global financial institutions.</w:t>
      </w:r>
    </w:p>
    <w:p w14:paraId="4068FFA0" w14:textId="77777777" w:rsidR="009B53F5" w:rsidRDefault="009B53F5" w:rsidP="009B53F5">
      <w:pPr>
        <w:tabs>
          <w:tab w:val="right" w:pos="9923"/>
        </w:tabs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sz w:val="30"/>
          <w:szCs w:val="30"/>
        </w:rPr>
        <w:t>Man</w:t>
      </w:r>
      <w:proofErr w:type="gramEnd"/>
      <w:r>
        <w:rPr>
          <w:sz w:val="30"/>
          <w:szCs w:val="30"/>
        </w:rPr>
        <w:t xml:space="preserve"> Avinash Singh Gill, CQF</w:t>
      </w:r>
    </w:p>
    <w:p w14:paraId="17237279" w14:textId="77777777" w:rsidR="009B53F5" w:rsidRDefault="009B53F5" w:rsidP="009B53F5">
      <w:pPr>
        <w:tabs>
          <w:tab w:val="right" w:pos="9923"/>
        </w:tabs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BE18BA4" wp14:editId="66B6D4F6">
                <wp:simplePos x="0" y="0"/>
                <wp:positionH relativeFrom="column">
                  <wp:posOffset>15240</wp:posOffset>
                </wp:positionH>
                <wp:positionV relativeFrom="paragraph">
                  <wp:posOffset>243840</wp:posOffset>
                </wp:positionV>
                <wp:extent cx="5924550" cy="68580"/>
                <wp:effectExtent l="0" t="95250" r="19050" b="26670"/>
                <wp:wrapSquare wrapText="bothSides" distT="0" distB="0" distL="0" distR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68580"/>
                          <a:chOff x="2381976" y="3689805"/>
                          <a:chExt cx="5928049" cy="180392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381976" y="3689805"/>
                            <a:ext cx="5928049" cy="180392"/>
                            <a:chOff x="-841" y="315"/>
                            <a:chExt cx="10860" cy="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-841" y="315"/>
                              <a:ext cx="108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56623A" w14:textId="77777777" w:rsidR="009B53F5" w:rsidRDefault="009B53F5" w:rsidP="009B53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-841" y="315"/>
                              <a:ext cx="1086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60" h="120000" extrusionOk="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195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E18BA4" id="Group 10" o:spid="_x0000_s1026" style="position:absolute;left:0;text-align:left;margin-left:1.2pt;margin-top:19.2pt;width:466.5pt;height:5.4pt;z-index:251659264;mso-wrap-distance-left:0;mso-wrap-distance-right:0;mso-height-relative:margin" coordorigin="23819,36898" coordsize="59280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">
                <v:group id="Group 1" o:spid="_x0000_s1027" style="position:absolute;left:23819;top:36898;width:59281;height:1803" coordorigin="-841,315" coordsize="108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-841;top:315;width:108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1856623A" w14:textId="77777777" w:rsidR="009B53F5" w:rsidRDefault="009B53F5" w:rsidP="009B53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29" style="position:absolute;left:-841;top:315;width:10860;height:2;visibility:visible;mso-wrap-style:square;v-text-anchor:middle" coordsize="1086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" path="m,l10860,e" filled="f" strokeweight=".54306mm"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646-924-9503 | </w:t>
      </w:r>
      <w:hyperlink r:id="rId5" w:history="1">
        <w:r w:rsidRPr="0045332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msg8924@gmail.com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6" w:history="1">
        <w:r w:rsidRPr="0045332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https://www.linkedin.com/in/man-avinash-gill-a7110221/</w:t>
        </w:r>
      </w:hyperlink>
    </w:p>
    <w:p w14:paraId="45EB3B29" w14:textId="77777777" w:rsidR="009B53F5" w:rsidRDefault="009B53F5" w:rsidP="009B53F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EXPERIENCE</w:t>
      </w:r>
    </w:p>
    <w:p w14:paraId="6C497E5E" w14:textId="77777777" w:rsidR="009B53F5" w:rsidRDefault="009B53F5" w:rsidP="009B53F5">
      <w:pPr>
        <w:spacing w:after="0"/>
        <w:rPr>
          <w:b/>
          <w:sz w:val="18"/>
          <w:szCs w:val="18"/>
        </w:rPr>
      </w:pPr>
      <w:r>
        <w:rPr>
          <w:b/>
        </w:rPr>
        <w:t>Head of Program Delivery – Algorithmic Trading &amp; ML Infrastructure</w:t>
      </w:r>
    </w:p>
    <w:p w14:paraId="4288BE93" w14:textId="77777777" w:rsidR="003176C5" w:rsidRDefault="009B53F5" w:rsidP="009B53F5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HAP Capital, </w:t>
      </w:r>
      <w:r>
        <w:rPr>
          <w:bCs/>
          <w:sz w:val="18"/>
          <w:szCs w:val="18"/>
        </w:rPr>
        <w:t>New York, NY, USA</w:t>
      </w:r>
      <w:r w:rsidRPr="000236FC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October 2021 – Present</w:t>
      </w:r>
      <w:r w:rsidRPr="009B53F5">
        <w:rPr>
          <w:sz w:val="18"/>
          <w:szCs w:val="18"/>
        </w:rPr>
        <w:t xml:space="preserve">  </w:t>
      </w:r>
    </w:p>
    <w:p w14:paraId="1639DF4A" w14:textId="152483F3" w:rsidR="003176C5" w:rsidRPr="003176C5" w:rsidRDefault="003176C5" w:rsidP="003176C5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 w:rsidRPr="003176C5">
        <w:rPr>
          <w:sz w:val="18"/>
          <w:szCs w:val="18"/>
        </w:rPr>
        <w:t xml:space="preserve">Directed </w:t>
      </w:r>
      <w:r w:rsidRPr="003176C5">
        <w:rPr>
          <w:b/>
          <w:bCs/>
          <w:sz w:val="18"/>
          <w:szCs w:val="18"/>
        </w:rPr>
        <w:t>$10M+ programs</w:t>
      </w:r>
      <w:r w:rsidRPr="003176C5">
        <w:rPr>
          <w:sz w:val="18"/>
          <w:szCs w:val="18"/>
        </w:rPr>
        <w:t xml:space="preserve"> across </w:t>
      </w:r>
      <w:r w:rsidRPr="003176C5">
        <w:rPr>
          <w:b/>
          <w:bCs/>
          <w:sz w:val="18"/>
          <w:szCs w:val="18"/>
        </w:rPr>
        <w:t>Equity Options trading</w:t>
      </w:r>
      <w:r w:rsidRPr="003176C5">
        <w:rPr>
          <w:sz w:val="18"/>
          <w:szCs w:val="18"/>
        </w:rPr>
        <w:t xml:space="preserve"> in </w:t>
      </w:r>
      <w:r w:rsidRPr="003176C5">
        <w:rPr>
          <w:b/>
          <w:bCs/>
          <w:sz w:val="18"/>
          <w:szCs w:val="18"/>
        </w:rPr>
        <w:t>US and HK markets</w:t>
      </w:r>
      <w:r w:rsidRPr="003176C5">
        <w:rPr>
          <w:sz w:val="18"/>
          <w:szCs w:val="18"/>
        </w:rPr>
        <w:t xml:space="preserve">, achieving </w:t>
      </w:r>
      <w:r w:rsidRPr="003176C5">
        <w:rPr>
          <w:b/>
          <w:bCs/>
          <w:sz w:val="18"/>
          <w:szCs w:val="18"/>
        </w:rPr>
        <w:t>3x revenue growth</w:t>
      </w:r>
      <w:r w:rsidRPr="003176C5">
        <w:rPr>
          <w:sz w:val="18"/>
          <w:szCs w:val="18"/>
        </w:rPr>
        <w:t xml:space="preserve"> and </w:t>
      </w:r>
      <w:r w:rsidRPr="003176C5">
        <w:rPr>
          <w:b/>
          <w:bCs/>
          <w:sz w:val="18"/>
          <w:szCs w:val="18"/>
        </w:rPr>
        <w:t>20% cost reduction</w:t>
      </w:r>
      <w:r w:rsidRPr="003176C5">
        <w:rPr>
          <w:sz w:val="18"/>
          <w:szCs w:val="18"/>
        </w:rPr>
        <w:t xml:space="preserve"> through </w:t>
      </w:r>
      <w:r w:rsidRPr="003176C5">
        <w:rPr>
          <w:b/>
          <w:bCs/>
          <w:sz w:val="18"/>
          <w:szCs w:val="18"/>
        </w:rPr>
        <w:t>strategic planning</w:t>
      </w:r>
      <w:r w:rsidRPr="003176C5">
        <w:rPr>
          <w:sz w:val="18"/>
          <w:szCs w:val="18"/>
        </w:rPr>
        <w:t xml:space="preserve"> and </w:t>
      </w:r>
      <w:r w:rsidRPr="003176C5">
        <w:rPr>
          <w:b/>
          <w:bCs/>
          <w:sz w:val="18"/>
          <w:szCs w:val="18"/>
        </w:rPr>
        <w:t>cross-functional delivery</w:t>
      </w:r>
      <w:r w:rsidRPr="003176C5">
        <w:rPr>
          <w:sz w:val="18"/>
          <w:szCs w:val="18"/>
        </w:rPr>
        <w:t>.</w:t>
      </w:r>
    </w:p>
    <w:p w14:paraId="4537D2E7" w14:textId="74BAF8A7" w:rsidR="003176C5" w:rsidRPr="003176C5" w:rsidRDefault="003176C5" w:rsidP="003176C5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 w:rsidRPr="003176C5">
        <w:rPr>
          <w:sz w:val="18"/>
          <w:szCs w:val="18"/>
        </w:rPr>
        <w:t xml:space="preserve">Partnered with </w:t>
      </w:r>
      <w:r w:rsidRPr="003176C5">
        <w:rPr>
          <w:b/>
          <w:bCs/>
          <w:sz w:val="18"/>
          <w:szCs w:val="18"/>
        </w:rPr>
        <w:t>C-level leadership</w:t>
      </w:r>
      <w:r w:rsidRPr="003176C5">
        <w:rPr>
          <w:sz w:val="18"/>
          <w:szCs w:val="18"/>
        </w:rPr>
        <w:t xml:space="preserve"> to drive strategic initiatives: collaborated with the </w:t>
      </w:r>
      <w:r w:rsidRPr="003176C5">
        <w:rPr>
          <w:b/>
          <w:bCs/>
          <w:sz w:val="18"/>
          <w:szCs w:val="18"/>
        </w:rPr>
        <w:t>CTO</w:t>
      </w:r>
      <w:r w:rsidRPr="003176C5">
        <w:rPr>
          <w:sz w:val="18"/>
          <w:szCs w:val="18"/>
        </w:rPr>
        <w:t xml:space="preserve"> to align </w:t>
      </w:r>
      <w:r w:rsidRPr="003176C5">
        <w:rPr>
          <w:b/>
          <w:bCs/>
          <w:sz w:val="18"/>
          <w:szCs w:val="18"/>
        </w:rPr>
        <w:t>infrastructure</w:t>
      </w:r>
      <w:r w:rsidRPr="003176C5">
        <w:rPr>
          <w:sz w:val="18"/>
          <w:szCs w:val="18"/>
        </w:rPr>
        <w:t xml:space="preserve"> and </w:t>
      </w:r>
      <w:r w:rsidRPr="003176C5">
        <w:rPr>
          <w:b/>
          <w:bCs/>
          <w:sz w:val="18"/>
          <w:szCs w:val="18"/>
        </w:rPr>
        <w:t>compute resources</w:t>
      </w:r>
      <w:r w:rsidRPr="003176C5">
        <w:rPr>
          <w:sz w:val="18"/>
          <w:szCs w:val="18"/>
        </w:rPr>
        <w:t xml:space="preserve"> with evolving </w:t>
      </w:r>
      <w:r w:rsidRPr="003176C5">
        <w:rPr>
          <w:b/>
          <w:bCs/>
          <w:sz w:val="18"/>
          <w:szCs w:val="18"/>
        </w:rPr>
        <w:t>ML workloads</w:t>
      </w:r>
      <w:r w:rsidR="00900C68">
        <w:rPr>
          <w:b/>
          <w:bCs/>
          <w:sz w:val="18"/>
          <w:szCs w:val="18"/>
        </w:rPr>
        <w:t xml:space="preserve"> and model training pipelines</w:t>
      </w:r>
      <w:r w:rsidRPr="003176C5">
        <w:rPr>
          <w:sz w:val="18"/>
          <w:szCs w:val="18"/>
        </w:rPr>
        <w:t xml:space="preserve">; with the </w:t>
      </w:r>
      <w:r w:rsidRPr="003176C5">
        <w:rPr>
          <w:b/>
          <w:bCs/>
          <w:sz w:val="18"/>
          <w:szCs w:val="18"/>
        </w:rPr>
        <w:t>CCO</w:t>
      </w:r>
      <w:r w:rsidRPr="003176C5">
        <w:rPr>
          <w:sz w:val="18"/>
          <w:szCs w:val="18"/>
        </w:rPr>
        <w:t xml:space="preserve"> to embed </w:t>
      </w:r>
      <w:r w:rsidRPr="003176C5">
        <w:rPr>
          <w:b/>
          <w:bCs/>
          <w:sz w:val="18"/>
          <w:szCs w:val="18"/>
        </w:rPr>
        <w:t>compliance checks and controls</w:t>
      </w:r>
      <w:r w:rsidRPr="003176C5">
        <w:rPr>
          <w:sz w:val="18"/>
          <w:szCs w:val="18"/>
        </w:rPr>
        <w:t xml:space="preserve"> into project workflows; with the </w:t>
      </w:r>
      <w:r w:rsidRPr="003176C5">
        <w:rPr>
          <w:b/>
          <w:bCs/>
          <w:sz w:val="18"/>
          <w:szCs w:val="18"/>
        </w:rPr>
        <w:t>CFO</w:t>
      </w:r>
      <w:r w:rsidRPr="003176C5">
        <w:rPr>
          <w:sz w:val="18"/>
          <w:szCs w:val="18"/>
        </w:rPr>
        <w:t xml:space="preserve"> to forecast </w:t>
      </w:r>
      <w:r w:rsidRPr="003176C5">
        <w:rPr>
          <w:b/>
          <w:bCs/>
          <w:sz w:val="18"/>
          <w:szCs w:val="18"/>
        </w:rPr>
        <w:t>budgets</w:t>
      </w:r>
      <w:r w:rsidRPr="003176C5">
        <w:rPr>
          <w:sz w:val="18"/>
          <w:szCs w:val="18"/>
        </w:rPr>
        <w:t xml:space="preserve"> and build </w:t>
      </w:r>
      <w:r w:rsidRPr="003176C5">
        <w:rPr>
          <w:b/>
          <w:bCs/>
          <w:sz w:val="18"/>
          <w:szCs w:val="18"/>
        </w:rPr>
        <w:t>financial dashboards</w:t>
      </w:r>
      <w:r w:rsidRPr="003176C5">
        <w:rPr>
          <w:sz w:val="18"/>
          <w:szCs w:val="18"/>
        </w:rPr>
        <w:t xml:space="preserve">; and with the </w:t>
      </w:r>
      <w:r w:rsidRPr="003176C5">
        <w:rPr>
          <w:b/>
          <w:bCs/>
          <w:sz w:val="18"/>
          <w:szCs w:val="18"/>
        </w:rPr>
        <w:t>COO</w:t>
      </w:r>
      <w:r w:rsidRPr="003176C5">
        <w:rPr>
          <w:sz w:val="18"/>
          <w:szCs w:val="18"/>
        </w:rPr>
        <w:t xml:space="preserve"> to streamline </w:t>
      </w:r>
      <w:r w:rsidRPr="003176C5">
        <w:rPr>
          <w:b/>
          <w:bCs/>
          <w:sz w:val="18"/>
          <w:szCs w:val="18"/>
        </w:rPr>
        <w:t>operations</w:t>
      </w:r>
      <w:r w:rsidRPr="003176C5">
        <w:rPr>
          <w:sz w:val="18"/>
          <w:szCs w:val="18"/>
        </w:rPr>
        <w:t xml:space="preserve"> and deploy </w:t>
      </w:r>
      <w:r w:rsidRPr="003176C5">
        <w:rPr>
          <w:b/>
          <w:bCs/>
          <w:sz w:val="18"/>
          <w:szCs w:val="18"/>
        </w:rPr>
        <w:t>AI tools</w:t>
      </w:r>
      <w:r w:rsidRPr="003176C5">
        <w:rPr>
          <w:sz w:val="18"/>
          <w:szCs w:val="18"/>
        </w:rPr>
        <w:t xml:space="preserve"> for </w:t>
      </w:r>
      <w:r w:rsidRPr="003176C5">
        <w:rPr>
          <w:b/>
          <w:bCs/>
          <w:sz w:val="18"/>
          <w:szCs w:val="18"/>
        </w:rPr>
        <w:t>automation</w:t>
      </w:r>
      <w:r w:rsidRPr="003176C5">
        <w:rPr>
          <w:sz w:val="18"/>
          <w:szCs w:val="18"/>
        </w:rPr>
        <w:t xml:space="preserve"> and efficiency.</w:t>
      </w:r>
    </w:p>
    <w:p w14:paraId="09A2CA87" w14:textId="3D07C823" w:rsidR="003176C5" w:rsidRPr="003176C5" w:rsidRDefault="003176C5" w:rsidP="003176C5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 w:rsidRPr="003176C5">
        <w:rPr>
          <w:sz w:val="18"/>
          <w:szCs w:val="18"/>
        </w:rPr>
        <w:t xml:space="preserve">Drove the </w:t>
      </w:r>
      <w:r w:rsidRPr="003176C5">
        <w:rPr>
          <w:b/>
          <w:bCs/>
          <w:sz w:val="18"/>
          <w:szCs w:val="18"/>
        </w:rPr>
        <w:t>roadmap</w:t>
      </w:r>
      <w:r w:rsidRPr="003176C5">
        <w:rPr>
          <w:sz w:val="18"/>
          <w:szCs w:val="18"/>
        </w:rPr>
        <w:t xml:space="preserve"> for </w:t>
      </w:r>
      <w:r w:rsidRPr="003176C5">
        <w:rPr>
          <w:b/>
          <w:bCs/>
          <w:sz w:val="18"/>
          <w:szCs w:val="18"/>
        </w:rPr>
        <w:t>low-latency infrastructure</w:t>
      </w:r>
      <w:r w:rsidRPr="003176C5">
        <w:rPr>
          <w:sz w:val="18"/>
          <w:szCs w:val="18"/>
        </w:rPr>
        <w:t xml:space="preserve">, </w:t>
      </w:r>
      <w:r w:rsidRPr="003176C5">
        <w:rPr>
          <w:b/>
          <w:bCs/>
          <w:sz w:val="18"/>
          <w:szCs w:val="18"/>
        </w:rPr>
        <w:t>product features</w:t>
      </w:r>
      <w:r w:rsidRPr="003176C5">
        <w:rPr>
          <w:sz w:val="18"/>
          <w:szCs w:val="18"/>
        </w:rPr>
        <w:t xml:space="preserve">, and </w:t>
      </w:r>
      <w:r w:rsidRPr="003176C5">
        <w:rPr>
          <w:b/>
          <w:bCs/>
          <w:sz w:val="18"/>
          <w:szCs w:val="18"/>
        </w:rPr>
        <w:t>trading system enhancements</w:t>
      </w:r>
      <w:r w:rsidRPr="003176C5">
        <w:rPr>
          <w:sz w:val="18"/>
          <w:szCs w:val="18"/>
        </w:rPr>
        <w:t xml:space="preserve">, aligning with </w:t>
      </w:r>
      <w:r w:rsidRPr="003176C5">
        <w:rPr>
          <w:b/>
          <w:bCs/>
          <w:sz w:val="18"/>
          <w:szCs w:val="18"/>
        </w:rPr>
        <w:t>business priorities</w:t>
      </w:r>
      <w:r w:rsidRPr="003176C5">
        <w:rPr>
          <w:sz w:val="18"/>
          <w:szCs w:val="18"/>
        </w:rPr>
        <w:t xml:space="preserve"> and </w:t>
      </w:r>
      <w:r w:rsidRPr="003176C5">
        <w:rPr>
          <w:b/>
          <w:bCs/>
          <w:sz w:val="18"/>
          <w:szCs w:val="18"/>
        </w:rPr>
        <w:t>regulatory standards</w:t>
      </w:r>
      <w:r w:rsidRPr="003176C5">
        <w:rPr>
          <w:sz w:val="18"/>
          <w:szCs w:val="18"/>
        </w:rPr>
        <w:t>.</w:t>
      </w:r>
    </w:p>
    <w:p w14:paraId="485A99A3" w14:textId="77777777" w:rsidR="00900C68" w:rsidRDefault="003176C5" w:rsidP="003176C5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 w:rsidRPr="003176C5">
        <w:rPr>
          <w:sz w:val="18"/>
          <w:szCs w:val="18"/>
        </w:rPr>
        <w:t xml:space="preserve">Led integration of </w:t>
      </w:r>
      <w:r w:rsidRPr="003176C5">
        <w:rPr>
          <w:b/>
          <w:bCs/>
          <w:sz w:val="18"/>
          <w:szCs w:val="18"/>
        </w:rPr>
        <w:t>AI/ML models</w:t>
      </w:r>
      <w:r w:rsidRPr="003176C5">
        <w:rPr>
          <w:sz w:val="18"/>
          <w:szCs w:val="18"/>
        </w:rPr>
        <w:t xml:space="preserve"> into </w:t>
      </w:r>
      <w:r w:rsidRPr="003176C5">
        <w:rPr>
          <w:b/>
          <w:bCs/>
          <w:sz w:val="18"/>
          <w:szCs w:val="18"/>
        </w:rPr>
        <w:t>trading strategies</w:t>
      </w:r>
      <w:r w:rsidRPr="003176C5">
        <w:rPr>
          <w:sz w:val="18"/>
          <w:szCs w:val="18"/>
        </w:rPr>
        <w:t xml:space="preserve">, </w:t>
      </w:r>
      <w:r w:rsidRPr="003176C5">
        <w:rPr>
          <w:b/>
          <w:bCs/>
          <w:sz w:val="18"/>
          <w:szCs w:val="18"/>
        </w:rPr>
        <w:t>execution optimization</w:t>
      </w:r>
      <w:r w:rsidRPr="003176C5">
        <w:rPr>
          <w:sz w:val="18"/>
          <w:szCs w:val="18"/>
        </w:rPr>
        <w:t xml:space="preserve">, and </w:t>
      </w:r>
      <w:r w:rsidRPr="003176C5">
        <w:rPr>
          <w:b/>
          <w:bCs/>
          <w:sz w:val="18"/>
          <w:szCs w:val="18"/>
        </w:rPr>
        <w:t>forecasting tools</w:t>
      </w:r>
      <w:r w:rsidRPr="003176C5">
        <w:rPr>
          <w:sz w:val="18"/>
          <w:szCs w:val="18"/>
        </w:rPr>
        <w:t xml:space="preserve">, improving </w:t>
      </w:r>
      <w:r w:rsidRPr="003176C5">
        <w:rPr>
          <w:b/>
          <w:bCs/>
          <w:sz w:val="18"/>
          <w:szCs w:val="18"/>
        </w:rPr>
        <w:t>decision-making</w:t>
      </w:r>
      <w:r w:rsidRPr="003176C5">
        <w:rPr>
          <w:sz w:val="18"/>
          <w:szCs w:val="18"/>
        </w:rPr>
        <w:t xml:space="preserve"> and </w:t>
      </w:r>
      <w:r w:rsidRPr="003176C5">
        <w:rPr>
          <w:b/>
          <w:bCs/>
          <w:sz w:val="18"/>
          <w:szCs w:val="18"/>
        </w:rPr>
        <w:t>performance tracking</w:t>
      </w:r>
      <w:r w:rsidRPr="003176C5">
        <w:rPr>
          <w:sz w:val="18"/>
          <w:szCs w:val="18"/>
        </w:rPr>
        <w:t>.</w:t>
      </w:r>
    </w:p>
    <w:p w14:paraId="5DAC57FF" w14:textId="77777777" w:rsidR="00900C68" w:rsidRDefault="003176C5" w:rsidP="003176C5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 w:rsidRPr="00900C68">
        <w:rPr>
          <w:sz w:val="18"/>
          <w:szCs w:val="18"/>
        </w:rPr>
        <w:t xml:space="preserve">Developed </w:t>
      </w:r>
      <w:r w:rsidRPr="00900C68">
        <w:rPr>
          <w:b/>
          <w:bCs/>
          <w:sz w:val="18"/>
          <w:szCs w:val="18"/>
        </w:rPr>
        <w:t>Python scripts</w:t>
      </w:r>
      <w:r w:rsidRPr="00900C68">
        <w:rPr>
          <w:sz w:val="18"/>
          <w:szCs w:val="18"/>
        </w:rPr>
        <w:t xml:space="preserve"> for </w:t>
      </w:r>
      <w:r w:rsidRPr="00900C68">
        <w:rPr>
          <w:b/>
          <w:bCs/>
          <w:sz w:val="18"/>
          <w:szCs w:val="18"/>
        </w:rPr>
        <w:t>data validation</w:t>
      </w:r>
      <w:r w:rsidRPr="00900C68">
        <w:rPr>
          <w:sz w:val="18"/>
          <w:szCs w:val="18"/>
        </w:rPr>
        <w:t xml:space="preserve">, </w:t>
      </w:r>
      <w:r w:rsidRPr="00900C68">
        <w:rPr>
          <w:b/>
          <w:bCs/>
          <w:sz w:val="18"/>
          <w:szCs w:val="18"/>
        </w:rPr>
        <w:t>automation of reporting processes</w:t>
      </w:r>
      <w:r w:rsidRPr="00900C68">
        <w:rPr>
          <w:sz w:val="18"/>
          <w:szCs w:val="18"/>
        </w:rPr>
        <w:t xml:space="preserve">, and </w:t>
      </w:r>
      <w:r w:rsidRPr="00900C68">
        <w:rPr>
          <w:b/>
          <w:bCs/>
          <w:sz w:val="18"/>
          <w:szCs w:val="18"/>
        </w:rPr>
        <w:t>analysis of trading performance metrics</w:t>
      </w:r>
      <w:r w:rsidRPr="00900C68">
        <w:rPr>
          <w:sz w:val="18"/>
          <w:szCs w:val="18"/>
        </w:rPr>
        <w:t xml:space="preserve">, enhancing </w:t>
      </w:r>
      <w:r w:rsidRPr="00900C68">
        <w:rPr>
          <w:b/>
          <w:bCs/>
          <w:sz w:val="18"/>
          <w:szCs w:val="18"/>
        </w:rPr>
        <w:t>team efficiency</w:t>
      </w:r>
      <w:r w:rsidRPr="00900C68">
        <w:rPr>
          <w:sz w:val="18"/>
          <w:szCs w:val="18"/>
        </w:rPr>
        <w:t xml:space="preserve"> and </w:t>
      </w:r>
      <w:r w:rsidRPr="00900C68">
        <w:rPr>
          <w:b/>
          <w:bCs/>
          <w:sz w:val="18"/>
          <w:szCs w:val="18"/>
        </w:rPr>
        <w:t>data accuracy</w:t>
      </w:r>
      <w:r w:rsidRPr="00900C68">
        <w:rPr>
          <w:sz w:val="18"/>
          <w:szCs w:val="18"/>
        </w:rPr>
        <w:t>.</w:t>
      </w:r>
    </w:p>
    <w:p w14:paraId="574EE1CA" w14:textId="77777777" w:rsidR="00900C68" w:rsidRDefault="003176C5" w:rsidP="003176C5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 w:rsidRPr="00900C68">
        <w:rPr>
          <w:sz w:val="18"/>
          <w:szCs w:val="18"/>
        </w:rPr>
        <w:t xml:space="preserve">Oversaw </w:t>
      </w:r>
      <w:r w:rsidRPr="00900C68">
        <w:rPr>
          <w:b/>
          <w:bCs/>
          <w:sz w:val="18"/>
          <w:szCs w:val="18"/>
        </w:rPr>
        <w:t>onboarding and management of reference, market, and alternative datasets</w:t>
      </w:r>
      <w:r w:rsidRPr="00900C68">
        <w:rPr>
          <w:sz w:val="18"/>
          <w:szCs w:val="18"/>
        </w:rPr>
        <w:t xml:space="preserve"> to support </w:t>
      </w:r>
      <w:r w:rsidRPr="00900C68">
        <w:rPr>
          <w:b/>
          <w:bCs/>
          <w:sz w:val="18"/>
          <w:szCs w:val="18"/>
        </w:rPr>
        <w:t>ML model development</w:t>
      </w:r>
      <w:r w:rsidRPr="00900C68">
        <w:rPr>
          <w:sz w:val="18"/>
          <w:szCs w:val="18"/>
        </w:rPr>
        <w:t xml:space="preserve"> and </w:t>
      </w:r>
      <w:r w:rsidRPr="00900C68">
        <w:rPr>
          <w:b/>
          <w:bCs/>
          <w:sz w:val="18"/>
          <w:szCs w:val="18"/>
        </w:rPr>
        <w:t>analytics</w:t>
      </w:r>
      <w:r w:rsidRPr="00900C68">
        <w:rPr>
          <w:sz w:val="18"/>
          <w:szCs w:val="18"/>
        </w:rPr>
        <w:t>.</w:t>
      </w:r>
    </w:p>
    <w:p w14:paraId="7F217FCC" w14:textId="77777777" w:rsidR="00900C68" w:rsidRDefault="003176C5" w:rsidP="003176C5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proofErr w:type="gramStart"/>
      <w:r w:rsidRPr="00900C68">
        <w:rPr>
          <w:sz w:val="18"/>
          <w:szCs w:val="18"/>
        </w:rPr>
        <w:t>Acted</w:t>
      </w:r>
      <w:proofErr w:type="gramEnd"/>
      <w:r w:rsidRPr="00900C68">
        <w:rPr>
          <w:sz w:val="18"/>
          <w:szCs w:val="18"/>
        </w:rPr>
        <w:t xml:space="preserve"> as central coordinator for </w:t>
      </w:r>
      <w:r w:rsidRPr="00900C68">
        <w:rPr>
          <w:b/>
          <w:bCs/>
          <w:sz w:val="18"/>
          <w:szCs w:val="18"/>
        </w:rPr>
        <w:t>project prioritization</w:t>
      </w:r>
      <w:r w:rsidRPr="00900C68">
        <w:rPr>
          <w:sz w:val="18"/>
          <w:szCs w:val="18"/>
        </w:rPr>
        <w:t xml:space="preserve">, </w:t>
      </w:r>
      <w:r w:rsidRPr="00900C68">
        <w:rPr>
          <w:b/>
          <w:bCs/>
          <w:sz w:val="18"/>
          <w:szCs w:val="18"/>
        </w:rPr>
        <w:t>technical delegation</w:t>
      </w:r>
      <w:r w:rsidRPr="00900C68">
        <w:rPr>
          <w:sz w:val="18"/>
          <w:szCs w:val="18"/>
        </w:rPr>
        <w:t xml:space="preserve">, and </w:t>
      </w:r>
      <w:r w:rsidRPr="00900C68">
        <w:rPr>
          <w:b/>
          <w:bCs/>
          <w:sz w:val="18"/>
          <w:szCs w:val="18"/>
        </w:rPr>
        <w:t>cross-team alignment</w:t>
      </w:r>
      <w:r w:rsidRPr="00900C68">
        <w:rPr>
          <w:sz w:val="18"/>
          <w:szCs w:val="18"/>
        </w:rPr>
        <w:t xml:space="preserve"> across </w:t>
      </w:r>
      <w:r w:rsidRPr="00900C68">
        <w:rPr>
          <w:b/>
          <w:bCs/>
          <w:sz w:val="18"/>
          <w:szCs w:val="18"/>
        </w:rPr>
        <w:t>engineering</w:t>
      </w:r>
      <w:r w:rsidRPr="00900C68">
        <w:rPr>
          <w:sz w:val="18"/>
          <w:szCs w:val="18"/>
        </w:rPr>
        <w:t xml:space="preserve">, </w:t>
      </w:r>
      <w:r w:rsidRPr="00900C68">
        <w:rPr>
          <w:b/>
          <w:bCs/>
          <w:sz w:val="18"/>
          <w:szCs w:val="18"/>
        </w:rPr>
        <w:t>quant</w:t>
      </w:r>
      <w:r w:rsidRPr="00900C68">
        <w:rPr>
          <w:sz w:val="18"/>
          <w:szCs w:val="18"/>
        </w:rPr>
        <w:t xml:space="preserve">, </w:t>
      </w:r>
      <w:r w:rsidRPr="00900C68">
        <w:rPr>
          <w:b/>
          <w:bCs/>
          <w:sz w:val="18"/>
          <w:szCs w:val="18"/>
        </w:rPr>
        <w:t>compliance</w:t>
      </w:r>
      <w:r w:rsidRPr="00900C68">
        <w:rPr>
          <w:sz w:val="18"/>
          <w:szCs w:val="18"/>
        </w:rPr>
        <w:t xml:space="preserve">, and </w:t>
      </w:r>
      <w:r w:rsidRPr="00900C68">
        <w:rPr>
          <w:b/>
          <w:bCs/>
          <w:sz w:val="18"/>
          <w:szCs w:val="18"/>
        </w:rPr>
        <w:t>business units</w:t>
      </w:r>
      <w:r w:rsidRPr="00900C68">
        <w:rPr>
          <w:sz w:val="18"/>
          <w:szCs w:val="18"/>
        </w:rPr>
        <w:t>.</w:t>
      </w:r>
    </w:p>
    <w:p w14:paraId="2FD9DDB7" w14:textId="77777777" w:rsidR="00900C68" w:rsidRDefault="003176C5" w:rsidP="003176C5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 w:rsidRPr="00900C68">
        <w:rPr>
          <w:sz w:val="18"/>
          <w:szCs w:val="18"/>
        </w:rPr>
        <w:t xml:space="preserve">Implemented </w:t>
      </w:r>
      <w:r w:rsidRPr="00900C68">
        <w:rPr>
          <w:b/>
          <w:bCs/>
          <w:sz w:val="18"/>
          <w:szCs w:val="18"/>
        </w:rPr>
        <w:t>agile delivery tools</w:t>
      </w:r>
      <w:r w:rsidRPr="00900C68">
        <w:rPr>
          <w:sz w:val="18"/>
          <w:szCs w:val="18"/>
        </w:rPr>
        <w:t xml:space="preserve"> (</w:t>
      </w:r>
      <w:r w:rsidRPr="00900C68">
        <w:rPr>
          <w:b/>
          <w:bCs/>
          <w:sz w:val="18"/>
          <w:szCs w:val="18"/>
        </w:rPr>
        <w:t>JIRA</w:t>
      </w:r>
      <w:r w:rsidRPr="00900C68">
        <w:rPr>
          <w:sz w:val="18"/>
          <w:szCs w:val="18"/>
        </w:rPr>
        <w:t xml:space="preserve">, </w:t>
      </w:r>
      <w:r w:rsidRPr="00900C68">
        <w:rPr>
          <w:b/>
          <w:bCs/>
          <w:sz w:val="18"/>
          <w:szCs w:val="18"/>
        </w:rPr>
        <w:t>Confluence</w:t>
      </w:r>
      <w:r w:rsidRPr="00900C68">
        <w:rPr>
          <w:sz w:val="18"/>
          <w:szCs w:val="18"/>
        </w:rPr>
        <w:t xml:space="preserve">) and </w:t>
      </w:r>
      <w:r w:rsidRPr="00900C68">
        <w:rPr>
          <w:b/>
          <w:bCs/>
          <w:sz w:val="18"/>
          <w:szCs w:val="18"/>
        </w:rPr>
        <w:t>governance frameworks</w:t>
      </w:r>
      <w:r w:rsidRPr="00900C68">
        <w:rPr>
          <w:sz w:val="18"/>
          <w:szCs w:val="18"/>
        </w:rPr>
        <w:t xml:space="preserve"> to manage </w:t>
      </w:r>
      <w:r w:rsidRPr="00900C68">
        <w:rPr>
          <w:b/>
          <w:bCs/>
          <w:sz w:val="18"/>
          <w:szCs w:val="18"/>
        </w:rPr>
        <w:t>risk</w:t>
      </w:r>
      <w:r w:rsidRPr="00900C68">
        <w:rPr>
          <w:sz w:val="18"/>
          <w:szCs w:val="18"/>
        </w:rPr>
        <w:t xml:space="preserve">, </w:t>
      </w:r>
      <w:r w:rsidRPr="00900C68">
        <w:rPr>
          <w:b/>
          <w:bCs/>
          <w:sz w:val="18"/>
          <w:szCs w:val="18"/>
        </w:rPr>
        <w:t>timelines</w:t>
      </w:r>
      <w:r w:rsidRPr="00900C68">
        <w:rPr>
          <w:sz w:val="18"/>
          <w:szCs w:val="18"/>
        </w:rPr>
        <w:t xml:space="preserve">, and </w:t>
      </w:r>
      <w:r w:rsidRPr="00900C68">
        <w:rPr>
          <w:b/>
          <w:bCs/>
          <w:sz w:val="18"/>
          <w:szCs w:val="18"/>
        </w:rPr>
        <w:t>stakeholder expectations</w:t>
      </w:r>
      <w:r w:rsidRPr="00900C68">
        <w:rPr>
          <w:sz w:val="18"/>
          <w:szCs w:val="18"/>
        </w:rPr>
        <w:t>.</w:t>
      </w:r>
    </w:p>
    <w:p w14:paraId="1F3EF853" w14:textId="07179C75" w:rsidR="003176C5" w:rsidRPr="00900C68" w:rsidRDefault="003176C5" w:rsidP="003176C5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 w:rsidRPr="00900C68">
        <w:rPr>
          <w:sz w:val="18"/>
          <w:szCs w:val="18"/>
        </w:rPr>
        <w:t xml:space="preserve">Produced </w:t>
      </w:r>
      <w:r w:rsidRPr="00900C68">
        <w:rPr>
          <w:b/>
          <w:bCs/>
          <w:sz w:val="18"/>
          <w:szCs w:val="18"/>
        </w:rPr>
        <w:t>executive reports</w:t>
      </w:r>
      <w:r w:rsidRPr="00900C68">
        <w:rPr>
          <w:sz w:val="18"/>
          <w:szCs w:val="18"/>
        </w:rPr>
        <w:t xml:space="preserve"> and </w:t>
      </w:r>
      <w:r w:rsidRPr="00900C68">
        <w:rPr>
          <w:b/>
          <w:bCs/>
          <w:sz w:val="18"/>
          <w:szCs w:val="18"/>
        </w:rPr>
        <w:t>KPI dashboards</w:t>
      </w:r>
      <w:r w:rsidRPr="00900C68">
        <w:rPr>
          <w:sz w:val="18"/>
          <w:szCs w:val="18"/>
        </w:rPr>
        <w:t xml:space="preserve"> to communicate </w:t>
      </w:r>
      <w:r w:rsidRPr="00900C68">
        <w:rPr>
          <w:b/>
          <w:bCs/>
          <w:sz w:val="18"/>
          <w:szCs w:val="18"/>
        </w:rPr>
        <w:t>milestones</w:t>
      </w:r>
      <w:r w:rsidRPr="00900C68">
        <w:rPr>
          <w:sz w:val="18"/>
          <w:szCs w:val="18"/>
        </w:rPr>
        <w:t xml:space="preserve">, </w:t>
      </w:r>
      <w:r w:rsidRPr="00900C68">
        <w:rPr>
          <w:b/>
          <w:bCs/>
          <w:sz w:val="18"/>
          <w:szCs w:val="18"/>
        </w:rPr>
        <w:t>risks</w:t>
      </w:r>
      <w:r w:rsidRPr="00900C68">
        <w:rPr>
          <w:sz w:val="18"/>
          <w:szCs w:val="18"/>
        </w:rPr>
        <w:t xml:space="preserve">, and </w:t>
      </w:r>
      <w:r w:rsidRPr="00900C68">
        <w:rPr>
          <w:b/>
          <w:bCs/>
          <w:sz w:val="18"/>
          <w:szCs w:val="18"/>
        </w:rPr>
        <w:t>financial performance</w:t>
      </w:r>
      <w:r w:rsidRPr="00900C68">
        <w:rPr>
          <w:sz w:val="18"/>
          <w:szCs w:val="18"/>
        </w:rPr>
        <w:t xml:space="preserve"> to </w:t>
      </w:r>
      <w:r w:rsidRPr="00900C68">
        <w:rPr>
          <w:b/>
          <w:bCs/>
          <w:sz w:val="18"/>
          <w:szCs w:val="18"/>
        </w:rPr>
        <w:t>senior leadership</w:t>
      </w:r>
      <w:r w:rsidRPr="00900C68">
        <w:rPr>
          <w:sz w:val="18"/>
          <w:szCs w:val="18"/>
        </w:rPr>
        <w:t>.</w:t>
      </w:r>
    </w:p>
    <w:p w14:paraId="1535E4F1" w14:textId="77777777" w:rsidR="003176C5" w:rsidRDefault="003176C5" w:rsidP="009B53F5">
      <w:pPr>
        <w:spacing w:after="0"/>
        <w:rPr>
          <w:sz w:val="18"/>
          <w:szCs w:val="18"/>
        </w:rPr>
      </w:pPr>
    </w:p>
    <w:p w14:paraId="4B73212D" w14:textId="77777777" w:rsidR="003176C5" w:rsidRDefault="003176C5" w:rsidP="009B53F5">
      <w:pPr>
        <w:spacing w:after="0"/>
        <w:rPr>
          <w:sz w:val="18"/>
          <w:szCs w:val="18"/>
        </w:rPr>
      </w:pPr>
    </w:p>
    <w:p w14:paraId="2D5AD71B" w14:textId="4F9CBFB3" w:rsidR="009B53F5" w:rsidRPr="003176C5" w:rsidRDefault="009B53F5" w:rsidP="009B53F5">
      <w:pPr>
        <w:spacing w:after="0"/>
        <w:rPr>
          <w:sz w:val="18"/>
          <w:szCs w:val="18"/>
        </w:rPr>
      </w:pPr>
      <w:r>
        <w:rPr>
          <w:b/>
        </w:rPr>
        <w:t>AI Program Lead – Compliance Surveillance &amp; Risk Analytics</w:t>
      </w:r>
    </w:p>
    <w:p w14:paraId="10FAFF27" w14:textId="77777777" w:rsidR="009B53F5" w:rsidRDefault="009B53F5" w:rsidP="009B53F5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Goldman Sachs</w:t>
      </w:r>
      <w:r>
        <w:rPr>
          <w:sz w:val="18"/>
          <w:szCs w:val="18"/>
        </w:rPr>
        <w:t xml:space="preserve">, New York, NY, USA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August 2017 – October 2021</w:t>
      </w:r>
    </w:p>
    <w:p w14:paraId="74864B15" w14:textId="5603E5D6" w:rsidR="005D1122" w:rsidRPr="005D1122" w:rsidRDefault="005D1122" w:rsidP="005D1122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 w:rsidRPr="005D1122">
        <w:rPr>
          <w:sz w:val="18"/>
          <w:szCs w:val="18"/>
        </w:rPr>
        <w:t xml:space="preserve">Led the design and deployment of a high-performance </w:t>
      </w:r>
      <w:r w:rsidRPr="005D1122">
        <w:rPr>
          <w:b/>
          <w:bCs/>
          <w:sz w:val="18"/>
          <w:szCs w:val="18"/>
        </w:rPr>
        <w:t>gradient-boosted ML model</w:t>
      </w:r>
      <w:r w:rsidRPr="005D1122">
        <w:rPr>
          <w:sz w:val="18"/>
          <w:szCs w:val="18"/>
        </w:rPr>
        <w:t xml:space="preserve"> to detect </w:t>
      </w:r>
      <w:r w:rsidRPr="005D1122">
        <w:rPr>
          <w:b/>
          <w:bCs/>
          <w:sz w:val="18"/>
          <w:szCs w:val="18"/>
        </w:rPr>
        <w:t>insider trading risks</w:t>
      </w:r>
      <w:r w:rsidRPr="005D1122">
        <w:rPr>
          <w:sz w:val="18"/>
          <w:szCs w:val="18"/>
        </w:rPr>
        <w:t xml:space="preserve">, significantly improving </w:t>
      </w:r>
      <w:r w:rsidRPr="005D1122">
        <w:rPr>
          <w:b/>
          <w:bCs/>
          <w:sz w:val="18"/>
          <w:szCs w:val="18"/>
        </w:rPr>
        <w:t>precision</w:t>
      </w:r>
      <w:r w:rsidRPr="005D1122">
        <w:rPr>
          <w:sz w:val="18"/>
          <w:szCs w:val="18"/>
        </w:rPr>
        <w:t xml:space="preserve">, </w:t>
      </w:r>
      <w:r w:rsidRPr="005D1122">
        <w:rPr>
          <w:b/>
          <w:bCs/>
          <w:sz w:val="18"/>
          <w:szCs w:val="18"/>
        </w:rPr>
        <w:t>recall</w:t>
      </w:r>
      <w:r w:rsidRPr="005D1122">
        <w:rPr>
          <w:sz w:val="18"/>
          <w:szCs w:val="18"/>
        </w:rPr>
        <w:t xml:space="preserve">, and the quality of </w:t>
      </w:r>
      <w:r w:rsidRPr="005D1122">
        <w:rPr>
          <w:b/>
          <w:bCs/>
          <w:sz w:val="18"/>
          <w:szCs w:val="18"/>
        </w:rPr>
        <w:t>surveillance alerts</w:t>
      </w:r>
      <w:r w:rsidRPr="005D1122">
        <w:rPr>
          <w:sz w:val="18"/>
          <w:szCs w:val="18"/>
        </w:rPr>
        <w:t xml:space="preserve"> for </w:t>
      </w:r>
      <w:r w:rsidRPr="005D1122">
        <w:rPr>
          <w:b/>
          <w:bCs/>
          <w:sz w:val="18"/>
          <w:szCs w:val="18"/>
        </w:rPr>
        <w:t>compliance analysts</w:t>
      </w:r>
      <w:r w:rsidRPr="005D1122">
        <w:rPr>
          <w:sz w:val="18"/>
          <w:szCs w:val="18"/>
        </w:rPr>
        <w:t>.</w:t>
      </w:r>
    </w:p>
    <w:p w14:paraId="5EFB6847" w14:textId="0C1539E3" w:rsidR="005D1122" w:rsidRPr="005D1122" w:rsidRDefault="005D1122" w:rsidP="005D1122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 w:rsidRPr="005D1122">
        <w:rPr>
          <w:sz w:val="18"/>
          <w:szCs w:val="18"/>
        </w:rPr>
        <w:t xml:space="preserve">Owned the </w:t>
      </w:r>
      <w:r w:rsidRPr="005D1122">
        <w:rPr>
          <w:b/>
          <w:bCs/>
          <w:sz w:val="18"/>
          <w:szCs w:val="18"/>
        </w:rPr>
        <w:t>product roadmap</w:t>
      </w:r>
      <w:r w:rsidRPr="005D1122">
        <w:rPr>
          <w:sz w:val="18"/>
          <w:szCs w:val="18"/>
        </w:rPr>
        <w:t xml:space="preserve"> for the </w:t>
      </w:r>
      <w:r w:rsidRPr="005D1122">
        <w:rPr>
          <w:b/>
          <w:bCs/>
          <w:sz w:val="18"/>
          <w:szCs w:val="18"/>
        </w:rPr>
        <w:t>Trading on Insider Information (TOII)</w:t>
      </w:r>
      <w:r w:rsidRPr="005D1122">
        <w:rPr>
          <w:sz w:val="18"/>
          <w:szCs w:val="18"/>
        </w:rPr>
        <w:t xml:space="preserve"> platform, driving the </w:t>
      </w:r>
      <w:r w:rsidRPr="005D1122">
        <w:rPr>
          <w:b/>
          <w:bCs/>
          <w:sz w:val="18"/>
          <w:szCs w:val="18"/>
        </w:rPr>
        <w:t>vision</w:t>
      </w:r>
      <w:r w:rsidRPr="005D1122">
        <w:rPr>
          <w:sz w:val="18"/>
          <w:szCs w:val="18"/>
        </w:rPr>
        <w:t xml:space="preserve">, </w:t>
      </w:r>
      <w:r w:rsidRPr="005D1122">
        <w:rPr>
          <w:b/>
          <w:bCs/>
          <w:sz w:val="18"/>
          <w:szCs w:val="18"/>
        </w:rPr>
        <w:t>prioritization</w:t>
      </w:r>
      <w:r w:rsidRPr="005D1122">
        <w:rPr>
          <w:sz w:val="18"/>
          <w:szCs w:val="18"/>
        </w:rPr>
        <w:t xml:space="preserve">, and </w:t>
      </w:r>
      <w:r w:rsidRPr="005D1122">
        <w:rPr>
          <w:b/>
          <w:bCs/>
          <w:sz w:val="18"/>
          <w:szCs w:val="18"/>
        </w:rPr>
        <w:t>delivery</w:t>
      </w:r>
      <w:r w:rsidRPr="005D1122">
        <w:rPr>
          <w:sz w:val="18"/>
          <w:szCs w:val="18"/>
        </w:rPr>
        <w:t xml:space="preserve"> of key features for a </w:t>
      </w:r>
      <w:r w:rsidRPr="005D1122">
        <w:rPr>
          <w:b/>
          <w:bCs/>
          <w:sz w:val="18"/>
          <w:szCs w:val="18"/>
        </w:rPr>
        <w:t>scalable Big Data solution</w:t>
      </w:r>
      <w:r w:rsidRPr="005D1122">
        <w:rPr>
          <w:sz w:val="18"/>
          <w:szCs w:val="18"/>
        </w:rPr>
        <w:t xml:space="preserve"> processing </w:t>
      </w:r>
      <w:r w:rsidRPr="005D1122">
        <w:rPr>
          <w:b/>
          <w:bCs/>
          <w:sz w:val="18"/>
          <w:szCs w:val="18"/>
        </w:rPr>
        <w:t>millions of trades daily</w:t>
      </w:r>
      <w:r w:rsidRPr="005D1122">
        <w:rPr>
          <w:sz w:val="18"/>
          <w:szCs w:val="18"/>
        </w:rPr>
        <w:t>.</w:t>
      </w:r>
    </w:p>
    <w:p w14:paraId="6DDC4B2D" w14:textId="76FCD113" w:rsidR="005D1122" w:rsidRPr="005D1122" w:rsidRDefault="005D1122" w:rsidP="005D1122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 w:rsidRPr="005D1122">
        <w:rPr>
          <w:b/>
          <w:bCs/>
          <w:sz w:val="18"/>
          <w:szCs w:val="18"/>
        </w:rPr>
        <w:t>Architected and launched</w:t>
      </w:r>
      <w:r w:rsidRPr="005D1122">
        <w:rPr>
          <w:sz w:val="18"/>
          <w:szCs w:val="18"/>
        </w:rPr>
        <w:t xml:space="preserve"> the </w:t>
      </w:r>
      <w:r w:rsidRPr="005D1122">
        <w:rPr>
          <w:b/>
          <w:bCs/>
          <w:sz w:val="18"/>
          <w:szCs w:val="18"/>
        </w:rPr>
        <w:t>TOII platform</w:t>
      </w:r>
      <w:r w:rsidRPr="005D1122">
        <w:rPr>
          <w:sz w:val="18"/>
          <w:szCs w:val="18"/>
        </w:rPr>
        <w:t xml:space="preserve">, supporting </w:t>
      </w:r>
      <w:r w:rsidRPr="005D1122">
        <w:rPr>
          <w:b/>
          <w:bCs/>
          <w:sz w:val="18"/>
          <w:szCs w:val="18"/>
        </w:rPr>
        <w:t>real-time</w:t>
      </w:r>
      <w:r w:rsidRPr="005D1122">
        <w:rPr>
          <w:sz w:val="18"/>
          <w:szCs w:val="18"/>
        </w:rPr>
        <w:t xml:space="preserve"> and </w:t>
      </w:r>
      <w:r w:rsidRPr="005D1122">
        <w:rPr>
          <w:b/>
          <w:bCs/>
          <w:sz w:val="18"/>
          <w:szCs w:val="18"/>
        </w:rPr>
        <w:t>historical surveillance</w:t>
      </w:r>
      <w:r w:rsidRPr="005D1122">
        <w:rPr>
          <w:sz w:val="18"/>
          <w:szCs w:val="18"/>
        </w:rPr>
        <w:t xml:space="preserve"> to enhance </w:t>
      </w:r>
      <w:r w:rsidRPr="005D1122">
        <w:rPr>
          <w:b/>
          <w:bCs/>
          <w:sz w:val="18"/>
          <w:szCs w:val="18"/>
        </w:rPr>
        <w:t>compliance effectiveness</w:t>
      </w:r>
      <w:r w:rsidRPr="005D1122">
        <w:rPr>
          <w:sz w:val="18"/>
          <w:szCs w:val="18"/>
        </w:rPr>
        <w:t xml:space="preserve"> and </w:t>
      </w:r>
      <w:r w:rsidRPr="005D1122">
        <w:rPr>
          <w:b/>
          <w:bCs/>
          <w:sz w:val="18"/>
          <w:szCs w:val="18"/>
        </w:rPr>
        <w:t>risk detection</w:t>
      </w:r>
      <w:r w:rsidRPr="005D1122">
        <w:rPr>
          <w:sz w:val="18"/>
          <w:szCs w:val="18"/>
        </w:rPr>
        <w:t>.</w:t>
      </w:r>
    </w:p>
    <w:p w14:paraId="373CDFF4" w14:textId="7002CF7E" w:rsidR="005D1122" w:rsidRPr="005D1122" w:rsidRDefault="005D1122" w:rsidP="005D1122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 w:rsidRPr="005D1122">
        <w:rPr>
          <w:sz w:val="18"/>
          <w:szCs w:val="18"/>
        </w:rPr>
        <w:t xml:space="preserve">Directed a </w:t>
      </w:r>
      <w:r w:rsidRPr="005D1122">
        <w:rPr>
          <w:b/>
          <w:bCs/>
          <w:sz w:val="18"/>
          <w:szCs w:val="18"/>
        </w:rPr>
        <w:t>team of developers</w:t>
      </w:r>
      <w:r w:rsidRPr="005D1122">
        <w:rPr>
          <w:sz w:val="18"/>
          <w:szCs w:val="18"/>
        </w:rPr>
        <w:t xml:space="preserve">, ensuring timely delivery of </w:t>
      </w:r>
      <w:r w:rsidRPr="005D1122">
        <w:rPr>
          <w:b/>
          <w:bCs/>
          <w:sz w:val="18"/>
          <w:szCs w:val="18"/>
        </w:rPr>
        <w:t>high-quality software components</w:t>
      </w:r>
      <w:r w:rsidRPr="005D1122">
        <w:rPr>
          <w:sz w:val="18"/>
          <w:szCs w:val="18"/>
        </w:rPr>
        <w:t xml:space="preserve"> aligned with </w:t>
      </w:r>
      <w:r w:rsidRPr="005D1122">
        <w:rPr>
          <w:b/>
          <w:bCs/>
          <w:sz w:val="18"/>
          <w:szCs w:val="18"/>
        </w:rPr>
        <w:t>business goals</w:t>
      </w:r>
      <w:r w:rsidRPr="005D1122">
        <w:rPr>
          <w:sz w:val="18"/>
          <w:szCs w:val="18"/>
        </w:rPr>
        <w:t xml:space="preserve"> and </w:t>
      </w:r>
      <w:r w:rsidRPr="005D1122">
        <w:rPr>
          <w:b/>
          <w:bCs/>
          <w:sz w:val="18"/>
          <w:szCs w:val="18"/>
        </w:rPr>
        <w:t>technical specifications</w:t>
      </w:r>
      <w:r w:rsidRPr="005D1122">
        <w:rPr>
          <w:sz w:val="18"/>
          <w:szCs w:val="18"/>
        </w:rPr>
        <w:t>.</w:t>
      </w:r>
    </w:p>
    <w:p w14:paraId="35686EFB" w14:textId="25D5B9BF" w:rsidR="005D1122" w:rsidRPr="005D1122" w:rsidRDefault="005D1122" w:rsidP="005D1122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 w:rsidRPr="005D1122">
        <w:rPr>
          <w:sz w:val="18"/>
          <w:szCs w:val="18"/>
        </w:rPr>
        <w:t xml:space="preserve">Managed </w:t>
      </w:r>
      <w:r w:rsidRPr="005D1122">
        <w:rPr>
          <w:b/>
          <w:bCs/>
          <w:sz w:val="18"/>
          <w:szCs w:val="18"/>
        </w:rPr>
        <w:t>complex project timelines</w:t>
      </w:r>
      <w:r w:rsidRPr="005D1122">
        <w:rPr>
          <w:sz w:val="18"/>
          <w:szCs w:val="18"/>
        </w:rPr>
        <w:t xml:space="preserve"> and </w:t>
      </w:r>
      <w:r w:rsidRPr="005D1122">
        <w:rPr>
          <w:b/>
          <w:bCs/>
          <w:sz w:val="18"/>
          <w:szCs w:val="18"/>
        </w:rPr>
        <w:t>cross-functional dependencies</w:t>
      </w:r>
      <w:r w:rsidRPr="005D1122">
        <w:rPr>
          <w:sz w:val="18"/>
          <w:szCs w:val="18"/>
        </w:rPr>
        <w:t xml:space="preserve">; orchestrated end-to-end </w:t>
      </w:r>
      <w:r w:rsidRPr="005D1122">
        <w:rPr>
          <w:b/>
          <w:bCs/>
          <w:sz w:val="18"/>
          <w:szCs w:val="18"/>
        </w:rPr>
        <w:t>User Acceptance Testing (UAT)</w:t>
      </w:r>
      <w:r w:rsidRPr="005D1122">
        <w:rPr>
          <w:sz w:val="18"/>
          <w:szCs w:val="18"/>
        </w:rPr>
        <w:t xml:space="preserve"> to ensure </w:t>
      </w:r>
      <w:r w:rsidRPr="005D1122">
        <w:rPr>
          <w:b/>
          <w:bCs/>
          <w:sz w:val="18"/>
          <w:szCs w:val="18"/>
        </w:rPr>
        <w:t>seamless integration</w:t>
      </w:r>
      <w:r w:rsidRPr="005D1122">
        <w:rPr>
          <w:sz w:val="18"/>
          <w:szCs w:val="18"/>
        </w:rPr>
        <w:t xml:space="preserve"> and </w:t>
      </w:r>
      <w:r w:rsidRPr="005D1122">
        <w:rPr>
          <w:b/>
          <w:bCs/>
          <w:sz w:val="18"/>
          <w:szCs w:val="18"/>
        </w:rPr>
        <w:t>stakeholder satisfaction</w:t>
      </w:r>
      <w:r w:rsidRPr="005D1122">
        <w:rPr>
          <w:sz w:val="18"/>
          <w:szCs w:val="18"/>
        </w:rPr>
        <w:t>.</w:t>
      </w:r>
    </w:p>
    <w:p w14:paraId="027656C6" w14:textId="23E74A6B" w:rsidR="005D1122" w:rsidRPr="005D1122" w:rsidRDefault="005D1122" w:rsidP="005D1122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 w:rsidRPr="005D1122">
        <w:rPr>
          <w:sz w:val="18"/>
          <w:szCs w:val="18"/>
        </w:rPr>
        <w:t xml:space="preserve">Compiled and delivered </w:t>
      </w:r>
      <w:r w:rsidRPr="005D1122">
        <w:rPr>
          <w:b/>
          <w:bCs/>
          <w:sz w:val="18"/>
          <w:szCs w:val="18"/>
        </w:rPr>
        <w:t>executive-level reports</w:t>
      </w:r>
      <w:r w:rsidRPr="005D1122">
        <w:rPr>
          <w:sz w:val="18"/>
          <w:szCs w:val="18"/>
        </w:rPr>
        <w:t xml:space="preserve"> detailing </w:t>
      </w:r>
      <w:r w:rsidRPr="005D1122">
        <w:rPr>
          <w:b/>
          <w:bCs/>
          <w:sz w:val="18"/>
          <w:szCs w:val="18"/>
        </w:rPr>
        <w:t>key metrics</w:t>
      </w:r>
      <w:r w:rsidRPr="005D1122">
        <w:rPr>
          <w:sz w:val="18"/>
          <w:szCs w:val="18"/>
        </w:rPr>
        <w:t xml:space="preserve">, </w:t>
      </w:r>
      <w:r w:rsidRPr="005D1122">
        <w:rPr>
          <w:b/>
          <w:bCs/>
          <w:sz w:val="18"/>
          <w:szCs w:val="18"/>
        </w:rPr>
        <w:t>KPIs</w:t>
      </w:r>
      <w:r w:rsidRPr="005D1122">
        <w:rPr>
          <w:sz w:val="18"/>
          <w:szCs w:val="18"/>
        </w:rPr>
        <w:t xml:space="preserve">, and </w:t>
      </w:r>
      <w:r w:rsidRPr="005D1122">
        <w:rPr>
          <w:b/>
          <w:bCs/>
          <w:sz w:val="18"/>
          <w:szCs w:val="18"/>
        </w:rPr>
        <w:t>project progress</w:t>
      </w:r>
      <w:r w:rsidRPr="005D1122">
        <w:rPr>
          <w:sz w:val="18"/>
          <w:szCs w:val="18"/>
        </w:rPr>
        <w:t xml:space="preserve">, providing </w:t>
      </w:r>
      <w:r w:rsidRPr="005D1122">
        <w:rPr>
          <w:b/>
          <w:bCs/>
          <w:sz w:val="18"/>
          <w:szCs w:val="18"/>
        </w:rPr>
        <w:t>transparency</w:t>
      </w:r>
      <w:r w:rsidRPr="005D1122">
        <w:rPr>
          <w:sz w:val="18"/>
          <w:szCs w:val="18"/>
        </w:rPr>
        <w:t xml:space="preserve"> and </w:t>
      </w:r>
      <w:r w:rsidRPr="005D1122">
        <w:rPr>
          <w:b/>
          <w:bCs/>
          <w:sz w:val="18"/>
          <w:szCs w:val="18"/>
        </w:rPr>
        <w:t>actionable insights</w:t>
      </w:r>
      <w:r w:rsidRPr="005D1122">
        <w:rPr>
          <w:sz w:val="18"/>
          <w:szCs w:val="18"/>
        </w:rPr>
        <w:t xml:space="preserve"> to </w:t>
      </w:r>
      <w:r w:rsidRPr="005D1122">
        <w:rPr>
          <w:b/>
          <w:bCs/>
          <w:sz w:val="18"/>
          <w:szCs w:val="18"/>
        </w:rPr>
        <w:t>senior leadership</w:t>
      </w:r>
      <w:r w:rsidRPr="005D1122">
        <w:rPr>
          <w:sz w:val="18"/>
          <w:szCs w:val="18"/>
        </w:rPr>
        <w:t>.</w:t>
      </w:r>
    </w:p>
    <w:p w14:paraId="10EB9744" w14:textId="3AC87753" w:rsidR="005D1122" w:rsidRPr="005D1122" w:rsidRDefault="005D1122" w:rsidP="005D1122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 w:rsidRPr="005D1122">
        <w:rPr>
          <w:sz w:val="18"/>
          <w:szCs w:val="18"/>
        </w:rPr>
        <w:t xml:space="preserve">Collaborated with the </w:t>
      </w:r>
      <w:r w:rsidRPr="005D1122">
        <w:rPr>
          <w:b/>
          <w:bCs/>
          <w:sz w:val="18"/>
          <w:szCs w:val="18"/>
        </w:rPr>
        <w:t>Compliance division</w:t>
      </w:r>
      <w:r w:rsidRPr="005D1122">
        <w:rPr>
          <w:sz w:val="18"/>
          <w:szCs w:val="18"/>
        </w:rPr>
        <w:t xml:space="preserve"> to evaluate and integrate </w:t>
      </w:r>
      <w:r w:rsidRPr="005D1122">
        <w:rPr>
          <w:b/>
          <w:bCs/>
          <w:sz w:val="18"/>
          <w:szCs w:val="18"/>
        </w:rPr>
        <w:t>emerging technologies</w:t>
      </w:r>
      <w:r w:rsidRPr="005D1122">
        <w:rPr>
          <w:sz w:val="18"/>
          <w:szCs w:val="18"/>
        </w:rPr>
        <w:t xml:space="preserve"> and </w:t>
      </w:r>
      <w:r w:rsidRPr="005D1122">
        <w:rPr>
          <w:b/>
          <w:bCs/>
          <w:sz w:val="18"/>
          <w:szCs w:val="18"/>
        </w:rPr>
        <w:t>architectural enhancements</w:t>
      </w:r>
      <w:r w:rsidRPr="005D1122">
        <w:rPr>
          <w:sz w:val="18"/>
          <w:szCs w:val="18"/>
        </w:rPr>
        <w:t xml:space="preserve">, boosting </w:t>
      </w:r>
      <w:r w:rsidRPr="005D1122">
        <w:rPr>
          <w:b/>
          <w:bCs/>
          <w:sz w:val="18"/>
          <w:szCs w:val="18"/>
        </w:rPr>
        <w:t>system efficiency</w:t>
      </w:r>
      <w:r w:rsidRPr="005D1122">
        <w:rPr>
          <w:sz w:val="18"/>
          <w:szCs w:val="18"/>
        </w:rPr>
        <w:t xml:space="preserve"> and </w:t>
      </w:r>
      <w:r w:rsidRPr="005D1122">
        <w:rPr>
          <w:b/>
          <w:bCs/>
          <w:sz w:val="18"/>
          <w:szCs w:val="18"/>
        </w:rPr>
        <w:t>scalability</w:t>
      </w:r>
      <w:r w:rsidRPr="005D1122">
        <w:rPr>
          <w:sz w:val="18"/>
          <w:szCs w:val="18"/>
        </w:rPr>
        <w:t>.</w:t>
      </w:r>
    </w:p>
    <w:p w14:paraId="3916BB10" w14:textId="5C61C4FE" w:rsidR="005D1122" w:rsidRPr="005D1122" w:rsidRDefault="005D1122" w:rsidP="005D1122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 w:rsidRPr="005D1122">
        <w:rPr>
          <w:sz w:val="18"/>
          <w:szCs w:val="18"/>
        </w:rPr>
        <w:t xml:space="preserve">Engaged with </w:t>
      </w:r>
      <w:r w:rsidRPr="005D1122">
        <w:rPr>
          <w:b/>
          <w:bCs/>
          <w:sz w:val="18"/>
          <w:szCs w:val="18"/>
        </w:rPr>
        <w:t>Audit</w:t>
      </w:r>
      <w:r w:rsidRPr="005D1122">
        <w:rPr>
          <w:sz w:val="18"/>
          <w:szCs w:val="18"/>
        </w:rPr>
        <w:t xml:space="preserve"> and </w:t>
      </w:r>
      <w:r w:rsidRPr="005D1122">
        <w:rPr>
          <w:b/>
          <w:bCs/>
          <w:sz w:val="18"/>
          <w:szCs w:val="18"/>
        </w:rPr>
        <w:t>Model Risk Management</w:t>
      </w:r>
      <w:r w:rsidRPr="005D1122">
        <w:rPr>
          <w:sz w:val="18"/>
          <w:szCs w:val="18"/>
        </w:rPr>
        <w:t xml:space="preserve"> teams to </w:t>
      </w:r>
      <w:r w:rsidRPr="005D1122">
        <w:rPr>
          <w:b/>
          <w:bCs/>
          <w:sz w:val="18"/>
          <w:szCs w:val="18"/>
        </w:rPr>
        <w:t>remediate findings</w:t>
      </w:r>
      <w:r w:rsidRPr="005D1122">
        <w:rPr>
          <w:sz w:val="18"/>
          <w:szCs w:val="18"/>
        </w:rPr>
        <w:t xml:space="preserve">, align with </w:t>
      </w:r>
      <w:r w:rsidRPr="005D1122">
        <w:rPr>
          <w:b/>
          <w:bCs/>
          <w:sz w:val="18"/>
          <w:szCs w:val="18"/>
        </w:rPr>
        <w:t>regulatory expectations</w:t>
      </w:r>
      <w:r w:rsidRPr="005D1122">
        <w:rPr>
          <w:sz w:val="18"/>
          <w:szCs w:val="18"/>
        </w:rPr>
        <w:t xml:space="preserve">, and reduce </w:t>
      </w:r>
      <w:r w:rsidRPr="005D1122">
        <w:rPr>
          <w:b/>
          <w:bCs/>
          <w:sz w:val="18"/>
          <w:szCs w:val="18"/>
        </w:rPr>
        <w:t>model risk exposure</w:t>
      </w:r>
      <w:r w:rsidRPr="005D1122">
        <w:rPr>
          <w:sz w:val="18"/>
          <w:szCs w:val="18"/>
        </w:rPr>
        <w:t>.</w:t>
      </w:r>
    </w:p>
    <w:p w14:paraId="341EDCA1" w14:textId="77777777" w:rsidR="00A0445F" w:rsidRDefault="00A0445F" w:rsidP="009B53F5">
      <w:pPr>
        <w:spacing w:after="0"/>
        <w:rPr>
          <w:sz w:val="18"/>
          <w:szCs w:val="18"/>
        </w:rPr>
      </w:pPr>
    </w:p>
    <w:p w14:paraId="1F02DB8A" w14:textId="77777777" w:rsidR="009B53F5" w:rsidRDefault="009B53F5" w:rsidP="009B53F5">
      <w:pPr>
        <w:pStyle w:val="ListParagraph"/>
        <w:spacing w:after="0" w:line="240" w:lineRule="auto"/>
        <w:ind w:left="360"/>
        <w:rPr>
          <w:sz w:val="18"/>
          <w:szCs w:val="18"/>
        </w:rPr>
      </w:pPr>
    </w:p>
    <w:p w14:paraId="4BAD08CF" w14:textId="77777777" w:rsidR="00E87BC3" w:rsidRDefault="00E87BC3" w:rsidP="009B53F5">
      <w:pPr>
        <w:pStyle w:val="ListParagraph"/>
        <w:spacing w:after="0" w:line="240" w:lineRule="auto"/>
        <w:ind w:left="360"/>
        <w:rPr>
          <w:sz w:val="18"/>
          <w:szCs w:val="18"/>
        </w:rPr>
      </w:pPr>
    </w:p>
    <w:p w14:paraId="4837D892" w14:textId="77777777" w:rsidR="00E87BC3" w:rsidRDefault="00E87BC3" w:rsidP="009B53F5">
      <w:pPr>
        <w:pStyle w:val="ListParagraph"/>
        <w:spacing w:after="0" w:line="240" w:lineRule="auto"/>
        <w:ind w:left="360"/>
        <w:rPr>
          <w:sz w:val="18"/>
          <w:szCs w:val="18"/>
        </w:rPr>
      </w:pPr>
    </w:p>
    <w:p w14:paraId="217C3E0B" w14:textId="77777777" w:rsidR="00E87BC3" w:rsidRDefault="00E87BC3" w:rsidP="009B53F5">
      <w:pPr>
        <w:pStyle w:val="ListParagraph"/>
        <w:spacing w:after="0" w:line="240" w:lineRule="auto"/>
        <w:ind w:left="360"/>
        <w:rPr>
          <w:sz w:val="18"/>
          <w:szCs w:val="18"/>
        </w:rPr>
      </w:pPr>
    </w:p>
    <w:p w14:paraId="36650024" w14:textId="77777777" w:rsidR="00E87BC3" w:rsidRDefault="00E87BC3" w:rsidP="009B53F5">
      <w:pPr>
        <w:pStyle w:val="ListParagraph"/>
        <w:spacing w:after="0" w:line="240" w:lineRule="auto"/>
        <w:ind w:left="360"/>
        <w:rPr>
          <w:sz w:val="18"/>
          <w:szCs w:val="18"/>
        </w:rPr>
      </w:pPr>
    </w:p>
    <w:p w14:paraId="5BC33E3E" w14:textId="77777777" w:rsidR="00E87BC3" w:rsidRDefault="00E87BC3" w:rsidP="009B53F5">
      <w:pPr>
        <w:pStyle w:val="ListParagraph"/>
        <w:spacing w:after="0" w:line="240" w:lineRule="auto"/>
        <w:ind w:left="360"/>
        <w:rPr>
          <w:sz w:val="18"/>
          <w:szCs w:val="18"/>
        </w:rPr>
      </w:pPr>
    </w:p>
    <w:p w14:paraId="6C37B034" w14:textId="77777777" w:rsidR="00E87BC3" w:rsidRPr="001400C7" w:rsidRDefault="00E87BC3" w:rsidP="009B53F5">
      <w:pPr>
        <w:pStyle w:val="ListParagraph"/>
        <w:spacing w:after="0" w:line="240" w:lineRule="auto"/>
        <w:ind w:left="360"/>
        <w:rPr>
          <w:sz w:val="18"/>
          <w:szCs w:val="18"/>
        </w:rPr>
      </w:pPr>
    </w:p>
    <w:p w14:paraId="2F6FB95F" w14:textId="77777777" w:rsidR="009B53F5" w:rsidRDefault="009B53F5" w:rsidP="009B53F5">
      <w:pPr>
        <w:spacing w:after="0"/>
        <w:rPr>
          <w:b/>
          <w:sz w:val="18"/>
          <w:szCs w:val="18"/>
        </w:rPr>
      </w:pPr>
      <w:r>
        <w:rPr>
          <w:b/>
        </w:rPr>
        <w:t>Program Lead – Risk &amp; PnL Analytics Platforms</w:t>
      </w:r>
    </w:p>
    <w:p w14:paraId="4946F76F" w14:textId="77777777" w:rsidR="00BE29D1" w:rsidRDefault="009B53F5" w:rsidP="00BE29D1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Credit Suisse</w:t>
      </w:r>
      <w:r>
        <w:rPr>
          <w:sz w:val="18"/>
          <w:szCs w:val="18"/>
        </w:rPr>
        <w:t>, New York, NY, USA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July 2014 – August 2016</w:t>
      </w:r>
    </w:p>
    <w:p w14:paraId="57BC2AC0" w14:textId="434F0386" w:rsidR="00BE29D1" w:rsidRPr="00BE29D1" w:rsidRDefault="00BE29D1" w:rsidP="00BE29D1">
      <w:pPr>
        <w:pStyle w:val="ListParagraph"/>
        <w:numPr>
          <w:ilvl w:val="0"/>
          <w:numId w:val="11"/>
        </w:numPr>
        <w:spacing w:after="0"/>
        <w:rPr>
          <w:sz w:val="18"/>
          <w:szCs w:val="18"/>
        </w:rPr>
      </w:pPr>
      <w:r w:rsidRPr="00BE29D1">
        <w:rPr>
          <w:rFonts w:eastAsia="Times New Roman"/>
          <w:sz w:val="18"/>
          <w:szCs w:val="18"/>
        </w:rPr>
        <w:t xml:space="preserve">Provided end-to-end </w:t>
      </w:r>
      <w:r w:rsidRPr="00BE29D1">
        <w:rPr>
          <w:rFonts w:eastAsia="Times New Roman"/>
          <w:b/>
          <w:bCs/>
          <w:sz w:val="18"/>
          <w:szCs w:val="18"/>
        </w:rPr>
        <w:t>program leadership</w:t>
      </w:r>
      <w:r w:rsidRPr="00BE29D1">
        <w:rPr>
          <w:rFonts w:eastAsia="Times New Roman"/>
          <w:sz w:val="18"/>
          <w:szCs w:val="18"/>
        </w:rPr>
        <w:t xml:space="preserve"> for the design and delivery of a </w:t>
      </w:r>
      <w:r w:rsidRPr="00BE29D1">
        <w:rPr>
          <w:rFonts w:eastAsia="Times New Roman"/>
          <w:b/>
          <w:bCs/>
          <w:sz w:val="18"/>
          <w:szCs w:val="18"/>
        </w:rPr>
        <w:t xml:space="preserve">Risk-Based </w:t>
      </w:r>
      <w:proofErr w:type="spellStart"/>
      <w:r w:rsidRPr="00BE29D1">
        <w:rPr>
          <w:rFonts w:eastAsia="Times New Roman"/>
          <w:b/>
          <w:bCs/>
          <w:sz w:val="18"/>
          <w:szCs w:val="18"/>
        </w:rPr>
        <w:t>PnL</w:t>
      </w:r>
      <w:proofErr w:type="spellEnd"/>
      <w:r w:rsidRPr="00BE29D1">
        <w:rPr>
          <w:rFonts w:eastAsia="Times New Roman"/>
          <w:b/>
          <w:bCs/>
          <w:sz w:val="18"/>
          <w:szCs w:val="18"/>
        </w:rPr>
        <w:t xml:space="preserve"> Big Data platform</w:t>
      </w:r>
      <w:r w:rsidRPr="00BE29D1">
        <w:rPr>
          <w:rFonts w:eastAsia="Times New Roman"/>
          <w:sz w:val="18"/>
          <w:szCs w:val="18"/>
        </w:rPr>
        <w:t xml:space="preserve">, awarded the </w:t>
      </w:r>
      <w:r w:rsidRPr="00BE29D1">
        <w:rPr>
          <w:rFonts w:eastAsia="Times New Roman"/>
          <w:b/>
          <w:bCs/>
          <w:sz w:val="18"/>
          <w:szCs w:val="18"/>
        </w:rPr>
        <w:t>2015 Banking Technology Award</w:t>
      </w:r>
      <w:r w:rsidRPr="00BE29D1">
        <w:rPr>
          <w:rFonts w:eastAsia="Times New Roman"/>
          <w:sz w:val="18"/>
          <w:szCs w:val="18"/>
        </w:rPr>
        <w:t xml:space="preserve"> for “</w:t>
      </w:r>
      <w:r w:rsidRPr="00BE29D1">
        <w:rPr>
          <w:rFonts w:eastAsia="Times New Roman"/>
          <w:b/>
          <w:bCs/>
          <w:sz w:val="18"/>
          <w:szCs w:val="18"/>
        </w:rPr>
        <w:t>Best Use of IT in Investment Banking</w:t>
      </w:r>
      <w:r w:rsidRPr="00BE29D1">
        <w:rPr>
          <w:rFonts w:eastAsia="Times New Roman"/>
          <w:sz w:val="18"/>
          <w:szCs w:val="18"/>
        </w:rPr>
        <w:t xml:space="preserve">,” recognizing </w:t>
      </w:r>
      <w:r w:rsidRPr="00BE29D1">
        <w:rPr>
          <w:rFonts w:eastAsia="Times New Roman"/>
          <w:b/>
          <w:bCs/>
          <w:sz w:val="18"/>
          <w:szCs w:val="18"/>
        </w:rPr>
        <w:t>innovation</w:t>
      </w:r>
      <w:r w:rsidRPr="00BE29D1">
        <w:rPr>
          <w:rFonts w:eastAsia="Times New Roman"/>
          <w:sz w:val="18"/>
          <w:szCs w:val="18"/>
        </w:rPr>
        <w:t xml:space="preserve"> and </w:t>
      </w:r>
      <w:r w:rsidRPr="00BE29D1">
        <w:rPr>
          <w:rFonts w:eastAsia="Times New Roman"/>
          <w:b/>
          <w:bCs/>
          <w:sz w:val="18"/>
          <w:szCs w:val="18"/>
        </w:rPr>
        <w:t>operational excellence</w:t>
      </w:r>
      <w:r w:rsidRPr="00BE29D1">
        <w:rPr>
          <w:rFonts w:eastAsia="Times New Roman"/>
          <w:sz w:val="18"/>
          <w:szCs w:val="18"/>
        </w:rPr>
        <w:t>.</w:t>
      </w:r>
    </w:p>
    <w:p w14:paraId="39DC7830" w14:textId="77777777" w:rsidR="00BE29D1" w:rsidRDefault="00BE29D1" w:rsidP="00BE29D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</w:rPr>
      </w:pPr>
      <w:r w:rsidRPr="00BE29D1">
        <w:rPr>
          <w:rFonts w:eastAsia="Times New Roman"/>
          <w:sz w:val="18"/>
          <w:szCs w:val="18"/>
        </w:rPr>
        <w:t xml:space="preserve">Owned and executed the </w:t>
      </w:r>
      <w:r w:rsidRPr="00BE29D1">
        <w:rPr>
          <w:rFonts w:eastAsia="Times New Roman"/>
          <w:b/>
          <w:bCs/>
          <w:sz w:val="18"/>
          <w:szCs w:val="18"/>
        </w:rPr>
        <w:t>program roadmap</w:t>
      </w:r>
      <w:r w:rsidRPr="00BE29D1">
        <w:rPr>
          <w:rFonts w:eastAsia="Times New Roman"/>
          <w:sz w:val="18"/>
          <w:szCs w:val="18"/>
        </w:rPr>
        <w:t xml:space="preserve">, aligning </w:t>
      </w:r>
      <w:r w:rsidRPr="00BE29D1">
        <w:rPr>
          <w:rFonts w:eastAsia="Times New Roman"/>
          <w:b/>
          <w:bCs/>
          <w:sz w:val="18"/>
          <w:szCs w:val="18"/>
        </w:rPr>
        <w:t>platform development</w:t>
      </w:r>
      <w:r w:rsidRPr="00BE29D1">
        <w:rPr>
          <w:rFonts w:eastAsia="Times New Roman"/>
          <w:sz w:val="18"/>
          <w:szCs w:val="18"/>
        </w:rPr>
        <w:t xml:space="preserve"> with </w:t>
      </w:r>
      <w:r w:rsidRPr="00BE29D1">
        <w:rPr>
          <w:rFonts w:eastAsia="Times New Roman"/>
          <w:b/>
          <w:bCs/>
          <w:sz w:val="18"/>
          <w:szCs w:val="18"/>
        </w:rPr>
        <w:t>strategic business objectives</w:t>
      </w:r>
      <w:r w:rsidRPr="00BE29D1">
        <w:rPr>
          <w:rFonts w:eastAsia="Times New Roman"/>
          <w:sz w:val="18"/>
          <w:szCs w:val="18"/>
        </w:rPr>
        <w:t xml:space="preserve"> and </w:t>
      </w:r>
      <w:r w:rsidRPr="00BE29D1">
        <w:rPr>
          <w:rFonts w:eastAsia="Times New Roman"/>
          <w:b/>
          <w:bCs/>
          <w:sz w:val="18"/>
          <w:szCs w:val="18"/>
        </w:rPr>
        <w:t>risk transparency goals</w:t>
      </w:r>
      <w:r w:rsidRPr="00BE29D1">
        <w:rPr>
          <w:rFonts w:eastAsia="Times New Roman"/>
          <w:sz w:val="18"/>
          <w:szCs w:val="18"/>
        </w:rPr>
        <w:t>.</w:t>
      </w:r>
    </w:p>
    <w:p w14:paraId="099FDB35" w14:textId="77777777" w:rsidR="00BE29D1" w:rsidRDefault="00BE29D1" w:rsidP="00BE29D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</w:rPr>
      </w:pPr>
      <w:r w:rsidRPr="00BE29D1">
        <w:rPr>
          <w:rFonts w:eastAsia="Times New Roman"/>
          <w:sz w:val="18"/>
          <w:szCs w:val="18"/>
        </w:rPr>
        <w:t xml:space="preserve">Acted as </w:t>
      </w:r>
      <w:r w:rsidRPr="00BE29D1">
        <w:rPr>
          <w:rFonts w:eastAsia="Times New Roman"/>
          <w:b/>
          <w:bCs/>
          <w:sz w:val="18"/>
          <w:szCs w:val="18"/>
        </w:rPr>
        <w:t>Product Owner</w:t>
      </w:r>
      <w:r w:rsidRPr="00BE29D1">
        <w:rPr>
          <w:rFonts w:eastAsia="Times New Roman"/>
          <w:sz w:val="18"/>
          <w:szCs w:val="18"/>
        </w:rPr>
        <w:t xml:space="preserve"> and primary liaison between </w:t>
      </w:r>
      <w:r w:rsidRPr="00BE29D1">
        <w:rPr>
          <w:rFonts w:eastAsia="Times New Roman"/>
          <w:b/>
          <w:bCs/>
          <w:sz w:val="18"/>
          <w:szCs w:val="18"/>
        </w:rPr>
        <w:t>business stakeholders</w:t>
      </w:r>
      <w:r w:rsidRPr="00BE29D1">
        <w:rPr>
          <w:rFonts w:eastAsia="Times New Roman"/>
          <w:sz w:val="18"/>
          <w:szCs w:val="18"/>
        </w:rPr>
        <w:t xml:space="preserve"> and </w:t>
      </w:r>
      <w:r w:rsidRPr="00BE29D1">
        <w:rPr>
          <w:rFonts w:eastAsia="Times New Roman"/>
          <w:b/>
          <w:bCs/>
          <w:sz w:val="18"/>
          <w:szCs w:val="18"/>
        </w:rPr>
        <w:t>technical teams</w:t>
      </w:r>
      <w:r w:rsidRPr="00BE29D1">
        <w:rPr>
          <w:rFonts w:eastAsia="Times New Roman"/>
          <w:sz w:val="18"/>
          <w:szCs w:val="18"/>
        </w:rPr>
        <w:t xml:space="preserve">, driving </w:t>
      </w:r>
      <w:r w:rsidRPr="00BE29D1">
        <w:rPr>
          <w:rFonts w:eastAsia="Times New Roman"/>
          <w:b/>
          <w:bCs/>
          <w:sz w:val="18"/>
          <w:szCs w:val="18"/>
        </w:rPr>
        <w:t>requirements definition</w:t>
      </w:r>
      <w:r w:rsidRPr="00BE29D1">
        <w:rPr>
          <w:rFonts w:eastAsia="Times New Roman"/>
          <w:sz w:val="18"/>
          <w:szCs w:val="18"/>
        </w:rPr>
        <w:t xml:space="preserve">, </w:t>
      </w:r>
      <w:r w:rsidRPr="00BE29D1">
        <w:rPr>
          <w:rFonts w:eastAsia="Times New Roman"/>
          <w:b/>
          <w:bCs/>
          <w:sz w:val="18"/>
          <w:szCs w:val="18"/>
        </w:rPr>
        <w:t>feature prioritization</w:t>
      </w:r>
      <w:r w:rsidRPr="00BE29D1">
        <w:rPr>
          <w:rFonts w:eastAsia="Times New Roman"/>
          <w:sz w:val="18"/>
          <w:szCs w:val="18"/>
        </w:rPr>
        <w:t xml:space="preserve">, and </w:t>
      </w:r>
      <w:r w:rsidRPr="00BE29D1">
        <w:rPr>
          <w:rFonts w:eastAsia="Times New Roman"/>
          <w:b/>
          <w:bCs/>
          <w:sz w:val="18"/>
          <w:szCs w:val="18"/>
        </w:rPr>
        <w:t>value-focused delivery</w:t>
      </w:r>
      <w:r w:rsidRPr="00BE29D1">
        <w:rPr>
          <w:rFonts w:eastAsia="Times New Roman"/>
          <w:sz w:val="18"/>
          <w:szCs w:val="18"/>
        </w:rPr>
        <w:t>.</w:t>
      </w:r>
    </w:p>
    <w:p w14:paraId="532A3107" w14:textId="77777777" w:rsidR="00BE29D1" w:rsidRDefault="00BE29D1" w:rsidP="00BE29D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</w:rPr>
      </w:pPr>
      <w:r w:rsidRPr="00BE29D1">
        <w:rPr>
          <w:rFonts w:eastAsia="Times New Roman"/>
          <w:sz w:val="18"/>
          <w:szCs w:val="18"/>
        </w:rPr>
        <w:t xml:space="preserve">Led a team of </w:t>
      </w:r>
      <w:r w:rsidRPr="00BE29D1">
        <w:rPr>
          <w:rFonts w:eastAsia="Times New Roman"/>
          <w:b/>
          <w:bCs/>
          <w:sz w:val="18"/>
          <w:szCs w:val="18"/>
        </w:rPr>
        <w:t>three data analysts</w:t>
      </w:r>
      <w:r w:rsidRPr="00BE29D1">
        <w:rPr>
          <w:rFonts w:eastAsia="Times New Roman"/>
          <w:sz w:val="18"/>
          <w:szCs w:val="18"/>
        </w:rPr>
        <w:t xml:space="preserve">, managing </w:t>
      </w:r>
      <w:r w:rsidRPr="00BE29D1">
        <w:rPr>
          <w:rFonts w:eastAsia="Times New Roman"/>
          <w:b/>
          <w:bCs/>
          <w:sz w:val="18"/>
          <w:szCs w:val="18"/>
        </w:rPr>
        <w:t>workstreams</w:t>
      </w:r>
      <w:r w:rsidRPr="00BE29D1">
        <w:rPr>
          <w:rFonts w:eastAsia="Times New Roman"/>
          <w:sz w:val="18"/>
          <w:szCs w:val="18"/>
        </w:rPr>
        <w:t xml:space="preserve"> across </w:t>
      </w:r>
      <w:r w:rsidRPr="00BE29D1">
        <w:rPr>
          <w:rFonts w:eastAsia="Times New Roman"/>
          <w:b/>
          <w:bCs/>
          <w:sz w:val="18"/>
          <w:szCs w:val="18"/>
        </w:rPr>
        <w:t>development</w:t>
      </w:r>
      <w:r w:rsidRPr="00BE29D1">
        <w:rPr>
          <w:rFonts w:eastAsia="Times New Roman"/>
          <w:sz w:val="18"/>
          <w:szCs w:val="18"/>
        </w:rPr>
        <w:t xml:space="preserve">, </w:t>
      </w:r>
      <w:r w:rsidRPr="00BE29D1">
        <w:rPr>
          <w:rFonts w:eastAsia="Times New Roman"/>
          <w:b/>
          <w:bCs/>
          <w:sz w:val="18"/>
          <w:szCs w:val="18"/>
        </w:rPr>
        <w:t>User Acceptance Testing (UAT)</w:t>
      </w:r>
      <w:r w:rsidRPr="00BE29D1">
        <w:rPr>
          <w:rFonts w:eastAsia="Times New Roman"/>
          <w:sz w:val="18"/>
          <w:szCs w:val="18"/>
        </w:rPr>
        <w:t xml:space="preserve">, and </w:t>
      </w:r>
      <w:r w:rsidRPr="00BE29D1">
        <w:rPr>
          <w:rFonts w:eastAsia="Times New Roman"/>
          <w:b/>
          <w:bCs/>
          <w:sz w:val="18"/>
          <w:szCs w:val="18"/>
        </w:rPr>
        <w:t>platform performance optimization</w:t>
      </w:r>
      <w:r w:rsidRPr="00BE29D1">
        <w:rPr>
          <w:rFonts w:eastAsia="Times New Roman"/>
          <w:sz w:val="18"/>
          <w:szCs w:val="18"/>
        </w:rPr>
        <w:t>.</w:t>
      </w:r>
    </w:p>
    <w:p w14:paraId="0F0855E2" w14:textId="77777777" w:rsidR="00BE29D1" w:rsidRDefault="00BE29D1" w:rsidP="00BE29D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</w:rPr>
      </w:pPr>
      <w:r w:rsidRPr="00BE29D1">
        <w:rPr>
          <w:rFonts w:eastAsia="Times New Roman"/>
          <w:sz w:val="18"/>
          <w:szCs w:val="18"/>
        </w:rPr>
        <w:t xml:space="preserve">Oversaw </w:t>
      </w:r>
      <w:r w:rsidRPr="00BE29D1">
        <w:rPr>
          <w:rFonts w:eastAsia="Times New Roman"/>
          <w:b/>
          <w:bCs/>
          <w:sz w:val="18"/>
          <w:szCs w:val="18"/>
        </w:rPr>
        <w:t>program governance</w:t>
      </w:r>
      <w:r w:rsidRPr="00BE29D1">
        <w:rPr>
          <w:rFonts w:eastAsia="Times New Roman"/>
          <w:sz w:val="18"/>
          <w:szCs w:val="18"/>
        </w:rPr>
        <w:t xml:space="preserve">, ensuring effective </w:t>
      </w:r>
      <w:r w:rsidRPr="00BE29D1">
        <w:rPr>
          <w:rFonts w:eastAsia="Times New Roman"/>
          <w:b/>
          <w:bCs/>
          <w:sz w:val="18"/>
          <w:szCs w:val="18"/>
        </w:rPr>
        <w:t>issue tracking</w:t>
      </w:r>
      <w:r w:rsidRPr="00BE29D1">
        <w:rPr>
          <w:rFonts w:eastAsia="Times New Roman"/>
          <w:sz w:val="18"/>
          <w:szCs w:val="18"/>
        </w:rPr>
        <w:t xml:space="preserve">, </w:t>
      </w:r>
      <w:r w:rsidRPr="00BE29D1">
        <w:rPr>
          <w:rFonts w:eastAsia="Times New Roman"/>
          <w:b/>
          <w:bCs/>
          <w:sz w:val="18"/>
          <w:szCs w:val="18"/>
        </w:rPr>
        <w:t>milestone management</w:t>
      </w:r>
      <w:r w:rsidRPr="00BE29D1">
        <w:rPr>
          <w:rFonts w:eastAsia="Times New Roman"/>
          <w:sz w:val="18"/>
          <w:szCs w:val="18"/>
        </w:rPr>
        <w:t xml:space="preserve">, and </w:t>
      </w:r>
      <w:r w:rsidRPr="00BE29D1">
        <w:rPr>
          <w:rFonts w:eastAsia="Times New Roman"/>
          <w:b/>
          <w:bCs/>
          <w:sz w:val="18"/>
          <w:szCs w:val="18"/>
        </w:rPr>
        <w:t>risk mitigation</w:t>
      </w:r>
      <w:r w:rsidRPr="00BE29D1">
        <w:rPr>
          <w:rFonts w:eastAsia="Times New Roman"/>
          <w:sz w:val="18"/>
          <w:szCs w:val="18"/>
        </w:rPr>
        <w:t xml:space="preserve"> across all phases of delivery.</w:t>
      </w:r>
    </w:p>
    <w:p w14:paraId="5CAFC735" w14:textId="77777777" w:rsidR="00BE29D1" w:rsidRDefault="00BE29D1" w:rsidP="00BE29D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</w:rPr>
      </w:pPr>
      <w:r w:rsidRPr="00BE29D1">
        <w:rPr>
          <w:rFonts w:eastAsia="Times New Roman"/>
          <w:sz w:val="18"/>
          <w:szCs w:val="18"/>
        </w:rPr>
        <w:t xml:space="preserve"> Delivered regular </w:t>
      </w:r>
      <w:r w:rsidRPr="00BE29D1">
        <w:rPr>
          <w:rFonts w:eastAsia="Times New Roman"/>
          <w:b/>
          <w:bCs/>
          <w:sz w:val="18"/>
          <w:szCs w:val="18"/>
        </w:rPr>
        <w:t>executive updates</w:t>
      </w:r>
      <w:r w:rsidRPr="00BE29D1">
        <w:rPr>
          <w:rFonts w:eastAsia="Times New Roman"/>
          <w:sz w:val="18"/>
          <w:szCs w:val="18"/>
        </w:rPr>
        <w:t xml:space="preserve"> on </w:t>
      </w:r>
      <w:r w:rsidRPr="00BE29D1">
        <w:rPr>
          <w:rFonts w:eastAsia="Times New Roman"/>
          <w:b/>
          <w:bCs/>
          <w:sz w:val="18"/>
          <w:szCs w:val="18"/>
        </w:rPr>
        <w:t>program health</w:t>
      </w:r>
      <w:r w:rsidRPr="00BE29D1">
        <w:rPr>
          <w:rFonts w:eastAsia="Times New Roman"/>
          <w:sz w:val="18"/>
          <w:szCs w:val="18"/>
        </w:rPr>
        <w:t xml:space="preserve">, </w:t>
      </w:r>
      <w:r w:rsidRPr="00BE29D1">
        <w:rPr>
          <w:rFonts w:eastAsia="Times New Roman"/>
          <w:b/>
          <w:bCs/>
          <w:sz w:val="18"/>
          <w:szCs w:val="18"/>
        </w:rPr>
        <w:t>KPIs</w:t>
      </w:r>
      <w:r w:rsidRPr="00BE29D1">
        <w:rPr>
          <w:rFonts w:eastAsia="Times New Roman"/>
          <w:sz w:val="18"/>
          <w:szCs w:val="18"/>
        </w:rPr>
        <w:t xml:space="preserve">, and </w:t>
      </w:r>
      <w:r w:rsidRPr="00BE29D1">
        <w:rPr>
          <w:rFonts w:eastAsia="Times New Roman"/>
          <w:b/>
          <w:bCs/>
          <w:sz w:val="18"/>
          <w:szCs w:val="18"/>
        </w:rPr>
        <w:t>risk metrics</w:t>
      </w:r>
      <w:r w:rsidRPr="00BE29D1">
        <w:rPr>
          <w:rFonts w:eastAsia="Times New Roman"/>
          <w:sz w:val="18"/>
          <w:szCs w:val="18"/>
        </w:rPr>
        <w:t xml:space="preserve">, ensuring </w:t>
      </w:r>
      <w:r w:rsidRPr="00BE29D1">
        <w:rPr>
          <w:rFonts w:eastAsia="Times New Roman"/>
          <w:b/>
          <w:bCs/>
          <w:sz w:val="18"/>
          <w:szCs w:val="18"/>
        </w:rPr>
        <w:t>clear visibility</w:t>
      </w:r>
      <w:r w:rsidRPr="00BE29D1">
        <w:rPr>
          <w:rFonts w:eastAsia="Times New Roman"/>
          <w:sz w:val="18"/>
          <w:szCs w:val="18"/>
        </w:rPr>
        <w:t xml:space="preserve"> and alignment with </w:t>
      </w:r>
      <w:r w:rsidRPr="00BE29D1">
        <w:rPr>
          <w:rFonts w:eastAsia="Times New Roman"/>
          <w:b/>
          <w:bCs/>
          <w:sz w:val="18"/>
          <w:szCs w:val="18"/>
        </w:rPr>
        <w:t>senior leadership</w:t>
      </w:r>
      <w:r w:rsidRPr="00BE29D1">
        <w:rPr>
          <w:rFonts w:eastAsia="Times New Roman"/>
          <w:sz w:val="18"/>
          <w:szCs w:val="18"/>
        </w:rPr>
        <w:t>.</w:t>
      </w:r>
    </w:p>
    <w:p w14:paraId="2ED6EA21" w14:textId="18F355B6" w:rsidR="00680693" w:rsidRPr="00F37E88" w:rsidRDefault="00BE29D1" w:rsidP="00F37E8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</w:rPr>
      </w:pPr>
      <w:r w:rsidRPr="00BE29D1">
        <w:rPr>
          <w:rFonts w:eastAsia="Times New Roman"/>
          <w:sz w:val="18"/>
          <w:szCs w:val="18"/>
        </w:rPr>
        <w:t xml:space="preserve">Cultivated strong </w:t>
      </w:r>
      <w:r w:rsidRPr="00BE29D1">
        <w:rPr>
          <w:rFonts w:eastAsia="Times New Roman"/>
          <w:b/>
          <w:bCs/>
          <w:sz w:val="18"/>
          <w:szCs w:val="18"/>
        </w:rPr>
        <w:t>cross-functional collaboration</w:t>
      </w:r>
      <w:r w:rsidRPr="00BE29D1">
        <w:rPr>
          <w:rFonts w:eastAsia="Times New Roman"/>
          <w:sz w:val="18"/>
          <w:szCs w:val="18"/>
        </w:rPr>
        <w:t xml:space="preserve"> across </w:t>
      </w:r>
      <w:r w:rsidRPr="00BE29D1">
        <w:rPr>
          <w:rFonts w:eastAsia="Times New Roman"/>
          <w:b/>
          <w:bCs/>
          <w:sz w:val="18"/>
          <w:szCs w:val="18"/>
        </w:rPr>
        <w:t>risk</w:t>
      </w:r>
      <w:r w:rsidRPr="00BE29D1">
        <w:rPr>
          <w:rFonts w:eastAsia="Times New Roman"/>
          <w:sz w:val="18"/>
          <w:szCs w:val="18"/>
        </w:rPr>
        <w:t xml:space="preserve">, </w:t>
      </w:r>
      <w:r w:rsidRPr="00BE29D1">
        <w:rPr>
          <w:rFonts w:eastAsia="Times New Roman"/>
          <w:b/>
          <w:bCs/>
          <w:sz w:val="18"/>
          <w:szCs w:val="18"/>
        </w:rPr>
        <w:t>finance</w:t>
      </w:r>
      <w:r w:rsidRPr="00BE29D1">
        <w:rPr>
          <w:rFonts w:eastAsia="Times New Roman"/>
          <w:sz w:val="18"/>
          <w:szCs w:val="18"/>
        </w:rPr>
        <w:t xml:space="preserve">, </w:t>
      </w:r>
      <w:r w:rsidRPr="00BE29D1">
        <w:rPr>
          <w:rFonts w:eastAsia="Times New Roman"/>
          <w:b/>
          <w:bCs/>
          <w:sz w:val="18"/>
          <w:szCs w:val="18"/>
        </w:rPr>
        <w:t>operations</w:t>
      </w:r>
      <w:r w:rsidRPr="00BE29D1">
        <w:rPr>
          <w:rFonts w:eastAsia="Times New Roman"/>
          <w:sz w:val="18"/>
          <w:szCs w:val="18"/>
        </w:rPr>
        <w:t xml:space="preserve">, and </w:t>
      </w:r>
      <w:r w:rsidRPr="00BE29D1">
        <w:rPr>
          <w:rFonts w:eastAsia="Times New Roman"/>
          <w:b/>
          <w:bCs/>
          <w:sz w:val="18"/>
          <w:szCs w:val="18"/>
        </w:rPr>
        <w:t>technology teams</w:t>
      </w:r>
      <w:r w:rsidRPr="00BE29D1">
        <w:rPr>
          <w:rFonts w:eastAsia="Times New Roman"/>
          <w:sz w:val="18"/>
          <w:szCs w:val="18"/>
        </w:rPr>
        <w:t xml:space="preserve"> to ensure smooth </w:t>
      </w:r>
      <w:r w:rsidRPr="00BE29D1">
        <w:rPr>
          <w:rFonts w:eastAsia="Times New Roman"/>
          <w:b/>
          <w:bCs/>
          <w:sz w:val="18"/>
          <w:szCs w:val="18"/>
        </w:rPr>
        <w:t>integration</w:t>
      </w:r>
      <w:r w:rsidRPr="00BE29D1">
        <w:rPr>
          <w:rFonts w:eastAsia="Times New Roman"/>
          <w:sz w:val="18"/>
          <w:szCs w:val="18"/>
        </w:rPr>
        <w:t xml:space="preserve"> and </w:t>
      </w:r>
      <w:r w:rsidRPr="00BE29D1">
        <w:rPr>
          <w:rFonts w:eastAsia="Times New Roman"/>
          <w:b/>
          <w:bCs/>
          <w:sz w:val="18"/>
          <w:szCs w:val="18"/>
        </w:rPr>
        <w:t>adoption</w:t>
      </w:r>
      <w:r w:rsidRPr="00BE29D1">
        <w:rPr>
          <w:rFonts w:eastAsia="Times New Roman"/>
          <w:sz w:val="18"/>
          <w:szCs w:val="18"/>
        </w:rPr>
        <w:t xml:space="preserve"> of the platform.</w:t>
      </w:r>
    </w:p>
    <w:p w14:paraId="05E0B6E7" w14:textId="77777777" w:rsidR="009B53F5" w:rsidRDefault="009B53F5" w:rsidP="009B53F5">
      <w:pPr>
        <w:spacing w:after="0"/>
        <w:rPr>
          <w:b/>
          <w:sz w:val="18"/>
          <w:szCs w:val="18"/>
        </w:rPr>
      </w:pPr>
      <w:r>
        <w:rPr>
          <w:b/>
        </w:rPr>
        <w:t>Lead Program Manager – Regulatory Clearing Platforms</w:t>
      </w:r>
    </w:p>
    <w:p w14:paraId="3E18EA3C" w14:textId="77777777" w:rsidR="005852A8" w:rsidRDefault="009B53F5" w:rsidP="005852A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Barclays</w:t>
      </w:r>
      <w:r>
        <w:rPr>
          <w:sz w:val="18"/>
          <w:szCs w:val="18"/>
        </w:rPr>
        <w:t>, New York, NY, USA</w:t>
      </w:r>
      <w:r>
        <w:rPr>
          <w:sz w:val="18"/>
          <w:szCs w:val="18"/>
        </w:rPr>
        <w:tab/>
        <w:t xml:space="preserve">                                                                                                             </w:t>
      </w:r>
      <w:r>
        <w:rPr>
          <w:sz w:val="18"/>
          <w:szCs w:val="18"/>
        </w:rPr>
        <w:tab/>
        <w:t>May 2013 – June 2014</w:t>
      </w:r>
    </w:p>
    <w:p w14:paraId="280FC8CF" w14:textId="126EC219" w:rsidR="005852A8" w:rsidRPr="005852A8" w:rsidRDefault="005852A8" w:rsidP="005852A8">
      <w:pPr>
        <w:pStyle w:val="ListParagraph"/>
        <w:numPr>
          <w:ilvl w:val="0"/>
          <w:numId w:val="13"/>
        </w:numPr>
        <w:spacing w:after="0"/>
        <w:rPr>
          <w:sz w:val="18"/>
          <w:szCs w:val="18"/>
        </w:rPr>
      </w:pPr>
      <w:r w:rsidRPr="005852A8">
        <w:rPr>
          <w:rFonts w:eastAsia="Times New Roman"/>
          <w:sz w:val="18"/>
          <w:szCs w:val="18"/>
        </w:rPr>
        <w:t xml:space="preserve">Led the </w:t>
      </w:r>
      <w:r w:rsidRPr="005852A8">
        <w:rPr>
          <w:rFonts w:eastAsia="Times New Roman"/>
          <w:b/>
          <w:bCs/>
          <w:sz w:val="18"/>
          <w:szCs w:val="18"/>
        </w:rPr>
        <w:t>end-to-end design and rollout</w:t>
      </w:r>
      <w:r w:rsidRPr="005852A8">
        <w:rPr>
          <w:rFonts w:eastAsia="Times New Roman"/>
          <w:sz w:val="18"/>
          <w:szCs w:val="18"/>
        </w:rPr>
        <w:t xml:space="preserve"> of a new </w:t>
      </w:r>
      <w:r w:rsidRPr="005852A8">
        <w:rPr>
          <w:rFonts w:eastAsia="Times New Roman"/>
          <w:b/>
          <w:bCs/>
          <w:sz w:val="18"/>
          <w:szCs w:val="18"/>
        </w:rPr>
        <w:t>clearing platform</w:t>
      </w:r>
      <w:r w:rsidRPr="005852A8">
        <w:rPr>
          <w:rFonts w:eastAsia="Times New Roman"/>
          <w:sz w:val="18"/>
          <w:szCs w:val="18"/>
        </w:rPr>
        <w:t xml:space="preserve">, ensuring full </w:t>
      </w:r>
      <w:r w:rsidRPr="005852A8">
        <w:rPr>
          <w:rFonts w:eastAsia="Times New Roman"/>
          <w:b/>
          <w:bCs/>
          <w:sz w:val="18"/>
          <w:szCs w:val="18"/>
        </w:rPr>
        <w:t>regulatory compliance</w:t>
      </w:r>
      <w:r w:rsidRPr="005852A8">
        <w:rPr>
          <w:rFonts w:eastAsia="Times New Roman"/>
          <w:sz w:val="18"/>
          <w:szCs w:val="18"/>
        </w:rPr>
        <w:t xml:space="preserve"> and significantly enhancing </w:t>
      </w:r>
      <w:r w:rsidRPr="005852A8">
        <w:rPr>
          <w:rFonts w:eastAsia="Times New Roman"/>
          <w:b/>
          <w:bCs/>
          <w:sz w:val="18"/>
          <w:szCs w:val="18"/>
        </w:rPr>
        <w:t>operational efficiency</w:t>
      </w:r>
      <w:r w:rsidRPr="005852A8">
        <w:rPr>
          <w:rFonts w:eastAsia="Times New Roman"/>
          <w:sz w:val="18"/>
          <w:szCs w:val="18"/>
        </w:rPr>
        <w:t xml:space="preserve"> across the organization.</w:t>
      </w:r>
    </w:p>
    <w:p w14:paraId="31A4E162" w14:textId="77777777" w:rsidR="005852A8" w:rsidRDefault="005852A8" w:rsidP="005852A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</w:rPr>
      </w:pPr>
      <w:r w:rsidRPr="005852A8">
        <w:rPr>
          <w:rFonts w:eastAsia="Times New Roman"/>
          <w:sz w:val="18"/>
          <w:szCs w:val="18"/>
        </w:rPr>
        <w:t xml:space="preserve">Defined and executed the </w:t>
      </w:r>
      <w:r w:rsidRPr="005852A8">
        <w:rPr>
          <w:rFonts w:eastAsia="Times New Roman"/>
          <w:b/>
          <w:bCs/>
          <w:sz w:val="18"/>
          <w:szCs w:val="18"/>
        </w:rPr>
        <w:t>product roadmap</w:t>
      </w:r>
      <w:r w:rsidRPr="005852A8">
        <w:rPr>
          <w:rFonts w:eastAsia="Times New Roman"/>
          <w:sz w:val="18"/>
          <w:szCs w:val="18"/>
        </w:rPr>
        <w:t xml:space="preserve">, aligning </w:t>
      </w:r>
      <w:r w:rsidRPr="005852A8">
        <w:rPr>
          <w:rFonts w:eastAsia="Times New Roman"/>
          <w:b/>
          <w:bCs/>
          <w:sz w:val="18"/>
          <w:szCs w:val="18"/>
        </w:rPr>
        <w:t>technology delivery</w:t>
      </w:r>
      <w:r w:rsidRPr="005852A8">
        <w:rPr>
          <w:rFonts w:eastAsia="Times New Roman"/>
          <w:sz w:val="18"/>
          <w:szCs w:val="18"/>
        </w:rPr>
        <w:t xml:space="preserve"> with </w:t>
      </w:r>
      <w:r w:rsidRPr="005852A8">
        <w:rPr>
          <w:rFonts w:eastAsia="Times New Roman"/>
          <w:b/>
          <w:bCs/>
          <w:sz w:val="18"/>
          <w:szCs w:val="18"/>
        </w:rPr>
        <w:t>business goals</w:t>
      </w:r>
      <w:r w:rsidRPr="005852A8">
        <w:rPr>
          <w:rFonts w:eastAsia="Times New Roman"/>
          <w:sz w:val="18"/>
          <w:szCs w:val="18"/>
        </w:rPr>
        <w:t xml:space="preserve">, </w:t>
      </w:r>
      <w:r w:rsidRPr="005852A8">
        <w:rPr>
          <w:rFonts w:eastAsia="Times New Roman"/>
          <w:b/>
          <w:bCs/>
          <w:sz w:val="18"/>
          <w:szCs w:val="18"/>
        </w:rPr>
        <w:t>regulatory milestones</w:t>
      </w:r>
      <w:r w:rsidRPr="005852A8">
        <w:rPr>
          <w:rFonts w:eastAsia="Times New Roman"/>
          <w:sz w:val="18"/>
          <w:szCs w:val="18"/>
        </w:rPr>
        <w:t xml:space="preserve">, and </w:t>
      </w:r>
      <w:r w:rsidRPr="005852A8">
        <w:rPr>
          <w:rFonts w:eastAsia="Times New Roman"/>
          <w:b/>
          <w:bCs/>
          <w:sz w:val="18"/>
          <w:szCs w:val="18"/>
        </w:rPr>
        <w:t>industry demands</w:t>
      </w:r>
      <w:r w:rsidRPr="005852A8">
        <w:rPr>
          <w:rFonts w:eastAsia="Times New Roman"/>
          <w:sz w:val="18"/>
          <w:szCs w:val="18"/>
        </w:rPr>
        <w:t xml:space="preserve"> to support </w:t>
      </w:r>
      <w:r w:rsidRPr="005852A8">
        <w:rPr>
          <w:rFonts w:eastAsia="Times New Roman"/>
          <w:b/>
          <w:bCs/>
          <w:sz w:val="18"/>
          <w:szCs w:val="18"/>
        </w:rPr>
        <w:t>Barclays' leadership</w:t>
      </w:r>
      <w:r w:rsidRPr="005852A8">
        <w:rPr>
          <w:rFonts w:eastAsia="Times New Roman"/>
          <w:sz w:val="18"/>
          <w:szCs w:val="18"/>
        </w:rPr>
        <w:t xml:space="preserve"> in the </w:t>
      </w:r>
      <w:r w:rsidRPr="005852A8">
        <w:rPr>
          <w:rFonts w:eastAsia="Times New Roman"/>
          <w:b/>
          <w:bCs/>
          <w:sz w:val="18"/>
          <w:szCs w:val="18"/>
        </w:rPr>
        <w:t>clearing space</w:t>
      </w:r>
      <w:r w:rsidRPr="005852A8">
        <w:rPr>
          <w:rFonts w:eastAsia="Times New Roman"/>
          <w:sz w:val="18"/>
          <w:szCs w:val="18"/>
        </w:rPr>
        <w:t>.</w:t>
      </w:r>
    </w:p>
    <w:p w14:paraId="2E02D05D" w14:textId="77777777" w:rsidR="005852A8" w:rsidRDefault="005852A8" w:rsidP="005852A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</w:rPr>
      </w:pPr>
      <w:r w:rsidRPr="005852A8">
        <w:rPr>
          <w:rFonts w:eastAsia="Times New Roman"/>
          <w:sz w:val="18"/>
          <w:szCs w:val="18"/>
        </w:rPr>
        <w:t xml:space="preserve"> Served as </w:t>
      </w:r>
      <w:r w:rsidRPr="005852A8">
        <w:rPr>
          <w:rFonts w:eastAsia="Times New Roman"/>
          <w:b/>
          <w:bCs/>
          <w:sz w:val="18"/>
          <w:szCs w:val="18"/>
        </w:rPr>
        <w:t>Product Owner</w:t>
      </w:r>
      <w:r w:rsidRPr="005852A8">
        <w:rPr>
          <w:rFonts w:eastAsia="Times New Roman"/>
          <w:sz w:val="18"/>
          <w:szCs w:val="18"/>
        </w:rPr>
        <w:t xml:space="preserve">, overseeing </w:t>
      </w:r>
      <w:r w:rsidRPr="005852A8">
        <w:rPr>
          <w:rFonts w:eastAsia="Times New Roman"/>
          <w:b/>
          <w:bCs/>
          <w:sz w:val="18"/>
          <w:szCs w:val="18"/>
        </w:rPr>
        <w:t>cross-functional development teams</w:t>
      </w:r>
      <w:r w:rsidRPr="005852A8">
        <w:rPr>
          <w:rFonts w:eastAsia="Times New Roman"/>
          <w:sz w:val="18"/>
          <w:szCs w:val="18"/>
        </w:rPr>
        <w:t xml:space="preserve"> to deliver </w:t>
      </w:r>
      <w:r w:rsidRPr="005852A8">
        <w:rPr>
          <w:rFonts w:eastAsia="Times New Roman"/>
          <w:b/>
          <w:bCs/>
          <w:sz w:val="18"/>
          <w:szCs w:val="18"/>
        </w:rPr>
        <w:t>scalable</w:t>
      </w:r>
      <w:r w:rsidRPr="005852A8">
        <w:rPr>
          <w:rFonts w:eastAsia="Times New Roman"/>
          <w:sz w:val="18"/>
          <w:szCs w:val="18"/>
        </w:rPr>
        <w:t xml:space="preserve">, </w:t>
      </w:r>
      <w:r w:rsidRPr="005852A8">
        <w:rPr>
          <w:rFonts w:eastAsia="Times New Roman"/>
          <w:b/>
          <w:bCs/>
          <w:sz w:val="18"/>
          <w:szCs w:val="18"/>
        </w:rPr>
        <w:t>cost-effective solutions</w:t>
      </w:r>
      <w:r w:rsidRPr="005852A8">
        <w:rPr>
          <w:rFonts w:eastAsia="Times New Roman"/>
          <w:sz w:val="18"/>
          <w:szCs w:val="18"/>
        </w:rPr>
        <w:t xml:space="preserve"> aligned with </w:t>
      </w:r>
      <w:r w:rsidRPr="005852A8">
        <w:rPr>
          <w:rFonts w:eastAsia="Times New Roman"/>
          <w:b/>
          <w:bCs/>
          <w:sz w:val="18"/>
          <w:szCs w:val="18"/>
        </w:rPr>
        <w:t>strategic</w:t>
      </w:r>
      <w:r w:rsidRPr="005852A8">
        <w:rPr>
          <w:rFonts w:eastAsia="Times New Roman"/>
          <w:sz w:val="18"/>
          <w:szCs w:val="18"/>
        </w:rPr>
        <w:t xml:space="preserve"> and </w:t>
      </w:r>
      <w:r w:rsidRPr="005852A8">
        <w:rPr>
          <w:rFonts w:eastAsia="Times New Roman"/>
          <w:b/>
          <w:bCs/>
          <w:sz w:val="18"/>
          <w:szCs w:val="18"/>
        </w:rPr>
        <w:t>regulatory objectives</w:t>
      </w:r>
      <w:r w:rsidRPr="005852A8">
        <w:rPr>
          <w:rFonts w:eastAsia="Times New Roman"/>
          <w:sz w:val="18"/>
          <w:szCs w:val="18"/>
        </w:rPr>
        <w:t>.</w:t>
      </w:r>
    </w:p>
    <w:p w14:paraId="265A26D4" w14:textId="77777777" w:rsidR="005852A8" w:rsidRDefault="005852A8" w:rsidP="005852A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</w:rPr>
      </w:pPr>
      <w:r w:rsidRPr="005852A8">
        <w:rPr>
          <w:rFonts w:eastAsia="Times New Roman"/>
          <w:sz w:val="18"/>
          <w:szCs w:val="18"/>
        </w:rPr>
        <w:t xml:space="preserve">Acted as the </w:t>
      </w:r>
      <w:r w:rsidRPr="005852A8">
        <w:rPr>
          <w:rFonts w:eastAsia="Times New Roman"/>
          <w:b/>
          <w:bCs/>
          <w:sz w:val="18"/>
          <w:szCs w:val="18"/>
        </w:rPr>
        <w:t>primary liaison</w:t>
      </w:r>
      <w:r w:rsidRPr="005852A8">
        <w:rPr>
          <w:rFonts w:eastAsia="Times New Roman"/>
          <w:sz w:val="18"/>
          <w:szCs w:val="18"/>
        </w:rPr>
        <w:t xml:space="preserve"> for </w:t>
      </w:r>
      <w:r w:rsidRPr="005852A8">
        <w:rPr>
          <w:rFonts w:eastAsia="Times New Roman"/>
          <w:b/>
          <w:bCs/>
          <w:sz w:val="18"/>
          <w:szCs w:val="18"/>
        </w:rPr>
        <w:t>third-party software integration</w:t>
      </w:r>
      <w:r w:rsidRPr="005852A8">
        <w:rPr>
          <w:rFonts w:eastAsia="Times New Roman"/>
          <w:sz w:val="18"/>
          <w:szCs w:val="18"/>
        </w:rPr>
        <w:t xml:space="preserve">, enhancing </w:t>
      </w:r>
      <w:r w:rsidRPr="005852A8">
        <w:rPr>
          <w:rFonts w:eastAsia="Times New Roman"/>
          <w:b/>
          <w:bCs/>
          <w:sz w:val="18"/>
          <w:szCs w:val="18"/>
        </w:rPr>
        <w:t>API connectivity</w:t>
      </w:r>
      <w:r w:rsidRPr="005852A8">
        <w:rPr>
          <w:rFonts w:eastAsia="Times New Roman"/>
          <w:sz w:val="18"/>
          <w:szCs w:val="18"/>
        </w:rPr>
        <w:t xml:space="preserve"> with </w:t>
      </w:r>
      <w:r w:rsidRPr="005852A8">
        <w:rPr>
          <w:rFonts w:eastAsia="Times New Roman"/>
          <w:b/>
          <w:bCs/>
          <w:sz w:val="18"/>
          <w:szCs w:val="18"/>
        </w:rPr>
        <w:t>Swap Execution Facilities (SEFs)</w:t>
      </w:r>
      <w:r w:rsidRPr="005852A8">
        <w:rPr>
          <w:rFonts w:eastAsia="Times New Roman"/>
          <w:sz w:val="18"/>
          <w:szCs w:val="18"/>
        </w:rPr>
        <w:t xml:space="preserve"> and external </w:t>
      </w:r>
      <w:r w:rsidRPr="005852A8">
        <w:rPr>
          <w:rFonts w:eastAsia="Times New Roman"/>
          <w:b/>
          <w:bCs/>
          <w:sz w:val="18"/>
          <w:szCs w:val="18"/>
        </w:rPr>
        <w:t>trading platforms</w:t>
      </w:r>
      <w:r w:rsidRPr="005852A8">
        <w:rPr>
          <w:rFonts w:eastAsia="Times New Roman"/>
          <w:sz w:val="18"/>
          <w:szCs w:val="18"/>
        </w:rPr>
        <w:t xml:space="preserve"> to boost </w:t>
      </w:r>
      <w:r w:rsidRPr="005852A8">
        <w:rPr>
          <w:rFonts w:eastAsia="Times New Roman"/>
          <w:b/>
          <w:bCs/>
          <w:sz w:val="18"/>
          <w:szCs w:val="18"/>
        </w:rPr>
        <w:t>system capability</w:t>
      </w:r>
      <w:r w:rsidRPr="005852A8">
        <w:rPr>
          <w:rFonts w:eastAsia="Times New Roman"/>
          <w:sz w:val="18"/>
          <w:szCs w:val="18"/>
        </w:rPr>
        <w:t xml:space="preserve"> and </w:t>
      </w:r>
      <w:r w:rsidRPr="005852A8">
        <w:rPr>
          <w:rFonts w:eastAsia="Times New Roman"/>
          <w:b/>
          <w:bCs/>
          <w:sz w:val="18"/>
          <w:szCs w:val="18"/>
        </w:rPr>
        <w:t>interoperability</w:t>
      </w:r>
      <w:r w:rsidRPr="005852A8">
        <w:rPr>
          <w:rFonts w:eastAsia="Times New Roman"/>
          <w:sz w:val="18"/>
          <w:szCs w:val="18"/>
        </w:rPr>
        <w:t>.</w:t>
      </w:r>
    </w:p>
    <w:p w14:paraId="52F36475" w14:textId="77777777" w:rsidR="005852A8" w:rsidRDefault="005852A8" w:rsidP="005852A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</w:rPr>
      </w:pPr>
      <w:proofErr w:type="gramStart"/>
      <w:r w:rsidRPr="005852A8">
        <w:rPr>
          <w:rFonts w:eastAsia="Times New Roman"/>
          <w:b/>
          <w:bCs/>
          <w:sz w:val="18"/>
          <w:szCs w:val="18"/>
        </w:rPr>
        <w:t>Demoed</w:t>
      </w:r>
      <w:proofErr w:type="gramEnd"/>
      <w:r w:rsidRPr="005852A8">
        <w:rPr>
          <w:rFonts w:eastAsia="Times New Roman"/>
          <w:b/>
          <w:bCs/>
          <w:sz w:val="18"/>
          <w:szCs w:val="18"/>
        </w:rPr>
        <w:t xml:space="preserve"> the platform</w:t>
      </w:r>
      <w:r w:rsidRPr="005852A8">
        <w:rPr>
          <w:rFonts w:eastAsia="Times New Roman"/>
          <w:sz w:val="18"/>
          <w:szCs w:val="18"/>
        </w:rPr>
        <w:t xml:space="preserve"> directly to the </w:t>
      </w:r>
      <w:r w:rsidRPr="005852A8">
        <w:rPr>
          <w:rFonts w:eastAsia="Times New Roman"/>
          <w:b/>
          <w:bCs/>
          <w:sz w:val="18"/>
          <w:szCs w:val="18"/>
        </w:rPr>
        <w:t>Head of the CFTC</w:t>
      </w:r>
      <w:r w:rsidRPr="005852A8">
        <w:rPr>
          <w:rFonts w:eastAsia="Times New Roman"/>
          <w:sz w:val="18"/>
          <w:szCs w:val="18"/>
        </w:rPr>
        <w:t xml:space="preserve">, highlighting its </w:t>
      </w:r>
      <w:r w:rsidRPr="005852A8">
        <w:rPr>
          <w:rFonts w:eastAsia="Times New Roman"/>
          <w:b/>
          <w:bCs/>
          <w:sz w:val="18"/>
          <w:szCs w:val="18"/>
        </w:rPr>
        <w:t>regulatory robustness</w:t>
      </w:r>
      <w:r w:rsidRPr="005852A8">
        <w:rPr>
          <w:rFonts w:eastAsia="Times New Roman"/>
          <w:sz w:val="18"/>
          <w:szCs w:val="18"/>
        </w:rPr>
        <w:t xml:space="preserve"> and </w:t>
      </w:r>
      <w:r w:rsidRPr="005852A8">
        <w:rPr>
          <w:rFonts w:eastAsia="Times New Roman"/>
          <w:b/>
          <w:bCs/>
          <w:sz w:val="18"/>
          <w:szCs w:val="18"/>
        </w:rPr>
        <w:t>innovation</w:t>
      </w:r>
      <w:r w:rsidRPr="005852A8">
        <w:rPr>
          <w:rFonts w:eastAsia="Times New Roman"/>
          <w:sz w:val="18"/>
          <w:szCs w:val="18"/>
        </w:rPr>
        <w:t xml:space="preserve">, reinforcing Barclays’ reputation as a </w:t>
      </w:r>
      <w:r w:rsidRPr="005852A8">
        <w:rPr>
          <w:rFonts w:eastAsia="Times New Roman"/>
          <w:b/>
          <w:bCs/>
          <w:sz w:val="18"/>
          <w:szCs w:val="18"/>
        </w:rPr>
        <w:t>trusted</w:t>
      </w:r>
      <w:r w:rsidRPr="005852A8">
        <w:rPr>
          <w:rFonts w:eastAsia="Times New Roman"/>
          <w:sz w:val="18"/>
          <w:szCs w:val="18"/>
        </w:rPr>
        <w:t xml:space="preserve">, </w:t>
      </w:r>
      <w:r w:rsidRPr="005852A8">
        <w:rPr>
          <w:rFonts w:eastAsia="Times New Roman"/>
          <w:b/>
          <w:bCs/>
          <w:sz w:val="18"/>
          <w:szCs w:val="18"/>
        </w:rPr>
        <w:t>forward-thinking market leader</w:t>
      </w:r>
      <w:r>
        <w:rPr>
          <w:rFonts w:eastAsia="Times New Roman"/>
          <w:sz w:val="18"/>
          <w:szCs w:val="18"/>
        </w:rPr>
        <w:t>.</w:t>
      </w:r>
    </w:p>
    <w:p w14:paraId="218C98C6" w14:textId="77777777" w:rsidR="005852A8" w:rsidRDefault="005852A8" w:rsidP="005852A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</w:rPr>
      </w:pPr>
      <w:r w:rsidRPr="005852A8">
        <w:rPr>
          <w:rFonts w:eastAsia="Times New Roman"/>
          <w:sz w:val="18"/>
          <w:szCs w:val="18"/>
        </w:rPr>
        <w:t xml:space="preserve"> Worked collaboratively with </w:t>
      </w:r>
      <w:r w:rsidRPr="005852A8">
        <w:rPr>
          <w:rFonts w:eastAsia="Times New Roman"/>
          <w:b/>
          <w:bCs/>
          <w:sz w:val="18"/>
          <w:szCs w:val="18"/>
        </w:rPr>
        <w:t>industry participants</w:t>
      </w:r>
      <w:r w:rsidRPr="005852A8">
        <w:rPr>
          <w:rFonts w:eastAsia="Times New Roman"/>
          <w:sz w:val="18"/>
          <w:szCs w:val="18"/>
        </w:rPr>
        <w:t xml:space="preserve">, including </w:t>
      </w:r>
      <w:r w:rsidRPr="005852A8">
        <w:rPr>
          <w:rFonts w:eastAsia="Times New Roman"/>
          <w:b/>
          <w:bCs/>
          <w:sz w:val="18"/>
          <w:szCs w:val="18"/>
        </w:rPr>
        <w:t>clearinghouses</w:t>
      </w:r>
      <w:r w:rsidRPr="005852A8">
        <w:rPr>
          <w:rFonts w:eastAsia="Times New Roman"/>
          <w:sz w:val="18"/>
          <w:szCs w:val="18"/>
        </w:rPr>
        <w:t xml:space="preserve">, </w:t>
      </w:r>
      <w:r w:rsidRPr="005852A8">
        <w:rPr>
          <w:rFonts w:eastAsia="Times New Roman"/>
          <w:b/>
          <w:bCs/>
          <w:sz w:val="18"/>
          <w:szCs w:val="18"/>
        </w:rPr>
        <w:t>trading venues</w:t>
      </w:r>
      <w:r w:rsidRPr="005852A8">
        <w:rPr>
          <w:rFonts w:eastAsia="Times New Roman"/>
          <w:sz w:val="18"/>
          <w:szCs w:val="18"/>
        </w:rPr>
        <w:t xml:space="preserve">, and </w:t>
      </w:r>
      <w:r w:rsidRPr="005852A8">
        <w:rPr>
          <w:rFonts w:eastAsia="Times New Roman"/>
          <w:b/>
          <w:bCs/>
          <w:sz w:val="18"/>
          <w:szCs w:val="18"/>
        </w:rPr>
        <w:t>counterparties</w:t>
      </w:r>
      <w:r w:rsidRPr="005852A8">
        <w:rPr>
          <w:rFonts w:eastAsia="Times New Roman"/>
          <w:sz w:val="18"/>
          <w:szCs w:val="18"/>
        </w:rPr>
        <w:t xml:space="preserve">, to shape and implement </w:t>
      </w:r>
      <w:r w:rsidRPr="005852A8">
        <w:rPr>
          <w:rFonts w:eastAsia="Times New Roman"/>
          <w:b/>
          <w:bCs/>
          <w:sz w:val="18"/>
          <w:szCs w:val="18"/>
        </w:rPr>
        <w:t>cross-industry solutions</w:t>
      </w:r>
      <w:r w:rsidRPr="005852A8">
        <w:rPr>
          <w:rFonts w:eastAsia="Times New Roman"/>
          <w:sz w:val="18"/>
          <w:szCs w:val="18"/>
        </w:rPr>
        <w:t xml:space="preserve"> that strengthened </w:t>
      </w:r>
      <w:r w:rsidRPr="005852A8">
        <w:rPr>
          <w:rFonts w:eastAsia="Times New Roman"/>
          <w:b/>
          <w:bCs/>
          <w:sz w:val="18"/>
          <w:szCs w:val="18"/>
        </w:rPr>
        <w:t>Barclays' market positioning</w:t>
      </w:r>
      <w:r w:rsidRPr="005852A8">
        <w:rPr>
          <w:rFonts w:eastAsia="Times New Roman"/>
          <w:sz w:val="18"/>
          <w:szCs w:val="18"/>
        </w:rPr>
        <w:t>.</w:t>
      </w:r>
    </w:p>
    <w:p w14:paraId="1B5DC5FB" w14:textId="77777777" w:rsidR="005852A8" w:rsidRDefault="005852A8" w:rsidP="005852A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</w:rPr>
      </w:pPr>
      <w:r w:rsidRPr="005852A8">
        <w:rPr>
          <w:rFonts w:eastAsia="Times New Roman"/>
          <w:sz w:val="18"/>
          <w:szCs w:val="18"/>
        </w:rPr>
        <w:t xml:space="preserve">Played a key role in maintaining </w:t>
      </w:r>
      <w:proofErr w:type="gramStart"/>
      <w:r w:rsidRPr="005852A8">
        <w:rPr>
          <w:rFonts w:eastAsia="Times New Roman"/>
          <w:b/>
          <w:bCs/>
          <w:sz w:val="18"/>
          <w:szCs w:val="18"/>
        </w:rPr>
        <w:t>Barclays’ #</w:t>
      </w:r>
      <w:proofErr w:type="gramEnd"/>
      <w:r w:rsidRPr="005852A8">
        <w:rPr>
          <w:rFonts w:eastAsia="Times New Roman"/>
          <w:b/>
          <w:bCs/>
          <w:sz w:val="18"/>
          <w:szCs w:val="18"/>
        </w:rPr>
        <w:t>1 position</w:t>
      </w:r>
      <w:r w:rsidRPr="005852A8">
        <w:rPr>
          <w:rFonts w:eastAsia="Times New Roman"/>
          <w:sz w:val="18"/>
          <w:szCs w:val="18"/>
        </w:rPr>
        <w:t xml:space="preserve"> as a </w:t>
      </w:r>
      <w:r w:rsidRPr="005852A8">
        <w:rPr>
          <w:rFonts w:eastAsia="Times New Roman"/>
          <w:b/>
          <w:bCs/>
          <w:sz w:val="18"/>
          <w:szCs w:val="18"/>
        </w:rPr>
        <w:t>global clearing broker</w:t>
      </w:r>
      <w:r w:rsidRPr="005852A8">
        <w:rPr>
          <w:rFonts w:eastAsia="Times New Roman"/>
          <w:sz w:val="18"/>
          <w:szCs w:val="18"/>
        </w:rPr>
        <w:t xml:space="preserve">, ensuring technology solutions met </w:t>
      </w:r>
      <w:r w:rsidRPr="005852A8">
        <w:rPr>
          <w:rFonts w:eastAsia="Times New Roman"/>
          <w:b/>
          <w:bCs/>
          <w:sz w:val="18"/>
          <w:szCs w:val="18"/>
        </w:rPr>
        <w:t>evolving market expectations</w:t>
      </w:r>
      <w:r w:rsidRPr="005852A8">
        <w:rPr>
          <w:rFonts w:eastAsia="Times New Roman"/>
          <w:sz w:val="18"/>
          <w:szCs w:val="18"/>
        </w:rPr>
        <w:t xml:space="preserve">, </w:t>
      </w:r>
      <w:r w:rsidRPr="005852A8">
        <w:rPr>
          <w:rFonts w:eastAsia="Times New Roman"/>
          <w:b/>
          <w:bCs/>
          <w:sz w:val="18"/>
          <w:szCs w:val="18"/>
        </w:rPr>
        <w:t>operational excellence standards</w:t>
      </w:r>
      <w:r w:rsidRPr="005852A8">
        <w:rPr>
          <w:rFonts w:eastAsia="Times New Roman"/>
          <w:sz w:val="18"/>
          <w:szCs w:val="18"/>
        </w:rPr>
        <w:t xml:space="preserve">, and </w:t>
      </w:r>
      <w:r w:rsidRPr="005852A8">
        <w:rPr>
          <w:rFonts w:eastAsia="Times New Roman"/>
          <w:b/>
          <w:bCs/>
          <w:sz w:val="18"/>
          <w:szCs w:val="18"/>
        </w:rPr>
        <w:t>compliance requirements</w:t>
      </w:r>
      <w:r w:rsidRPr="005852A8">
        <w:rPr>
          <w:rFonts w:eastAsia="Times New Roman"/>
          <w:sz w:val="18"/>
          <w:szCs w:val="18"/>
        </w:rPr>
        <w:t>.</w:t>
      </w:r>
    </w:p>
    <w:p w14:paraId="05DD3E3A" w14:textId="77777777" w:rsidR="005852A8" w:rsidRDefault="005852A8" w:rsidP="005852A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</w:rPr>
      </w:pPr>
      <w:r w:rsidRPr="005852A8">
        <w:rPr>
          <w:rFonts w:eastAsia="Times New Roman"/>
          <w:sz w:val="18"/>
          <w:szCs w:val="18"/>
        </w:rPr>
        <w:t xml:space="preserve">Tracked and reported </w:t>
      </w:r>
      <w:r w:rsidRPr="005852A8">
        <w:rPr>
          <w:rFonts w:eastAsia="Times New Roman"/>
          <w:b/>
          <w:bCs/>
          <w:sz w:val="18"/>
          <w:szCs w:val="18"/>
        </w:rPr>
        <w:t>program KPIs</w:t>
      </w:r>
      <w:r w:rsidRPr="005852A8">
        <w:rPr>
          <w:rFonts w:eastAsia="Times New Roman"/>
          <w:sz w:val="18"/>
          <w:szCs w:val="18"/>
        </w:rPr>
        <w:t xml:space="preserve">, </w:t>
      </w:r>
      <w:r w:rsidRPr="005852A8">
        <w:rPr>
          <w:rFonts w:eastAsia="Times New Roman"/>
          <w:b/>
          <w:bCs/>
          <w:sz w:val="18"/>
          <w:szCs w:val="18"/>
        </w:rPr>
        <w:t>risks</w:t>
      </w:r>
      <w:r w:rsidRPr="005852A8">
        <w:rPr>
          <w:rFonts w:eastAsia="Times New Roman"/>
          <w:sz w:val="18"/>
          <w:szCs w:val="18"/>
        </w:rPr>
        <w:t xml:space="preserve">, and </w:t>
      </w:r>
      <w:r w:rsidRPr="005852A8">
        <w:rPr>
          <w:rFonts w:eastAsia="Times New Roman"/>
          <w:b/>
          <w:bCs/>
          <w:sz w:val="18"/>
          <w:szCs w:val="18"/>
        </w:rPr>
        <w:t>milestones</w:t>
      </w:r>
      <w:r w:rsidRPr="005852A8">
        <w:rPr>
          <w:rFonts w:eastAsia="Times New Roman"/>
          <w:sz w:val="18"/>
          <w:szCs w:val="18"/>
        </w:rPr>
        <w:t xml:space="preserve"> to </w:t>
      </w:r>
      <w:r w:rsidRPr="005852A8">
        <w:rPr>
          <w:rFonts w:eastAsia="Times New Roman"/>
          <w:b/>
          <w:bCs/>
          <w:sz w:val="18"/>
          <w:szCs w:val="18"/>
        </w:rPr>
        <w:t>senior management</w:t>
      </w:r>
      <w:r w:rsidRPr="005852A8">
        <w:rPr>
          <w:rFonts w:eastAsia="Times New Roman"/>
          <w:sz w:val="18"/>
          <w:szCs w:val="18"/>
        </w:rPr>
        <w:t xml:space="preserve">, enabling </w:t>
      </w:r>
      <w:r w:rsidRPr="005852A8">
        <w:rPr>
          <w:rFonts w:eastAsia="Times New Roman"/>
          <w:b/>
          <w:bCs/>
          <w:sz w:val="18"/>
          <w:szCs w:val="18"/>
        </w:rPr>
        <w:t>transparency</w:t>
      </w:r>
      <w:r w:rsidRPr="005852A8">
        <w:rPr>
          <w:rFonts w:eastAsia="Times New Roman"/>
          <w:sz w:val="18"/>
          <w:szCs w:val="18"/>
        </w:rPr>
        <w:t xml:space="preserve"> and </w:t>
      </w:r>
      <w:r w:rsidRPr="005852A8">
        <w:rPr>
          <w:rFonts w:eastAsia="Times New Roman"/>
          <w:b/>
          <w:bCs/>
          <w:sz w:val="18"/>
          <w:szCs w:val="18"/>
        </w:rPr>
        <w:t>proactive course correction</w:t>
      </w:r>
      <w:r w:rsidRPr="005852A8">
        <w:rPr>
          <w:rFonts w:eastAsia="Times New Roman"/>
          <w:sz w:val="18"/>
          <w:szCs w:val="18"/>
        </w:rPr>
        <w:t>.</w:t>
      </w:r>
    </w:p>
    <w:p w14:paraId="6C89C581" w14:textId="77777777" w:rsidR="005852A8" w:rsidRDefault="005852A8" w:rsidP="005852A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</w:rPr>
      </w:pPr>
      <w:r w:rsidRPr="005852A8">
        <w:rPr>
          <w:rFonts w:eastAsia="Times New Roman"/>
          <w:sz w:val="18"/>
          <w:szCs w:val="18"/>
        </w:rPr>
        <w:t xml:space="preserve">Led </w:t>
      </w:r>
      <w:r w:rsidRPr="005852A8">
        <w:rPr>
          <w:rFonts w:eastAsia="Times New Roman"/>
          <w:b/>
          <w:bCs/>
          <w:sz w:val="18"/>
          <w:szCs w:val="18"/>
        </w:rPr>
        <w:t>vendor evaluations</w:t>
      </w:r>
      <w:r w:rsidRPr="005852A8">
        <w:rPr>
          <w:rFonts w:eastAsia="Times New Roman"/>
          <w:sz w:val="18"/>
          <w:szCs w:val="18"/>
        </w:rPr>
        <w:t xml:space="preserve"> and managed </w:t>
      </w:r>
      <w:r w:rsidRPr="005852A8">
        <w:rPr>
          <w:rFonts w:eastAsia="Times New Roman"/>
          <w:b/>
          <w:bCs/>
          <w:sz w:val="18"/>
          <w:szCs w:val="18"/>
        </w:rPr>
        <w:t>third-party partnerships</w:t>
      </w:r>
      <w:r w:rsidRPr="005852A8">
        <w:rPr>
          <w:rFonts w:eastAsia="Times New Roman"/>
          <w:sz w:val="18"/>
          <w:szCs w:val="18"/>
        </w:rPr>
        <w:t xml:space="preserve"> to extend the platform’s </w:t>
      </w:r>
      <w:r w:rsidRPr="005852A8">
        <w:rPr>
          <w:rFonts w:eastAsia="Times New Roman"/>
          <w:b/>
          <w:bCs/>
          <w:sz w:val="18"/>
          <w:szCs w:val="18"/>
        </w:rPr>
        <w:t>technical capabilities</w:t>
      </w:r>
      <w:r w:rsidRPr="005852A8">
        <w:rPr>
          <w:rFonts w:eastAsia="Times New Roman"/>
          <w:sz w:val="18"/>
          <w:szCs w:val="18"/>
        </w:rPr>
        <w:t xml:space="preserve"> and </w:t>
      </w:r>
      <w:r w:rsidRPr="005852A8">
        <w:rPr>
          <w:rFonts w:eastAsia="Times New Roman"/>
          <w:b/>
          <w:bCs/>
          <w:sz w:val="18"/>
          <w:szCs w:val="18"/>
        </w:rPr>
        <w:t>long-term scalability</w:t>
      </w:r>
      <w:r w:rsidRPr="005852A8">
        <w:rPr>
          <w:rFonts w:eastAsia="Times New Roman"/>
          <w:sz w:val="18"/>
          <w:szCs w:val="18"/>
        </w:rPr>
        <w:t>.</w:t>
      </w:r>
    </w:p>
    <w:p w14:paraId="70353176" w14:textId="4BB7FDA0" w:rsidR="005852A8" w:rsidRPr="005852A8" w:rsidRDefault="005852A8" w:rsidP="005852A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</w:rPr>
      </w:pPr>
      <w:r w:rsidRPr="005852A8">
        <w:rPr>
          <w:rFonts w:eastAsia="Times New Roman"/>
          <w:sz w:val="18"/>
          <w:szCs w:val="18"/>
        </w:rPr>
        <w:t xml:space="preserve">Fostered strong </w:t>
      </w:r>
      <w:r w:rsidRPr="005852A8">
        <w:rPr>
          <w:rFonts w:eastAsia="Times New Roman"/>
          <w:b/>
          <w:bCs/>
          <w:sz w:val="18"/>
          <w:szCs w:val="18"/>
        </w:rPr>
        <w:t>internal and external collaboration</w:t>
      </w:r>
      <w:r w:rsidRPr="005852A8">
        <w:rPr>
          <w:rFonts w:eastAsia="Times New Roman"/>
          <w:sz w:val="18"/>
          <w:szCs w:val="18"/>
        </w:rPr>
        <w:t xml:space="preserve"> to drive the </w:t>
      </w:r>
      <w:r w:rsidRPr="005852A8">
        <w:rPr>
          <w:rFonts w:eastAsia="Times New Roman"/>
          <w:b/>
          <w:bCs/>
          <w:sz w:val="18"/>
          <w:szCs w:val="18"/>
        </w:rPr>
        <w:t>successful</w:t>
      </w:r>
      <w:r w:rsidRPr="005852A8">
        <w:rPr>
          <w:rFonts w:eastAsia="Times New Roman"/>
          <w:sz w:val="18"/>
          <w:szCs w:val="18"/>
        </w:rPr>
        <w:t xml:space="preserve">, </w:t>
      </w:r>
      <w:r w:rsidRPr="005852A8">
        <w:rPr>
          <w:rFonts w:eastAsia="Times New Roman"/>
          <w:b/>
          <w:bCs/>
          <w:sz w:val="18"/>
          <w:szCs w:val="18"/>
        </w:rPr>
        <w:t>on-time delivery</w:t>
      </w:r>
      <w:r w:rsidRPr="005852A8">
        <w:rPr>
          <w:rFonts w:eastAsia="Times New Roman"/>
          <w:sz w:val="18"/>
          <w:szCs w:val="18"/>
        </w:rPr>
        <w:t xml:space="preserve"> of the platform in a </w:t>
      </w:r>
      <w:r w:rsidRPr="005852A8">
        <w:rPr>
          <w:rFonts w:eastAsia="Times New Roman"/>
          <w:b/>
          <w:bCs/>
          <w:sz w:val="18"/>
          <w:szCs w:val="18"/>
        </w:rPr>
        <w:t>complex, high-stakes regulatory environment</w:t>
      </w:r>
      <w:r w:rsidRPr="005852A8">
        <w:rPr>
          <w:rFonts w:eastAsia="Times New Roman"/>
          <w:sz w:val="18"/>
          <w:szCs w:val="18"/>
        </w:rPr>
        <w:t>.</w:t>
      </w:r>
    </w:p>
    <w:p w14:paraId="5FBCB643" w14:textId="77777777" w:rsidR="009B53F5" w:rsidRDefault="009B53F5" w:rsidP="009B53F5">
      <w:pPr>
        <w:spacing w:after="0"/>
        <w:rPr>
          <w:b/>
          <w:sz w:val="18"/>
          <w:szCs w:val="18"/>
        </w:rPr>
      </w:pPr>
    </w:p>
    <w:p w14:paraId="71798D15" w14:textId="77777777" w:rsidR="001715FE" w:rsidRDefault="001715FE" w:rsidP="009B53F5">
      <w:pPr>
        <w:spacing w:after="0"/>
        <w:rPr>
          <w:b/>
          <w:sz w:val="18"/>
          <w:szCs w:val="18"/>
        </w:rPr>
      </w:pPr>
    </w:p>
    <w:p w14:paraId="5DEB84E1" w14:textId="77777777" w:rsidR="001715FE" w:rsidRDefault="001715FE" w:rsidP="009B53F5">
      <w:pPr>
        <w:spacing w:after="0"/>
        <w:rPr>
          <w:b/>
          <w:sz w:val="18"/>
          <w:szCs w:val="18"/>
        </w:rPr>
      </w:pPr>
    </w:p>
    <w:p w14:paraId="033F3EE9" w14:textId="77777777" w:rsidR="001715FE" w:rsidRDefault="001715FE" w:rsidP="009B53F5">
      <w:pPr>
        <w:spacing w:after="0"/>
        <w:rPr>
          <w:b/>
          <w:sz w:val="18"/>
          <w:szCs w:val="18"/>
        </w:rPr>
      </w:pPr>
    </w:p>
    <w:p w14:paraId="0B5C7528" w14:textId="77777777" w:rsidR="001715FE" w:rsidRDefault="001715FE" w:rsidP="009B53F5">
      <w:pPr>
        <w:spacing w:after="0"/>
        <w:rPr>
          <w:b/>
          <w:sz w:val="18"/>
          <w:szCs w:val="18"/>
        </w:rPr>
      </w:pPr>
    </w:p>
    <w:p w14:paraId="30A9E07C" w14:textId="77777777" w:rsidR="001715FE" w:rsidRDefault="001715FE" w:rsidP="009B53F5">
      <w:pPr>
        <w:spacing w:after="0"/>
        <w:rPr>
          <w:b/>
          <w:sz w:val="18"/>
          <w:szCs w:val="18"/>
        </w:rPr>
      </w:pPr>
    </w:p>
    <w:p w14:paraId="5F24B258" w14:textId="77777777" w:rsidR="001715FE" w:rsidRDefault="001715FE" w:rsidP="009B53F5">
      <w:pPr>
        <w:spacing w:after="0"/>
        <w:rPr>
          <w:b/>
          <w:sz w:val="18"/>
          <w:szCs w:val="18"/>
        </w:rPr>
      </w:pPr>
    </w:p>
    <w:p w14:paraId="65A90027" w14:textId="48D88186" w:rsidR="009B53F5" w:rsidRDefault="006A4A7A" w:rsidP="009B53F5">
      <w:pPr>
        <w:spacing w:after="0"/>
        <w:rPr>
          <w:b/>
          <w:sz w:val="18"/>
          <w:szCs w:val="18"/>
        </w:rPr>
      </w:pPr>
      <w:r>
        <w:rPr>
          <w:b/>
        </w:rPr>
        <w:t xml:space="preserve">Technical </w:t>
      </w:r>
      <w:r w:rsidR="009B53F5">
        <w:rPr>
          <w:b/>
        </w:rPr>
        <w:t>Program Manager – Credit e-Trading Solutions</w:t>
      </w:r>
    </w:p>
    <w:p w14:paraId="1F77D3E0" w14:textId="77777777" w:rsidR="009B53F5" w:rsidRDefault="009B53F5" w:rsidP="009B53F5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Barclays</w:t>
      </w:r>
      <w:r>
        <w:rPr>
          <w:sz w:val="18"/>
          <w:szCs w:val="18"/>
        </w:rPr>
        <w:t>, New York, NY, USA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May 2010 – May 2013</w:t>
      </w:r>
    </w:p>
    <w:p w14:paraId="53080DF1" w14:textId="77777777" w:rsidR="00366C9B" w:rsidRPr="00366C9B" w:rsidRDefault="00366C9B" w:rsidP="00366C9B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366C9B">
        <w:rPr>
          <w:sz w:val="18"/>
          <w:szCs w:val="18"/>
        </w:rPr>
        <w:t xml:space="preserve">Directed the end-to-end launch of a next-generation </w:t>
      </w:r>
      <w:r w:rsidRPr="00366C9B">
        <w:rPr>
          <w:b/>
          <w:bCs/>
          <w:sz w:val="18"/>
          <w:szCs w:val="18"/>
        </w:rPr>
        <w:t>Credit e-Trading platform</w:t>
      </w:r>
      <w:r w:rsidRPr="00366C9B">
        <w:rPr>
          <w:sz w:val="18"/>
          <w:szCs w:val="18"/>
        </w:rPr>
        <w:t xml:space="preserve">, enabling </w:t>
      </w:r>
      <w:r w:rsidRPr="00366C9B">
        <w:rPr>
          <w:b/>
          <w:bCs/>
          <w:sz w:val="18"/>
          <w:szCs w:val="18"/>
        </w:rPr>
        <w:t>Credit Index and Single-Name trading</w:t>
      </w:r>
      <w:r w:rsidRPr="00366C9B">
        <w:rPr>
          <w:sz w:val="18"/>
          <w:szCs w:val="18"/>
        </w:rPr>
        <w:t xml:space="preserve"> for High Grade and High Yield desks, and significantly enhancing execution speed, market responsiveness, and electronic trading capabilities.</w:t>
      </w:r>
    </w:p>
    <w:p w14:paraId="770BC105" w14:textId="77777777" w:rsidR="00366C9B" w:rsidRPr="00366C9B" w:rsidRDefault="00366C9B" w:rsidP="00366C9B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366C9B">
        <w:rPr>
          <w:sz w:val="18"/>
          <w:szCs w:val="18"/>
        </w:rPr>
        <w:t xml:space="preserve">Owned the </w:t>
      </w:r>
      <w:r w:rsidRPr="00366C9B">
        <w:rPr>
          <w:b/>
          <w:bCs/>
          <w:sz w:val="18"/>
          <w:szCs w:val="18"/>
        </w:rPr>
        <w:t>product roadmap</w:t>
      </w:r>
      <w:r w:rsidRPr="00366C9B">
        <w:rPr>
          <w:sz w:val="18"/>
          <w:szCs w:val="18"/>
        </w:rPr>
        <w:t xml:space="preserve"> and served as </w:t>
      </w:r>
      <w:r w:rsidRPr="00366C9B">
        <w:rPr>
          <w:b/>
          <w:bCs/>
          <w:sz w:val="18"/>
          <w:szCs w:val="18"/>
        </w:rPr>
        <w:t>Product Owner</w:t>
      </w:r>
      <w:r w:rsidRPr="00366C9B">
        <w:rPr>
          <w:sz w:val="18"/>
          <w:szCs w:val="18"/>
        </w:rPr>
        <w:t>, translating strategic trading objectives into executable development plans and ensuring timely delivery of high-impact features.</w:t>
      </w:r>
    </w:p>
    <w:p w14:paraId="18F8E14B" w14:textId="77777777" w:rsidR="00366C9B" w:rsidRPr="00366C9B" w:rsidRDefault="00366C9B" w:rsidP="00366C9B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366C9B">
        <w:rPr>
          <w:sz w:val="18"/>
          <w:szCs w:val="18"/>
        </w:rPr>
        <w:t xml:space="preserve">Authored detailed </w:t>
      </w:r>
      <w:r w:rsidRPr="00366C9B">
        <w:rPr>
          <w:b/>
          <w:bCs/>
          <w:sz w:val="18"/>
          <w:szCs w:val="18"/>
        </w:rPr>
        <w:t>product requirement documents, user stories, and technical specifications</w:t>
      </w:r>
      <w:r w:rsidRPr="00366C9B">
        <w:rPr>
          <w:sz w:val="18"/>
          <w:szCs w:val="18"/>
        </w:rPr>
        <w:t>, driving alignment between trading desks, development teams, and regulatory stakeholders.</w:t>
      </w:r>
    </w:p>
    <w:p w14:paraId="1EE7B31E" w14:textId="77777777" w:rsidR="00366C9B" w:rsidRPr="00984240" w:rsidRDefault="00366C9B" w:rsidP="00984240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984240">
        <w:rPr>
          <w:sz w:val="18"/>
          <w:szCs w:val="18"/>
        </w:rPr>
        <w:t xml:space="preserve">Managed complex project timelines and interdependencies, overseeing </w:t>
      </w:r>
      <w:r w:rsidRPr="00984240">
        <w:rPr>
          <w:b/>
          <w:bCs/>
          <w:sz w:val="18"/>
          <w:szCs w:val="18"/>
        </w:rPr>
        <w:t>User Acceptance Testing (UAT)</w:t>
      </w:r>
      <w:r w:rsidRPr="00984240">
        <w:rPr>
          <w:sz w:val="18"/>
          <w:szCs w:val="18"/>
        </w:rPr>
        <w:t xml:space="preserve"> and ensuring seamless deployment aligned with trader needs and compliance standards.</w:t>
      </w:r>
    </w:p>
    <w:p w14:paraId="39CF5A91" w14:textId="77777777" w:rsidR="00366C9B" w:rsidRPr="00984240" w:rsidRDefault="00366C9B" w:rsidP="00984240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984240">
        <w:rPr>
          <w:sz w:val="18"/>
          <w:szCs w:val="18"/>
        </w:rPr>
        <w:t xml:space="preserve">Partnered with the </w:t>
      </w:r>
      <w:r w:rsidRPr="00984240">
        <w:rPr>
          <w:b/>
          <w:bCs/>
          <w:sz w:val="18"/>
          <w:szCs w:val="18"/>
        </w:rPr>
        <w:t>UX team</w:t>
      </w:r>
      <w:r w:rsidRPr="00984240">
        <w:rPr>
          <w:sz w:val="18"/>
          <w:szCs w:val="18"/>
        </w:rPr>
        <w:t xml:space="preserve"> to design intuitive, efficient user interfaces, leading to improved trader workflow and adoption across credit trading desks.</w:t>
      </w:r>
    </w:p>
    <w:p w14:paraId="62D25041" w14:textId="77777777" w:rsidR="00366C9B" w:rsidRPr="00984240" w:rsidRDefault="00366C9B" w:rsidP="00984240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984240">
        <w:rPr>
          <w:sz w:val="18"/>
          <w:szCs w:val="18"/>
        </w:rPr>
        <w:t xml:space="preserve">Developed expertise in </w:t>
      </w:r>
      <w:r w:rsidRPr="00984240">
        <w:rPr>
          <w:b/>
          <w:bCs/>
          <w:sz w:val="18"/>
          <w:szCs w:val="18"/>
        </w:rPr>
        <w:t>e-Trading workflows</w:t>
      </w:r>
      <w:r w:rsidRPr="00984240">
        <w:rPr>
          <w:sz w:val="18"/>
          <w:szCs w:val="18"/>
        </w:rPr>
        <w:t xml:space="preserve">, collaborating with </w:t>
      </w:r>
      <w:r w:rsidRPr="00984240">
        <w:rPr>
          <w:b/>
          <w:bCs/>
          <w:sz w:val="18"/>
          <w:szCs w:val="18"/>
        </w:rPr>
        <w:t>Swap Execution Facilities (SEFs)</w:t>
      </w:r>
      <w:r w:rsidRPr="00984240">
        <w:rPr>
          <w:sz w:val="18"/>
          <w:szCs w:val="18"/>
        </w:rPr>
        <w:t xml:space="preserve"> and </w:t>
      </w:r>
      <w:r w:rsidRPr="00984240">
        <w:rPr>
          <w:b/>
          <w:bCs/>
          <w:sz w:val="18"/>
          <w:szCs w:val="18"/>
        </w:rPr>
        <w:t>Electronic Communication Networks (ECNs)</w:t>
      </w:r>
      <w:r w:rsidRPr="00984240">
        <w:rPr>
          <w:sz w:val="18"/>
          <w:szCs w:val="18"/>
        </w:rPr>
        <w:t xml:space="preserve"> to enhance API integration and deliver new capabilities that improved speed, accuracy, and system interoperability.</w:t>
      </w:r>
    </w:p>
    <w:p w14:paraId="395DB6D0" w14:textId="77777777" w:rsidR="00366C9B" w:rsidRPr="00984240" w:rsidRDefault="00366C9B" w:rsidP="00984240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984240">
        <w:rPr>
          <w:sz w:val="18"/>
          <w:szCs w:val="18"/>
        </w:rPr>
        <w:t>Engaged across internal stakeholders — including trading, technology, risk, compliance, and support — to ensure holistic platform delivery and sustained operational excellence.</w:t>
      </w:r>
    </w:p>
    <w:p w14:paraId="5B3B244D" w14:textId="77777777" w:rsidR="00366C9B" w:rsidRPr="00CA4A27" w:rsidRDefault="00366C9B" w:rsidP="00CA4A27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CA4A27">
        <w:rPr>
          <w:sz w:val="18"/>
          <w:szCs w:val="18"/>
        </w:rPr>
        <w:t>Provided comprehensive production support and led issue resolution efforts, maintaining high platform availability and responsiveness to front-office needs.</w:t>
      </w:r>
    </w:p>
    <w:p w14:paraId="06EC768B" w14:textId="77777777" w:rsidR="00366C9B" w:rsidRPr="00CA4A27" w:rsidRDefault="00366C9B" w:rsidP="00CA4A27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CA4A27">
        <w:rPr>
          <w:sz w:val="18"/>
          <w:szCs w:val="18"/>
        </w:rPr>
        <w:t xml:space="preserve">Played a key role in </w:t>
      </w:r>
      <w:r w:rsidRPr="00CA4A27">
        <w:rPr>
          <w:b/>
          <w:bCs/>
          <w:sz w:val="18"/>
          <w:szCs w:val="18"/>
        </w:rPr>
        <w:t>advancing Barclays’ electronic trading strategy</w:t>
      </w:r>
      <w:r w:rsidRPr="00CA4A27">
        <w:rPr>
          <w:sz w:val="18"/>
          <w:szCs w:val="18"/>
        </w:rPr>
        <w:t xml:space="preserve"> and reinforcing its </w:t>
      </w:r>
      <w:r w:rsidRPr="00CA4A27">
        <w:rPr>
          <w:b/>
          <w:bCs/>
          <w:sz w:val="18"/>
          <w:szCs w:val="18"/>
        </w:rPr>
        <w:t>market leadership in credit trading</w:t>
      </w:r>
      <w:r w:rsidRPr="00CA4A27">
        <w:rPr>
          <w:sz w:val="18"/>
          <w:szCs w:val="18"/>
        </w:rPr>
        <w:t xml:space="preserve"> through cutting-edge technology, cross-functional collaboration, and industry engagement.</w:t>
      </w:r>
    </w:p>
    <w:p w14:paraId="3616DB6F" w14:textId="77777777" w:rsidR="009B53F5" w:rsidRDefault="009B53F5" w:rsidP="009B53F5">
      <w:pPr>
        <w:spacing w:after="0" w:line="240" w:lineRule="auto"/>
        <w:rPr>
          <w:sz w:val="18"/>
          <w:szCs w:val="18"/>
        </w:rPr>
      </w:pPr>
    </w:p>
    <w:p w14:paraId="25ECF91C" w14:textId="77777777" w:rsidR="009B53F5" w:rsidRPr="00A52AF2" w:rsidRDefault="009B53F5" w:rsidP="009B53F5">
      <w:pPr>
        <w:spacing w:after="0" w:line="240" w:lineRule="auto"/>
        <w:rPr>
          <w:sz w:val="18"/>
          <w:szCs w:val="18"/>
        </w:rPr>
      </w:pPr>
    </w:p>
    <w:p w14:paraId="0F1D5B1A" w14:textId="77777777" w:rsidR="009B53F5" w:rsidRDefault="009B53F5" w:rsidP="009B53F5">
      <w:pPr>
        <w:spacing w:after="0"/>
        <w:rPr>
          <w:b/>
          <w:sz w:val="18"/>
          <w:szCs w:val="18"/>
        </w:rPr>
      </w:pPr>
      <w:r>
        <w:rPr>
          <w:b/>
        </w:rPr>
        <w:t>Technical Program Manager – Trading Analytics &amp; Workflow Automation</w:t>
      </w:r>
    </w:p>
    <w:p w14:paraId="743CA333" w14:textId="77777777" w:rsidR="009B53F5" w:rsidRDefault="009B53F5" w:rsidP="009B53F5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JPMorgan</w:t>
      </w:r>
      <w:r>
        <w:rPr>
          <w:sz w:val="18"/>
          <w:szCs w:val="18"/>
        </w:rPr>
        <w:t xml:space="preserve">, New York, NY, USA                                                    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July 2006 – May 2010</w:t>
      </w:r>
    </w:p>
    <w:p w14:paraId="554DC28E" w14:textId="77777777" w:rsidR="004D7F57" w:rsidRPr="004D7F57" w:rsidRDefault="004D7F57" w:rsidP="004D7F57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4D7F57">
        <w:rPr>
          <w:sz w:val="18"/>
          <w:szCs w:val="18"/>
        </w:rPr>
        <w:t xml:space="preserve">Led the delivery of advanced </w:t>
      </w:r>
      <w:r w:rsidRPr="004D7F57">
        <w:rPr>
          <w:b/>
          <w:bCs/>
          <w:sz w:val="18"/>
          <w:szCs w:val="18"/>
        </w:rPr>
        <w:t>analytics solutions and e-Trading enhancements</w:t>
      </w:r>
      <w:r w:rsidRPr="004D7F57">
        <w:rPr>
          <w:sz w:val="18"/>
          <w:szCs w:val="18"/>
        </w:rPr>
        <w:t xml:space="preserve"> for High Grade and High Yield trading desks, significantly improving execution quality, trader productivity, and market competitiveness.</w:t>
      </w:r>
    </w:p>
    <w:p w14:paraId="232D9223" w14:textId="77777777" w:rsidR="004D7F57" w:rsidRPr="004D7F57" w:rsidRDefault="004D7F57" w:rsidP="004D7F57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4D7F57">
        <w:rPr>
          <w:sz w:val="18"/>
          <w:szCs w:val="18"/>
        </w:rPr>
        <w:t xml:space="preserve">Served as </w:t>
      </w:r>
      <w:r w:rsidRPr="004D7F57">
        <w:rPr>
          <w:b/>
          <w:bCs/>
          <w:sz w:val="18"/>
          <w:szCs w:val="18"/>
        </w:rPr>
        <w:t>Product Owner</w:t>
      </w:r>
      <w:r w:rsidRPr="004D7F57">
        <w:rPr>
          <w:sz w:val="18"/>
          <w:szCs w:val="18"/>
        </w:rPr>
        <w:t>, defining project scope, managing evolving requirements, and steering cross-functional development teams to deliver solutions aligned with strategic business objectives.</w:t>
      </w:r>
    </w:p>
    <w:p w14:paraId="264C064F" w14:textId="77777777" w:rsidR="004D7F57" w:rsidRPr="004D7F57" w:rsidRDefault="004D7F57" w:rsidP="004D7F57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4D7F57">
        <w:rPr>
          <w:sz w:val="18"/>
          <w:szCs w:val="18"/>
        </w:rPr>
        <w:t xml:space="preserve">Managed full project lifecycle, overseeing timelines, dependencies, and stakeholder alignment; coordinated comprehensive </w:t>
      </w:r>
      <w:r w:rsidRPr="004D7F57">
        <w:rPr>
          <w:b/>
          <w:bCs/>
          <w:sz w:val="18"/>
          <w:szCs w:val="18"/>
        </w:rPr>
        <w:t>User Acceptance Testing (UAT)</w:t>
      </w:r>
      <w:r w:rsidRPr="004D7F57">
        <w:rPr>
          <w:sz w:val="18"/>
          <w:szCs w:val="18"/>
        </w:rPr>
        <w:t xml:space="preserve"> to ensure smooth platform integration and user satisfaction.</w:t>
      </w:r>
    </w:p>
    <w:p w14:paraId="4D9AC403" w14:textId="77777777" w:rsidR="004D7F57" w:rsidRPr="004D7F57" w:rsidRDefault="004D7F57" w:rsidP="004D7F57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4D7F57">
        <w:rPr>
          <w:sz w:val="18"/>
          <w:szCs w:val="18"/>
        </w:rPr>
        <w:t xml:space="preserve">Collaborated with the </w:t>
      </w:r>
      <w:r w:rsidRPr="004D7F57">
        <w:rPr>
          <w:b/>
          <w:bCs/>
          <w:sz w:val="18"/>
          <w:szCs w:val="18"/>
        </w:rPr>
        <w:t>User Experience (UX) team</w:t>
      </w:r>
      <w:r w:rsidRPr="004D7F57">
        <w:rPr>
          <w:sz w:val="18"/>
          <w:szCs w:val="18"/>
        </w:rPr>
        <w:t xml:space="preserve"> to enhance platform usability, resulting in improved interface design and more intuitive workflows for front-office users.</w:t>
      </w:r>
    </w:p>
    <w:p w14:paraId="455E9396" w14:textId="77777777" w:rsidR="004D7F57" w:rsidRPr="004D7F57" w:rsidRDefault="004D7F57" w:rsidP="004D7F57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4D7F57">
        <w:rPr>
          <w:sz w:val="18"/>
          <w:szCs w:val="18"/>
        </w:rPr>
        <w:t xml:space="preserve">Delivered continuous production support and led issue triage to maintain </w:t>
      </w:r>
      <w:r w:rsidRPr="004D7F57">
        <w:rPr>
          <w:b/>
          <w:bCs/>
          <w:sz w:val="18"/>
          <w:szCs w:val="18"/>
        </w:rPr>
        <w:t>platform reliability and trading continuity</w:t>
      </w:r>
      <w:r w:rsidRPr="004D7F57">
        <w:rPr>
          <w:sz w:val="18"/>
          <w:szCs w:val="18"/>
        </w:rPr>
        <w:t>, ensuring minimal disruption to trading operations.</w:t>
      </w:r>
    </w:p>
    <w:p w14:paraId="5850BBEE" w14:textId="77777777" w:rsidR="004D7F57" w:rsidRPr="004D7F57" w:rsidRDefault="004D7F57" w:rsidP="004D7F57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4D7F57">
        <w:rPr>
          <w:sz w:val="18"/>
          <w:szCs w:val="18"/>
        </w:rPr>
        <w:t>Worked closely with front-office, technology, and support teams to bridge business and technical requirements, fostering alignment and successful delivery in a fast-paced trading environment.</w:t>
      </w:r>
    </w:p>
    <w:p w14:paraId="2C467C85" w14:textId="77777777" w:rsidR="009B53F5" w:rsidRDefault="009B53F5" w:rsidP="009B53F5">
      <w:pPr>
        <w:spacing w:after="0"/>
        <w:rPr>
          <w:sz w:val="18"/>
          <w:szCs w:val="18"/>
        </w:rPr>
      </w:pPr>
    </w:p>
    <w:p w14:paraId="2723B2BD" w14:textId="77777777" w:rsidR="009B53F5" w:rsidRDefault="009B53F5" w:rsidP="009B53F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1F8CCDE2" w14:textId="77777777" w:rsidR="009B53F5" w:rsidRDefault="009B53F5" w:rsidP="009B53F5">
      <w:pPr>
        <w:spacing w:line="240" w:lineRule="auto"/>
        <w:ind w:right="-20"/>
        <w:rPr>
          <w:rFonts w:ascii="Times New Roman" w:eastAsia="Times New Roman" w:hAnsi="Times New Roman" w:cs="Times New Roman"/>
          <w:b/>
          <w:i/>
        </w:rPr>
      </w:pPr>
      <w:r>
        <w:rPr>
          <w:b/>
          <w:sz w:val="18"/>
          <w:szCs w:val="18"/>
        </w:rPr>
        <w:t xml:space="preserve">M.S., Data Science </w:t>
      </w: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2019 – present</w:t>
      </w:r>
    </w:p>
    <w:p w14:paraId="77C32D0B" w14:textId="77777777" w:rsidR="009B53F5" w:rsidRDefault="009B53F5" w:rsidP="009B53F5">
      <w:pPr>
        <w:spacing w:line="240" w:lineRule="auto"/>
        <w:ind w:right="-20"/>
        <w:rPr>
          <w:sz w:val="18"/>
          <w:szCs w:val="18"/>
        </w:rPr>
      </w:pPr>
      <w:r>
        <w:rPr>
          <w:sz w:val="18"/>
          <w:szCs w:val="18"/>
        </w:rPr>
        <w:t>JOHNS HOPKINS UNIVERSITY, Online</w:t>
      </w:r>
    </w:p>
    <w:p w14:paraId="15A3E5F3" w14:textId="77777777" w:rsidR="009B53F5" w:rsidRDefault="009B53F5" w:rsidP="009B53F5">
      <w:pPr>
        <w:tabs>
          <w:tab w:val="right" w:pos="10773"/>
        </w:tabs>
        <w:spacing w:line="240" w:lineRule="auto"/>
        <w:ind w:right="-119"/>
        <w:rPr>
          <w:rFonts w:ascii="Times New Roman" w:eastAsia="Times New Roman" w:hAnsi="Times New Roman" w:cs="Times New Roman"/>
          <w:b/>
        </w:rPr>
      </w:pPr>
      <w:r>
        <w:rPr>
          <w:b/>
          <w:sz w:val="18"/>
          <w:szCs w:val="18"/>
        </w:rPr>
        <w:t xml:space="preserve">M.S., Quantitative Finance                                                                                                                                                          </w:t>
      </w:r>
      <w:r>
        <w:rPr>
          <w:sz w:val="18"/>
          <w:szCs w:val="18"/>
        </w:rPr>
        <w:t>2016 - 2017</w:t>
      </w:r>
    </w:p>
    <w:p w14:paraId="4BB964EE" w14:textId="77777777" w:rsidR="009B53F5" w:rsidRDefault="009B53F5" w:rsidP="009B53F5">
      <w:pPr>
        <w:spacing w:line="240" w:lineRule="auto"/>
        <w:ind w:right="-20"/>
        <w:rPr>
          <w:b/>
          <w:sz w:val="18"/>
          <w:szCs w:val="18"/>
        </w:rPr>
      </w:pPr>
      <w:r>
        <w:rPr>
          <w:sz w:val="18"/>
          <w:szCs w:val="18"/>
        </w:rPr>
        <w:t>FORDHAM UNIVERSITY, New York, NY, USA</w:t>
      </w:r>
    </w:p>
    <w:p w14:paraId="2261ED82" w14:textId="77777777" w:rsidR="009B53F5" w:rsidRDefault="009B53F5" w:rsidP="009B53F5">
      <w:pPr>
        <w:spacing w:line="240" w:lineRule="auto"/>
        <w:ind w:right="-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M.B.A                                                                                                                                                                                               </w:t>
      </w:r>
      <w:r>
        <w:rPr>
          <w:sz w:val="18"/>
          <w:szCs w:val="18"/>
        </w:rPr>
        <w:t>2011 - 2014</w:t>
      </w:r>
      <w:r>
        <w:rPr>
          <w:b/>
          <w:sz w:val="18"/>
          <w:szCs w:val="18"/>
        </w:rPr>
        <w:t xml:space="preserve">           </w:t>
      </w:r>
    </w:p>
    <w:p w14:paraId="21E14F0C" w14:textId="77777777" w:rsidR="009B53F5" w:rsidRDefault="009B53F5" w:rsidP="009B53F5">
      <w:pPr>
        <w:spacing w:line="240" w:lineRule="auto"/>
        <w:ind w:right="-20"/>
        <w:rPr>
          <w:sz w:val="18"/>
          <w:szCs w:val="18"/>
        </w:rPr>
      </w:pPr>
      <w:r>
        <w:rPr>
          <w:sz w:val="18"/>
          <w:szCs w:val="18"/>
        </w:rPr>
        <w:t>BARUCH COLLEGE, New York, NY, USA</w:t>
      </w:r>
    </w:p>
    <w:p w14:paraId="5BA24963" w14:textId="77777777" w:rsidR="009B53F5" w:rsidRDefault="009B53F5" w:rsidP="009B53F5">
      <w:pPr>
        <w:spacing w:line="240" w:lineRule="auto"/>
        <w:ind w:right="-20"/>
        <w:rPr>
          <w:sz w:val="18"/>
          <w:szCs w:val="18"/>
        </w:rPr>
      </w:pPr>
      <w:r>
        <w:rPr>
          <w:b/>
          <w:sz w:val="18"/>
          <w:szCs w:val="18"/>
        </w:rPr>
        <w:t xml:space="preserve">B.S, Information Technology                                                                                                                                                       </w:t>
      </w:r>
      <w:r>
        <w:rPr>
          <w:sz w:val="18"/>
          <w:szCs w:val="18"/>
        </w:rPr>
        <w:t>2002 - 2006</w:t>
      </w:r>
      <w:r>
        <w:rPr>
          <w:b/>
          <w:sz w:val="18"/>
          <w:szCs w:val="18"/>
        </w:rPr>
        <w:t xml:space="preserve">                                                    </w:t>
      </w:r>
    </w:p>
    <w:p w14:paraId="7BE6467C" w14:textId="77777777" w:rsidR="009B53F5" w:rsidRDefault="009B53F5" w:rsidP="009B53F5">
      <w:pPr>
        <w:spacing w:line="240" w:lineRule="auto"/>
        <w:ind w:right="-20"/>
        <w:rPr>
          <w:sz w:val="18"/>
          <w:szCs w:val="18"/>
        </w:rPr>
      </w:pPr>
      <w:r>
        <w:rPr>
          <w:sz w:val="18"/>
          <w:szCs w:val="18"/>
        </w:rPr>
        <w:t>Rochester Institute of Technology, Rochester, NY, USA</w:t>
      </w:r>
    </w:p>
    <w:p w14:paraId="6B05A1F0" w14:textId="77777777" w:rsidR="001715FE" w:rsidRDefault="001715FE" w:rsidP="009B53F5">
      <w:pPr>
        <w:spacing w:after="0"/>
        <w:rPr>
          <w:b/>
          <w:sz w:val="24"/>
          <w:szCs w:val="24"/>
          <w:lang w:val="fr-FR"/>
        </w:rPr>
      </w:pPr>
    </w:p>
    <w:p w14:paraId="4C2AF5FD" w14:textId="1DDAB95B" w:rsidR="009B53F5" w:rsidRPr="001715FE" w:rsidRDefault="009B53F5" w:rsidP="009B53F5">
      <w:pPr>
        <w:spacing w:after="0"/>
        <w:rPr>
          <w:b/>
          <w:sz w:val="24"/>
          <w:szCs w:val="24"/>
          <w:lang w:val="fr-FR"/>
        </w:rPr>
      </w:pPr>
      <w:r w:rsidRPr="001715FE">
        <w:rPr>
          <w:b/>
          <w:sz w:val="24"/>
          <w:szCs w:val="24"/>
          <w:lang w:val="fr-FR"/>
        </w:rPr>
        <w:lastRenderedPageBreak/>
        <w:t>Certificates</w:t>
      </w:r>
    </w:p>
    <w:p w14:paraId="272BB6F7" w14:textId="77777777" w:rsidR="009B53F5" w:rsidRPr="009B53F5" w:rsidRDefault="009B53F5" w:rsidP="009B53F5">
      <w:pPr>
        <w:spacing w:after="0"/>
        <w:rPr>
          <w:b/>
          <w:sz w:val="18"/>
          <w:szCs w:val="18"/>
          <w:lang w:val="fr-FR"/>
        </w:rPr>
      </w:pPr>
    </w:p>
    <w:p w14:paraId="5316E338" w14:textId="77777777" w:rsidR="009B53F5" w:rsidRPr="009B53F5" w:rsidRDefault="009B53F5" w:rsidP="009B53F5">
      <w:pPr>
        <w:spacing w:line="240" w:lineRule="auto"/>
        <w:ind w:right="-20"/>
        <w:rPr>
          <w:b/>
          <w:sz w:val="18"/>
          <w:szCs w:val="18"/>
          <w:lang w:val="fr-FR"/>
        </w:rPr>
      </w:pPr>
      <w:proofErr w:type="spellStart"/>
      <w:r w:rsidRPr="009B53F5">
        <w:rPr>
          <w:b/>
          <w:sz w:val="18"/>
          <w:szCs w:val="18"/>
          <w:lang w:val="fr-FR"/>
        </w:rPr>
        <w:t>Certificate</w:t>
      </w:r>
      <w:proofErr w:type="spellEnd"/>
      <w:r w:rsidRPr="001715FE">
        <w:rPr>
          <w:b/>
          <w:sz w:val="24"/>
          <w:szCs w:val="24"/>
          <w:lang w:val="fr-FR"/>
        </w:rPr>
        <w:t xml:space="preserve"> </w:t>
      </w:r>
      <w:r w:rsidRPr="009B53F5">
        <w:rPr>
          <w:b/>
          <w:sz w:val="18"/>
          <w:szCs w:val="18"/>
          <w:lang w:val="fr-FR"/>
        </w:rPr>
        <w:t xml:space="preserve">in Quantitative Finance                                                                                                                                          </w:t>
      </w:r>
      <w:r w:rsidRPr="009B53F5">
        <w:rPr>
          <w:bCs/>
          <w:sz w:val="18"/>
          <w:szCs w:val="18"/>
          <w:lang w:val="fr-FR"/>
        </w:rPr>
        <w:t>2024 - 2025</w:t>
      </w:r>
    </w:p>
    <w:p w14:paraId="17246E0B" w14:textId="315E76FD" w:rsidR="009B53F5" w:rsidRPr="001715FE" w:rsidRDefault="009B53F5" w:rsidP="009B53F5">
      <w:pPr>
        <w:spacing w:line="240" w:lineRule="auto"/>
        <w:ind w:right="-20"/>
        <w:rPr>
          <w:sz w:val="18"/>
          <w:szCs w:val="18"/>
        </w:rPr>
      </w:pPr>
      <w:r w:rsidRPr="001715FE">
        <w:rPr>
          <w:sz w:val="18"/>
          <w:szCs w:val="18"/>
        </w:rPr>
        <w:t>CQF Institute</w:t>
      </w:r>
    </w:p>
    <w:p w14:paraId="6B9E638D" w14:textId="77777777" w:rsidR="009B53F5" w:rsidRDefault="009B53F5" w:rsidP="009B53F5">
      <w:pPr>
        <w:spacing w:after="0"/>
        <w:rPr>
          <w:b/>
          <w:sz w:val="24"/>
          <w:szCs w:val="24"/>
        </w:rPr>
      </w:pPr>
      <w:r>
        <w:rPr>
          <w:b/>
        </w:rPr>
        <w:t>SKILLS</w:t>
      </w:r>
    </w:p>
    <w:p w14:paraId="4FCD23C1" w14:textId="32BEB19C" w:rsidR="009F7E43" w:rsidRDefault="001715FE">
      <w:r w:rsidRPr="001715FE">
        <w:rPr>
          <w:b/>
          <w:bCs/>
        </w:rPr>
        <w:t>Programming &amp; Scripting:</w:t>
      </w:r>
      <w:r w:rsidRPr="001715FE">
        <w:t xml:space="preserve"> Python, Java, R, SQL, VBA, Bash</w:t>
      </w:r>
      <w:r w:rsidRPr="001715FE">
        <w:br/>
      </w:r>
      <w:r w:rsidRPr="001715FE">
        <w:rPr>
          <w:b/>
          <w:bCs/>
        </w:rPr>
        <w:t>Environments:</w:t>
      </w:r>
      <w:r w:rsidRPr="001715FE">
        <w:t xml:space="preserve"> Unix and Windows</w:t>
      </w:r>
      <w:r w:rsidRPr="001715FE">
        <w:br/>
      </w:r>
      <w:r w:rsidRPr="001715FE">
        <w:rPr>
          <w:b/>
          <w:bCs/>
        </w:rPr>
        <w:t>Data &amp; Analytics Tools:</w:t>
      </w:r>
      <w:r w:rsidRPr="001715FE">
        <w:t xml:space="preserve"> Tableau, Alteryx, Excel, Visio</w:t>
      </w:r>
      <w:r w:rsidRPr="001715FE">
        <w:br/>
      </w:r>
      <w:r w:rsidRPr="001715FE">
        <w:rPr>
          <w:b/>
          <w:bCs/>
        </w:rPr>
        <w:t>Big Data &amp; ML Technologies:</w:t>
      </w:r>
      <w:r w:rsidRPr="001715FE">
        <w:t xml:space="preserve"> </w:t>
      </w:r>
      <w:r w:rsidR="007A3F1A">
        <w:t>Supervised/Unsupervised Learning</w:t>
      </w:r>
      <w:r w:rsidRPr="001715FE">
        <w:t>, Model Governance, AI/ML Integration, Data Pipelines</w:t>
      </w:r>
      <w:r w:rsidR="007A3F1A">
        <w:t>, MapReduce, Hadoop</w:t>
      </w:r>
      <w:r w:rsidRPr="001715FE">
        <w:br/>
      </w:r>
      <w:r w:rsidRPr="001715FE">
        <w:rPr>
          <w:b/>
          <w:bCs/>
        </w:rPr>
        <w:t>Technologies:</w:t>
      </w:r>
      <w:r w:rsidRPr="001715FE">
        <w:t xml:space="preserve"> API Integration, Low-Latency Systems, Infrastructure Planning, DevOps Collaboration</w:t>
      </w:r>
      <w:r w:rsidRPr="001715FE">
        <w:br/>
      </w:r>
      <w:r w:rsidRPr="001715FE">
        <w:rPr>
          <w:b/>
          <w:bCs/>
        </w:rPr>
        <w:t>Project &amp; Program Management:</w:t>
      </w:r>
      <w:r w:rsidRPr="001715FE">
        <w:t xml:space="preserve"> Agile, Scrum, Waterfall, Hybrid, JIRA, Confluence, MS Project, SharePoint</w:t>
      </w:r>
      <w:r w:rsidRPr="001715FE">
        <w:br/>
      </w:r>
      <w:r w:rsidRPr="001715FE">
        <w:rPr>
          <w:b/>
          <w:bCs/>
        </w:rPr>
        <w:t>Business Analysis:</w:t>
      </w:r>
      <w:r w:rsidRPr="001715FE">
        <w:t xml:space="preserve"> Requirements Gathering, Stakeholder Interviews, Process Mapping, Functional Requirements Documents (FRDs), Business Requirements Documents (BRDs), Use Cases, User Stories, Gap Analysis</w:t>
      </w:r>
      <w:r w:rsidRPr="001715FE">
        <w:br/>
      </w:r>
      <w:r w:rsidRPr="001715FE">
        <w:rPr>
          <w:b/>
          <w:bCs/>
        </w:rPr>
        <w:t>Financial &amp; Trading Domain:</w:t>
      </w:r>
      <w:r w:rsidRPr="001715FE">
        <w:t xml:space="preserve"> Algorithmic Trading, e-Trading, Electronic Markets, P&amp;L Analytics, Risk Management, </w:t>
      </w:r>
      <w:r w:rsidR="00D20CBD">
        <w:t>Compliance, Clearing</w:t>
      </w:r>
      <w:r w:rsidR="00D20CBD" w:rsidRPr="001715FE">
        <w:t xml:space="preserve"> </w:t>
      </w:r>
      <w:r w:rsidRPr="001715FE">
        <w:br/>
      </w:r>
      <w:r w:rsidRPr="001715FE">
        <w:rPr>
          <w:b/>
          <w:bCs/>
        </w:rPr>
        <w:t>Asset Classes:</w:t>
      </w:r>
      <w:r w:rsidRPr="001715FE">
        <w:t xml:space="preserve"> Equities, Equity Options, Credit (High Grade &amp; High Yield), Credit Index, Fixed Income, Derivatives</w:t>
      </w:r>
      <w:r w:rsidRPr="001715FE">
        <w:br/>
      </w:r>
      <w:r w:rsidRPr="001715FE">
        <w:rPr>
          <w:b/>
          <w:bCs/>
        </w:rPr>
        <w:t>Leadership &amp; Delivery:</w:t>
      </w:r>
      <w:r w:rsidRPr="001715FE">
        <w:t xml:space="preserve"> Product Ownership, Stakeholder Management, Cross-Functional Team Leadership, Executive Reporting, Vendor Management, UAT Coordination</w:t>
      </w:r>
      <w:r w:rsidR="005852A8">
        <w:t>,</w:t>
      </w:r>
      <w:r w:rsidR="00F3099A">
        <w:t xml:space="preserve"> </w:t>
      </w:r>
      <w:r w:rsidR="005852A8">
        <w:t>Executive Reporting, Vendor Management, UAT Coordination</w:t>
      </w:r>
    </w:p>
    <w:sectPr w:rsidR="009F7E43" w:rsidSect="009B53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1DAD"/>
    <w:multiLevelType w:val="hybridMultilevel"/>
    <w:tmpl w:val="400A0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73A08"/>
    <w:multiLevelType w:val="hybridMultilevel"/>
    <w:tmpl w:val="E34A1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EB3033"/>
    <w:multiLevelType w:val="hybridMultilevel"/>
    <w:tmpl w:val="7CD45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4C4D4E"/>
    <w:multiLevelType w:val="hybridMultilevel"/>
    <w:tmpl w:val="CA12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350D2"/>
    <w:multiLevelType w:val="hybridMultilevel"/>
    <w:tmpl w:val="A606D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23884"/>
    <w:multiLevelType w:val="hybridMultilevel"/>
    <w:tmpl w:val="CF5A273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CC27D91"/>
    <w:multiLevelType w:val="hybridMultilevel"/>
    <w:tmpl w:val="D1009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5C4227"/>
    <w:multiLevelType w:val="hybridMultilevel"/>
    <w:tmpl w:val="43B03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F75D2"/>
    <w:multiLevelType w:val="hybridMultilevel"/>
    <w:tmpl w:val="070A4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3D4777"/>
    <w:multiLevelType w:val="hybridMultilevel"/>
    <w:tmpl w:val="E7F66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BA2D64"/>
    <w:multiLevelType w:val="hybridMultilevel"/>
    <w:tmpl w:val="3CB2F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B0E0B"/>
    <w:multiLevelType w:val="hybridMultilevel"/>
    <w:tmpl w:val="964A20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E2A53"/>
    <w:multiLevelType w:val="hybridMultilevel"/>
    <w:tmpl w:val="F2E2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784555">
    <w:abstractNumId w:val="11"/>
  </w:num>
  <w:num w:numId="2" w16cid:durableId="73363119">
    <w:abstractNumId w:val="3"/>
  </w:num>
  <w:num w:numId="3" w16cid:durableId="842477254">
    <w:abstractNumId w:val="5"/>
  </w:num>
  <w:num w:numId="4" w16cid:durableId="638614346">
    <w:abstractNumId w:val="4"/>
  </w:num>
  <w:num w:numId="5" w16cid:durableId="1494905542">
    <w:abstractNumId w:val="12"/>
  </w:num>
  <w:num w:numId="6" w16cid:durableId="93913515">
    <w:abstractNumId w:val="7"/>
  </w:num>
  <w:num w:numId="7" w16cid:durableId="752774085">
    <w:abstractNumId w:val="8"/>
  </w:num>
  <w:num w:numId="8" w16cid:durableId="537086559">
    <w:abstractNumId w:val="10"/>
  </w:num>
  <w:num w:numId="9" w16cid:durableId="1994140167">
    <w:abstractNumId w:val="2"/>
  </w:num>
  <w:num w:numId="10" w16cid:durableId="455831851">
    <w:abstractNumId w:val="9"/>
  </w:num>
  <w:num w:numId="11" w16cid:durableId="1738429602">
    <w:abstractNumId w:val="6"/>
  </w:num>
  <w:num w:numId="12" w16cid:durableId="2133403189">
    <w:abstractNumId w:val="1"/>
  </w:num>
  <w:num w:numId="13" w16cid:durableId="161817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F5"/>
    <w:rsid w:val="00026DC1"/>
    <w:rsid w:val="000D1626"/>
    <w:rsid w:val="001715FE"/>
    <w:rsid w:val="00212007"/>
    <w:rsid w:val="002364B1"/>
    <w:rsid w:val="003176C5"/>
    <w:rsid w:val="00325192"/>
    <w:rsid w:val="00366C9B"/>
    <w:rsid w:val="00473964"/>
    <w:rsid w:val="004D7F57"/>
    <w:rsid w:val="005226E2"/>
    <w:rsid w:val="00556246"/>
    <w:rsid w:val="005852A8"/>
    <w:rsid w:val="005D1122"/>
    <w:rsid w:val="00680693"/>
    <w:rsid w:val="006A4A7A"/>
    <w:rsid w:val="007A3F1A"/>
    <w:rsid w:val="00900C68"/>
    <w:rsid w:val="0090336E"/>
    <w:rsid w:val="00984240"/>
    <w:rsid w:val="009B3363"/>
    <w:rsid w:val="009B53F5"/>
    <w:rsid w:val="009F7E43"/>
    <w:rsid w:val="00A0445F"/>
    <w:rsid w:val="00BE29D1"/>
    <w:rsid w:val="00CA4A27"/>
    <w:rsid w:val="00D20CBD"/>
    <w:rsid w:val="00E02E15"/>
    <w:rsid w:val="00E87BC3"/>
    <w:rsid w:val="00F3099A"/>
    <w:rsid w:val="00F3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2A40"/>
  <w15:chartTrackingRefBased/>
  <w15:docId w15:val="{67214BA9-A9B9-49D1-BE9E-3F0CB046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3F5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9B5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3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53F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-avinash-gill-a7110221/" TargetMode="External"/><Relationship Id="rId5" Type="http://schemas.openxmlformats.org/officeDocument/2006/relationships/hyperlink" Target="mailto:msg89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1906</Words>
  <Characters>10866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Avinash Gill</dc:creator>
  <cp:keywords/>
  <dc:description/>
  <cp:lastModifiedBy>Man Avinash Gill</cp:lastModifiedBy>
  <cp:revision>9</cp:revision>
  <dcterms:created xsi:type="dcterms:W3CDTF">2025-04-10T22:36:00Z</dcterms:created>
  <dcterms:modified xsi:type="dcterms:W3CDTF">2025-04-10T22:48:00Z</dcterms:modified>
</cp:coreProperties>
</file>