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png" ContentType="image/png"/>
  <Override PartName="/word/media/rId44.png" ContentType="image/png"/>
  <Override PartName="/word/media/rId36.png" ContentType="image/png"/>
  <Override PartName="/word/media/rId40.png" ContentType="image/png"/>
  <Override PartName="/word/media/rId114.png" ContentType="image/png"/>
  <Override PartName="/word/media/rId96.png" ContentType="image/png"/>
  <Override PartName="/word/media/rId102.png" ContentType="image/png"/>
  <Override PartName="/word/media/rId106.png" ContentType="image/png"/>
  <Override PartName="/word/media/rId59.png" ContentType="image/png"/>
  <Override PartName="/word/media/rId55.png" ContentType="image/png"/>
  <Override PartName="/word/media/rId71.png" ContentType="image/png"/>
  <Override PartName="/word/media/rId63.png" ContentType="image/png"/>
  <Override PartName="/word/media/rId83.png" ContentType="image/png"/>
  <Override PartName="/word/media/rId67.png" ContentType="image/png"/>
  <Override PartName="/word/media/rId79.png" ContentType="image/png"/>
  <Override PartName="/word/media/rId51.png" ContentType="image/png"/>
  <Override PartName="/word/media/rId75.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Zircon</w:t>
      </w:r>
      <w:r>
        <w:t xml:space="preserve"> </w:t>
      </w:r>
      <w:r>
        <w:t xml:space="preserve">Geothermometry</w:t>
      </w:r>
      <w:r>
        <w:t xml:space="preserve"> </w:t>
      </w:r>
      <w:r>
        <w:t xml:space="preserve">and</w:t>
      </w:r>
      <w:r>
        <w:t xml:space="preserve"> </w:t>
      </w:r>
      <w:r>
        <w:t xml:space="preserve">Zr-mineral</w:t>
      </w:r>
      <w:r>
        <w:t xml:space="preserve"> </w:t>
      </w:r>
      <w:r>
        <w:t xml:space="preserve">saturation</w:t>
      </w:r>
      <w:r>
        <w:t xml:space="preserve"> </w:t>
      </w:r>
      <w:r>
        <w:t xml:space="preserve">in</w:t>
      </w:r>
      <w:r>
        <w:t xml:space="preserve"> </w:t>
      </w:r>
      <w:r>
        <w:t xml:space="preserve">natural</w:t>
      </w:r>
      <w:r>
        <w:t xml:space="preserve"> </w:t>
      </w:r>
      <w:r>
        <w:t xml:space="preserve">magmas</w:t>
      </w:r>
      <w:r>
        <w:t xml:space="preserve"> </w:t>
      </w:r>
      <w:r>
        <w:t xml:space="preserve">using</w:t>
      </w:r>
      <w:r>
        <w:t xml:space="preserve"> </w:t>
      </w:r>
      <w:r>
        <w:t xml:space="preserve">rhyolite-MELTS</w:t>
      </w:r>
    </w:p>
    <w:p>
      <w:pPr>
        <w:pStyle w:val="Author"/>
      </w:pPr>
      <w:r>
        <w:t xml:space="preserve">Mark</w:t>
      </w:r>
      <w:r>
        <w:t xml:space="preserve"> </w:t>
      </w:r>
      <w:r>
        <w:t xml:space="preserve">S.</w:t>
      </w:r>
      <w:r>
        <w:t xml:space="preserve"> </w:t>
      </w:r>
      <w:r>
        <w:t xml:space="preserve">Ghiorso</w:t>
      </w:r>
    </w:p>
    <w:p>
      <w:pPr>
        <w:pStyle w:val="Author"/>
      </w:pPr>
      <w:r>
        <w:t xml:space="preserve">Guilherme</w:t>
      </w:r>
      <w:r>
        <w:t xml:space="preserve"> </w:t>
      </w:r>
      <w:r>
        <w:t xml:space="preserve">A.</w:t>
      </w:r>
      <w:r>
        <w:t xml:space="preserve"> </w:t>
      </w:r>
      <w:r>
        <w:t xml:space="preserve">R.</w:t>
      </w:r>
      <w:r>
        <w:t xml:space="preserve"> </w:t>
      </w:r>
      <w:r>
        <w:t xml:space="preserve">Gualda</w:t>
      </w:r>
    </w:p>
    <w:p>
      <w:pPr>
        <w:pStyle w:val="Author"/>
      </w:pPr>
      <w:r>
        <w:t xml:space="preserve">Aaron</w:t>
      </w:r>
      <w:r>
        <w:t xml:space="preserve"> </w:t>
      </w:r>
      <w:r>
        <w:t xml:space="preserve">S.</w:t>
      </w:r>
      <w:r>
        <w:t xml:space="preserve"> </w:t>
      </w:r>
      <w:r>
        <w:t xml:space="preserve">Wolf</w:t>
      </w:r>
    </w:p>
    <w:p>
      <w:pPr>
        <w:pStyle w:val="Date"/>
      </w:pPr>
      <w:r>
        <w:t xml:space="preserve">2024-01-15</w:t>
      </w:r>
    </w:p>
    <w:p>
      <w:pPr>
        <w:pStyle w:val="AbstractTitle"/>
      </w:pPr>
      <w:r>
        <w:t xml:space="preserve">Abstract</w:t>
      </w:r>
    </w:p>
    <w:p>
      <w:pPr>
        <w:pStyle w:val="Abstract"/>
      </w:pPr>
      <w:r>
        <w:t xml:space="preserve">TBD</w:t>
      </w:r>
    </w:p>
    <w:bookmarkStart w:id="20" w:name="introduction"/>
    <w:p>
      <w:pPr>
        <w:pStyle w:val="Heading2"/>
      </w:pPr>
      <w:r>
        <w:t xml:space="preserve">Introduction</w:t>
      </w:r>
    </w:p>
    <w:p>
      <w:pPr>
        <w:pStyle w:val="FirstParagraph"/>
      </w:pPr>
      <w:r>
        <w:t xml:space="preserve">Zircon geothermometry is an important tool for estimating pre-eruptive temperatures in magmatic systems</w:t>
      </w:r>
      <w:r>
        <w:t xml:space="preserve"> </w:t>
      </w:r>
      <w:r>
        <w:t xml:space="preserve">(Putirka 2008)</w:t>
      </w:r>
      <w:r>
        <w:t xml:space="preserve">. Existing zircon geothermometers</w:t>
      </w:r>
      <w:r>
        <w:t xml:space="preserve"> </w:t>
      </w:r>
      <w:r>
        <w:t xml:space="preserve">(E. Bruce Watson and Harrison 1983; Boehnke et al. 2013; Gervasoni et al. 2016)</w:t>
      </w:r>
      <w:r>
        <w:t xml:space="preserve"> </w:t>
      </w:r>
      <w:r>
        <w:t xml:space="preserve">are formulated using empirical models calibrated from experimental data on saturation conditions of zircon in magmatic silicate melts. In this paper we formulate an extension of the thermodynamic model for silicate liquids contained in rhyolite-MELTS</w:t>
      </w:r>
      <w:r>
        <w:t xml:space="preserve"> </w:t>
      </w:r>
      <w:r>
        <w:t xml:space="preserve">(Gualda et al. 2012; Ghiorso and Gualda 2015; Ghiorso and Sack 1995)</w:t>
      </w:r>
      <w:r>
        <w:t xml:space="preserve"> </w:t>
      </w:r>
      <w:r>
        <w:t xml:space="preserve">to account for the saturation state of zircon and related Zr-minerals as functions of temperature (T) and pressure (P) for compositions of naturally occuring magmatic liquids. We adopt thermodynamic properties of the zirconium-bearing minerals zircon and badeleyite from</w:t>
      </w:r>
      <w:r>
        <w:t xml:space="preserve"> </w:t>
      </w:r>
      <w:r>
        <w:t xml:space="preserve">Robie and Hemingway (1995)</w:t>
      </w:r>
      <w:r>
        <w:t xml:space="preserve"> </w:t>
      </w:r>
      <w:r>
        <w:t xml:space="preserve">and calibrate an internally consistent liquid model using the experimental data of</w:t>
      </w:r>
      <w:r>
        <w:t xml:space="preserve"> </w:t>
      </w:r>
      <w:r>
        <w:t xml:space="preserve">E. Bruce Watson and Harrison (1983)</w:t>
      </w:r>
      <w:r>
        <w:t xml:space="preserve"> </w:t>
      </w:r>
      <w:r>
        <w:t xml:space="preserve">and</w:t>
      </w:r>
      <w:r>
        <w:t xml:space="preserve"> </w:t>
      </w:r>
      <w:r>
        <w:t xml:space="preserve">Boehnke et al. (2013)</w:t>
      </w:r>
      <w:r>
        <w:t xml:space="preserve">. The resulting model is applied as a zircon geothermobarometer and is utilized to estimate saturation conditions of zircon in phase assemblages forming in silicic magmatic systems.</w:t>
      </w:r>
    </w:p>
    <w:bookmarkEnd w:id="20"/>
    <w:bookmarkStart w:id="26" w:name="model-formulation"/>
    <w:p>
      <w:pPr>
        <w:pStyle w:val="Heading2"/>
      </w:pPr>
      <w:r>
        <w:t xml:space="preserve">Model Formulation</w:t>
      </w:r>
    </w:p>
    <w:p>
      <w:pPr>
        <w:pStyle w:val="FirstParagraph"/>
      </w:pPr>
      <w:r>
        <w:t xml:space="preserve">Ghiorso and Sack (1995)</w:t>
      </w:r>
      <w:r>
        <w:t xml:space="preserve"> </w:t>
      </w:r>
      <w:r>
        <w:t xml:space="preserve">posited a functional form for the Gibbs Free Energy of magmatic composition silicate liquids that was largely based on the model of</w:t>
      </w:r>
      <w:r>
        <w:t xml:space="preserve"> </w:t>
      </w:r>
      <w:r>
        <w:t xml:space="preserve">Ghiorso et al. (1983)</w:t>
      </w:r>
      <w:r>
        <w:t xml:space="preserve">. Their model assumes that the thermodynamic properties of naturally occuring silicate liquids can be approximated using simple multi-component regular solution theory on the predicate that thermodynamic components are appropriately chosen to represent</w:t>
      </w:r>
      <w:r>
        <w:t xml:space="preserve"> </w:t>
      </w:r>
      <w:r>
        <w:t xml:space="preserve">“</w:t>
      </w:r>
      <w:r>
        <w:t xml:space="preserve">mineral-like</w:t>
      </w:r>
      <w:r>
        <w:t xml:space="preserve">”</w:t>
      </w:r>
      <w:r>
        <w:t xml:space="preserve"> </w:t>
      </w:r>
      <w:r>
        <w:t xml:space="preserve">stoichiometric compounds. They calibrated this model using experimental phase equilibrium data. The silicate liquid model of</w:t>
      </w:r>
      <w:r>
        <w:t xml:space="preserve"> </w:t>
      </w:r>
      <w:r>
        <w:t xml:space="preserve">Ghiorso and Sack (1995)</w:t>
      </w:r>
      <w:r>
        <w:t xml:space="preserve"> </w:t>
      </w:r>
      <w:r>
        <w:t xml:space="preserve">(hereafter, MELTS) was not altered in the development of the rhyolite-MELTS model</w:t>
      </w:r>
      <w:r>
        <w:t xml:space="preserve"> </w:t>
      </w:r>
      <w:r>
        <w:t xml:space="preserve">(Gualda et al. 2012)</w:t>
      </w:r>
      <w:r>
        <w:t xml:space="preserve"> </w:t>
      </w:r>
      <w:r>
        <w:t xml:space="preserve">that extends MELTS to highly silicic magmatic compositions. The addition of oxidized carbon to the liquid model by</w:t>
      </w:r>
      <w:r>
        <w:t xml:space="preserve"> </w:t>
      </w:r>
      <w:r>
        <w:t xml:space="preserve">Ghiorso and Gualda (2015)</w:t>
      </w:r>
      <w:r>
        <w:t xml:space="preserve"> </w:t>
      </w:r>
      <w:r>
        <w:t xml:space="preserve">did require modification to the underlying thermodynamic formalism for the liquid phase. A thermodynamic component (CO</w:t>
      </w:r>
      <w:r>
        <w:t xml:space="preserve">2</w:t>
      </w:r>
      <w:r>
        <w:t xml:space="preserve">) and a dependent species (CaCO</w:t>
      </w:r>
      <w:r>
        <w:t xml:space="preserve">3</w:t>
      </w:r>
      <w:r>
        <w:t xml:space="preserve">) were added to account for the presence of both molecular CO</w:t>
      </w:r>
      <w:r>
        <w:t xml:space="preserve">2</w:t>
      </w:r>
      <w:r>
        <w:t xml:space="preserve"> </w:t>
      </w:r>
      <w:r>
        <w:t xml:space="preserve">and carbonate in silicate melts. The addition of a carbonate species necessitated recasting of the regular solution model into a non-ideal assciated solution (</w:t>
      </w:r>
      <w:r>
        <w:t xml:space="preserve">Ghiorso and Gualda (2015)</w:t>
      </w:r>
      <w:r>
        <w:t xml:space="preserve">).</w:t>
      </w:r>
    </w:p>
    <w:p>
      <w:pPr>
        <w:pStyle w:val="BodyText"/>
      </w:pPr>
      <w:r>
        <w:t xml:space="preserve">The addition of Zr to the liquid model of</w:t>
      </w:r>
      <w:r>
        <w:t xml:space="preserve"> </w:t>
      </w:r>
      <w:r>
        <w:t xml:space="preserve">Ghiorso and Gualda (2015)</w:t>
      </w:r>
      <w:r>
        <w:t xml:space="preserve"> </w:t>
      </w:r>
      <w:r>
        <w:t xml:space="preserve">requires the selection of a Zr-bearing thermodynamic component. We adopt ZrSiO</w:t>
      </w:r>
      <w:r>
        <w:t xml:space="preserve">4</w:t>
      </w:r>
      <w:r>
        <w:t xml:space="preserve">, because we assumed that Zr and Si form a strong association in the melt, and because the thermodynamic properties of the solid phase of equivalent stoichiometry (zircon) are well known</w:t>
      </w:r>
      <w:r>
        <w:t xml:space="preserve"> </w:t>
      </w:r>
      <w:r>
        <w:t xml:space="preserve">(Robie and Hemingway 1995)</w:t>
      </w:r>
      <w:r>
        <w:t xml:space="preserve">. Experimental studies</w:t>
      </w:r>
      <w:r>
        <w:t xml:space="preserve"> </w:t>
      </w:r>
      <w:r>
        <w:t xml:space="preserve">(E. Bruce Watson 1979)</w:t>
      </w:r>
      <w:r>
        <w:t xml:space="preserve"> </w:t>
      </w:r>
      <w:r>
        <w:t xml:space="preserve">and petrologiocal observations</w:t>
      </w:r>
      <w:r>
        <w:t xml:space="preserve"> </w:t>
      </w:r>
      <w:r>
        <w:t xml:space="preserve">(Nicholls and Carmichael 1969)</w:t>
      </w:r>
      <w:r>
        <w:t xml:space="preserve"> </w:t>
      </w:r>
      <w:r>
        <w:t xml:space="preserve">demonstrate that there is a strong relationship between the alkali-content of a melt and its capacity to hold Zr in solution under conditions of zircon saturation. In a series of elegant experiments on melts of widely varying alkali-contents,</w:t>
      </w:r>
      <w:r>
        <w:t xml:space="preserve"> </w:t>
      </w:r>
      <w:r>
        <w:t xml:space="preserve">E. Bruce Watson (1979)</w:t>
      </w:r>
      <w:r>
        <w:t xml:space="preserve"> </w:t>
      </w:r>
      <w:r>
        <w:t xml:space="preserve">established that alkali-zirconate species of stoichiometry four alkalis to one Zr likely form. The formation of these species effectively lowers the mole fraction of ZrSiO</w:t>
      </w:r>
      <w:r>
        <w:t xml:space="preserve">4</w:t>
      </w:r>
      <w:r>
        <w:t xml:space="preserve"> </w:t>
      </w:r>
      <w:r>
        <w:t xml:space="preserve">in the melt, thereby lowering that component’s chemical potential, which has the effect of understaurating the melt in zircon.</w:t>
      </w:r>
      <w:r>
        <w:t xml:space="preserve"> </w:t>
      </w:r>
      <w:r>
        <w:t xml:space="preserve">E. Bruce Watson (1979)</w:t>
      </w:r>
      <w:r>
        <w:t xml:space="preserve"> </w:t>
      </w:r>
      <w:r>
        <w:t xml:space="preserve">suggested that species Na</w:t>
      </w:r>
      <w:r>
        <w:t xml:space="preserve">4</w:t>
      </w:r>
      <w:r>
        <w:t xml:space="preserve">ZrSi</w:t>
      </w:r>
      <w:r>
        <w:t xml:space="preserve">2</w:t>
      </w:r>
      <w:r>
        <w:t xml:space="preserve">O</w:t>
      </w:r>
      <w:r>
        <w:t xml:space="preserve">8</w:t>
      </w:r>
      <w:r>
        <w:t xml:space="preserve"> </w:t>
      </w:r>
      <w:r>
        <w:t xml:space="preserve">and K</w:t>
      </w:r>
      <w:r>
        <w:t xml:space="preserve">4</w:t>
      </w:r>
      <w:r>
        <w:t xml:space="preserve">ZrSi</w:t>
      </w:r>
      <w:r>
        <w:t xml:space="preserve">2</w:t>
      </w:r>
      <w:r>
        <w:t xml:space="preserve">O</w:t>
      </w:r>
      <w:r>
        <w:t xml:space="preserve">8</w:t>
      </w:r>
      <w:r>
        <w:t xml:space="preserve"> </w:t>
      </w:r>
      <w:r>
        <w:t xml:space="preserve">account for the sequestration of zirconium in alkali-rich magmas. It is interesting to note that the stoichiometry of these species is not reflected in the stoichiomtry of alkali-metal, zirconium-bearing minerals that form in magmatic systems (e.g. wadeite, Zr</w:t>
      </w:r>
      <w:r>
        <w:t xml:space="preserve">2</w:t>
      </w:r>
      <w:r>
        <w:t xml:space="preserve">K</w:t>
      </w:r>
      <w:r>
        <w:t xml:space="preserve">4</w:t>
      </w:r>
      <w:r>
        <w:t xml:space="preserve">Si</w:t>
      </w:r>
      <w:r>
        <w:t xml:space="preserve">6</w:t>
      </w:r>
      <w:r>
        <w:t xml:space="preserve">O</w:t>
      </w:r>
      <w:r>
        <w:t xml:space="preserve">18</w:t>
      </w:r>
      <w:r>
        <w:t xml:space="preserve">,</w:t>
      </w:r>
      <w:r>
        <w:t xml:space="preserve"> </w:t>
      </w:r>
      <w:r>
        <w:t xml:space="preserve">Carmichael (1967)</w:t>
      </w:r>
      <w:r>
        <w:t xml:space="preserve">, nor to the supppsition of</w:t>
      </w:r>
      <w:r>
        <w:t xml:space="preserve"> </w:t>
      </w:r>
      <w:r>
        <w:t xml:space="preserve">Linthout (1984)</w:t>
      </w:r>
      <w:r>
        <w:t xml:space="preserve"> </w:t>
      </w:r>
      <w:r>
        <w:t xml:space="preserve">that melt species of zirconium should likely reflect alkali-zirconate mineral stoichiometry.</w:t>
      </w:r>
    </w:p>
    <w:p>
      <w:pPr>
        <w:pStyle w:val="BodyText"/>
      </w:pPr>
      <w:r>
        <w:t xml:space="preserve">We extend the associated solution model of</w:t>
      </w:r>
      <w:r>
        <w:t xml:space="preserve"> </w:t>
      </w:r>
      <w:r>
        <w:t xml:space="preserve">Ghiorso and Gualda (2015)</w:t>
      </w:r>
      <w:r>
        <w:t xml:space="preserve"> </w:t>
      </w:r>
      <w:r>
        <w:t xml:space="preserve">to include the species Na</w:t>
      </w:r>
      <w:r>
        <w:t xml:space="preserve">4</w:t>
      </w:r>
      <w:r>
        <w:t xml:space="preserve">ZrSi</w:t>
      </w:r>
      <w:r>
        <w:t xml:space="preserve">2</w:t>
      </w:r>
      <w:r>
        <w:t xml:space="preserve">O</w:t>
      </w:r>
      <w:r>
        <w:t xml:space="preserve">8</w:t>
      </w:r>
      <w:r>
        <w:t xml:space="preserve"> </w:t>
      </w:r>
      <w:r>
        <w:t xml:space="preserve">and K</w:t>
      </w:r>
      <w:r>
        <w:t xml:space="preserve">4</w:t>
      </w:r>
      <w:r>
        <w:t xml:space="preserve">ZrSi</w:t>
      </w:r>
      <w:r>
        <w:t xml:space="preserve">2</w:t>
      </w:r>
      <w:r>
        <w:t xml:space="preserve">O</w:t>
      </w:r>
      <w:r>
        <w:t xml:space="preserve">8</w:t>
      </w:r>
      <w:r>
        <w:t xml:space="preserve">. Thermodynamic components of the extended model, additional melt species and component-species transformations are summarized in</w:t>
      </w:r>
      <w:r>
        <w:t xml:space="preserve"> </w:t>
      </w:r>
      <w:hyperlink w:anchor="tbl-1">
        <w:r>
          <w:rPr>
            <w:rStyle w:val="Hyperlink"/>
          </w:rPr>
          <w:t xml:space="preserve">Table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1" w:name="tbl-1"/>
          <w:p>
            <w:pPr>
              <w:jc w:val="center"/>
            </w:pPr>
            <w:pPr>
              <w:jc w:val="start"/>
              <w:spacing w:before="200"/>
              <w:pStyle w:val="ImageCaption"/>
            </w:pPr>
            <w:r>
              <w:t xml:space="preserve">Table 1: Solution model: Components, species and mappings</w:t>
            </w:r>
          </w:p>
          <w:tbl>
            <w:tblPr>
              <w:tblStyle w:val="Table"/>
              <w:tblW w:type="pct" w:w="5000"/>
              <w:tblLook w:firstRow="1" w:lastRow="0" w:firstColumn="0" w:lastColumn="0" w:noHBand="0" w:noVBand="0" w:val="0020"/>
              <w:jc w:val="start"/>
              <w:tblLayout w:type="fixed"/>
            </w:tblPr>
            <w:tblGrid>
              <w:gridCol w:w="2233"/>
              <w:gridCol w:w="1624"/>
              <w:gridCol w:w="2030"/>
              <w:gridCol w:w="2030"/>
            </w:tblGrid>
            <w:tr>
              <w:trPr>
                <w:tblHeader w:val="true"/>
              </w:trPr>
              <w:tc>
                <w:tcPr/>
                <w:p>
                  <w:pPr>
                    <w:pStyle w:val="Compact"/>
                    <w:jc w:val="left"/>
                    <w:jc w:val="center"/>
                  </w:pPr>
                  <w:r>
                    <w:t xml:space="preserve">Components:</w:t>
                  </w:r>
                </w:p>
              </w:tc>
              <w:tc>
                <w:tcPr/>
                <w:p>
                  <w:pPr>
                    <w:pStyle w:val="Compact"/>
                    <w:jc w:val="left"/>
                    <w:jc w:val="center"/>
                  </w:pPr>
                  <w:r>
                    <w:t xml:space="preserve">Species:</w:t>
                  </w:r>
                </w:p>
              </w:tc>
              <w:tc>
                <w:tcPr/>
                <w:p>
                  <w:pPr>
                    <w:pStyle w:val="Compact"/>
                    <w:jc w:val="left"/>
                    <w:jc w:val="center"/>
                  </w:pPr>
                  <w:r>
                    <w:t xml:space="preserve">Component:</w:t>
                  </w:r>
                </w:p>
              </w:tc>
              <w:tc>
                <w:tcPr/>
                <w:p>
                  <w:pPr>
                    <w:pStyle w:val="Compact"/>
                    <w:jc w:val="left"/>
                    <w:jc w:val="center"/>
                  </w:pPr>
                  <w:r>
                    <w:t xml:space="preserve">Species X:</w:t>
                  </w:r>
                </w:p>
              </w:tc>
            </w:tr>
            <w:tr>
              <w:tc>
                <w:tcPr/>
                <w:p>
                  <w:pPr>
                    <w:pStyle w:val="Compact"/>
                    <w:jc w:val="left"/>
                    <w:jc w:val="center"/>
                  </w:pPr>
                  <w:r>
                    <w:t xml:space="preserve">SiO</w:t>
                  </w:r>
                  <w:r>
                    <w:t xml:space="preserve">2</w:t>
                  </w:r>
                </w:p>
              </w:tc>
              <w:tc>
                <w:tcPr/>
                <w:p>
                  <w:pPr>
                    <w:pStyle w:val="Compact"/>
                    <w:jc w:val="left"/>
                    <w:jc w:val="center"/>
                  </w:pPr>
                  <w:r>
                    <w:t xml:space="preserve">SiO</w:t>
                  </w:r>
                  <w:r>
                    <w:t xml:space="preserve">2</w:t>
                  </w:r>
                </w:p>
              </w:tc>
              <w:tc>
                <w:tcPr/>
                <w:p>
                  <w:pPr>
                    <w:pStyle w:val="Compact"/>
                    <w:jc w:val="left"/>
                    <w:jc w:val="center"/>
                  </w:pPr>
                  <m:oMath>
                    <m:sSub>
                      <m:e>
                        <m:r>
                          <m:t>n</m:t>
                        </m:r>
                      </m:e>
                      <m:sub>
                        <m:r>
                          <m:t>1</m:t>
                        </m:r>
                      </m:sub>
                    </m:sSub>
                  </m:oMath>
                </w:p>
              </w:tc>
              <w:tc>
                <w:tcPr/>
                <w:p>
                  <w:pPr>
                    <w:pStyle w:val="Compact"/>
                    <w:jc w:val="left"/>
                    <w:jc w:val="center"/>
                  </w:pPr>
                  <m:oMath>
                    <m:sSub>
                      <m:e>
                        <m:r>
                          <m:t>y</m:t>
                        </m:r>
                      </m:e>
                      <m:sub>
                        <m:r>
                          <m:t>1</m:t>
                        </m:r>
                      </m:sub>
                    </m:sSub>
                  </m:oMath>
                  <w:r>
                    <w:t xml:space="preserve"> </w:t>
                  </w:r>
                  <w:r>
                    <w:t xml:space="preserve">=</w:t>
                  </w:r>
                  <w:r>
                    <w:t xml:space="preserve"> </w:t>
                  </w:r>
                  <m:oMath>
                    <m:sSub>
                      <m:e>
                        <m:r>
                          <m:t>n</m:t>
                        </m:r>
                      </m:e>
                      <m:sub>
                        <m:r>
                          <m:t>1</m:t>
                        </m:r>
                      </m:sub>
                    </m:sSub>
                  </m:oMath>
                  <w:r>
                    <w:t xml:space="preserve"> </w:t>
                  </w:r>
                  <w:r>
                    <w:t xml:space="preserve">+</w:t>
                  </w:r>
                  <w:r>
                    <w:t xml:space="preserve"> </w:t>
                  </w:r>
                  <m:oMath>
                    <m:sSub>
                      <m:e>
                        <m:r>
                          <m:t>y</m:t>
                        </m:r>
                      </m:e>
                      <m:sub>
                        <m:r>
                          <m:t>18</m:t>
                        </m:r>
                      </m:sub>
                    </m:sSub>
                  </m:oMath>
                  <w:r>
                    <w:t xml:space="preserve"> </w:t>
                  </w:r>
                  <w:r>
                    <w:t xml:space="preserve">+</w:t>
                  </w:r>
                  <w:r>
                    <w:t xml:space="preserve"> </w:t>
                  </w:r>
                  <m:oMath>
                    <m:sSub>
                      <m:e>
                        <m:r>
                          <m:t>y</m:t>
                        </m:r>
                      </m:e>
                      <m:sub>
                        <m:r>
                          <m:t>19</m:t>
                        </m:r>
                      </m:sub>
                    </m:sSub>
                  </m:oMath>
                  <w:r>
                    <w:t xml:space="preserve"> </w:t>
                  </w:r>
                  <w:r>
                    <w:t xml:space="preserve">+ 3</w:t>
                  </w:r>
                  <w:r>
                    <w:t xml:space="preserve"> </w:t>
                  </w:r>
                  <m:oMath>
                    <m:sSub>
                      <m:e>
                        <m:r>
                          <m:t>y</m:t>
                        </m:r>
                      </m:e>
                      <m:sub>
                        <m:r>
                          <m:t>20</m:t>
                        </m:r>
                      </m:sub>
                    </m:sSub>
                  </m:oMath>
                </w:p>
              </w:tc>
            </w:tr>
            <w:tr>
              <w:tc>
                <w:tcPr/>
                <w:p>
                  <w:pPr>
                    <w:pStyle w:val="Compact"/>
                    <w:jc w:val="left"/>
                    <w:jc w:val="center"/>
                  </w:pPr>
                  <w:r>
                    <w:t xml:space="preserve">TiO</w:t>
                  </w:r>
                  <w:r>
                    <w:t xml:space="preserve">2</w:t>
                  </w:r>
                </w:p>
              </w:tc>
              <w:tc>
                <w:tcPr/>
                <w:p>
                  <w:pPr>
                    <w:pStyle w:val="Compact"/>
                    <w:jc w:val="left"/>
                    <w:jc w:val="center"/>
                  </w:pPr>
                  <w:r>
                    <w:t xml:space="preserve">TiO</w:t>
                  </w:r>
                  <w:r>
                    <w:t xml:space="preserve">2</w:t>
                  </w:r>
                </w:p>
              </w:tc>
              <w:tc>
                <w:tcPr/>
                <w:p>
                  <w:pPr>
                    <w:pStyle w:val="Compact"/>
                    <w:jc w:val="left"/>
                    <w:jc w:val="center"/>
                  </w:pPr>
                  <m:oMath>
                    <m:sSub>
                      <m:e>
                        <m:r>
                          <m:t>n</m:t>
                        </m:r>
                      </m:e>
                      <m:sub>
                        <m:r>
                          <m:t>2</m:t>
                        </m:r>
                      </m:sub>
                    </m:sSub>
                  </m:oMath>
                </w:p>
              </w:tc>
              <w:tc>
                <w:tcPr/>
                <w:p>
                  <w:pPr>
                    <w:pStyle w:val="Compact"/>
                    <w:jc w:val="left"/>
                    <w:jc w:val="center"/>
                  </w:pPr>
                  <m:oMath>
                    <m:sSub>
                      <m:e>
                        <m:r>
                          <m:t>y</m:t>
                        </m:r>
                      </m:e>
                      <m:sub>
                        <m:r>
                          <m:t>2</m:t>
                        </m:r>
                      </m:sub>
                    </m:sSub>
                  </m:oMath>
                  <w:r>
                    <w:t xml:space="preserve"> </w:t>
                  </w:r>
                  <w:r>
                    <w:t xml:space="preserve">=</w:t>
                  </w:r>
                  <w:r>
                    <w:t xml:space="preserve"> </w:t>
                  </w:r>
                  <m:oMath>
                    <m:sSub>
                      <m:e>
                        <m:r>
                          <m:t>n</m:t>
                        </m:r>
                      </m:e>
                      <m:sub>
                        <m:r>
                          <m:t>2</m:t>
                        </m:r>
                      </m:sub>
                    </m:sSub>
                  </m:oMath>
                </w:p>
              </w:tc>
            </w:tr>
            <w:tr>
              <w:tc>
                <w:tcPr/>
                <w:p>
                  <w:pPr>
                    <w:pStyle w:val="Compact"/>
                    <w:jc w:val="left"/>
                    <w:jc w:val="center"/>
                  </w:pPr>
                  <w:r>
                    <w:t xml:space="preserve">Al</w:t>
                  </w:r>
                  <w:r>
                    <w:t xml:space="preserve">2</w:t>
                  </w:r>
                  <w:r>
                    <w:t xml:space="preserve">O</w:t>
                  </w:r>
                  <w:r>
                    <w:t xml:space="preserve">3</w:t>
                  </w:r>
                </w:p>
              </w:tc>
              <w:tc>
                <w:tcPr/>
                <w:p>
                  <w:pPr>
                    <w:pStyle w:val="Compact"/>
                    <w:jc w:val="left"/>
                    <w:jc w:val="center"/>
                  </w:pPr>
                  <w:r>
                    <w:t xml:space="preserve">Al</w:t>
                  </w:r>
                  <w:r>
                    <w:t xml:space="preserve">2</w:t>
                  </w:r>
                  <w:r>
                    <w:t xml:space="preserve">O</w:t>
                  </w:r>
                  <w:r>
                    <w:t xml:space="preserve">3</w:t>
                  </w:r>
                </w:p>
              </w:tc>
              <w:tc>
                <w:tcPr/>
                <w:p>
                  <w:pPr>
                    <w:pStyle w:val="Compact"/>
                    <w:jc w:val="left"/>
                    <w:jc w:val="center"/>
                  </w:pPr>
                  <m:oMath>
                    <m:sSub>
                      <m:e>
                        <m:r>
                          <m:t>n</m:t>
                        </m:r>
                      </m:e>
                      <m:sub>
                        <m:r>
                          <m:t>3</m:t>
                        </m:r>
                      </m:sub>
                    </m:sSub>
                  </m:oMath>
                </w:p>
              </w:tc>
              <w:tc>
                <w:tcPr/>
                <w:p>
                  <w:pPr>
                    <w:pStyle w:val="Compact"/>
                    <w:jc w:val="left"/>
                    <w:jc w:val="center"/>
                  </w:pPr>
                  <m:oMath>
                    <m:sSub>
                      <m:e>
                        <m:r>
                          <m:t>y</m:t>
                        </m:r>
                      </m:e>
                      <m:sub>
                        <m:r>
                          <m:t>3</m:t>
                        </m:r>
                      </m:sub>
                    </m:sSub>
                  </m:oMath>
                  <w:r>
                    <w:t xml:space="preserve"> </w:t>
                  </w:r>
                  <w:r>
                    <w:t xml:space="preserve">=</w:t>
                  </w:r>
                  <w:r>
                    <w:t xml:space="preserve"> </w:t>
                  </w:r>
                  <m:oMath>
                    <m:sSub>
                      <m:e>
                        <m:r>
                          <m:t>n</m:t>
                        </m:r>
                      </m:e>
                      <m:sub>
                        <m:r>
                          <m:t>3</m:t>
                        </m:r>
                      </m:sub>
                    </m:sSub>
                  </m:oMath>
                  <w:r>
                    <w:t xml:space="preserve"> </w:t>
                  </w:r>
                  <w:r>
                    <w:t xml:space="preserve">+ 2</w:t>
                  </w:r>
                  <w:r>
                    <w:t xml:space="preserve"> </w:t>
                  </w:r>
                  <m:oMath>
                    <m:sSub>
                      <m:e>
                        <m:r>
                          <m:t>y</m:t>
                        </m:r>
                      </m:e>
                      <m:sub>
                        <m:r>
                          <m:t>20</m:t>
                        </m:r>
                      </m:sub>
                    </m:sSub>
                  </m:oMath>
                </w:p>
              </w:tc>
            </w:tr>
            <w:tr>
              <w:tc>
                <w:tcPr/>
                <w:p>
                  <w:pPr>
                    <w:pStyle w:val="Compact"/>
                    <w:jc w:val="left"/>
                    <w:jc w:val="center"/>
                  </w:pPr>
                  <w:r>
                    <w:t xml:space="preserve">Fe</w:t>
                  </w:r>
                  <w:r>
                    <w:t xml:space="preserve">2</w:t>
                  </w:r>
                  <w:r>
                    <w:t xml:space="preserve">O</w:t>
                  </w:r>
                  <w:r>
                    <w:t xml:space="preserve">3</w:t>
                  </w:r>
                </w:p>
              </w:tc>
              <w:tc>
                <w:tcPr/>
                <w:p>
                  <w:pPr>
                    <w:pStyle w:val="Compact"/>
                    <w:jc w:val="left"/>
                    <w:jc w:val="center"/>
                  </w:pPr>
                  <w:r>
                    <w:t xml:space="preserve">Fe</w:t>
                  </w:r>
                  <w:r>
                    <w:t xml:space="preserve">2</w:t>
                  </w:r>
                  <w:r>
                    <w:t xml:space="preserve">O</w:t>
                  </w:r>
                  <w:r>
                    <w:t xml:space="preserve">3</w:t>
                  </w:r>
                </w:p>
              </w:tc>
              <w:tc>
                <w:tcPr/>
                <w:p>
                  <w:pPr>
                    <w:pStyle w:val="Compact"/>
                    <w:jc w:val="left"/>
                    <w:jc w:val="center"/>
                  </w:pPr>
                  <m:oMath>
                    <m:sSub>
                      <m:e>
                        <m:r>
                          <m:t>n</m:t>
                        </m:r>
                      </m:e>
                      <m:sub>
                        <m:r>
                          <m:t>4</m:t>
                        </m:r>
                      </m:sub>
                    </m:sSub>
                  </m:oMath>
                </w:p>
              </w:tc>
              <w:tc>
                <w:tcPr/>
                <w:p>
                  <w:pPr>
                    <w:pStyle w:val="Compact"/>
                    <w:jc w:val="left"/>
                    <w:jc w:val="center"/>
                  </w:pPr>
                  <m:oMath>
                    <m:sSub>
                      <m:e>
                        <m:r>
                          <m:t>y</m:t>
                        </m:r>
                      </m:e>
                      <m:sub>
                        <m:r>
                          <m:t>4</m:t>
                        </m:r>
                      </m:sub>
                    </m:sSub>
                  </m:oMath>
                  <w:r>
                    <w:t xml:space="preserve"> </w:t>
                  </w:r>
                  <w:r>
                    <w:t xml:space="preserve">=</w:t>
                  </w:r>
                  <w:r>
                    <w:t xml:space="preserve"> </w:t>
                  </w:r>
                  <m:oMath>
                    <m:sSub>
                      <m:e>
                        <m:r>
                          <m:t>n</m:t>
                        </m:r>
                      </m:e>
                      <m:sub>
                        <m:r>
                          <m:t>4</m:t>
                        </m:r>
                      </m:sub>
                    </m:sSub>
                  </m:oMath>
                </w:p>
              </w:tc>
            </w:tr>
            <w:tr>
              <w:tc>
                <w:tcPr/>
                <w:p>
                  <w:pPr>
                    <w:pStyle w:val="Compact"/>
                    <w:jc w:val="left"/>
                    <w:jc w:val="center"/>
                  </w:pPr>
                  <w:r>
                    <w:t xml:space="preserve">MgCr</w:t>
                  </w:r>
                  <w:r>
                    <w:t xml:space="preserve">2</w:t>
                  </w:r>
                  <w:r>
                    <w:t xml:space="preserve">O</w:t>
                  </w:r>
                  <w:r>
                    <w:t xml:space="preserve">4</w:t>
                  </w:r>
                </w:p>
              </w:tc>
              <w:tc>
                <w:tcPr/>
                <w:p>
                  <w:pPr>
                    <w:pStyle w:val="Compact"/>
                    <w:jc w:val="left"/>
                    <w:jc w:val="center"/>
                  </w:pPr>
                  <w:r>
                    <w:t xml:space="preserve">MgCr</w:t>
                  </w:r>
                  <w:r>
                    <w:t xml:space="preserve">2</w:t>
                  </w:r>
                  <w:r>
                    <w:t xml:space="preserve">O</w:t>
                  </w:r>
                  <w:r>
                    <w:t xml:space="preserve">4</w:t>
                  </w:r>
                </w:p>
              </w:tc>
              <w:tc>
                <w:tcPr/>
                <w:p>
                  <w:pPr>
                    <w:pStyle w:val="Compact"/>
                    <w:jc w:val="left"/>
                    <w:jc w:val="center"/>
                  </w:pPr>
                  <m:oMath>
                    <m:sSub>
                      <m:e>
                        <m:r>
                          <m:t>n</m:t>
                        </m:r>
                      </m:e>
                      <m:sub>
                        <m:r>
                          <m:t>5</m:t>
                        </m:r>
                      </m:sub>
                    </m:sSub>
                  </m:oMath>
                </w:p>
              </w:tc>
              <w:tc>
                <w:tcPr/>
                <w:p>
                  <w:pPr>
                    <w:pStyle w:val="Compact"/>
                    <w:jc w:val="left"/>
                    <w:jc w:val="center"/>
                  </w:pPr>
                  <m:oMath>
                    <m:sSub>
                      <m:e>
                        <m:r>
                          <m:t>y</m:t>
                        </m:r>
                      </m:e>
                      <m:sub>
                        <m:r>
                          <m:t>5</m:t>
                        </m:r>
                      </m:sub>
                    </m:sSub>
                  </m:oMath>
                  <w:r>
                    <w:t xml:space="preserve"> </w:t>
                  </w:r>
                  <w:r>
                    <w:t xml:space="preserve">=</w:t>
                  </w:r>
                  <w:r>
                    <w:t xml:space="preserve"> </w:t>
                  </w:r>
                  <m:oMath>
                    <m:sSub>
                      <m:e>
                        <m:r>
                          <m:t>n</m:t>
                        </m:r>
                      </m:e>
                      <m:sub>
                        <m:r>
                          <m:t>5</m:t>
                        </m:r>
                      </m:sub>
                    </m:sSub>
                  </m:oMath>
                </w:p>
              </w:tc>
            </w:tr>
            <w:tr>
              <w:tc>
                <w:tcPr/>
                <w:p>
                  <w:pPr>
                    <w:pStyle w:val="Compact"/>
                    <w:jc w:val="left"/>
                    <w:jc w:val="center"/>
                  </w:pPr>
                  <w:r>
                    <w:t xml:space="preserve">Fe</w:t>
                  </w:r>
                  <w:r>
                    <w:t xml:space="preserve">2</w:t>
                  </w:r>
                  <w:r>
                    <w:t xml:space="preserve">SiO</w:t>
                  </w:r>
                  <w:r>
                    <w:t xml:space="preserve">4</w:t>
                  </w:r>
                </w:p>
              </w:tc>
              <w:tc>
                <w:tcPr/>
                <w:p>
                  <w:pPr>
                    <w:pStyle w:val="Compact"/>
                    <w:jc w:val="left"/>
                    <w:jc w:val="center"/>
                  </w:pPr>
                  <w:r>
                    <w:t xml:space="preserve">Fe</w:t>
                  </w:r>
                  <w:r>
                    <w:t xml:space="preserve">2</w:t>
                  </w:r>
                  <w:r>
                    <w:t xml:space="preserve">SiO</w:t>
                  </w:r>
                  <w:r>
                    <w:t xml:space="preserve">4</w:t>
                  </w:r>
                </w:p>
              </w:tc>
              <w:tc>
                <w:tcPr/>
                <w:p>
                  <w:pPr>
                    <w:pStyle w:val="Compact"/>
                    <w:jc w:val="left"/>
                    <w:jc w:val="center"/>
                  </w:pPr>
                  <m:oMath>
                    <m:sSub>
                      <m:e>
                        <m:r>
                          <m:t>n</m:t>
                        </m:r>
                      </m:e>
                      <m:sub>
                        <m:r>
                          <m:t>6</m:t>
                        </m:r>
                      </m:sub>
                    </m:sSub>
                  </m:oMath>
                </w:p>
              </w:tc>
              <w:tc>
                <w:tcPr/>
                <w:p>
                  <w:pPr>
                    <w:pStyle w:val="Compact"/>
                    <w:jc w:val="left"/>
                    <w:jc w:val="center"/>
                  </w:pPr>
                  <m:oMath>
                    <m:sSub>
                      <m:e>
                        <m:r>
                          <m:t>y</m:t>
                        </m:r>
                      </m:e>
                      <m:sub>
                        <m:r>
                          <m:t>6</m:t>
                        </m:r>
                      </m:sub>
                    </m:sSub>
                  </m:oMath>
                  <w:r>
                    <w:t xml:space="preserve"> </w:t>
                  </w:r>
                  <w:r>
                    <w:t xml:space="preserve">=</w:t>
                  </w:r>
                  <w:r>
                    <w:t xml:space="preserve"> </w:t>
                  </w:r>
                  <m:oMath>
                    <m:sSub>
                      <m:e>
                        <m:r>
                          <m:t>n</m:t>
                        </m:r>
                      </m:e>
                      <m:sub>
                        <m:r>
                          <m:t>6</m:t>
                        </m:r>
                      </m:sub>
                    </m:sSub>
                  </m:oMath>
                </w:p>
              </w:tc>
            </w:tr>
            <w:tr>
              <w:tc>
                <w:tcPr/>
                <w:p>
                  <w:pPr>
                    <w:pStyle w:val="Compact"/>
                    <w:jc w:val="left"/>
                    <w:jc w:val="center"/>
                  </w:pPr>
                  <w:r>
                    <w:t xml:space="preserve">MnSi</w:t>
                  </w:r>
                  <w:r>
                    <w:t xml:space="preserve">1/2</w:t>
                  </w:r>
                  <w:r>
                    <w:t xml:space="preserve">O</w:t>
                  </w:r>
                  <w:r>
                    <w:t xml:space="preserve">2</w:t>
                  </w:r>
                </w:p>
              </w:tc>
              <w:tc>
                <w:tcPr/>
                <w:p>
                  <w:pPr>
                    <w:pStyle w:val="Compact"/>
                    <w:jc w:val="left"/>
                    <w:jc w:val="center"/>
                  </w:pPr>
                  <w:r>
                    <w:t xml:space="preserve">MnSi</w:t>
                  </w:r>
                  <w:r>
                    <w:t xml:space="preserve">1/2</w:t>
                  </w:r>
                  <w:r>
                    <w:t xml:space="preserve">O</w:t>
                  </w:r>
                  <w:r>
                    <w:t xml:space="preserve">2</w:t>
                  </w:r>
                </w:p>
              </w:tc>
              <w:tc>
                <w:tcPr/>
                <w:p>
                  <w:pPr>
                    <w:pStyle w:val="Compact"/>
                    <w:jc w:val="left"/>
                    <w:jc w:val="center"/>
                  </w:pPr>
                  <m:oMath>
                    <m:sSub>
                      <m:e>
                        <m:r>
                          <m:t>n</m:t>
                        </m:r>
                      </m:e>
                      <m:sub>
                        <m:r>
                          <m:t>7</m:t>
                        </m:r>
                      </m:sub>
                    </m:sSub>
                  </m:oMath>
                </w:p>
              </w:tc>
              <w:tc>
                <w:tcPr/>
                <w:p>
                  <w:pPr>
                    <w:pStyle w:val="Compact"/>
                    <w:jc w:val="left"/>
                    <w:jc w:val="center"/>
                  </w:pPr>
                  <m:oMath>
                    <m:sSub>
                      <m:e>
                        <m:r>
                          <m:t>y</m:t>
                        </m:r>
                      </m:e>
                      <m:sub>
                        <m:r>
                          <m:t>7</m:t>
                        </m:r>
                      </m:sub>
                    </m:sSub>
                  </m:oMath>
                  <w:r>
                    <w:t xml:space="preserve"> </w:t>
                  </w:r>
                  <w:r>
                    <w:t xml:space="preserve">=</w:t>
                  </w:r>
                  <w:r>
                    <w:t xml:space="preserve"> </w:t>
                  </w:r>
                  <m:oMath>
                    <m:sSub>
                      <m:e>
                        <m:r>
                          <m:t>n</m:t>
                        </m:r>
                      </m:e>
                      <m:sub>
                        <m:r>
                          <m:t>7</m:t>
                        </m:r>
                      </m:sub>
                    </m:sSub>
                  </m:oMath>
                </w:p>
              </w:tc>
            </w:tr>
            <w:tr>
              <w:tc>
                <w:tcPr/>
                <w:p>
                  <w:pPr>
                    <w:pStyle w:val="Compact"/>
                    <w:jc w:val="left"/>
                    <w:jc w:val="center"/>
                  </w:pPr>
                  <w:r>
                    <w:t xml:space="preserve">Mg</w:t>
                  </w:r>
                  <w:r>
                    <w:t xml:space="preserve">2</w:t>
                  </w:r>
                  <w:r>
                    <w:t xml:space="preserve">SiO</w:t>
                  </w:r>
                  <w:r>
                    <w:t xml:space="preserve">4</w:t>
                  </w:r>
                </w:p>
              </w:tc>
              <w:tc>
                <w:tcPr/>
                <w:p>
                  <w:pPr>
                    <w:pStyle w:val="Compact"/>
                    <w:jc w:val="left"/>
                    <w:jc w:val="center"/>
                  </w:pPr>
                  <w:r>
                    <w:t xml:space="preserve">Mg</w:t>
                  </w:r>
                  <w:r>
                    <w:t xml:space="preserve">2</w:t>
                  </w:r>
                  <w:r>
                    <w:t xml:space="preserve">SiO</w:t>
                  </w:r>
                  <w:r>
                    <w:t xml:space="preserve">4</w:t>
                  </w:r>
                </w:p>
              </w:tc>
              <w:tc>
                <w:tcPr/>
                <w:p>
                  <w:pPr>
                    <w:pStyle w:val="Compact"/>
                    <w:jc w:val="left"/>
                    <w:jc w:val="center"/>
                  </w:pPr>
                  <m:oMath>
                    <m:sSub>
                      <m:e>
                        <m:r>
                          <m:t>n</m:t>
                        </m:r>
                      </m:e>
                      <m:sub>
                        <m:r>
                          <m:t>8</m:t>
                        </m:r>
                      </m:sub>
                    </m:sSub>
                  </m:oMath>
                </w:p>
              </w:tc>
              <w:tc>
                <w:tcPr/>
                <w:p>
                  <w:pPr>
                    <w:pStyle w:val="Compact"/>
                    <w:jc w:val="left"/>
                    <w:jc w:val="center"/>
                  </w:pPr>
                  <m:oMath>
                    <m:sSub>
                      <m:e>
                        <m:r>
                          <m:t>y</m:t>
                        </m:r>
                      </m:e>
                      <m:sub>
                        <m:r>
                          <m:t>8</m:t>
                        </m:r>
                      </m:sub>
                    </m:sSub>
                  </m:oMath>
                  <w:r>
                    <w:t xml:space="preserve"> </w:t>
                  </w:r>
                  <w:r>
                    <w:t xml:space="preserve">=</w:t>
                  </w:r>
                  <w:r>
                    <w:t xml:space="preserve"> </w:t>
                  </w:r>
                  <m:oMath>
                    <m:sSub>
                      <m:e>
                        <m:r>
                          <m:t>n</m:t>
                        </m:r>
                      </m:e>
                      <m:sub>
                        <m:r>
                          <m:t>8</m:t>
                        </m:r>
                      </m:sub>
                    </m:sSub>
                  </m:oMath>
                </w:p>
              </w:tc>
            </w:tr>
            <w:tr>
              <w:tc>
                <w:tcPr/>
                <w:p>
                  <w:pPr>
                    <w:pStyle w:val="Compact"/>
                    <w:jc w:val="left"/>
                    <w:jc w:val="center"/>
                  </w:pPr>
                  <w:r>
                    <w:t xml:space="preserve">NiSi</w:t>
                  </w:r>
                  <w:r>
                    <w:t xml:space="preserve">1/2</w:t>
                  </w:r>
                  <w:r>
                    <w:t xml:space="preserve">O</w:t>
                  </w:r>
                  <w:r>
                    <w:t xml:space="preserve">2</w:t>
                  </w:r>
                </w:p>
              </w:tc>
              <w:tc>
                <w:tcPr/>
                <w:p>
                  <w:pPr>
                    <w:pStyle w:val="Compact"/>
                    <w:jc w:val="left"/>
                    <w:jc w:val="center"/>
                  </w:pPr>
                  <w:r>
                    <w:t xml:space="preserve">NiSi</w:t>
                  </w:r>
                  <w:r>
                    <w:t xml:space="preserve">1/2</w:t>
                  </w:r>
                  <w:r>
                    <w:t xml:space="preserve">O</w:t>
                  </w:r>
                  <w:r>
                    <w:t xml:space="preserve">2</w:t>
                  </w:r>
                </w:p>
              </w:tc>
              <w:tc>
                <w:tcPr/>
                <w:p>
                  <w:pPr>
                    <w:pStyle w:val="Compact"/>
                    <w:jc w:val="left"/>
                    <w:jc w:val="center"/>
                  </w:pPr>
                  <m:oMath>
                    <m:sSub>
                      <m:e>
                        <m:r>
                          <m:t>n</m:t>
                        </m:r>
                      </m:e>
                      <m:sub>
                        <m:r>
                          <m:t>9</m:t>
                        </m:r>
                      </m:sub>
                    </m:sSub>
                  </m:oMath>
                </w:p>
              </w:tc>
              <w:tc>
                <w:tcPr/>
                <w:p>
                  <w:pPr>
                    <w:pStyle w:val="Compact"/>
                    <w:jc w:val="left"/>
                    <w:jc w:val="center"/>
                  </w:pPr>
                  <m:oMath>
                    <m:sSub>
                      <m:e>
                        <m:r>
                          <m:t>y</m:t>
                        </m:r>
                      </m:e>
                      <m:sub>
                        <m:r>
                          <m:t>9</m:t>
                        </m:r>
                      </m:sub>
                    </m:sSub>
                  </m:oMath>
                  <w:r>
                    <w:t xml:space="preserve"> </w:t>
                  </w:r>
                  <w:r>
                    <w:t xml:space="preserve">=</w:t>
                  </w:r>
                  <w:r>
                    <w:t xml:space="preserve"> </w:t>
                  </w:r>
                  <m:oMath>
                    <m:sSub>
                      <m:e>
                        <m:r>
                          <m:t>n</m:t>
                        </m:r>
                      </m:e>
                      <m:sub>
                        <m:r>
                          <m:t>9</m:t>
                        </m:r>
                      </m:sub>
                    </m:sSub>
                  </m:oMath>
                </w:p>
              </w:tc>
            </w:tr>
            <w:tr>
              <w:tc>
                <w:tcPr/>
                <w:p>
                  <w:pPr>
                    <w:pStyle w:val="Compact"/>
                    <w:jc w:val="left"/>
                    <w:jc w:val="center"/>
                  </w:pPr>
                  <w:r>
                    <w:t xml:space="preserve">CoSi</w:t>
                  </w:r>
                  <w:r>
                    <w:t xml:space="preserve">1/2</w:t>
                  </w:r>
                  <w:r>
                    <w:t xml:space="preserve">O</w:t>
                  </w:r>
                  <w:r>
                    <w:t xml:space="preserve">2</w:t>
                  </w:r>
                </w:p>
              </w:tc>
              <w:tc>
                <w:tcPr/>
                <w:p>
                  <w:pPr>
                    <w:pStyle w:val="Compact"/>
                    <w:jc w:val="left"/>
                    <w:jc w:val="center"/>
                  </w:pPr>
                  <w:r>
                    <w:t xml:space="preserve">CoSi</w:t>
                  </w:r>
                  <w:r>
                    <w:t xml:space="preserve">1/2</w:t>
                  </w:r>
                  <w:r>
                    <w:t xml:space="preserve">O</w:t>
                  </w:r>
                  <w:r>
                    <w:t xml:space="preserve">2</w:t>
                  </w:r>
                </w:p>
              </w:tc>
              <w:tc>
                <w:tcPr/>
                <w:p>
                  <w:pPr>
                    <w:pStyle w:val="Compact"/>
                    <w:jc w:val="left"/>
                    <w:jc w:val="center"/>
                  </w:pPr>
                  <m:oMath>
                    <m:sSub>
                      <m:e>
                        <m:r>
                          <m:t>n</m:t>
                        </m:r>
                      </m:e>
                      <m:sub>
                        <m:r>
                          <m:t>10</m:t>
                        </m:r>
                      </m:sub>
                    </m:sSub>
                  </m:oMath>
                </w:p>
              </w:tc>
              <w:tc>
                <w:tcPr/>
                <w:p>
                  <w:pPr>
                    <w:pStyle w:val="Compact"/>
                    <w:jc w:val="left"/>
                    <w:jc w:val="center"/>
                  </w:pPr>
                  <m:oMath>
                    <m:sSub>
                      <m:e>
                        <m:r>
                          <m:t>y</m:t>
                        </m:r>
                      </m:e>
                      <m:sub>
                        <m:r>
                          <m:t>10</m:t>
                        </m:r>
                      </m:sub>
                    </m:sSub>
                  </m:oMath>
                  <w:r>
                    <w:t xml:space="preserve"> </w:t>
                  </w:r>
                  <w:r>
                    <w:t xml:space="preserve">=</w:t>
                  </w:r>
                  <w:r>
                    <w:t xml:space="preserve"> </w:t>
                  </w:r>
                  <m:oMath>
                    <m:sSub>
                      <m:e>
                        <m:r>
                          <m:t>n</m:t>
                        </m:r>
                      </m:e>
                      <m:sub>
                        <m:r>
                          <m:t>10</m:t>
                        </m:r>
                      </m:sub>
                    </m:sSub>
                  </m:oMath>
                </w:p>
              </w:tc>
            </w:tr>
            <w:tr>
              <w:tc>
                <w:tcPr/>
                <w:p>
                  <w:pPr>
                    <w:pStyle w:val="Compact"/>
                    <w:jc w:val="left"/>
                    <w:jc w:val="center"/>
                  </w:pPr>
                  <w:r>
                    <w:t xml:space="preserve">CaSiO</w:t>
                  </w:r>
                  <w:r>
                    <w:t xml:space="preserve">3</w:t>
                  </w:r>
                </w:p>
              </w:tc>
              <w:tc>
                <w:tcPr/>
                <w:p>
                  <w:pPr>
                    <w:pStyle w:val="Compact"/>
                    <w:jc w:val="left"/>
                    <w:jc w:val="center"/>
                  </w:pPr>
                  <w:r>
                    <w:t xml:space="preserve">CaSiO</w:t>
                  </w:r>
                  <w:r>
                    <w:t xml:space="preserve">3</w:t>
                  </w:r>
                </w:p>
              </w:tc>
              <w:tc>
                <w:tcPr/>
                <w:p>
                  <w:pPr>
                    <w:pStyle w:val="Compact"/>
                    <w:jc w:val="left"/>
                    <w:jc w:val="center"/>
                  </w:pPr>
                  <m:oMath>
                    <m:sSub>
                      <m:e>
                        <m:r>
                          <m:t>n</m:t>
                        </m:r>
                      </m:e>
                      <m:sub>
                        <m:r>
                          <m:t>11</m:t>
                        </m:r>
                      </m:sub>
                    </m:sSub>
                  </m:oMath>
                </w:p>
              </w:tc>
              <w:tc>
                <w:tcPr/>
                <w:p>
                  <w:pPr>
                    <w:pStyle w:val="Compact"/>
                    <w:jc w:val="left"/>
                    <w:jc w:val="center"/>
                  </w:pPr>
                  <m:oMath>
                    <m:sSub>
                      <m:e>
                        <m:r>
                          <m:t>y</m:t>
                        </m:r>
                      </m:e>
                      <m:sub>
                        <m:r>
                          <m:t>11</m:t>
                        </m:r>
                      </m:sub>
                    </m:sSub>
                  </m:oMath>
                  <w:r>
                    <w:t xml:space="preserve"> </w:t>
                  </w:r>
                  <w:r>
                    <w:t xml:space="preserve">=</w:t>
                  </w:r>
                  <w:r>
                    <w:t xml:space="preserve"> </w:t>
                  </w:r>
                  <m:oMath>
                    <m:sSub>
                      <m:e>
                        <m:r>
                          <m:t>n</m:t>
                        </m:r>
                      </m:e>
                      <m:sub>
                        <m:r>
                          <m:t>11</m:t>
                        </m:r>
                      </m:sub>
                    </m:sSub>
                  </m:oMath>
                  <w:r>
                    <w:t xml:space="preserve"> </w:t>
                  </w:r>
                  <w:r>
                    <w:t xml:space="preserve">-</w:t>
                  </w:r>
                  <w:r>
                    <w:t xml:space="preserve"> </w:t>
                  </w:r>
                  <m:oMath>
                    <m:sSub>
                      <m:e>
                        <m:r>
                          <m:t>y</m:t>
                        </m:r>
                      </m:e>
                      <m:sub>
                        <m:r>
                          <m:t>18</m:t>
                        </m:r>
                      </m:sub>
                    </m:sSub>
                  </m:oMath>
                </w:p>
              </w:tc>
            </w:tr>
            <w:tr>
              <w:tc>
                <w:tcPr/>
                <w:p>
                  <w:pPr>
                    <w:pStyle w:val="Compact"/>
                    <w:jc w:val="left"/>
                    <w:jc w:val="center"/>
                  </w:pPr>
                  <w:r>
                    <w:t xml:space="preserve">Na</w:t>
                  </w:r>
                  <w:r>
                    <w:t xml:space="preserve">2</w:t>
                  </w:r>
                  <w:r>
                    <w:t xml:space="preserve">SiO</w:t>
                  </w:r>
                  <w:r>
                    <w:t xml:space="preserve">3</w:t>
                  </w:r>
                </w:p>
              </w:tc>
              <w:tc>
                <w:tcPr/>
                <w:p>
                  <w:pPr>
                    <w:pStyle w:val="Compact"/>
                    <w:jc w:val="left"/>
                    <w:jc w:val="center"/>
                  </w:pPr>
                  <w:r>
                    <w:t xml:space="preserve">Na</w:t>
                  </w:r>
                  <w:r>
                    <w:t xml:space="preserve">2</w:t>
                  </w:r>
                  <w:r>
                    <w:t xml:space="preserve">SiO</w:t>
                  </w:r>
                  <w:r>
                    <w:t xml:space="preserve">3</w:t>
                  </w:r>
                </w:p>
              </w:tc>
              <w:tc>
                <w:tcPr/>
                <w:p>
                  <w:pPr>
                    <w:pStyle w:val="Compact"/>
                    <w:jc w:val="left"/>
                    <w:jc w:val="center"/>
                  </w:pPr>
                  <m:oMath>
                    <m:sSub>
                      <m:e>
                        <m:r>
                          <m:t>n</m:t>
                        </m:r>
                      </m:e>
                      <m:sub>
                        <m:r>
                          <m:t>12</m:t>
                        </m:r>
                      </m:sub>
                    </m:sSub>
                  </m:oMath>
                </w:p>
              </w:tc>
              <w:tc>
                <w:tcPr/>
                <w:p>
                  <w:pPr>
                    <w:pStyle w:val="Compact"/>
                    <w:jc w:val="left"/>
                    <w:jc w:val="center"/>
                  </w:pPr>
                  <m:oMath>
                    <m:sSub>
                      <m:e>
                        <m:r>
                          <m:t>y</m:t>
                        </m:r>
                      </m:e>
                      <m:sub>
                        <m:r>
                          <m:t>12</m:t>
                        </m:r>
                      </m:sub>
                    </m:sSub>
                  </m:oMath>
                  <w:r>
                    <w:t xml:space="preserve"> </w:t>
                  </w:r>
                  <w:r>
                    <w:t xml:space="preserve">=</w:t>
                  </w:r>
                  <w:r>
                    <w:t xml:space="preserve"> </w:t>
                  </w:r>
                  <m:oMath>
                    <m:sSub>
                      <m:e>
                        <m:r>
                          <m:t>n</m:t>
                        </m:r>
                      </m:e>
                      <m:sub>
                        <m:r>
                          <m:t>12</m:t>
                        </m:r>
                      </m:sub>
                    </m:sSub>
                  </m:oMath>
                  <w:r>
                    <w:t xml:space="preserve"> </w:t>
                  </w:r>
                  <w:r>
                    <w:t xml:space="preserve">- 2</w:t>
                  </w:r>
                  <w:r>
                    <w:t xml:space="preserve"> </w:t>
                  </w:r>
                  <m:oMath>
                    <m:sSub>
                      <m:e>
                        <m:r>
                          <m:t>y</m:t>
                        </m:r>
                      </m:e>
                      <m:sub>
                        <m:r>
                          <m:t>19</m:t>
                        </m:r>
                      </m:sub>
                    </m:sSub>
                  </m:oMath>
                </w:p>
              </w:tc>
            </w:tr>
            <w:tr>
              <w:tc>
                <w:tcPr/>
                <w:p>
                  <w:pPr>
                    <w:pStyle w:val="Compact"/>
                    <w:jc w:val="left"/>
                    <w:jc w:val="center"/>
                  </w:pPr>
                  <w:r>
                    <w:t xml:space="preserve">KAlSiO</w:t>
                  </w:r>
                  <w:r>
                    <w:t xml:space="preserve">4</w:t>
                  </w:r>
                </w:p>
              </w:tc>
              <w:tc>
                <w:tcPr/>
                <w:p>
                  <w:pPr>
                    <w:pStyle w:val="Compact"/>
                    <w:jc w:val="left"/>
                    <w:jc w:val="center"/>
                  </w:pPr>
                  <w:r>
                    <w:t xml:space="preserve">KAlSiO</w:t>
                  </w:r>
                  <w:r>
                    <w:t xml:space="preserve">4</w:t>
                  </w:r>
                </w:p>
              </w:tc>
              <w:tc>
                <w:tcPr/>
                <w:p>
                  <w:pPr>
                    <w:pStyle w:val="Compact"/>
                    <w:jc w:val="left"/>
                    <w:jc w:val="center"/>
                  </w:pPr>
                  <m:oMath>
                    <m:sSub>
                      <m:e>
                        <m:r>
                          <m:t>n</m:t>
                        </m:r>
                      </m:e>
                      <m:sub>
                        <m:r>
                          <m:t>13</m:t>
                        </m:r>
                      </m:sub>
                    </m:sSub>
                  </m:oMath>
                </w:p>
              </w:tc>
              <w:tc>
                <w:tcPr/>
                <w:p>
                  <w:pPr>
                    <w:pStyle w:val="Compact"/>
                    <w:jc w:val="left"/>
                    <w:jc w:val="center"/>
                  </w:pPr>
                  <m:oMath>
                    <m:sSub>
                      <m:e>
                        <m:r>
                          <m:t>y</m:t>
                        </m:r>
                      </m:e>
                      <m:sub>
                        <m:r>
                          <m:t>13</m:t>
                        </m:r>
                      </m:sub>
                    </m:sSub>
                  </m:oMath>
                  <w:r>
                    <w:t xml:space="preserve"> </w:t>
                  </w:r>
                  <w:r>
                    <w:t xml:space="preserve">=</w:t>
                  </w:r>
                  <w:r>
                    <w:t xml:space="preserve"> </w:t>
                  </w:r>
                  <m:oMath>
                    <m:sSub>
                      <m:e>
                        <m:r>
                          <m:t>n</m:t>
                        </m:r>
                      </m:e>
                      <m:sub>
                        <m:r>
                          <m:t>13</m:t>
                        </m:r>
                      </m:sub>
                    </m:sSub>
                  </m:oMath>
                  <w:r>
                    <w:t xml:space="preserve"> </w:t>
                  </w:r>
                  <w:r>
                    <w:t xml:space="preserve">- 4</w:t>
                  </w:r>
                  <w:r>
                    <w:t xml:space="preserve"> </w:t>
                  </w:r>
                  <m:oMath>
                    <m:sSub>
                      <m:e>
                        <m:r>
                          <m:t>y</m:t>
                        </m:r>
                      </m:e>
                      <m:sub>
                        <m:r>
                          <m:t>20</m:t>
                        </m:r>
                      </m:sub>
                    </m:sSub>
                  </m:oMath>
                </w:p>
              </w:tc>
            </w:tr>
            <w:tr>
              <w:tc>
                <w:tcPr/>
                <w:p>
                  <w:pPr>
                    <w:pStyle w:val="Compact"/>
                    <w:jc w:val="left"/>
                    <w:jc w:val="center"/>
                  </w:pPr>
                  <w:r>
                    <w:t xml:space="preserve">Ca</w:t>
                  </w:r>
                  <w:r>
                    <w:t xml:space="preserve">3</w:t>
                  </w:r>
                  <w:r>
                    <w:t xml:space="preserve">(PO</w:t>
                  </w:r>
                  <w:r>
                    <w:t xml:space="preserve">4</w:t>
                  </w:r>
                  <w:r>
                    <w:t xml:space="preserve">)</w:t>
                  </w:r>
                  <w:r>
                    <w:t xml:space="preserve">2</w:t>
                  </w:r>
                </w:p>
              </w:tc>
              <w:tc>
                <w:tcPr/>
                <w:p>
                  <w:pPr>
                    <w:pStyle w:val="Compact"/>
                    <w:jc w:val="left"/>
                    <w:jc w:val="center"/>
                  </w:pPr>
                  <w:r>
                    <w:t xml:space="preserve">Ca</w:t>
                  </w:r>
                  <w:r>
                    <w:t xml:space="preserve">3</w:t>
                  </w:r>
                  <w:r>
                    <w:t xml:space="preserve">(PO</w:t>
                  </w:r>
                  <w:r>
                    <w:t xml:space="preserve">4</w:t>
                  </w:r>
                  <w:r>
                    <w:t xml:space="preserve">)</w:t>
                  </w:r>
                  <w:r>
                    <w:t xml:space="preserve">2</w:t>
                  </w:r>
                </w:p>
              </w:tc>
              <w:tc>
                <w:tcPr/>
                <w:p>
                  <w:pPr>
                    <w:pStyle w:val="Compact"/>
                    <w:jc w:val="left"/>
                    <w:jc w:val="center"/>
                  </w:pPr>
                  <m:oMath>
                    <m:sSub>
                      <m:e>
                        <m:r>
                          <m:t>n</m:t>
                        </m:r>
                      </m:e>
                      <m:sub>
                        <m:r>
                          <m:t>14</m:t>
                        </m:r>
                      </m:sub>
                    </m:sSub>
                  </m:oMath>
                </w:p>
              </w:tc>
              <w:tc>
                <w:tcPr/>
                <w:p>
                  <w:pPr>
                    <w:pStyle w:val="Compact"/>
                    <w:jc w:val="left"/>
                    <w:jc w:val="center"/>
                  </w:pPr>
                  <m:oMath>
                    <m:sSub>
                      <m:e>
                        <m:r>
                          <m:t>y</m:t>
                        </m:r>
                      </m:e>
                      <m:sub>
                        <m:r>
                          <m:t>14</m:t>
                        </m:r>
                      </m:sub>
                    </m:sSub>
                  </m:oMath>
                  <w:r>
                    <w:t xml:space="preserve"> </w:t>
                  </w:r>
                  <w:r>
                    <w:t xml:space="preserve">=</w:t>
                  </w:r>
                  <w:r>
                    <w:t xml:space="preserve"> </w:t>
                  </w:r>
                  <m:oMath>
                    <m:sSub>
                      <m:e>
                        <m:r>
                          <m:t>n</m:t>
                        </m:r>
                      </m:e>
                      <m:sub>
                        <m:r>
                          <m:t>14</m:t>
                        </m:r>
                      </m:sub>
                    </m:sSub>
                  </m:oMath>
                </w:p>
              </w:tc>
            </w:tr>
            <w:tr>
              <w:tc>
                <w:tcPr/>
                <w:p>
                  <w:pPr>
                    <w:pStyle w:val="Compact"/>
                    <w:jc w:val="left"/>
                    <w:jc w:val="center"/>
                  </w:pPr>
                  <w:r>
                    <w:t xml:space="preserve">H</w:t>
                  </w:r>
                  <w:r>
                    <w:t xml:space="preserve">2</w:t>
                  </w:r>
                  <w:r>
                    <w:t xml:space="preserve">O</w:t>
                  </w:r>
                </w:p>
              </w:tc>
              <w:tc>
                <w:tcPr/>
                <w:p>
                  <w:pPr>
                    <w:pStyle w:val="Compact"/>
                    <w:jc w:val="left"/>
                    <w:jc w:val="center"/>
                  </w:pPr>
                  <w:r>
                    <w:t xml:space="preserve">H</w:t>
                  </w:r>
                  <w:r>
                    <w:t xml:space="preserve">2</w:t>
                  </w:r>
                  <w:r>
                    <w:t xml:space="preserve">O</w:t>
                  </w:r>
                </w:p>
              </w:tc>
              <w:tc>
                <w:tcPr/>
                <w:p>
                  <w:pPr>
                    <w:pStyle w:val="Compact"/>
                    <w:jc w:val="left"/>
                    <w:jc w:val="center"/>
                  </w:pPr>
                  <m:oMath>
                    <m:sSub>
                      <m:e>
                        <m:r>
                          <m:t>n</m:t>
                        </m:r>
                      </m:e>
                      <m:sub>
                        <m:r>
                          <m:t>15</m:t>
                        </m:r>
                      </m:sub>
                    </m:sSub>
                  </m:oMath>
                </w:p>
              </w:tc>
              <w:tc>
                <w:tcPr/>
                <w:p>
                  <w:pPr>
                    <w:pStyle w:val="Compact"/>
                    <w:jc w:val="left"/>
                    <w:jc w:val="center"/>
                  </w:pPr>
                  <m:oMath>
                    <m:sSub>
                      <m:e>
                        <m:r>
                          <m:t>y</m:t>
                        </m:r>
                      </m:e>
                      <m:sub>
                        <m:r>
                          <m:t>15</m:t>
                        </m:r>
                      </m:sub>
                    </m:sSub>
                  </m:oMath>
                  <w:r>
                    <w:t xml:space="preserve"> </w:t>
                  </w:r>
                  <w:r>
                    <w:t xml:space="preserve">=</w:t>
                  </w:r>
                  <w:r>
                    <w:t xml:space="preserve"> </w:t>
                  </w:r>
                  <m:oMath>
                    <m:sSub>
                      <m:e>
                        <m:r>
                          <m:t>n</m:t>
                        </m:r>
                      </m:e>
                      <m:sub>
                        <m:r>
                          <m:t>15</m:t>
                        </m:r>
                      </m:sub>
                    </m:sSub>
                  </m:oMath>
                </w:p>
              </w:tc>
            </w:tr>
            <w:tr>
              <w:tc>
                <w:tcPr/>
                <w:p>
                  <w:pPr>
                    <w:pStyle w:val="Compact"/>
                    <w:jc w:val="left"/>
                    <w:jc w:val="center"/>
                  </w:pPr>
                  <w:r>
                    <w:t xml:space="preserve">CO</w:t>
                  </w:r>
                  <w:r>
                    <w:t xml:space="preserve">2</w:t>
                  </w:r>
                </w:p>
              </w:tc>
              <w:tc>
                <w:tcPr/>
                <w:p>
                  <w:pPr>
                    <w:pStyle w:val="Compact"/>
                    <w:jc w:val="left"/>
                    <w:jc w:val="center"/>
                  </w:pPr>
                  <w:r>
                    <w:t xml:space="preserve">CO</w:t>
                  </w:r>
                  <w:r>
                    <w:t xml:space="preserve">2</w:t>
                  </w:r>
                </w:p>
              </w:tc>
              <w:tc>
                <w:tcPr/>
                <w:p>
                  <w:pPr>
                    <w:pStyle w:val="Compact"/>
                    <w:jc w:val="left"/>
                    <w:jc w:val="center"/>
                  </w:pPr>
                  <m:oMath>
                    <m:sSub>
                      <m:e>
                        <m:r>
                          <m:t>n</m:t>
                        </m:r>
                      </m:e>
                      <m:sub>
                        <m:r>
                          <m:t>16</m:t>
                        </m:r>
                      </m:sub>
                    </m:sSub>
                  </m:oMath>
                </w:p>
              </w:tc>
              <w:tc>
                <w:tcPr/>
                <w:p>
                  <w:pPr>
                    <w:pStyle w:val="Compact"/>
                    <w:jc w:val="left"/>
                    <w:jc w:val="center"/>
                  </w:pPr>
                  <m:oMath>
                    <m:sSub>
                      <m:e>
                        <m:r>
                          <m:t>y</m:t>
                        </m:r>
                      </m:e>
                      <m:sub>
                        <m:r>
                          <m:t>16</m:t>
                        </m:r>
                      </m:sub>
                    </m:sSub>
                  </m:oMath>
                  <w:r>
                    <w:t xml:space="preserve"> </w:t>
                  </w:r>
                  <w:r>
                    <w:t xml:space="preserve">=</w:t>
                  </w:r>
                  <w:r>
                    <w:t xml:space="preserve"> </w:t>
                  </w:r>
                  <m:oMath>
                    <m:sSub>
                      <m:e>
                        <m:r>
                          <m:t>n</m:t>
                        </m:r>
                      </m:e>
                      <m:sub>
                        <m:r>
                          <m:t>16</m:t>
                        </m:r>
                      </m:sub>
                    </m:sSub>
                  </m:oMath>
                  <w:r>
                    <w:t xml:space="preserve"> </w:t>
                  </w:r>
                  <w:r>
                    <w:t xml:space="preserve">-</w:t>
                  </w:r>
                  <w:r>
                    <w:t xml:space="preserve"> </w:t>
                  </w:r>
                  <m:oMath>
                    <m:sSub>
                      <m:e>
                        <m:r>
                          <m:t>y</m:t>
                        </m:r>
                      </m:e>
                      <m:sub>
                        <m:r>
                          <m:t>18</m:t>
                        </m:r>
                      </m:sub>
                    </m:sSub>
                  </m:oMath>
                </w:p>
              </w:tc>
            </w:tr>
            <w:tr>
              <w:tc>
                <w:tcPr/>
                <w:p>
                  <w:pPr>
                    <w:pStyle w:val="Compact"/>
                    <w:jc w:val="left"/>
                    <w:jc w:val="center"/>
                  </w:pPr>
                  <w:r>
                    <w:t xml:space="preserve">ZrSiO</w:t>
                  </w:r>
                  <w:r>
                    <w:t xml:space="preserve">4</w:t>
                  </w:r>
                </w:p>
              </w:tc>
              <w:tc>
                <w:tcPr/>
                <w:p>
                  <w:pPr>
                    <w:pStyle w:val="Compact"/>
                    <w:jc w:val="left"/>
                    <w:jc w:val="center"/>
                  </w:pPr>
                  <w:r>
                    <w:t xml:space="preserve">ZrSiO</w:t>
                  </w:r>
                  <w:r>
                    <w:t xml:space="preserve">4</w:t>
                  </w:r>
                </w:p>
              </w:tc>
              <w:tc>
                <w:tcPr/>
                <w:p>
                  <w:pPr>
                    <w:pStyle w:val="Compact"/>
                    <w:jc w:val="left"/>
                    <w:jc w:val="center"/>
                  </w:pPr>
                  <m:oMath>
                    <m:sSub>
                      <m:e>
                        <m:r>
                          <m:t>n</m:t>
                        </m:r>
                      </m:e>
                      <m:sub>
                        <m:r>
                          <m:t>17</m:t>
                        </m:r>
                      </m:sub>
                    </m:sSub>
                  </m:oMath>
                </w:p>
              </w:tc>
              <w:tc>
                <w:tcPr/>
                <w:p>
                  <w:pPr>
                    <w:pStyle w:val="Compact"/>
                    <w:jc w:val="left"/>
                    <w:jc w:val="center"/>
                  </w:pPr>
                  <m:oMath>
                    <m:sSub>
                      <m:e>
                        <m:r>
                          <m:t>y</m:t>
                        </m:r>
                      </m:e>
                      <m:sub>
                        <m:r>
                          <m:t>17</m:t>
                        </m:r>
                      </m:sub>
                    </m:sSub>
                  </m:oMath>
                  <w:r>
                    <w:t xml:space="preserve"> </w:t>
                  </w:r>
                  <w:r>
                    <w:t xml:space="preserve">=</w:t>
                  </w:r>
                  <w:r>
                    <w:t xml:space="preserve"> </w:t>
                  </w:r>
                  <m:oMath>
                    <m:sSub>
                      <m:e>
                        <m:r>
                          <m:t>n</m:t>
                        </m:r>
                      </m:e>
                      <m:sub>
                        <m:r>
                          <m:t>17</m:t>
                        </m:r>
                      </m:sub>
                    </m:sSub>
                  </m:oMath>
                  <w:r>
                    <w:t xml:space="preserve"> </w:t>
                  </w:r>
                  <w:r>
                    <w:t xml:space="preserve">-</w:t>
                  </w:r>
                  <w:r>
                    <w:t xml:space="preserve"> </w:t>
                  </w:r>
                  <m:oMath>
                    <m:sSub>
                      <m:e>
                        <m:r>
                          <m:t>y</m:t>
                        </m:r>
                      </m:e>
                      <m:sub>
                        <m:r>
                          <m:t>19</m:t>
                        </m:r>
                      </m:sub>
                    </m:sSub>
                  </m:oMath>
                  <w:r>
                    <w:t xml:space="preserve"> </w:t>
                  </w:r>
                  <w:r>
                    <w:t xml:space="preserve">-</w:t>
                  </w:r>
                  <w:r>
                    <w:t xml:space="preserve"> </w:t>
                  </w:r>
                  <m:oMath>
                    <m:sSub>
                      <m:e>
                        <m:r>
                          <m:t>y</m:t>
                        </m:r>
                      </m:e>
                      <m:sub>
                        <m:r>
                          <m:t>20</m:t>
                        </m:r>
                      </m:sub>
                    </m:sSub>
                  </m:oMath>
                </w:p>
              </w:tc>
            </w:tr>
            <w:tr>
              <w:tc>
                <w:tcPr/>
                <w:p>
                  <w:pPr>
                    <w:pStyle w:val="Compact"/>
                  </w:pPr>
                </w:p>
              </w:tc>
              <w:tc>
                <w:tcPr/>
                <w:p>
                  <w:pPr>
                    <w:pStyle w:val="Compact"/>
                    <w:jc w:val="left"/>
                    <w:jc w:val="center"/>
                  </w:pPr>
                  <w:r>
                    <w:t xml:space="preserve">CaCO</w:t>
                  </w:r>
                  <w:r>
                    <w:t xml:space="preserve">3</w:t>
                  </w:r>
                </w:p>
              </w:tc>
              <w:tc>
                <w:tcPr/>
                <w:p>
                  <w:pPr>
                    <w:pStyle w:val="Compact"/>
                  </w:pPr>
                </w:p>
              </w:tc>
              <w:tc>
                <w:tcPr/>
                <w:p>
                  <w:pPr>
                    <w:pStyle w:val="Compact"/>
                    <w:jc w:val="left"/>
                    <w:jc w:val="center"/>
                  </w:pPr>
                  <m:oMath>
                    <m:sSub>
                      <m:e>
                        <m:r>
                          <m:t>y</m:t>
                        </m:r>
                      </m:e>
                      <m:sub>
                        <m:r>
                          <m:t>18</m:t>
                        </m:r>
                      </m:sub>
                    </m:sSub>
                  </m:oMath>
                </w:p>
              </w:tc>
            </w:tr>
            <w:tr>
              <w:tc>
                <w:tcPr/>
                <w:p>
                  <w:pPr>
                    <w:pStyle w:val="Compact"/>
                  </w:pPr>
                </w:p>
              </w:tc>
              <w:tc>
                <w:tcPr/>
                <w:p>
                  <w:pPr>
                    <w:pStyle w:val="Compact"/>
                    <w:jc w:val="left"/>
                    <w:jc w:val="center"/>
                  </w:pPr>
                  <w:r>
                    <w:t xml:space="preserve">Na</w:t>
                  </w:r>
                  <w:r>
                    <w:t xml:space="preserve">4</w:t>
                  </w:r>
                  <w:r>
                    <w:t xml:space="preserve">ZrSi</w:t>
                  </w:r>
                  <w:r>
                    <w:t xml:space="preserve">2</w:t>
                  </w:r>
                  <w:r>
                    <w:t xml:space="preserve">O</w:t>
                  </w:r>
                  <w:r>
                    <w:t xml:space="preserve">8</w:t>
                  </w:r>
                </w:p>
              </w:tc>
              <w:tc>
                <w:tcPr/>
                <w:p>
                  <w:pPr>
                    <w:pStyle w:val="Compact"/>
                  </w:pPr>
                </w:p>
              </w:tc>
              <w:tc>
                <w:tcPr/>
                <w:p>
                  <w:pPr>
                    <w:pStyle w:val="Compact"/>
                    <w:jc w:val="left"/>
                    <w:jc w:val="center"/>
                  </w:pPr>
                  <m:oMath>
                    <m:sSub>
                      <m:e>
                        <m:r>
                          <m:t>y</m:t>
                        </m:r>
                      </m:e>
                      <m:sub>
                        <m:r>
                          <m:t>19</m:t>
                        </m:r>
                      </m:sub>
                    </m:sSub>
                  </m:oMath>
                </w:p>
              </w:tc>
            </w:tr>
            <w:tr>
              <w:tc>
                <w:tcPr/>
                <w:p>
                  <w:pPr>
                    <w:pStyle w:val="Compact"/>
                  </w:pPr>
                </w:p>
              </w:tc>
              <w:tc>
                <w:tcPr/>
                <w:p>
                  <w:pPr>
                    <w:pStyle w:val="Compact"/>
                    <w:jc w:val="left"/>
                    <w:jc w:val="center"/>
                  </w:pPr>
                  <w:r>
                    <w:t xml:space="preserve">K</w:t>
                  </w:r>
                  <w:r>
                    <w:t xml:space="preserve">4</w:t>
                  </w:r>
                  <w:r>
                    <w:t xml:space="preserve">ZrSi</w:t>
                  </w:r>
                  <w:r>
                    <w:t xml:space="preserve">2</w:t>
                  </w:r>
                  <w:r>
                    <w:t xml:space="preserve">O</w:t>
                  </w:r>
                  <w:r>
                    <w:t xml:space="preserve">8</w:t>
                  </w:r>
                </w:p>
              </w:tc>
              <w:tc>
                <w:tcPr/>
                <w:p>
                  <w:pPr>
                    <w:pStyle w:val="Compact"/>
                  </w:pPr>
                </w:p>
              </w:tc>
              <w:tc>
                <w:tcPr/>
                <w:p>
                  <w:pPr>
                    <w:pStyle w:val="Compact"/>
                    <w:jc w:val="left"/>
                    <w:jc w:val="center"/>
                  </w:pPr>
                  <m:oMath>
                    <m:sSub>
                      <m:e>
                        <m:r>
                          <m:t>y</m:t>
                        </m:r>
                      </m:e>
                      <m:sub>
                        <m:r>
                          <m:t>20</m:t>
                        </m:r>
                      </m:sub>
                    </m:sSub>
                  </m:oMath>
                </w:p>
              </w:tc>
            </w:tr>
          </w:tbl>
          <w:bookmarkEnd w:id="21"/>
          <w:p/>
        </w:tc>
      </w:tr>
    </w:tbl>
    <w:p>
      <w:pPr>
        <w:pStyle w:val="BodyText"/>
      </w:pPr>
      <w:r>
        <w:t xml:space="preserve">Reactions,</w:t>
      </w:r>
    </w:p>
    <w:p>
      <w:pPr>
        <w:pStyle w:val="BodyText"/>
      </w:pPr>
      <w:r>
        <w:t xml:space="preserve">CO</w:t>
      </w:r>
      <w:r>
        <w:t xml:space="preserve">2</w:t>
      </w:r>
      <w:r>
        <w:t xml:space="preserve"> </w:t>
      </w:r>
      <w:r>
        <w:t xml:space="preserve">+ CaSiO</w:t>
      </w:r>
      <w:r>
        <w:t xml:space="preserve">3</w:t>
      </w:r>
      <w:r>
        <w:t xml:space="preserve"> </w:t>
      </w:r>
      <w:r>
        <w:t xml:space="preserve">= CaCO</w:t>
      </w:r>
      <w:r>
        <w:t xml:space="preserve">3</w:t>
      </w:r>
      <w:r>
        <w:t xml:space="preserve"> </w:t>
      </w:r>
      <w:r>
        <w:t xml:space="preserve">+ SiO</w:t>
      </w:r>
      <w:r>
        <w:t xml:space="preserve">2</w:t>
      </w:r>
      <w:r>
        <w:t xml:space="preserve">,</w:t>
      </w:r>
    </w:p>
    <w:p>
      <w:pPr>
        <w:pStyle w:val="BodyText"/>
      </w:pPr>
      <w:r>
        <w:t xml:space="preserve">ZrSiO</w:t>
      </w:r>
      <w:r>
        <w:t xml:space="preserve">4</w:t>
      </w:r>
      <w:r>
        <w:t xml:space="preserve"> </w:t>
      </w:r>
      <w:r>
        <w:t xml:space="preserve">+ 2Na</w:t>
      </w:r>
      <w:r>
        <w:t xml:space="preserve">2</w:t>
      </w:r>
      <w:r>
        <w:t xml:space="preserve">SiO</w:t>
      </w:r>
      <w:r>
        <w:t xml:space="preserve">3</w:t>
      </w:r>
      <w:r>
        <w:t xml:space="preserve"> </w:t>
      </w:r>
      <w:r>
        <w:t xml:space="preserve">= Na</w:t>
      </w:r>
      <w:r>
        <w:t xml:space="preserve">4</w:t>
      </w:r>
      <w:r>
        <w:t xml:space="preserve">ZrSi</w:t>
      </w:r>
      <w:r>
        <w:t xml:space="preserve">2</w:t>
      </w:r>
      <w:r>
        <w:t xml:space="preserve">O</w:t>
      </w:r>
      <w:r>
        <w:t xml:space="preserve">8</w:t>
      </w:r>
      <w:r>
        <w:t xml:space="preserve"> </w:t>
      </w:r>
      <w:r>
        <w:t xml:space="preserve">+ SiO</w:t>
      </w:r>
      <w:r>
        <w:t xml:space="preserve">2</w:t>
      </w:r>
      <w:r>
        <w:t xml:space="preserve">,</w:t>
      </w:r>
    </w:p>
    <w:p>
      <w:pPr>
        <w:pStyle w:val="BodyText"/>
      </w:pPr>
      <w:r>
        <w:t xml:space="preserve">ZrSiO</w:t>
      </w:r>
      <w:r>
        <w:t xml:space="preserve">4</w:t>
      </w:r>
      <w:r>
        <w:t xml:space="preserve"> </w:t>
      </w:r>
      <w:r>
        <w:t xml:space="preserve">+ 4KAlSiO</w:t>
      </w:r>
      <w:r>
        <w:t xml:space="preserve">4</w:t>
      </w:r>
      <w:r>
        <w:t xml:space="preserve"> </w:t>
      </w:r>
      <w:r>
        <w:t xml:space="preserve">= K</w:t>
      </w:r>
      <w:r>
        <w:t xml:space="preserve">4</w:t>
      </w:r>
      <w:r>
        <w:t xml:space="preserve">ZrSi</w:t>
      </w:r>
      <w:r>
        <w:t xml:space="preserve">2</w:t>
      </w:r>
      <w:r>
        <w:t xml:space="preserve">O</w:t>
      </w:r>
      <w:r>
        <w:t xml:space="preserve">8</w:t>
      </w:r>
      <w:r>
        <w:t xml:space="preserve"> </w:t>
      </w:r>
      <w:r>
        <w:t xml:space="preserve">+ 2Al</w:t>
      </w:r>
      <w:r>
        <w:t xml:space="preserve">2</w:t>
      </w:r>
      <w:r>
        <w:t xml:space="preserve">O</w:t>
      </w:r>
      <w:r>
        <w:t xml:space="preserve">3</w:t>
      </w:r>
      <w:r>
        <w:t xml:space="preserve"> </w:t>
      </w:r>
      <w:r>
        <w:t xml:space="preserve">+ 3SiO</w:t>
      </w:r>
      <w:r>
        <w:t xml:space="preserve">2</w:t>
      </w:r>
      <w:r>
        <w:t xml:space="preserve">,</w:t>
      </w:r>
    </w:p>
    <w:p>
      <w:pPr>
        <w:pStyle w:val="BodyText"/>
      </w:pPr>
      <w:r>
        <w:t xml:space="preserve">represent conditions of homogeneous equilibrium, permitting concentrations of melt species to be calculated by zeroing the Gibbs Free Energy change of all three reactions at specifed T, P and bulk composition. The last two reactions demonstrate that reduction in the chemical potential (activity) of silica in the melt encourages the transfer of Zr to both alkali-zirconate species.</w:t>
      </w:r>
    </w:p>
    <w:p>
      <w:pPr>
        <w:pStyle w:val="BodyText"/>
      </w:pPr>
      <w:r>
        <w:t xml:space="preserve">Using the notation summarized in</w:t>
      </w:r>
      <w:r>
        <w:t xml:space="preserve"> </w:t>
      </w:r>
      <w:hyperlink w:anchor="tbl-1">
        <w:r>
          <w:rPr>
            <w:rStyle w:val="Hyperlink"/>
          </w:rPr>
          <w:t xml:space="preserve">Table 1</w:t>
        </w:r>
      </w:hyperlink>
      <w:r>
        <w:t xml:space="preserve">, the Gibbs Free Energy of solution may be written:</w:t>
      </w:r>
    </w:p>
    <w:p>
      <w:pPr>
        <w:pStyle w:val="BodyText"/>
      </w:pPr>
      <w:bookmarkStart w:id="22" w:name="eq-1"/>
      <m:oMathPara>
        <m:oMathParaPr>
          <m:jc m:val="center"/>
        </m:oMathParaPr>
        <m:oMath>
          <m:r>
            <m:t>G</m:t>
          </m:r>
          <m:r>
            <m:rPr>
              <m:sty m:val="p"/>
            </m:rPr>
            <m:t>=</m:t>
          </m:r>
          <m:nary>
            <m:naryPr>
              <m:chr m:val="∑"/>
              <m:limLoc m:val="undOvr"/>
              <m:subHide m:val="off"/>
              <m:supHide m:val="off"/>
            </m:naryPr>
            <m:sub>
              <m:r>
                <m:t>i</m:t>
              </m:r>
              <m:r>
                <m:rPr>
                  <m:sty m:val="p"/>
                </m:rPr>
                <m:t>=</m:t>
              </m:r>
              <m:r>
                <m:t>1</m:t>
              </m:r>
            </m:sub>
            <m:sup>
              <m:r>
                <m:t>s</m:t>
              </m:r>
            </m:sup>
            <m:e>
              <m:sSub>
                <m:e>
                  <m:r>
                    <m:t>y</m:t>
                  </m:r>
                </m:e>
                <m:sub>
                  <m:r>
                    <m:t>i</m:t>
                  </m:r>
                </m:sub>
              </m:sSub>
            </m:e>
          </m:nary>
          <m:sSubSup>
            <m:e>
              <m:r>
                <m:t>μ</m:t>
              </m:r>
            </m:e>
            <m:sub>
              <m:r>
                <m:t>i</m:t>
              </m:r>
            </m:sub>
            <m:sup>
              <m:r>
                <m:t>o</m:t>
              </m:r>
            </m:sup>
          </m:sSubSup>
          <m:r>
            <m:rPr>
              <m:sty m:val="p"/>
            </m:rPr>
            <m:t>+</m:t>
          </m:r>
          <m:r>
            <m:t>R</m:t>
          </m:r>
          <m:r>
            <m:t>T</m:t>
          </m:r>
          <m:nary>
            <m:naryPr>
              <m:chr m:val="∑"/>
              <m:limLoc m:val="undOvr"/>
              <m:subHide m:val="off"/>
              <m:supHide m:val="off"/>
            </m:naryPr>
            <m:sub>
              <m:r>
                <m:t>i</m:t>
              </m:r>
              <m:r>
                <m:rPr>
                  <m:sty m:val="p"/>
                </m:rPr>
                <m:t>=</m:t>
              </m:r>
              <m:r>
                <m:t>1</m:t>
              </m:r>
            </m:sub>
            <m:sup>
              <m:r>
                <m:t>s</m:t>
              </m:r>
            </m:sup>
            <m:e>
              <m:sSub>
                <m:e>
                  <m:r>
                    <m:t>y</m:t>
                  </m:r>
                </m:e>
                <m:sub>
                  <m:r>
                    <m:t>i</m:t>
                  </m:r>
                </m:sub>
              </m:sSub>
            </m:e>
          </m:nary>
          <m:r>
            <m:rPr>
              <m:sty m:val="p"/>
            </m:rPr>
            <m:t>log</m:t>
          </m:r>
          <m:d>
            <m:dPr>
              <m:begChr m:val="("/>
              <m:endChr m:val=")"/>
              <m:sepChr m:val=""/>
              <m:grow/>
            </m:dPr>
            <m:e>
              <m:f>
                <m:fPr>
                  <m:type m:val="bar"/>
                </m:fPr>
                <m:num>
                  <m:sSub>
                    <m:e>
                      <m:r>
                        <m:t>y</m:t>
                      </m:r>
                    </m:e>
                    <m:sub>
                      <m:r>
                        <m:t>i</m:t>
                      </m:r>
                    </m:sub>
                  </m:sSub>
                </m:num>
                <m:den>
                  <m:sSub>
                    <m:e>
                      <m:r>
                        <m:t>y</m:t>
                      </m:r>
                    </m:e>
                    <m:sub>
                      <m:r>
                        <m:t>T</m:t>
                      </m:r>
                    </m:sub>
                  </m:sSub>
                </m:den>
              </m:f>
            </m:e>
          </m:d>
          <m:r>
            <m:rPr>
              <m:sty m:val="p"/>
            </m:rPr>
            <m:t>+</m:t>
          </m:r>
          <m:sSub>
            <m:e>
              <m:r>
                <m:t>y</m:t>
              </m:r>
            </m:e>
            <m:sub>
              <m:r>
                <m:t>w</m:t>
              </m:r>
            </m:sub>
          </m:sSub>
          <m:r>
            <m:t>R</m:t>
          </m:r>
          <m:r>
            <m:t>T</m:t>
          </m:r>
          <m:r>
            <m:rPr>
              <m:sty m:val="p"/>
            </m:rPr>
            <m:t>log</m:t>
          </m:r>
          <m:d>
            <m:dPr>
              <m:begChr m:val="("/>
              <m:endChr m:val=")"/>
              <m:sepChr m:val=""/>
              <m:grow/>
            </m:dPr>
            <m:e>
              <m:f>
                <m:fPr>
                  <m:type m:val="bar"/>
                </m:fPr>
                <m:num>
                  <m:sSub>
                    <m:e>
                      <m:r>
                        <m:t>y</m:t>
                      </m:r>
                    </m:e>
                    <m:sub>
                      <m:r>
                        <m:t>w</m:t>
                      </m:r>
                    </m:sub>
                  </m:sSub>
                </m:num>
                <m:den>
                  <m:sSub>
                    <m:e>
                      <m:r>
                        <m:t>y</m:t>
                      </m:r>
                    </m:e>
                    <m:sub>
                      <m:r>
                        <m:t>T</m:t>
                      </m:r>
                    </m:sub>
                  </m:sSub>
                </m:den>
              </m:f>
            </m:e>
          </m:d>
          <m:r>
            <m:rPr>
              <m:sty m:val="p"/>
            </m:rPr>
            <m:t>+</m:t>
          </m:r>
          <m:d>
            <m:dPr>
              <m:begChr m:val="("/>
              <m:endChr m:val=")"/>
              <m:sepChr m:val=""/>
              <m:grow/>
            </m:dPr>
            <m:e>
              <m:sSub>
                <m:e>
                  <m:r>
                    <m:t>y</m:t>
                  </m:r>
                </m:e>
                <m:sub>
                  <m:r>
                    <m:t>T</m:t>
                  </m:r>
                </m:sub>
              </m:sSub>
              <m:r>
                <m:rPr>
                  <m:sty m:val="p"/>
                </m:rPr>
                <m:t>−</m:t>
              </m:r>
              <m:sSub>
                <m:e>
                  <m:r>
                    <m:t>y</m:t>
                  </m:r>
                </m:e>
                <m:sub>
                  <m:r>
                    <m:t>w</m:t>
                  </m:r>
                </m:sub>
              </m:sSub>
            </m:e>
          </m:d>
          <m:r>
            <m:t>R</m:t>
          </m:r>
          <m:r>
            <m:t>T</m:t>
          </m:r>
          <m:r>
            <m:rPr>
              <m:sty m:val="p"/>
            </m:rPr>
            <m:t>log</m:t>
          </m:r>
          <m:d>
            <m:dPr>
              <m:begChr m:val="("/>
              <m:endChr m:val=")"/>
              <m:sepChr m:val=""/>
              <m:grow/>
            </m:dPr>
            <m:e>
              <m:f>
                <m:fPr>
                  <m:type m:val="bar"/>
                </m:fPr>
                <m:num>
                  <m:sSub>
                    <m:e>
                      <m:r>
                        <m:t>y</m:t>
                      </m:r>
                    </m:e>
                    <m:sub>
                      <m:r>
                        <m:t>T</m:t>
                      </m:r>
                    </m:sub>
                  </m:sSub>
                  <m:r>
                    <m:rPr>
                      <m:sty m:val="p"/>
                    </m:rPr>
                    <m:t>−</m:t>
                  </m:r>
                  <m:sSub>
                    <m:e>
                      <m:r>
                        <m:t>y</m:t>
                      </m:r>
                    </m:e>
                    <m:sub>
                      <m:r>
                        <m:t>w</m:t>
                      </m:r>
                    </m:sub>
                  </m:sSub>
                </m:num>
                <m:den>
                  <m:sSub>
                    <m:e>
                      <m:r>
                        <m:t>y</m:t>
                      </m:r>
                    </m:e>
                    <m:sub>
                      <m:r>
                        <m:t>T</m:t>
                      </m:r>
                    </m:sub>
                  </m:sSub>
                </m:den>
              </m:f>
            </m:e>
          </m:d>
          <m:r>
            <m:rPr>
              <m:sty m:val="p"/>
            </m:rPr>
            <m:t>+</m:t>
          </m:r>
          <m:nary>
            <m:naryPr>
              <m:chr m:val="∑"/>
              <m:limLoc m:val="undOvr"/>
              <m:subHide m:val="off"/>
              <m:supHide m:val="off"/>
            </m:naryPr>
            <m:sub>
              <m:r>
                <m:t>i</m:t>
              </m:r>
              <m:r>
                <m:rPr>
                  <m:sty m:val="p"/>
                </m:rPr>
                <m:t>=</m:t>
              </m:r>
              <m:r>
                <m:t>1</m:t>
              </m:r>
            </m:sub>
            <m:sup>
              <m:r>
                <m:t>s</m:t>
              </m:r>
            </m:sup>
            <m:e>
              <m:nary>
                <m:naryPr>
                  <m:chr m:val="∑"/>
                  <m:limLoc m:val="undOvr"/>
                  <m:subHide m:val="off"/>
                  <m:supHide m:val="off"/>
                </m:naryPr>
                <m:sub>
                  <m:r>
                    <m:t>j</m:t>
                  </m:r>
                  <m:r>
                    <m:rPr>
                      <m:sty m:val="p"/>
                    </m:rPr>
                    <m:t>=</m:t>
                  </m:r>
                  <m:r>
                    <m:t>i</m:t>
                  </m:r>
                  <m:r>
                    <m:rPr>
                      <m:sty m:val="p"/>
                    </m:rPr>
                    <m:t>+</m:t>
                  </m:r>
                  <m:r>
                    <m:t>1</m:t>
                  </m:r>
                </m:sub>
                <m:sup>
                  <m:r>
                    <m:t>s</m:t>
                  </m:r>
                </m:sup>
                <m:e>
                  <m:sSub>
                    <m:e>
                      <m:r>
                        <m:t>W</m:t>
                      </m:r>
                    </m:e>
                    <m:sub>
                      <m:r>
                        <m:t>i</m:t>
                      </m:r>
                      <m:r>
                        <m:rPr>
                          <m:sty m:val="p"/>
                        </m:rPr>
                        <m:t>,</m:t>
                      </m:r>
                      <m:r>
                        <m:t>j</m:t>
                      </m:r>
                    </m:sub>
                  </m:sSub>
                </m:e>
              </m:nary>
            </m:e>
          </m:nary>
          <m:f>
            <m:fPr>
              <m:type m:val="bar"/>
            </m:fPr>
            <m:num>
              <m:sSub>
                <m:e>
                  <m:r>
                    <m:t>y</m:t>
                  </m:r>
                </m:e>
                <m:sub>
                  <m:r>
                    <m:t>i</m:t>
                  </m:r>
                </m:sub>
              </m:sSub>
              <m:sSub>
                <m:e>
                  <m:r>
                    <m:t>y</m:t>
                  </m:r>
                </m:e>
                <m:sub>
                  <m:r>
                    <m:t>j</m:t>
                  </m:r>
                </m:sub>
              </m:sSub>
            </m:num>
            <m:den>
              <m:sSub>
                <m:e>
                  <m:r>
                    <m:t>y</m:t>
                  </m:r>
                </m:e>
                <m:sub>
                  <m:r>
                    <m:t>T</m:t>
                  </m:r>
                </m:sub>
              </m:sSub>
            </m:den>
          </m:f>
          <m:r>
            <m:t>  </m:t>
          </m:r>
          <m:d>
            <m:dPr>
              <m:begChr m:val="("/>
              <m:endChr m:val=")"/>
              <m:sepChr m:val=""/>
              <m:grow/>
            </m:dPr>
            <m:e>
              <m:r>
                <m:t>1</m:t>
              </m:r>
            </m:e>
          </m:d>
        </m:oMath>
      </m:oMathPara>
      <w:bookmarkEnd w:id="22"/>
    </w:p>
    <w:p>
      <w:pPr>
        <w:pStyle w:val="FirstParagraph"/>
      </w:pPr>
      <w:r>
        <w:t xml:space="preserve">where</w:t>
      </w:r>
      <w:r>
        <w:t xml:space="preserve"> </w:t>
      </w:r>
      <m:oMath>
        <m:sSub>
          <m:e>
            <m:r>
              <m:t>n</m:t>
            </m:r>
          </m:e>
          <m:sub>
            <m:r>
              <m:t>i</m:t>
            </m:r>
          </m:sub>
        </m:sSub>
      </m:oMath>
      <w:r>
        <w:t xml:space="preserve"> </w:t>
      </w:r>
      <w:r>
        <w:t xml:space="preserve">denotes moles of the</w:t>
      </w:r>
      <w:r>
        <w:t xml:space="preserve"> </w:t>
      </w:r>
      <m:oMath>
        <m:sSup>
          <m:e>
            <m:r>
              <m:t>i</m:t>
            </m:r>
          </m:e>
          <m:sup>
            <m:r>
              <m:t>t</m:t>
            </m:r>
            <m:r>
              <m:t>h</m:t>
            </m:r>
          </m:sup>
        </m:sSup>
      </m:oMath>
      <w:r>
        <w:t xml:space="preserve"> </w:t>
      </w:r>
      <w:r>
        <w:t xml:space="preserve">component and</w:t>
      </w:r>
      <w:r>
        <w:t xml:space="preserve"> </w:t>
      </w:r>
      <m:oMath>
        <m:sSub>
          <m:e>
            <m:r>
              <m:t>y</m:t>
            </m:r>
          </m:e>
          <m:sub>
            <m:r>
              <m:t>i</m:t>
            </m:r>
          </m:sub>
        </m:sSub>
      </m:oMath>
      <w:r>
        <w:t xml:space="preserve"> </w:t>
      </w:r>
      <w:r>
        <w:t xml:space="preserve">moles of the</w:t>
      </w:r>
      <w:r>
        <w:t xml:space="preserve"> </w:t>
      </w:r>
      <m:oMath>
        <m:sSup>
          <m:e>
            <m:r>
              <m:t>i</m:t>
            </m:r>
          </m:e>
          <m:sup>
            <m:r>
              <m:t>t</m:t>
            </m:r>
            <m:r>
              <m:t>h</m:t>
            </m:r>
          </m:sup>
        </m:sSup>
      </m:oMath>
      <w:r>
        <w:t xml:space="preserve"> </w:t>
      </w:r>
      <w:r>
        <w:t xml:space="preserve">species.</w:t>
      </w:r>
      <w:r>
        <w:t xml:space="preserve"> </w:t>
      </w:r>
      <m:oMath>
        <m:sSub>
          <m:e>
            <m:r>
              <m:t>n</m:t>
            </m:r>
          </m:e>
          <m:sub>
            <m:r>
              <m:t>T</m:t>
            </m:r>
          </m:sub>
        </m:sSub>
      </m:oMath>
      <w:r>
        <w:t xml:space="preserve"> </w:t>
      </w:r>
      <w:r>
        <w:t xml:space="preserve">is defined as</w:t>
      </w:r>
      <w:r>
        <w:t xml:space="preserve"> </w:t>
      </w:r>
      <m:oMath>
        <m:nary>
          <m:naryPr>
            <m:chr m:val="∑"/>
            <m:limLoc m:val="undOvr"/>
            <m:subHide m:val="off"/>
            <m:supHide m:val="off"/>
          </m:naryPr>
          <m:sub>
            <m:r>
              <m:t>i</m:t>
            </m:r>
            <m:r>
              <m:rPr>
                <m:sty m:val="p"/>
              </m:rPr>
              <m:t>=</m:t>
            </m:r>
            <m:r>
              <m:t>1</m:t>
            </m:r>
          </m:sub>
          <m:sup>
            <m:r>
              <m:t>17</m:t>
            </m:r>
          </m:sup>
          <m:e>
            <m:sSub>
              <m:e>
                <m:r>
                  <m:t>n</m:t>
                </m:r>
              </m:e>
              <m:sub>
                <m:r>
                  <m:t>i</m:t>
                </m:r>
              </m:sub>
            </m:sSub>
          </m:e>
        </m:nary>
      </m:oMath>
      <w:r>
        <w:t xml:space="preserve"> </w:t>
      </w:r>
      <w:r>
        <w:t xml:space="preserve">and</w:t>
      </w:r>
      <w:r>
        <w:t xml:space="preserve"> </w:t>
      </w:r>
      <m:oMath>
        <m:sSub>
          <m:e>
            <m:r>
              <m:t>y</m:t>
            </m:r>
          </m:e>
          <m:sub>
            <m:r>
              <m:t>T</m:t>
            </m:r>
          </m:sub>
        </m:sSub>
      </m:oMath>
      <w:r>
        <w:t xml:space="preserve"> </w:t>
      </w:r>
      <w:r>
        <w:t xml:space="preserve">as</w:t>
      </w:r>
      <w:r>
        <w:t xml:space="preserve"> </w:t>
      </w:r>
      <m:oMath>
        <m:nary>
          <m:naryPr>
            <m:chr m:val="∑"/>
            <m:limLoc m:val="undOvr"/>
            <m:subHide m:val="off"/>
            <m:supHide m:val="off"/>
          </m:naryPr>
          <m:sub>
            <m:r>
              <m:t>i</m:t>
            </m:r>
            <m:r>
              <m:rPr>
                <m:sty m:val="p"/>
              </m:rPr>
              <m:t>=</m:t>
            </m:r>
            <m:r>
              <m:t>1</m:t>
            </m:r>
          </m:sub>
          <m:sup>
            <m:r>
              <m:t>20</m:t>
            </m:r>
          </m:sup>
          <m:e>
            <m:sSub>
              <m:e>
                <m:r>
                  <m:t>y</m:t>
                </m:r>
              </m:e>
              <m:sub>
                <m:r>
                  <m:t>i</m:t>
                </m:r>
              </m:sub>
            </m:sSub>
          </m:e>
        </m:nary>
        <m:r>
          <m:rPr>
            <m:sty m:val="p"/>
          </m:rPr>
          <m:t>=</m:t>
        </m:r>
        <m:sSub>
          <m:e>
            <m:r>
              <m:t>n</m:t>
            </m:r>
          </m:e>
          <m:sub>
            <m:r>
              <m:t>T</m:t>
            </m:r>
          </m:sub>
        </m:sSub>
        <m:r>
          <m:rPr>
            <m:sty m:val="p"/>
          </m:rPr>
          <m:t>−</m:t>
        </m:r>
        <m:sSub>
          <m:e>
            <m:r>
              <m:t>y</m:t>
            </m:r>
          </m:e>
          <m:sub>
            <m:r>
              <m:t>19</m:t>
            </m:r>
          </m:sub>
        </m:sSub>
        <m:r>
          <m:rPr>
            <m:sty m:val="p"/>
          </m:rPr>
          <m:t>+</m:t>
        </m:r>
        <m:sSub>
          <m:e>
            <m:r>
              <m:t>y</m:t>
            </m:r>
          </m:e>
          <m:sub>
            <m:r>
              <m:t>20</m:t>
            </m:r>
          </m:sub>
        </m:sSub>
      </m:oMath>
      <w:r>
        <w:t xml:space="preserve">.</w:t>
      </w:r>
      <w:r>
        <w:t xml:space="preserve"> </w:t>
      </w:r>
      <m:oMath>
        <m:sSubSup>
          <m:e>
            <m:r>
              <m:t>μ</m:t>
            </m:r>
          </m:e>
          <m:sub>
            <m:r>
              <m:t>i</m:t>
            </m:r>
          </m:sub>
          <m:sup>
            <m:r>
              <m:t>o</m:t>
            </m:r>
          </m:sup>
        </m:sSubSup>
      </m:oMath>
      <w:r>
        <w:t xml:space="preserve"> </w:t>
      </w:r>
      <w:r>
        <w:t xml:space="preserve">denotes the chemical potential of the</w:t>
      </w:r>
      <w:r>
        <w:t xml:space="preserve"> </w:t>
      </w:r>
      <m:oMath>
        <m:sSup>
          <m:e>
            <m:r>
              <m:t>i</m:t>
            </m:r>
          </m:e>
          <m:sup>
            <m:r>
              <m:t>t</m:t>
            </m:r>
            <m:r>
              <m:t>h</m:t>
            </m:r>
          </m:sup>
        </m:sSup>
      </m:oMath>
      <w:r>
        <w:t xml:space="preserve"> </w:t>
      </w:r>
      <w:r>
        <w:t xml:space="preserve">species in the standard state, here taken to be the pure substance at any T and P.</w:t>
      </w:r>
      <w:r>
        <w:t xml:space="preserve"> </w:t>
      </w:r>
      <m:oMath>
        <m:r>
          <m:t>R</m:t>
        </m:r>
      </m:oMath>
      <w:r>
        <w:t xml:space="preserve"> </w:t>
      </w:r>
      <w:r>
        <w:t xml:space="preserve">is the universal gas constant, and</w:t>
      </w:r>
      <w:r>
        <w:t xml:space="preserve"> </w:t>
      </w:r>
      <m:oMath>
        <m:sSub>
          <m:e>
            <m:r>
              <m:t>W</m:t>
            </m:r>
          </m:e>
          <m:sub>
            <m:r>
              <m:t>i</m:t>
            </m:r>
            <m:r>
              <m:rPr>
                <m:sty m:val="p"/>
              </m:rPr>
              <m:t>,</m:t>
            </m:r>
            <m:r>
              <m:t>j</m:t>
            </m:r>
          </m:sub>
        </m:sSub>
      </m:oMath>
      <w:r>
        <w:t xml:space="preserve"> </w:t>
      </w:r>
      <w:r>
        <w:t xml:space="preserve">refers to temperatrure and pressure independent regular-solution energetic paramters. The number of moles of H</w:t>
      </w:r>
      <w:r>
        <w:t xml:space="preserve">2</w:t>
      </w:r>
      <w:r>
        <w:t xml:space="preserve">O (either</w:t>
      </w:r>
      <w:r>
        <w:t xml:space="preserve"> </w:t>
      </w:r>
      <m:oMath>
        <m:sSub>
          <m:e>
            <m:r>
              <m:t>n</m:t>
            </m:r>
          </m:e>
          <m:sub>
            <m:r>
              <m:t>w</m:t>
            </m:r>
          </m:sub>
        </m:sSub>
      </m:oMath>
      <w:r>
        <w:t xml:space="preserve"> </w:t>
      </w:r>
      <w:r>
        <w:t xml:space="preserve">or</w:t>
      </w:r>
      <w:r>
        <w:t xml:space="preserve"> </w:t>
      </w:r>
      <m:oMath>
        <m:sSub>
          <m:e>
            <m:r>
              <m:t>y</m:t>
            </m:r>
          </m:e>
          <m:sub>
            <m:r>
              <m:t>w</m:t>
            </m:r>
          </m:sub>
        </m:sSub>
      </m:oMath>
      <w:r>
        <w:t xml:space="preserve">) is treated specially in</w:t>
      </w:r>
      <w:r>
        <w:t xml:space="preserve"> </w:t>
      </w:r>
      <w:hyperlink w:anchor="eq-1">
        <w:r>
          <w:rPr>
            <w:rStyle w:val="Hyperlink"/>
          </w:rPr>
          <w:t xml:space="preserve">Equation 1</w:t>
        </w:r>
      </w:hyperlink>
      <w:r>
        <w:t xml:space="preserve"> </w:t>
      </w:r>
      <w:r>
        <w:t xml:space="preserve">to account for its dissolution in the melt as two hydroxyl species</w:t>
      </w:r>
      <w:r>
        <w:t xml:space="preserve"> </w:t>
      </w:r>
      <w:r>
        <w:t xml:space="preserve">(derivation in Ghiorso et al. 1983)</w:t>
      </w:r>
      <w:r>
        <w:t xml:space="preserve">.</w:t>
      </w:r>
    </w:p>
    <w:p>
      <w:pPr>
        <w:pStyle w:val="BodyText"/>
      </w:pPr>
      <w:r>
        <w:t xml:space="preserve">Differentiation of</w:t>
      </w:r>
      <w:r>
        <w:t xml:space="preserve"> </w:t>
      </w:r>
      <w:hyperlink w:anchor="eq-1">
        <w:r>
          <w:rPr>
            <w:rStyle w:val="Hyperlink"/>
          </w:rPr>
          <w:t xml:space="preserve">Equation 1</w:t>
        </w:r>
      </w:hyperlink>
      <w:r>
        <w:t xml:space="preserve"> </w:t>
      </w:r>
      <w:r>
        <w:t xml:space="preserve">with respect to</w:t>
      </w:r>
      <w:r>
        <w:t xml:space="preserve"> </w:t>
      </w:r>
      <m:oMath>
        <m:sSub>
          <m:e>
            <m:r>
              <m:t>n</m:t>
            </m:r>
          </m:e>
          <m:sub>
            <m:r>
              <m:t>Z</m:t>
            </m:r>
            <m:r>
              <m:t>r</m:t>
            </m:r>
            <m:r>
              <m:t>S</m:t>
            </m:r>
            <m:r>
              <m:t>i</m:t>
            </m:r>
            <m:sSub>
              <m:e>
                <m:r>
                  <m:t>O</m:t>
                </m:r>
              </m:e>
              <m:sub>
                <m:r>
                  <m:t>4</m:t>
                </m:r>
              </m:sub>
            </m:sSub>
          </m:sub>
        </m:sSub>
      </m:oMath>
      <w:r>
        <w:t xml:space="preserve"> </w:t>
      </w:r>
      <w:r>
        <w:t xml:space="preserve">results in our model expression for the chemical potential of the ZrSiO</w:t>
      </w:r>
      <w:r>
        <w:t xml:space="preserve">4</w:t>
      </w:r>
      <w:r>
        <w:t xml:space="preserve"> </w:t>
      </w:r>
      <w:r>
        <w:t xml:space="preserve">endmember component:</w:t>
      </w:r>
    </w:p>
    <w:p>
      <w:pPr>
        <w:pStyle w:val="BodyText"/>
      </w:pPr>
      <w:bookmarkStart w:id="23" w:name="eq-2"/>
      <m:oMathPara>
        <m:oMathParaPr>
          <m:jc m:val="center"/>
        </m:oMathParaPr>
        <m:oMath>
          <m:sSub>
            <m:e>
              <m:r>
                <m:t>μ</m:t>
              </m:r>
            </m:e>
            <m:sub>
              <m:r>
                <m:t>Z</m:t>
              </m:r>
              <m:r>
                <m:t>r</m:t>
              </m:r>
              <m:r>
                <m:t>S</m:t>
              </m:r>
              <m:r>
                <m:t>i</m:t>
              </m:r>
              <m:sSub>
                <m:e>
                  <m:r>
                    <m:t>O</m:t>
                  </m:r>
                </m:e>
                <m:sub>
                  <m:r>
                    <m:t>4</m:t>
                  </m:r>
                </m:sub>
              </m:sSub>
            </m:sub>
          </m:sSub>
          <m:r>
            <m:rPr>
              <m:sty m:val="p"/>
            </m:rPr>
            <m:t>=</m:t>
          </m:r>
          <m:sSubSup>
            <m:e>
              <m:r>
                <m:t>μ</m:t>
              </m:r>
            </m:e>
            <m:sub>
              <m:r>
                <m:t>Z</m:t>
              </m:r>
              <m:r>
                <m:t>r</m:t>
              </m:r>
              <m:r>
                <m:t>S</m:t>
              </m:r>
              <m:r>
                <m:t>i</m:t>
              </m:r>
              <m:sSub>
                <m:e>
                  <m:r>
                    <m:t>O</m:t>
                  </m:r>
                </m:e>
                <m:sub>
                  <m:r>
                    <m:t>4</m:t>
                  </m:r>
                </m:sub>
              </m:sSub>
            </m:sub>
            <m:sup>
              <m:r>
                <m:t>o</m:t>
              </m:r>
            </m:sup>
          </m:sSubSup>
          <m:r>
            <m:rPr>
              <m:sty m:val="p"/>
            </m:rPr>
            <m:t>+</m:t>
          </m:r>
          <m:r>
            <m:t>R</m:t>
          </m:r>
          <m:r>
            <m:t>T</m:t>
          </m:r>
          <m:r>
            <m:rPr>
              <m:sty m:val="p"/>
            </m:rPr>
            <m:t>log</m:t>
          </m:r>
          <m:d>
            <m:dPr>
              <m:begChr m:val="("/>
              <m:endChr m:val=")"/>
              <m:sepChr m:val=""/>
              <m:grow/>
            </m:dPr>
            <m:e>
              <m:f>
                <m:fPr>
                  <m:type m:val="bar"/>
                </m:fPr>
                <m:num>
                  <m:sSub>
                    <m:e>
                      <m:r>
                        <m:t>y</m:t>
                      </m:r>
                    </m:e>
                    <m:sub>
                      <m:r>
                        <m:t>Z</m:t>
                      </m:r>
                      <m:r>
                        <m:t>r</m:t>
                      </m:r>
                      <m:r>
                        <m:t>S</m:t>
                      </m:r>
                      <m:r>
                        <m:t>i</m:t>
                      </m:r>
                      <m:sSub>
                        <m:e>
                          <m:r>
                            <m:t>O</m:t>
                          </m:r>
                        </m:e>
                        <m:sub>
                          <m:r>
                            <m:t>4</m:t>
                          </m:r>
                        </m:sub>
                      </m:sSub>
                    </m:sub>
                  </m:sSub>
                  <m:d>
                    <m:dPr>
                      <m:begChr m:val="("/>
                      <m:endChr m:val=")"/>
                      <m:sepChr m:val=""/>
                      <m:grow/>
                    </m:dPr>
                    <m:e>
                      <m:sSub>
                        <m:e>
                          <m:r>
                            <m:t>y</m:t>
                          </m:r>
                        </m:e>
                        <m:sub>
                          <m:r>
                            <m:t>T</m:t>
                          </m:r>
                        </m:sub>
                      </m:sSub>
                      <m:r>
                        <m:rPr>
                          <m:sty m:val="p"/>
                        </m:rPr>
                        <m:t>−</m:t>
                      </m:r>
                      <m:sSub>
                        <m:e>
                          <m:r>
                            <m:t>y</m:t>
                          </m:r>
                        </m:e>
                        <m:sub>
                          <m:r>
                            <m:t>w</m:t>
                          </m:r>
                        </m:sub>
                      </m:sSub>
                    </m:e>
                  </m:d>
                </m:num>
                <m:den>
                  <m:sSubSup>
                    <m:e>
                      <m:r>
                        <m:t>y</m:t>
                      </m:r>
                    </m:e>
                    <m:sub>
                      <m:r>
                        <m:t>T</m:t>
                      </m:r>
                    </m:sub>
                    <m:sup>
                      <m:r>
                        <m:t>2</m:t>
                      </m:r>
                    </m:sup>
                  </m:sSubSup>
                </m:den>
              </m:f>
            </m:e>
          </m:d>
          <m:r>
            <m:rPr>
              <m:sty m:val="p"/>
            </m:rPr>
            <m:t>+</m:t>
          </m:r>
          <m:nary>
            <m:naryPr>
              <m:chr m:val="∑"/>
              <m:limLoc m:val="undOvr"/>
              <m:subHide m:val="off"/>
              <m:supHide m:val="off"/>
            </m:naryPr>
            <m:sub>
              <m:r>
                <m:t>i</m:t>
              </m:r>
              <m:r>
                <m:rPr>
                  <m:sty m:val="p"/>
                </m:rPr>
                <m:t>=</m:t>
              </m:r>
              <m:r>
                <m:t>1</m:t>
              </m:r>
            </m:sub>
            <m:sup>
              <m:r>
                <m:t>s</m:t>
              </m:r>
            </m:sup>
            <m:e>
              <m:sSub>
                <m:e>
                  <m:r>
                    <m:t>W</m:t>
                  </m:r>
                </m:e>
                <m:sub>
                  <m:r>
                    <m:t>i</m:t>
                  </m:r>
                  <m:r>
                    <m:rPr>
                      <m:sty m:val="p"/>
                    </m:rPr>
                    <m:t>,</m:t>
                  </m:r>
                  <m:r>
                    <m:t>Z</m:t>
                  </m:r>
                  <m:r>
                    <m:t>r</m:t>
                  </m:r>
                  <m:r>
                    <m:t>S</m:t>
                  </m:r>
                  <m:r>
                    <m:t>i</m:t>
                  </m:r>
                  <m:sSub>
                    <m:e>
                      <m:r>
                        <m:t>O</m:t>
                      </m:r>
                    </m:e>
                    <m:sub>
                      <m:r>
                        <m:t>4</m:t>
                      </m:r>
                    </m:sub>
                  </m:sSub>
                </m:sub>
              </m:sSub>
            </m:e>
          </m:nary>
          <m:f>
            <m:fPr>
              <m:type m:val="bar"/>
            </m:fPr>
            <m:num>
              <m:sSub>
                <m:e>
                  <m:r>
                    <m:t>y</m:t>
                  </m:r>
                </m:e>
                <m:sub>
                  <m:r>
                    <m:t>i</m:t>
                  </m:r>
                </m:sub>
              </m:sSub>
            </m:num>
            <m:den>
              <m:sSub>
                <m:e>
                  <m:r>
                    <m:t>y</m:t>
                  </m:r>
                </m:e>
                <m:sub>
                  <m:r>
                    <m:t>T</m:t>
                  </m:r>
                </m:sub>
              </m:sSub>
            </m:den>
          </m:f>
          <m:r>
            <m:rPr>
              <m:sty m:val="p"/>
            </m:rPr>
            <m:t>−</m:t>
          </m:r>
          <m:nary>
            <m:naryPr>
              <m:chr m:val="∑"/>
              <m:limLoc m:val="undOvr"/>
              <m:subHide m:val="off"/>
              <m:supHide m:val="off"/>
            </m:naryPr>
            <m:sub>
              <m:r>
                <m:t>i</m:t>
              </m:r>
              <m:r>
                <m:rPr>
                  <m:sty m:val="p"/>
                </m:rPr>
                <m:t>=</m:t>
              </m:r>
              <m:r>
                <m:t>1</m:t>
              </m:r>
            </m:sub>
            <m:sup>
              <m:r>
                <m:t>s</m:t>
              </m:r>
            </m:sup>
            <m:e>
              <m:nary>
                <m:naryPr>
                  <m:chr m:val="∑"/>
                  <m:limLoc m:val="undOvr"/>
                  <m:subHide m:val="off"/>
                  <m:supHide m:val="off"/>
                </m:naryPr>
                <m:sub>
                  <m:r>
                    <m:t>j</m:t>
                  </m:r>
                  <m:r>
                    <m:rPr>
                      <m:sty m:val="p"/>
                    </m:rPr>
                    <m:t>=</m:t>
                  </m:r>
                  <m:r>
                    <m:t>i</m:t>
                  </m:r>
                  <m:r>
                    <m:rPr>
                      <m:sty m:val="p"/>
                    </m:rPr>
                    <m:t>+</m:t>
                  </m:r>
                  <m:r>
                    <m:t>1</m:t>
                  </m:r>
                </m:sub>
                <m:sup>
                  <m:r>
                    <m:t>s</m:t>
                  </m:r>
                </m:sup>
                <m:e>
                  <m:sSub>
                    <m:e>
                      <m:r>
                        <m:t>W</m:t>
                      </m:r>
                    </m:e>
                    <m:sub>
                      <m:r>
                        <m:t>i</m:t>
                      </m:r>
                      <m:r>
                        <m:rPr>
                          <m:sty m:val="p"/>
                        </m:rPr>
                        <m:t>,</m:t>
                      </m:r>
                      <m:r>
                        <m:t>j</m:t>
                      </m:r>
                    </m:sub>
                  </m:sSub>
                </m:e>
              </m:nary>
            </m:e>
          </m:nary>
          <m:f>
            <m:fPr>
              <m:type m:val="bar"/>
            </m:fPr>
            <m:num>
              <m:sSub>
                <m:e>
                  <m:r>
                    <m:t>y</m:t>
                  </m:r>
                </m:e>
                <m:sub>
                  <m:r>
                    <m:t>i</m:t>
                  </m:r>
                </m:sub>
              </m:sSub>
              <m:sSub>
                <m:e>
                  <m:r>
                    <m:t>y</m:t>
                  </m:r>
                </m:e>
                <m:sub>
                  <m:r>
                    <m:t>j</m:t>
                  </m:r>
                </m:sub>
              </m:sSub>
            </m:num>
            <m:den>
              <m:sSubSup>
                <m:e>
                  <m:r>
                    <m:t>y</m:t>
                  </m:r>
                </m:e>
                <m:sub>
                  <m:r>
                    <m:t>T</m:t>
                  </m:r>
                </m:sub>
                <m:sup>
                  <m:r>
                    <m:t>2</m:t>
                  </m:r>
                </m:sup>
              </m:sSubSup>
            </m:den>
          </m:f>
          <m:r>
            <m:t>  </m:t>
          </m:r>
          <m:d>
            <m:dPr>
              <m:begChr m:val="("/>
              <m:endChr m:val=")"/>
              <m:sepChr m:val=""/>
              <m:grow/>
            </m:dPr>
            <m:e>
              <m:r>
                <m:t>2</m:t>
              </m:r>
            </m:e>
          </m:d>
        </m:oMath>
      </m:oMathPara>
      <w:bookmarkEnd w:id="23"/>
    </w:p>
    <w:p>
      <w:pPr>
        <w:pStyle w:val="FirstParagraph"/>
      </w:pPr>
      <w:r>
        <w:t xml:space="preserve">Evaluation of</w:t>
      </w:r>
      <w:r>
        <w:t xml:space="preserve"> </w:t>
      </w:r>
      <w:hyperlink w:anchor="eq-2">
        <w:r>
          <w:rPr>
            <w:rStyle w:val="Hyperlink"/>
          </w:rPr>
          <w:t xml:space="preserve">Equation 2</w:t>
        </w:r>
      </w:hyperlink>
      <w:r>
        <w:t xml:space="preserve"> </w:t>
      </w:r>
      <w:r>
        <w:t xml:space="preserve">requires (1) a functional form and parameterization of</w:t>
      </w:r>
      <w:r>
        <w:t xml:space="preserve"> </w:t>
      </w:r>
      <m:oMath>
        <m:sSubSup>
          <m:e>
            <m:r>
              <m:t>μ</m:t>
            </m:r>
          </m:e>
          <m:sub>
            <m:r>
              <m:t>Z</m:t>
            </m:r>
            <m:r>
              <m:t>r</m:t>
            </m:r>
            <m:r>
              <m:t>S</m:t>
            </m:r>
            <m:r>
              <m:t>i</m:t>
            </m:r>
            <m:sSub>
              <m:e>
                <m:r>
                  <m:t>O</m:t>
                </m:r>
              </m:e>
              <m:sub>
                <m:r>
                  <m:t>4</m:t>
                </m:r>
              </m:sub>
            </m:sSub>
          </m:sub>
          <m:sup>
            <m:r>
              <m:t>o</m:t>
            </m:r>
          </m:sup>
        </m:sSubSup>
        <m:d>
          <m:dPr>
            <m:begChr m:val="("/>
            <m:endChr m:val=")"/>
            <m:sepChr m:val=""/>
            <m:grow/>
          </m:dPr>
          <m:e>
            <m:r>
              <m:t>T</m:t>
            </m:r>
            <m:r>
              <m:rPr>
                <m:sty m:val="p"/>
              </m:rPr>
              <m:t>,</m:t>
            </m:r>
            <m:r>
              <m:t>P</m:t>
            </m:r>
          </m:e>
        </m:d>
      </m:oMath>
      <w:r>
        <w:t xml:space="preserve">, (2) estimated values for</w:t>
      </w:r>
      <w:r>
        <w:t xml:space="preserve"> </w:t>
      </w:r>
      <m:oMath>
        <m:sSub>
          <m:e>
            <m:r>
              <m:t>W</m:t>
            </m:r>
          </m:e>
          <m:sub>
            <m:r>
              <m:t>i</m:t>
            </m:r>
            <m:r>
              <m:rPr>
                <m:sty m:val="p"/>
              </m:rPr>
              <m:t>,</m:t>
            </m:r>
            <m:r>
              <m:t>j</m:t>
            </m:r>
          </m:sub>
        </m:sSub>
      </m:oMath>
      <w:r>
        <w:t xml:space="preserve">, and (3) solution of the three conditions of homogeneous equilibrium,</w:t>
      </w:r>
    </w:p>
    <w:p>
      <w:pPr>
        <w:pStyle w:val="BodyText"/>
      </w:pPr>
      <w:bookmarkStart w:id="24" w:name="eq-3"/>
      <m:oMathPara>
        <m:oMathParaPr>
          <m:jc m:val="center"/>
        </m:oMathParaPr>
        <m:oMath>
          <m:sSub>
            <m:e>
              <m:d>
                <m:dPr>
                  <m:begChr m:val="("/>
                  <m:endChr m:val=")"/>
                  <m:sepChr m:val=""/>
                  <m:grow/>
                </m:dPr>
                <m:e>
                  <m:f>
                    <m:fPr>
                      <m:type m:val="bar"/>
                    </m:fPr>
                    <m:num>
                      <m:r>
                        <m:rPr>
                          <m:sty m:val="p"/>
                        </m:rPr>
                        <m:t>∂</m:t>
                      </m:r>
                      <m:r>
                        <m:t>G</m:t>
                      </m:r>
                    </m:num>
                    <m:den>
                      <m:r>
                        <m:rPr>
                          <m:sty m:val="p"/>
                        </m:rPr>
                        <m:t>∂</m:t>
                      </m:r>
                      <m:sSub>
                        <m:e>
                          <m:r>
                            <m:t>y</m:t>
                          </m:r>
                        </m:e>
                        <m:sub>
                          <m:r>
                            <m:t>C</m:t>
                          </m:r>
                          <m:r>
                            <m:t>a</m:t>
                          </m:r>
                          <m:r>
                            <m:t>C</m:t>
                          </m:r>
                          <m:sSub>
                            <m:e>
                              <m:r>
                                <m:t>O</m:t>
                              </m:r>
                            </m:e>
                            <m:sub>
                              <m:r>
                                <m:t>3</m:t>
                              </m:r>
                            </m:sub>
                          </m:sSub>
                        </m:sub>
                      </m:sSub>
                    </m:den>
                  </m:f>
                </m:e>
              </m:d>
            </m:e>
            <m:sub>
              <m:sSub>
                <m:e>
                  <m:r>
                    <m:t>n</m:t>
                  </m:r>
                </m:e>
                <m:sub>
                  <m:r>
                    <m:t>i</m:t>
                  </m:r>
                </m:sub>
              </m:sSub>
            </m:sub>
          </m:sSub>
          <m:r>
            <m:rPr>
              <m:sty m:val="p"/>
            </m:rPr>
            <m:t>=</m:t>
          </m:r>
          <m:sSub>
            <m:e>
              <m:d>
                <m:dPr>
                  <m:begChr m:val="("/>
                  <m:endChr m:val=")"/>
                  <m:sepChr m:val=""/>
                  <m:grow/>
                </m:dPr>
                <m:e>
                  <m:f>
                    <m:fPr>
                      <m:type m:val="bar"/>
                    </m:fPr>
                    <m:num>
                      <m:r>
                        <m:rPr>
                          <m:sty m:val="p"/>
                        </m:rPr>
                        <m:t>∂</m:t>
                      </m:r>
                      <m:r>
                        <m:t>G</m:t>
                      </m:r>
                    </m:num>
                    <m:den>
                      <m:r>
                        <m:rPr>
                          <m:sty m:val="p"/>
                        </m:rPr>
                        <m:t>∂</m:t>
                      </m:r>
                      <m:sSub>
                        <m:e>
                          <m:r>
                            <m:t>y</m:t>
                          </m:r>
                        </m:e>
                        <m:sub>
                          <m:r>
                            <m:t>N</m:t>
                          </m:r>
                          <m:sSub>
                            <m:e>
                              <m:r>
                                <m:t>a</m:t>
                              </m:r>
                            </m:e>
                            <m:sub>
                              <m:r>
                                <m:t>4</m:t>
                              </m:r>
                            </m:sub>
                          </m:sSub>
                          <m:r>
                            <m:t>Z</m:t>
                          </m:r>
                          <m:r>
                            <m:t>r</m:t>
                          </m:r>
                          <m:r>
                            <m:t>S</m:t>
                          </m:r>
                          <m:sSub>
                            <m:e>
                              <m:r>
                                <m:t>i</m:t>
                              </m:r>
                            </m:e>
                            <m:sub>
                              <m:r>
                                <m:t>2</m:t>
                              </m:r>
                            </m:sub>
                          </m:sSub>
                          <m:sSub>
                            <m:e>
                              <m:r>
                                <m:t>O</m:t>
                              </m:r>
                            </m:e>
                            <m:sub>
                              <m:r>
                                <m:t>8</m:t>
                              </m:r>
                            </m:sub>
                          </m:sSub>
                        </m:sub>
                      </m:sSub>
                    </m:den>
                  </m:f>
                </m:e>
              </m:d>
            </m:e>
            <m:sub>
              <m:sSub>
                <m:e>
                  <m:r>
                    <m:t>n</m:t>
                  </m:r>
                </m:e>
                <m:sub>
                  <m:r>
                    <m:t>i</m:t>
                  </m:r>
                </m:sub>
              </m:sSub>
            </m:sub>
          </m:sSub>
          <m:r>
            <m:rPr>
              <m:sty m:val="p"/>
            </m:rPr>
            <m:t>=</m:t>
          </m:r>
          <m:sSub>
            <m:e>
              <m:d>
                <m:dPr>
                  <m:begChr m:val="("/>
                  <m:endChr m:val=")"/>
                  <m:sepChr m:val=""/>
                  <m:grow/>
                </m:dPr>
                <m:e>
                  <m:f>
                    <m:fPr>
                      <m:type m:val="bar"/>
                    </m:fPr>
                    <m:num>
                      <m:r>
                        <m:rPr>
                          <m:sty m:val="p"/>
                        </m:rPr>
                        <m:t>∂</m:t>
                      </m:r>
                      <m:r>
                        <m:t>G</m:t>
                      </m:r>
                    </m:num>
                    <m:den>
                      <m:r>
                        <m:rPr>
                          <m:sty m:val="p"/>
                        </m:rPr>
                        <m:t>∂</m:t>
                      </m:r>
                      <m:sSub>
                        <m:e>
                          <m:r>
                            <m:t>y</m:t>
                          </m:r>
                        </m:e>
                        <m:sub>
                          <m:sSub>
                            <m:e>
                              <m:r>
                                <m:t>K</m:t>
                              </m:r>
                            </m:e>
                            <m:sub>
                              <m:r>
                                <m:t>4</m:t>
                              </m:r>
                            </m:sub>
                          </m:sSub>
                          <m:r>
                            <m:t>Z</m:t>
                          </m:r>
                          <m:r>
                            <m:t>r</m:t>
                          </m:r>
                          <m:r>
                            <m:t>S</m:t>
                          </m:r>
                          <m:sSub>
                            <m:e>
                              <m:r>
                                <m:t>i</m:t>
                              </m:r>
                            </m:e>
                            <m:sub>
                              <m:r>
                                <m:t>2</m:t>
                              </m:r>
                            </m:sub>
                          </m:sSub>
                          <m:sSub>
                            <m:e>
                              <m:r>
                                <m:t>O</m:t>
                              </m:r>
                            </m:e>
                            <m:sub>
                              <m:r>
                                <m:t>8</m:t>
                              </m:r>
                            </m:sub>
                          </m:sSub>
                        </m:sub>
                      </m:sSub>
                    </m:den>
                  </m:f>
                </m:e>
              </m:d>
            </m:e>
            <m:sub>
              <m:sSub>
                <m:e>
                  <m:r>
                    <m:t>n</m:t>
                  </m:r>
                </m:e>
                <m:sub>
                  <m:r>
                    <m:t>i</m:t>
                  </m:r>
                </m:sub>
              </m:sSub>
            </m:sub>
          </m:sSub>
          <m:r>
            <m:rPr>
              <m:sty m:val="p"/>
            </m:rPr>
            <m:t>=</m:t>
          </m:r>
          <m:r>
            <m:t>0</m:t>
          </m:r>
          <m:r>
            <m:t>  </m:t>
          </m:r>
          <m:d>
            <m:dPr>
              <m:begChr m:val="("/>
              <m:endChr m:val=")"/>
              <m:sepChr m:val=""/>
              <m:grow/>
            </m:dPr>
            <m:e>
              <m:r>
                <m:t>3</m:t>
              </m:r>
            </m:e>
          </m:d>
        </m:oMath>
      </m:oMathPara>
      <w:bookmarkEnd w:id="24"/>
    </w:p>
    <w:p>
      <w:pPr>
        <w:pStyle w:val="FirstParagraph"/>
      </w:pPr>
      <w:r>
        <w:t xml:space="preserve">to determine equilibrium concentrations of species mole numbers (</w:t>
      </w:r>
      <m:oMath>
        <m:sSub>
          <m:e>
            <m:r>
              <m:t>y</m:t>
            </m:r>
          </m:e>
          <m:sub>
            <m:r>
              <m:t>C</m:t>
            </m:r>
            <m:r>
              <m:t>a</m:t>
            </m:r>
            <m:r>
              <m:t>C</m:t>
            </m:r>
            <m:sSub>
              <m:e>
                <m:r>
                  <m:t>O</m:t>
                </m:r>
              </m:e>
              <m:sub>
                <m:r>
                  <m:t>3</m:t>
                </m:r>
              </m:sub>
            </m:sSub>
          </m:sub>
        </m:sSub>
        <m:r>
          <m:rPr>
            <m:sty m:val="p"/>
          </m:rPr>
          <m:t>,</m:t>
        </m:r>
        <m:sSub>
          <m:e>
            <m:r>
              <m:t>y</m:t>
            </m:r>
          </m:e>
          <m:sub>
            <m:r>
              <m:t>N</m:t>
            </m:r>
            <m:sSub>
              <m:e>
                <m:r>
                  <m:t>a</m:t>
                </m:r>
              </m:e>
              <m:sub>
                <m:r>
                  <m:t>4</m:t>
                </m:r>
              </m:sub>
            </m:sSub>
            <m:r>
              <m:t>Z</m:t>
            </m:r>
            <m:r>
              <m:t>r</m:t>
            </m:r>
            <m:r>
              <m:t>S</m:t>
            </m:r>
            <m:sSub>
              <m:e>
                <m:r>
                  <m:t>i</m:t>
                </m:r>
              </m:e>
              <m:sub>
                <m:r>
                  <m:t>2</m:t>
                </m:r>
              </m:sub>
            </m:sSub>
            <m:sSub>
              <m:e>
                <m:r>
                  <m:t>O</m:t>
                </m:r>
              </m:e>
              <m:sub>
                <m:r>
                  <m:t>8</m:t>
                </m:r>
              </m:sub>
            </m:sSub>
          </m:sub>
        </m:sSub>
        <m:r>
          <m:rPr>
            <m:sty m:val="p"/>
          </m:rPr>
          <m:t>,</m:t>
        </m:r>
        <m:sSub>
          <m:e>
            <m:r>
              <m:t>y</m:t>
            </m:r>
          </m:e>
          <m:sub>
            <m:sSub>
              <m:e>
                <m:r>
                  <m:t>K</m:t>
                </m:r>
              </m:e>
              <m:sub>
                <m:r>
                  <m:t>4</m:t>
                </m:r>
              </m:sub>
            </m:sSub>
            <m:r>
              <m:t>Z</m:t>
            </m:r>
            <m:r>
              <m:t>r</m:t>
            </m:r>
            <m:r>
              <m:t>S</m:t>
            </m:r>
            <m:sSub>
              <m:e>
                <m:r>
                  <m:t>i</m:t>
                </m:r>
              </m:e>
              <m:sub>
                <m:r>
                  <m:t>2</m:t>
                </m:r>
              </m:sub>
            </m:sSub>
            <m:sSub>
              <m:e>
                <m:r>
                  <m:t>O</m:t>
                </m:r>
              </m:e>
              <m:sub>
                <m:r>
                  <m:t>8</m:t>
                </m:r>
              </m:sub>
            </m:sSub>
          </m:sub>
        </m:sSub>
      </m:oMath>
      <w:r>
        <w:t xml:space="preserve">) for a given bulk composition (</w:t>
      </w:r>
      <m:oMath>
        <m:sSub>
          <m:e>
            <m:r>
              <m:t>n</m:t>
            </m:r>
          </m:e>
          <m:sub>
            <m:r>
              <m:t>i</m:t>
            </m:r>
          </m:sub>
        </m:sSub>
      </m:oMath>
      <w:r>
        <w:t xml:space="preserve">).</w:t>
      </w:r>
    </w:p>
    <w:p>
      <w:pPr>
        <w:pStyle w:val="BodyText"/>
      </w:pPr>
      <w:hyperlink w:anchor="eq-2">
        <w:r>
          <w:rPr>
            <w:rStyle w:val="Hyperlink"/>
          </w:rPr>
          <w:t xml:space="preserve">Equation 2</w:t>
        </w:r>
      </w:hyperlink>
      <w:r>
        <w:t xml:space="preserve"> </w:t>
      </w:r>
      <w:r>
        <w:t xml:space="preserve">may be utilized to compute the saturation chemical affinity for zircon,</w:t>
      </w:r>
    </w:p>
    <w:p>
      <w:pPr>
        <w:pStyle w:val="BodyText"/>
      </w:pPr>
      <w:bookmarkStart w:id="25" w:name="eq-4"/>
      <m:oMathPara>
        <m:oMathParaPr>
          <m:jc m:val="center"/>
        </m:oMathParaPr>
        <m:oMath>
          <m:sSup>
            <m:e>
              <m:r>
                <m:rPr>
                  <m:nor/>
                  <m:sty m:val="b"/>
                </m:rPr>
                <m:t>A</m:t>
              </m:r>
            </m:e>
            <m:sup>
              <m:r>
                <m:t>z</m:t>
              </m:r>
              <m:r>
                <m:t>i</m:t>
              </m:r>
              <m:r>
                <m:t>r</m:t>
              </m:r>
              <m:r>
                <m:t>c</m:t>
              </m:r>
              <m:r>
                <m:t>o</m:t>
              </m:r>
              <m:r>
                <m:t>n</m:t>
              </m:r>
            </m:sup>
          </m:sSup>
          <m:r>
            <m:rPr>
              <m:sty m:val="p"/>
            </m:rPr>
            <m:t>=</m:t>
          </m:r>
          <m:sSubSup>
            <m:e>
              <m:r>
                <m:t>μ</m:t>
              </m:r>
            </m:e>
            <m:sub>
              <m:r>
                <m:t>Z</m:t>
              </m:r>
              <m:r>
                <m:t>r</m:t>
              </m:r>
              <m:r>
                <m:t>S</m:t>
              </m:r>
              <m:r>
                <m:t>i</m:t>
              </m:r>
              <m:sSub>
                <m:e>
                  <m:r>
                    <m:t>O</m:t>
                  </m:r>
                </m:e>
                <m:sub>
                  <m:r>
                    <m:t>4</m:t>
                  </m:r>
                </m:sub>
              </m:sSub>
            </m:sub>
            <m:sup>
              <m:r>
                <m:t>l</m:t>
              </m:r>
              <m:r>
                <m:t>i</m:t>
              </m:r>
              <m:r>
                <m:t>q</m:t>
              </m:r>
              <m:r>
                <m:t>u</m:t>
              </m:r>
              <m:r>
                <m:t>i</m:t>
              </m:r>
              <m:r>
                <m:t>d</m:t>
              </m:r>
            </m:sup>
          </m:sSubSup>
          <m:r>
            <m:rPr>
              <m:sty m:val="p"/>
            </m:rPr>
            <m:t>−</m:t>
          </m:r>
          <m:sSubSup>
            <m:e>
              <m:r>
                <m:t>μ</m:t>
              </m:r>
            </m:e>
            <m:sub>
              <m:r>
                <m:t>Z</m:t>
              </m:r>
              <m:r>
                <m:t>r</m:t>
              </m:r>
              <m:r>
                <m:t>S</m:t>
              </m:r>
              <m:r>
                <m:t>i</m:t>
              </m:r>
              <m:sSub>
                <m:e>
                  <m:r>
                    <m:t>O</m:t>
                  </m:r>
                </m:e>
                <m:sub>
                  <m:r>
                    <m:t>4</m:t>
                  </m:r>
                </m:sub>
              </m:sSub>
            </m:sub>
            <m:sup>
              <m:r>
                <m:t>o</m:t>
              </m:r>
              <m:r>
                <m:rPr>
                  <m:sty m:val="p"/>
                </m:rPr>
                <m:t>,</m:t>
              </m:r>
              <m:r>
                <m:t>z</m:t>
              </m:r>
              <m:r>
                <m:t>i</m:t>
              </m:r>
              <m:r>
                <m:t>r</m:t>
              </m:r>
              <m:r>
                <m:t>c</m:t>
              </m:r>
              <m:r>
                <m:t>o</m:t>
              </m:r>
              <m:r>
                <m:t>n</m:t>
              </m:r>
            </m:sup>
          </m:sSubSup>
          <m:r>
            <m:t>  </m:t>
          </m:r>
          <m:d>
            <m:dPr>
              <m:begChr m:val="("/>
              <m:endChr m:val=")"/>
              <m:sepChr m:val=""/>
              <m:grow/>
            </m:dPr>
            <m:e>
              <m:r>
                <m:t>4</m:t>
              </m:r>
            </m:e>
          </m:d>
        </m:oMath>
      </m:oMathPara>
      <w:bookmarkEnd w:id="25"/>
    </w:p>
    <w:p>
      <w:pPr>
        <w:pStyle w:val="FirstParagraph"/>
      </w:pPr>
      <w:r>
        <w:t xml:space="preserve">or equivalent zirconium-bearing solid phase, with solid-liquid heterogeneous equilibrium (saturation) acheived when</w:t>
      </w:r>
      <w:r>
        <w:t xml:space="preserve"> </w:t>
      </w:r>
      <m:oMath>
        <m:sSup>
          <m:e>
            <m:r>
              <m:rPr>
                <m:nor/>
                <m:sty m:val="b"/>
              </m:rPr>
              <m:t>A</m:t>
            </m:r>
          </m:e>
          <m:sup>
            <m:r>
              <m:t>z</m:t>
            </m:r>
            <m:r>
              <m:t>i</m:t>
            </m:r>
            <m:r>
              <m:t>r</m:t>
            </m:r>
            <m:r>
              <m:t>c</m:t>
            </m:r>
            <m:r>
              <m:t>o</m:t>
            </m:r>
            <m:r>
              <m:t>n</m:t>
            </m:r>
          </m:sup>
        </m:sSup>
      </m:oMath>
      <w:r>
        <w:t xml:space="preserve"> </w:t>
      </w:r>
      <w:r>
        <w:t xml:space="preserve">is zero.</w:t>
      </w:r>
    </w:p>
    <w:bookmarkEnd w:id="26"/>
    <w:bookmarkStart w:id="27" w:name="data-sources-for-parameter-calibration"/>
    <w:p>
      <w:pPr>
        <w:pStyle w:val="Heading2"/>
      </w:pPr>
      <w:r>
        <w:t xml:space="preserve">Data Sources for Parameter Calibration</w:t>
      </w:r>
    </w:p>
    <w:p>
      <w:pPr>
        <w:pStyle w:val="FirstParagraph"/>
      </w:pPr>
      <w:r>
        <w:t xml:space="preserve">We consider four principal sources of experimental data on zircon saturation for calibration of the model: (1) the original exploratory study of</w:t>
      </w:r>
      <w:r>
        <w:t xml:space="preserve"> </w:t>
      </w:r>
      <w:r>
        <w:t xml:space="preserve">E. Bruce Watson (1979)</w:t>
      </w:r>
      <w:r>
        <w:t xml:space="preserve">, (2) the followup study that constructed the first comprehensive calibration database by</w:t>
      </w:r>
      <w:r>
        <w:t xml:space="preserve"> </w:t>
      </w:r>
      <w:r>
        <w:t xml:space="preserve">E. Bruce Watson and Harrison (1983)</w:t>
      </w:r>
      <w:r>
        <w:t xml:space="preserve">, (3) the study by</w:t>
      </w:r>
      <w:r>
        <w:t xml:space="preserve"> </w:t>
      </w:r>
      <w:r>
        <w:t xml:space="preserve">Boehnke et al. (2013)</w:t>
      </w:r>
      <w:r>
        <w:t xml:space="preserve"> </w:t>
      </w:r>
      <w:r>
        <w:t xml:space="preserve">that extended the experimental dataset to 2.5 GPa, and (4) the more recent study of</w:t>
      </w:r>
      <w:r>
        <w:t xml:space="preserve"> </w:t>
      </w:r>
      <w:r>
        <w:t xml:space="preserve">Gervasoni et al. (2016)</w:t>
      </w:r>
      <w:r>
        <w:t xml:space="preserve"> </w:t>
      </w:r>
      <w:r>
        <w:t xml:space="preserve">that focused on alkaline and aluminous melts. Of these four studies, the two of</w:t>
      </w:r>
      <w:r>
        <w:t xml:space="preserve"> </w:t>
      </w:r>
      <w:r>
        <w:t xml:space="preserve">E. Bruce Watson and Harrison (1983)</w:t>
      </w:r>
      <w:r>
        <w:t xml:space="preserve"> </w:t>
      </w:r>
      <w:r>
        <w:t xml:space="preserve">and</w:t>
      </w:r>
      <w:r>
        <w:t xml:space="preserve"> </w:t>
      </w:r>
      <w:r>
        <w:t xml:space="preserve">Boehnke et al. (2013)</w:t>
      </w:r>
      <w:r>
        <w:t xml:space="preserve"> </w:t>
      </w:r>
      <w:r>
        <w:t xml:space="preserve">will be used for model parameter calibration.</w:t>
      </w:r>
      <w:r>
        <w:t xml:space="preserve"> </w:t>
      </w:r>
      <w:r>
        <w:t xml:space="preserve">E. Bruce Watson (1979)</w:t>
      </w:r>
      <w:r>
        <w:t xml:space="preserve"> </w:t>
      </w:r>
      <w:r>
        <w:t xml:space="preserve">focused on understanding alakli-zirconate speciation in melts and to do so utilized synthetic-, compositionally-restricted systems. While his results are valuable in that they illuminate the effect of alakli content on zircon saturation, his liquid compositions lie outside of the applicable compositional domain of the MELTS model and consequently cannot be used to provide quantitative constraints. The experimental study of</w:t>
      </w:r>
      <w:r>
        <w:t xml:space="preserve"> </w:t>
      </w:r>
      <w:r>
        <w:t xml:space="preserve">Gervasoni et al. (2016)</w:t>
      </w:r>
      <w:r>
        <w:t xml:space="preserve"> </w:t>
      </w:r>
      <w:r>
        <w:t xml:space="preserve">extends the compositional range of natural liquids beyond that investigated previously, however, the liquids underwent near 100% iron-loss to the capsules during each experimental run, raising the liklihood that the experiments never achieved equilibrium. Tellingly, the zircon saturation geothermometer calibrated by</w:t>
      </w:r>
      <w:r>
        <w:t xml:space="preserve"> </w:t>
      </w:r>
      <w:r>
        <w:t xml:space="preserve">Gervasoni et al. (2016)</w:t>
      </w:r>
      <w:r>
        <w:t xml:space="preserve"> </w:t>
      </w:r>
      <w:r>
        <w:t xml:space="preserve">yields results on meta-aluminous high silica rhyolites dramatically at odds with previous models based on the</w:t>
      </w:r>
      <w:r>
        <w:t xml:space="preserve"> </w:t>
      </w:r>
      <w:r>
        <w:t xml:space="preserve">E. Bruce Watson and Harrison (1983)</w:t>
      </w:r>
      <w:r>
        <w:t xml:space="preserve"> </w:t>
      </w:r>
      <w:r>
        <w:t xml:space="preserve">and</w:t>
      </w:r>
      <w:r>
        <w:t xml:space="preserve"> </w:t>
      </w:r>
      <w:r>
        <w:t xml:space="preserve">Boehnke et al. (2013)</w:t>
      </w:r>
      <w:r>
        <w:t xml:space="preserve"> </w:t>
      </w:r>
      <w:r>
        <w:t xml:space="preserve">datasets. This observation suggests that the three datasets are mutually inconsistent, and we choose to utilize as calibrants the two studies whose results are less problematic.</w:t>
      </w:r>
    </w:p>
    <w:bookmarkEnd w:id="27"/>
    <w:bookmarkStart w:id="49" w:name="calibration"/>
    <w:p>
      <w:pPr>
        <w:pStyle w:val="Heading2"/>
      </w:pPr>
      <w:r>
        <w:t xml:space="preserve">Calibration</w:t>
      </w:r>
    </w:p>
    <w:bookmarkStart w:id="31" w:name="assumptions"/>
    <w:p>
      <w:pPr>
        <w:pStyle w:val="Heading3"/>
      </w:pPr>
      <w:r>
        <w:t xml:space="preserve">Assumptions</w:t>
      </w:r>
    </w:p>
    <w:p>
      <w:pPr>
        <w:pStyle w:val="FirstParagraph"/>
      </w:pPr>
      <w:r>
        <w:t xml:space="preserve">Our model expression for the chemical potential of the ZrSiO</w:t>
      </w:r>
      <w:r>
        <w:t xml:space="preserve">4</w:t>
      </w:r>
      <w:r>
        <w:t xml:space="preserve"> </w:t>
      </w:r>
      <w:r>
        <w:t xml:space="preserve">component (</w:t>
      </w:r>
      <w:hyperlink w:anchor="eq-2">
        <w:r>
          <w:rPr>
            <w:rStyle w:val="Hyperlink"/>
          </w:rPr>
          <w:t xml:space="preserve">Equation 2</w:t>
        </w:r>
      </w:hyperlink>
      <w:r>
        <w:t xml:space="preserve">) will be parameterized under the following assumptions:</w:t>
      </w:r>
    </w:p>
    <w:p>
      <w:pPr>
        <w:numPr>
          <w:ilvl w:val="0"/>
          <w:numId w:val="1001"/>
        </w:numPr>
      </w:pPr>
      <w:r>
        <w:t xml:space="preserve">To be compatible with</w:t>
      </w:r>
      <w:r>
        <w:t xml:space="preserve"> </w:t>
      </w:r>
      <w:r>
        <w:t xml:space="preserve">Ghiorso and Gualda (2015)</w:t>
      </w:r>
      <w:r>
        <w:t xml:space="preserve"> </w:t>
      </w:r>
      <w:r>
        <w:t xml:space="preserve">(and consequently MELTS and rhyolite-MELTS) the standard state properties of all non-zirconium bearing liquid components and species will be adopted from</w:t>
      </w:r>
      <w:r>
        <w:t xml:space="preserve"> </w:t>
      </w:r>
      <w:r>
        <w:t xml:space="preserve">Ghiorso and Sack (1995)</w:t>
      </w:r>
      <w:r>
        <w:t xml:space="preserve"> </w:t>
      </w:r>
      <w:r>
        <w:t xml:space="preserve">as modified by</w:t>
      </w:r>
      <w:r>
        <w:t xml:space="preserve"> </w:t>
      </w:r>
      <w:r>
        <w:t xml:space="preserve">Ghiorso and Gualda (2015)</w:t>
      </w:r>
      <w:r>
        <w:t xml:space="preserve">. In addition, all regular solution interaction parameters not involving zirconium-bearing species will be adopted from the same source. By so doing we choose to render our Zr-liquid model calibration internally consistent with rhyolite-MELTS 1.1</w:t>
      </w:r>
      <w:r>
        <w:t xml:space="preserve"> </w:t>
      </w:r>
      <w:r>
        <w:t xml:space="preserve">(Ghiorso and Gualda 2015)</w:t>
      </w:r>
      <w:r>
        <w:t xml:space="preserve">, which permits calculation of mixed H</w:t>
      </w:r>
      <w:r>
        <w:t xml:space="preserve">2</w:t>
      </w:r>
      <w:r>
        <w:t xml:space="preserve">O-CO</w:t>
      </w:r>
      <w:r>
        <w:t xml:space="preserve">2</w:t>
      </w:r>
      <w:r>
        <w:t xml:space="preserve"> </w:t>
      </w:r>
      <w:r>
        <w:t xml:space="preserve">fluid saturated melt, yet preserves phase equilibrium relations associated with the two-feldspar-quartz, water-saturated ternary minimum.</w:t>
      </w:r>
    </w:p>
    <w:p>
      <w:pPr>
        <w:numPr>
          <w:ilvl w:val="0"/>
          <w:numId w:val="1001"/>
        </w:numPr>
      </w:pPr>
      <w:r>
        <w:t xml:space="preserve">There are 19 species interaction parameters like</w:t>
      </w:r>
      <w:r>
        <w:t xml:space="preserve"> </w:t>
      </w:r>
      <m:oMath>
        <m:sSub>
          <m:e>
            <m:r>
              <m:t>W</m:t>
            </m:r>
          </m:e>
          <m:sub>
            <m:r>
              <m:t>Z</m:t>
            </m:r>
            <m:r>
              <m:t>r</m:t>
            </m:r>
            <m:r>
              <m:t>S</m:t>
            </m:r>
            <m:r>
              <m:t>i</m:t>
            </m:r>
            <m:sSub>
              <m:e>
                <m:r>
                  <m:t>O</m:t>
                </m:r>
              </m:e>
              <m:sub>
                <m:r>
                  <m:t>4</m:t>
                </m:r>
              </m:sub>
            </m:sSub>
            <m:r>
              <m:rPr>
                <m:sty m:val="p"/>
              </m:rPr>
              <m:t>,</m:t>
            </m:r>
            <m:r>
              <m:t>i</m:t>
            </m:r>
          </m:sub>
        </m:sSub>
      </m:oMath>
      <w:r>
        <w:t xml:space="preserve">, another 19 like</w:t>
      </w:r>
      <w:r>
        <w:t xml:space="preserve"> </w:t>
      </w:r>
      <m:oMath>
        <m:sSub>
          <m:e>
            <m:r>
              <m:t>W</m:t>
            </m:r>
          </m:e>
          <m:sub>
            <m:r>
              <m:t>N</m:t>
            </m:r>
            <m:sSub>
              <m:e>
                <m:r>
                  <m:t>a</m:t>
                </m:r>
              </m:e>
              <m:sub>
                <m:r>
                  <m:t>4</m:t>
                </m:r>
              </m:sub>
            </m:sSub>
            <m:r>
              <m:t>Z</m:t>
            </m:r>
            <m:r>
              <m:t>r</m:t>
            </m:r>
            <m:r>
              <m:t>S</m:t>
            </m:r>
            <m:sSub>
              <m:e>
                <m:r>
                  <m:t>i</m:t>
                </m:r>
              </m:e>
              <m:sub>
                <m:r>
                  <m:t>2</m:t>
                </m:r>
              </m:sub>
            </m:sSub>
            <m:sSub>
              <m:e>
                <m:r>
                  <m:t>O</m:t>
                </m:r>
              </m:e>
              <m:sub>
                <m:r>
                  <m:t>8</m:t>
                </m:r>
              </m:sub>
            </m:sSub>
            <m:r>
              <m:rPr>
                <m:sty m:val="p"/>
              </m:rPr>
              <m:t>,</m:t>
            </m:r>
            <m:r>
              <m:t>i</m:t>
            </m:r>
          </m:sub>
        </m:sSub>
      </m:oMath>
      <w:r>
        <w:t xml:space="preserve">, and another 19 like</w:t>
      </w:r>
      <w:r>
        <w:t xml:space="preserve"> </w:t>
      </w:r>
      <m:oMath>
        <m:sSub>
          <m:e>
            <m:r>
              <m:t>W</m:t>
            </m:r>
          </m:e>
          <m:sub>
            <m:sSub>
              <m:e>
                <m:r>
                  <m:t>K</m:t>
                </m:r>
              </m:e>
              <m:sub>
                <m:r>
                  <m:t>4</m:t>
                </m:r>
              </m:sub>
            </m:sSub>
            <m:r>
              <m:t>Z</m:t>
            </m:r>
            <m:r>
              <m:t>r</m:t>
            </m:r>
            <m:r>
              <m:t>S</m:t>
            </m:r>
            <m:sSub>
              <m:e>
                <m:r>
                  <m:t>i</m:t>
                </m:r>
              </m:e>
              <m:sub>
                <m:r>
                  <m:t>2</m:t>
                </m:r>
              </m:sub>
            </m:sSub>
            <m:sSub>
              <m:e>
                <m:r>
                  <m:t>O</m:t>
                </m:r>
              </m:e>
              <m:sub>
                <m:r>
                  <m:t>8</m:t>
                </m:r>
              </m:sub>
            </m:sSub>
            <m:r>
              <m:rPr>
                <m:sty m:val="p"/>
              </m:rPr>
              <m:t>,</m:t>
            </m:r>
            <m:r>
              <m:t>i</m:t>
            </m:r>
          </m:sub>
        </m:sSub>
      </m:oMath>
      <w:r>
        <w:t xml:space="preserve">. As there are not enough calibration data of sufficient compositional variability to constrain all but a few of them, we will assume that all 57 of these paramaters have values of zero. This assumption is supported by the observation that all naturally occuring magmatic liquids have low concentrations of Zr, making it a trace species of low mole fraction. Consequently, energetic contributions to the Gibbs Free energy via the regular solution terms involving zirconium-bearing species will be minimal; Henrian non-ideality will be accounted solely by the standard state and entropic terms in</w:t>
      </w:r>
      <w:r>
        <w:t xml:space="preserve"> </w:t>
      </w:r>
      <w:hyperlink w:anchor="eq-1">
        <w:r>
          <w:rPr>
            <w:rStyle w:val="Hyperlink"/>
          </w:rPr>
          <w:t xml:space="preserve">Equation 1</w:t>
        </w:r>
      </w:hyperlink>
      <w:r>
        <w:t xml:space="preserve"> </w:t>
      </w:r>
      <w:r>
        <w:t xml:space="preserve">and</w:t>
      </w:r>
      <w:r>
        <w:t xml:space="preserve"> </w:t>
      </w:r>
      <w:hyperlink w:anchor="eq-2">
        <w:r>
          <w:rPr>
            <w:rStyle w:val="Hyperlink"/>
          </w:rPr>
          <w:t xml:space="preserve">Equation 2</w:t>
        </w:r>
      </w:hyperlink>
      <w:r>
        <w:t xml:space="preserve">.</w:t>
      </w:r>
    </w:p>
    <w:p>
      <w:pPr>
        <w:numPr>
          <w:ilvl w:val="0"/>
          <w:numId w:val="1001"/>
        </w:numPr>
      </w:pPr>
      <w:r>
        <w:t xml:space="preserve">We will assume that</w:t>
      </w:r>
      <w:r>
        <w:t xml:space="preserve"> </w:t>
      </w:r>
      <m:oMath>
        <m:sSubSup>
          <m:e>
            <m:r>
              <m:t>μ</m:t>
            </m:r>
          </m:e>
          <m:sub>
            <m:r>
              <m:t>Z</m:t>
            </m:r>
            <m:r>
              <m:t>r</m:t>
            </m:r>
            <m:r>
              <m:t>S</m:t>
            </m:r>
            <m:r>
              <m:t>i</m:t>
            </m:r>
            <m:sSub>
              <m:e>
                <m:r>
                  <m:t>O</m:t>
                </m:r>
              </m:e>
              <m:sub>
                <m:r>
                  <m:t>4</m:t>
                </m:r>
              </m:sub>
            </m:sSub>
          </m:sub>
          <m:sup>
            <m:r>
              <m:t>o</m:t>
            </m:r>
          </m:sup>
        </m:sSubSup>
      </m:oMath>
      <w:r>
        <w:t xml:space="preserve"> </w:t>
      </w:r>
      <w:r>
        <w:t xml:space="preserve">can be parameterized as</w:t>
      </w:r>
    </w:p>
    <w:p>
      <w:pPr>
        <w:pStyle w:val="FirstParagraph"/>
      </w:pPr>
      <w:bookmarkStart w:id="28" w:name="eq-5"/>
      <m:oMathPara>
        <m:oMathParaPr>
          <m:jc m:val="center"/>
        </m:oMathParaPr>
        <m:oMath>
          <m:sSubSup>
            <m:e>
              <m:r>
                <m:t>μ</m:t>
              </m:r>
            </m:e>
            <m:sub>
              <m:r>
                <m:t>Z</m:t>
              </m:r>
              <m:r>
                <m:t>r</m:t>
              </m:r>
              <m:r>
                <m:t>S</m:t>
              </m:r>
              <m:r>
                <m:t>i</m:t>
              </m:r>
              <m:sSub>
                <m:e>
                  <m:r>
                    <m:t>O</m:t>
                  </m:r>
                </m:e>
                <m:sub>
                  <m:r>
                    <m:t>4</m:t>
                  </m:r>
                </m:sub>
              </m:sSub>
            </m:sub>
            <m:sup>
              <m:r>
                <m:t>o</m:t>
              </m:r>
            </m:sup>
          </m:sSubSup>
          <m:r>
            <m:rPr>
              <m:sty m:val="p"/>
            </m:rPr>
            <m:t>=</m:t>
          </m:r>
          <m:r>
            <m:t>Δ</m:t>
          </m:r>
          <m:sSub>
            <m:e>
              <m:r>
                <m:t>H</m:t>
              </m:r>
            </m:e>
            <m:sub>
              <m:r>
                <m:t>Z</m:t>
              </m:r>
              <m:r>
                <m:t>r</m:t>
              </m:r>
              <m:r>
                <m:t>S</m:t>
              </m:r>
              <m:r>
                <m:t>i</m:t>
              </m:r>
              <m:sSub>
                <m:e>
                  <m:r>
                    <m:t>O</m:t>
                  </m:r>
                </m:e>
                <m:sub>
                  <m:r>
                    <m:t>4</m:t>
                  </m:r>
                </m:sub>
              </m:sSub>
            </m:sub>
          </m:sSub>
          <m:r>
            <m:rPr>
              <m:sty m:val="p"/>
            </m:rPr>
            <m:t>−</m:t>
          </m:r>
          <m:r>
            <m:t>T</m:t>
          </m:r>
          <m:r>
            <m:t>Δ</m:t>
          </m:r>
          <m:sSub>
            <m:e>
              <m:r>
                <m:t>S</m:t>
              </m:r>
            </m:e>
            <m:sub>
              <m:r>
                <m:t>Z</m:t>
              </m:r>
              <m:r>
                <m:t>r</m:t>
              </m:r>
              <m:r>
                <m:t>S</m:t>
              </m:r>
              <m:r>
                <m:t>i</m:t>
              </m:r>
              <m:sSub>
                <m:e>
                  <m:r>
                    <m:t>O</m:t>
                  </m:r>
                </m:e>
                <m:sub>
                  <m:r>
                    <m:t>4</m:t>
                  </m:r>
                </m:sub>
              </m:sSub>
            </m:sub>
          </m:sSub>
          <m:r>
            <m:rPr>
              <m:sty m:val="p"/>
            </m:rPr>
            <m:t>+</m:t>
          </m:r>
          <m:d>
            <m:dPr>
              <m:begChr m:val="("/>
              <m:endChr m:val=")"/>
              <m:sepChr m:val=""/>
              <m:grow/>
            </m:dPr>
            <m:e>
              <m:r>
                <m:t>P</m:t>
              </m:r>
              <m:r>
                <m:rPr>
                  <m:sty m:val="p"/>
                </m:rPr>
                <m:t>−</m:t>
              </m:r>
              <m:r>
                <m:t>1</m:t>
              </m:r>
            </m:e>
          </m:d>
          <m:r>
            <m:t>Δ</m:t>
          </m:r>
          <m:sSub>
            <m:e>
              <m:r>
                <m:t>V</m:t>
              </m:r>
            </m:e>
            <m:sub>
              <m:r>
                <m:t>Z</m:t>
              </m:r>
              <m:r>
                <m:t>r</m:t>
              </m:r>
              <m:r>
                <m:t>S</m:t>
              </m:r>
              <m:r>
                <m:t>i</m:t>
              </m:r>
              <m:sSub>
                <m:e>
                  <m:r>
                    <m:t>O</m:t>
                  </m:r>
                </m:e>
                <m:sub>
                  <m:r>
                    <m:t>4</m:t>
                  </m:r>
                </m:sub>
              </m:sSub>
            </m:sub>
          </m:sSub>
          <m:r>
            <m:rPr>
              <m:sty m:val="p"/>
            </m:rPr>
            <m:t>+</m:t>
          </m:r>
          <m:sSubSup>
            <m:e>
              <m:r>
                <m:t>μ</m:t>
              </m:r>
            </m:e>
            <m:sub>
              <m:r>
                <m:t>Z</m:t>
              </m:r>
              <m:r>
                <m:t>r</m:t>
              </m:r>
              <m:r>
                <m:t>S</m:t>
              </m:r>
              <m:r>
                <m:t>i</m:t>
              </m:r>
              <m:sSub>
                <m:e>
                  <m:r>
                    <m:t>O</m:t>
                  </m:r>
                </m:e>
                <m:sub>
                  <m:r>
                    <m:t>4</m:t>
                  </m:r>
                </m:sub>
              </m:sSub>
            </m:sub>
            <m:sup>
              <m:r>
                <m:t>o</m:t>
              </m:r>
              <m:r>
                <m:rPr>
                  <m:sty m:val="p"/>
                </m:rPr>
                <m:t>,</m:t>
              </m:r>
              <m:r>
                <m:t>z</m:t>
              </m:r>
              <m:r>
                <m:t>i</m:t>
              </m:r>
              <m:r>
                <m:t>r</m:t>
              </m:r>
              <m:r>
                <m:t>c</m:t>
              </m:r>
              <m:r>
                <m:t>o</m:t>
              </m:r>
              <m:r>
                <m:t>n</m:t>
              </m:r>
            </m:sup>
          </m:sSubSup>
          <m:r>
            <m:t>  </m:t>
          </m:r>
          <m:d>
            <m:dPr>
              <m:begChr m:val="("/>
              <m:endChr m:val=")"/>
              <m:sepChr m:val=""/>
              <m:grow/>
            </m:dPr>
            <m:e>
              <m:r>
                <m:t>5</m:t>
              </m:r>
            </m:e>
          </m:d>
        </m:oMath>
      </m:oMathPara>
      <w:bookmarkEnd w:id="28"/>
    </w:p>
    <w:p>
      <w:pPr>
        <w:pStyle w:val="FirstParagraph"/>
      </w:pPr>
      <w:r>
        <w:t xml:space="preserve">where</w:t>
      </w:r>
      <w:r>
        <w:t xml:space="preserve"> </w:t>
      </w:r>
      <m:oMath>
        <m:r>
          <m:t>Δ</m:t>
        </m:r>
        <m:sSub>
          <m:e>
            <m:r>
              <m:t>H</m:t>
            </m:r>
          </m:e>
          <m:sub>
            <m:r>
              <m:t>Z</m:t>
            </m:r>
            <m:r>
              <m:t>r</m:t>
            </m:r>
            <m:r>
              <m:t>S</m:t>
            </m:r>
            <m:r>
              <m:t>i</m:t>
            </m:r>
            <m:sSub>
              <m:e>
                <m:r>
                  <m:t>O</m:t>
                </m:r>
              </m:e>
              <m:sub>
                <m:r>
                  <m:t>4</m:t>
                </m:r>
              </m:sub>
            </m:sSub>
          </m:sub>
        </m:sSub>
      </m:oMath>
      <w:r>
        <w:t xml:space="preserve">,</w:t>
      </w:r>
      <w:r>
        <w:t xml:space="preserve"> </w:t>
      </w:r>
      <m:oMath>
        <m:r>
          <m:t>Δ</m:t>
        </m:r>
        <m:sSub>
          <m:e>
            <m:r>
              <m:t>S</m:t>
            </m:r>
          </m:e>
          <m:sub>
            <m:r>
              <m:t>Z</m:t>
            </m:r>
            <m:r>
              <m:t>r</m:t>
            </m:r>
            <m:r>
              <m:t>S</m:t>
            </m:r>
            <m:r>
              <m:t>i</m:t>
            </m:r>
            <m:sSub>
              <m:e>
                <m:r>
                  <m:t>O</m:t>
                </m:r>
              </m:e>
              <m:sub>
                <m:r>
                  <m:t>4</m:t>
                </m:r>
              </m:sub>
            </m:sSub>
          </m:sub>
        </m:sSub>
      </m:oMath>
      <w:r>
        <w:t xml:space="preserve">, and</w:t>
      </w:r>
      <w:r>
        <w:t xml:space="preserve"> </w:t>
      </w:r>
      <m:oMath>
        <m:r>
          <m:t>Δ</m:t>
        </m:r>
        <m:sSub>
          <m:e>
            <m:r>
              <m:t>V</m:t>
            </m:r>
          </m:e>
          <m:sub>
            <m:r>
              <m:t>Z</m:t>
            </m:r>
            <m:r>
              <m:t>r</m:t>
            </m:r>
            <m:r>
              <m:t>S</m:t>
            </m:r>
            <m:r>
              <m:t>i</m:t>
            </m:r>
            <m:sSub>
              <m:e>
                <m:r>
                  <m:t>O</m:t>
                </m:r>
              </m:e>
              <m:sub>
                <m:r>
                  <m:t>4</m:t>
                </m:r>
              </m:sub>
            </m:sSub>
          </m:sub>
        </m:sSub>
      </m:oMath>
      <w:r>
        <w:t xml:space="preserve"> </w:t>
      </w:r>
      <w:r>
        <w:t xml:space="preserve">are model parameters that account for the offset of the enthalpy, entropy and volume from the solid in the liquid state. Similarly, we will assume that</w:t>
      </w:r>
      <w:r>
        <w:t xml:space="preserve"> </w:t>
      </w:r>
      <m:oMath>
        <m:sSubSup>
          <m:e>
            <m:r>
              <m:t>μ</m:t>
            </m:r>
          </m:e>
          <m:sub>
            <m:r>
              <m:t>N</m:t>
            </m:r>
            <m:sSub>
              <m:e>
                <m:r>
                  <m:t>a</m:t>
                </m:r>
              </m:e>
              <m:sub>
                <m:r>
                  <m:t>4</m:t>
                </m:r>
              </m:sub>
            </m:sSub>
            <m:r>
              <m:t>Z</m:t>
            </m:r>
            <m:r>
              <m:t>r</m:t>
            </m:r>
            <m:r>
              <m:t>S</m:t>
            </m:r>
            <m:sSub>
              <m:e>
                <m:r>
                  <m:t>i</m:t>
                </m:r>
              </m:e>
              <m:sub>
                <m:r>
                  <m:t>2</m:t>
                </m:r>
              </m:sub>
            </m:sSub>
            <m:sSub>
              <m:e>
                <m:r>
                  <m:t>O</m:t>
                </m:r>
              </m:e>
              <m:sub>
                <m:r>
                  <m:t>8</m:t>
                </m:r>
              </m:sub>
            </m:sSub>
          </m:sub>
          <m:sup>
            <m:r>
              <m:t>o</m:t>
            </m:r>
          </m:sup>
        </m:sSubSup>
      </m:oMath>
      <w:r>
        <w:t xml:space="preserve"> </w:t>
      </w:r>
      <w:r>
        <w:t xml:space="preserve">can be parameterized as</w:t>
      </w:r>
    </w:p>
    <w:p>
      <w:pPr>
        <w:pStyle w:val="BodyText"/>
      </w:pPr>
      <w:bookmarkStart w:id="29" w:name="eq-6"/>
      <m:oMathPara>
        <m:oMathParaPr>
          <m:jc m:val="center"/>
        </m:oMathParaPr>
        <m:oMath>
          <m:sSubSup>
            <m:e>
              <m:r>
                <m:t>μ</m:t>
              </m:r>
            </m:e>
            <m:sub>
              <m:r>
                <m:t>N</m:t>
              </m:r>
              <m:sSub>
                <m:e>
                  <m:r>
                    <m:t>a</m:t>
                  </m:r>
                </m:e>
                <m:sub>
                  <m:r>
                    <m:t>4</m:t>
                  </m:r>
                </m:sub>
              </m:sSub>
              <m:r>
                <m:t>Z</m:t>
              </m:r>
              <m:r>
                <m:t>r</m:t>
              </m:r>
              <m:r>
                <m:t>S</m:t>
              </m:r>
              <m:sSub>
                <m:e>
                  <m:r>
                    <m:t>i</m:t>
                  </m:r>
                </m:e>
                <m:sub>
                  <m:r>
                    <m:t>2</m:t>
                  </m:r>
                </m:sub>
              </m:sSub>
              <m:sSub>
                <m:e>
                  <m:r>
                    <m:t>O</m:t>
                  </m:r>
                </m:e>
                <m:sub>
                  <m:r>
                    <m:t>8</m:t>
                  </m:r>
                </m:sub>
              </m:sSub>
            </m:sub>
            <m:sup>
              <m:r>
                <m:t>o</m:t>
              </m:r>
            </m:sup>
          </m:sSubSup>
          <m:r>
            <m:rPr>
              <m:sty m:val="p"/>
            </m:rPr>
            <m:t>=</m:t>
          </m:r>
          <m:r>
            <m:t>Δ</m:t>
          </m:r>
          <m:sSub>
            <m:e>
              <m:r>
                <m:t>H</m:t>
              </m:r>
            </m:e>
            <m:sub>
              <m:r>
                <m:t>N</m:t>
              </m:r>
              <m:sSub>
                <m:e>
                  <m:r>
                    <m:t>a</m:t>
                  </m:r>
                </m:e>
                <m:sub>
                  <m:r>
                    <m:t>4</m:t>
                  </m:r>
                </m:sub>
              </m:sSub>
              <m:r>
                <m:t>Z</m:t>
              </m:r>
              <m:r>
                <m:t>r</m:t>
              </m:r>
              <m:r>
                <m:t>S</m:t>
              </m:r>
              <m:sSub>
                <m:e>
                  <m:r>
                    <m:t>i</m:t>
                  </m:r>
                </m:e>
                <m:sub>
                  <m:r>
                    <m:t>2</m:t>
                  </m:r>
                </m:sub>
              </m:sSub>
              <m:sSub>
                <m:e>
                  <m:r>
                    <m:t>O</m:t>
                  </m:r>
                </m:e>
                <m:sub>
                  <m:r>
                    <m:t>8</m:t>
                  </m:r>
                </m:sub>
              </m:sSub>
            </m:sub>
          </m:sSub>
          <m:r>
            <m:rPr>
              <m:sty m:val="p"/>
            </m:rPr>
            <m:t>−</m:t>
          </m:r>
          <m:r>
            <m:t>T</m:t>
          </m:r>
          <m:r>
            <m:t>Δ</m:t>
          </m:r>
          <m:sSub>
            <m:e>
              <m:r>
                <m:t>S</m:t>
              </m:r>
            </m:e>
            <m:sub>
              <m:r>
                <m:t>N</m:t>
              </m:r>
              <m:sSub>
                <m:e>
                  <m:r>
                    <m:t>a</m:t>
                  </m:r>
                </m:e>
                <m:sub>
                  <m:r>
                    <m:t>4</m:t>
                  </m:r>
                </m:sub>
              </m:sSub>
              <m:r>
                <m:t>Z</m:t>
              </m:r>
              <m:r>
                <m:t>r</m:t>
              </m:r>
              <m:r>
                <m:t>S</m:t>
              </m:r>
              <m:sSub>
                <m:e>
                  <m:r>
                    <m:t>i</m:t>
                  </m:r>
                </m:e>
                <m:sub>
                  <m:r>
                    <m:t>2</m:t>
                  </m:r>
                </m:sub>
              </m:sSub>
              <m:sSub>
                <m:e>
                  <m:r>
                    <m:t>O</m:t>
                  </m:r>
                </m:e>
                <m:sub>
                  <m:r>
                    <m:t>8</m:t>
                  </m:r>
                </m:sub>
              </m:sSub>
            </m:sub>
          </m:sSub>
          <m:r>
            <m:rPr>
              <m:sty m:val="p"/>
            </m:rPr>
            <m:t>+</m:t>
          </m:r>
          <m:d>
            <m:dPr>
              <m:begChr m:val="("/>
              <m:endChr m:val=")"/>
              <m:sepChr m:val=""/>
              <m:grow/>
            </m:dPr>
            <m:e>
              <m:r>
                <m:t>P</m:t>
              </m:r>
              <m:r>
                <m:rPr>
                  <m:sty m:val="p"/>
                </m:rPr>
                <m:t>−</m:t>
              </m:r>
              <m:r>
                <m:t>1</m:t>
              </m:r>
            </m:e>
          </m:d>
          <m:r>
            <m:t>Δ</m:t>
          </m:r>
          <m:sSub>
            <m:e>
              <m:r>
                <m:t>V</m:t>
              </m:r>
            </m:e>
            <m:sub>
              <m:r>
                <m:t>N</m:t>
              </m:r>
              <m:sSub>
                <m:e>
                  <m:r>
                    <m:t>a</m:t>
                  </m:r>
                </m:e>
                <m:sub>
                  <m:r>
                    <m:t>4</m:t>
                  </m:r>
                </m:sub>
              </m:sSub>
              <m:r>
                <m:t>Z</m:t>
              </m:r>
              <m:r>
                <m:t>r</m:t>
              </m:r>
              <m:r>
                <m:t>S</m:t>
              </m:r>
              <m:sSub>
                <m:e>
                  <m:r>
                    <m:t>i</m:t>
                  </m:r>
                </m:e>
                <m:sub>
                  <m:r>
                    <m:t>2</m:t>
                  </m:r>
                </m:sub>
              </m:sSub>
              <m:sSub>
                <m:e>
                  <m:r>
                    <m:t>O</m:t>
                  </m:r>
                </m:e>
                <m:sub>
                  <m:r>
                    <m:t>8</m:t>
                  </m:r>
                </m:sub>
              </m:sSub>
            </m:sub>
          </m:sSub>
          <m:r>
            <m:rPr>
              <m:sty m:val="p"/>
            </m:rPr>
            <m:t>+</m:t>
          </m:r>
          <m:sSubSup>
            <m:e>
              <m:r>
                <m:t>μ</m:t>
              </m:r>
            </m:e>
            <m:sub>
              <m:r>
                <m:t>Z</m:t>
              </m:r>
              <m:r>
                <m:t>r</m:t>
              </m:r>
              <m:r>
                <m:t>S</m:t>
              </m:r>
              <m:r>
                <m:t>i</m:t>
              </m:r>
              <m:sSub>
                <m:e>
                  <m:r>
                    <m:t>O</m:t>
                  </m:r>
                </m:e>
                <m:sub>
                  <m:r>
                    <m:t>4</m:t>
                  </m:r>
                </m:sub>
              </m:sSub>
            </m:sub>
            <m:sup>
              <m:r>
                <m:t>o</m:t>
              </m:r>
            </m:sup>
          </m:sSubSup>
          <m:r>
            <m:rPr>
              <m:sty m:val="p"/>
            </m:rPr>
            <m:t>+</m:t>
          </m:r>
          <m:r>
            <m:t>2</m:t>
          </m:r>
          <m:sSubSup>
            <m:e>
              <m:r>
                <m:t>μ</m:t>
              </m:r>
            </m:e>
            <m:sub>
              <m:r>
                <m:t>N</m:t>
              </m:r>
              <m:sSub>
                <m:e>
                  <m:r>
                    <m:t>a</m:t>
                  </m:r>
                </m:e>
                <m:sub>
                  <m:r>
                    <m:t>2</m:t>
                  </m:r>
                </m:sub>
              </m:sSub>
              <m:r>
                <m:t>S</m:t>
              </m:r>
              <m:r>
                <m:t>i</m:t>
              </m:r>
              <m:sSub>
                <m:e>
                  <m:r>
                    <m:t>O</m:t>
                  </m:r>
                </m:e>
                <m:sub>
                  <m:r>
                    <m:t>3</m:t>
                  </m:r>
                </m:sub>
              </m:sSub>
            </m:sub>
            <m:sup>
              <m:r>
                <m:t>o</m:t>
              </m:r>
            </m:sup>
          </m:sSubSup>
          <m:r>
            <m:rPr>
              <m:sty m:val="p"/>
            </m:rPr>
            <m:t>−</m:t>
          </m:r>
          <m:sSubSup>
            <m:e>
              <m:r>
                <m:t>μ</m:t>
              </m:r>
            </m:e>
            <m:sub>
              <m:r>
                <m:t>S</m:t>
              </m:r>
              <m:r>
                <m:t>i</m:t>
              </m:r>
              <m:sSub>
                <m:e>
                  <m:r>
                    <m:t>O</m:t>
                  </m:r>
                </m:e>
                <m:sub>
                  <m:r>
                    <m:t>2</m:t>
                  </m:r>
                </m:sub>
              </m:sSub>
            </m:sub>
            <m:sup>
              <m:r>
                <m:t>o</m:t>
              </m:r>
            </m:sup>
          </m:sSubSup>
          <m:r>
            <m:t>  </m:t>
          </m:r>
          <m:d>
            <m:dPr>
              <m:begChr m:val="("/>
              <m:endChr m:val=")"/>
              <m:sepChr m:val=""/>
              <m:grow/>
            </m:dPr>
            <m:e>
              <m:r>
                <m:t>6</m:t>
              </m:r>
            </m:e>
          </m:d>
        </m:oMath>
      </m:oMathPara>
      <w:bookmarkEnd w:id="29"/>
    </w:p>
    <w:p>
      <w:pPr>
        <w:pStyle w:val="FirstParagraph"/>
      </w:pPr>
      <w:r>
        <w:t xml:space="preserve">where</w:t>
      </w:r>
      <w:r>
        <w:t xml:space="preserve"> </w:t>
      </w:r>
      <m:oMath>
        <m:r>
          <m:t>Δ</m:t>
        </m:r>
        <m:sSub>
          <m:e>
            <m:r>
              <m:t>H</m:t>
            </m:r>
          </m:e>
          <m:sub>
            <m:r>
              <m:t>N</m:t>
            </m:r>
            <m:sSub>
              <m:e>
                <m:r>
                  <m:t>a</m:t>
                </m:r>
              </m:e>
              <m:sub>
                <m:r>
                  <m:t>4</m:t>
                </m:r>
              </m:sub>
            </m:sSub>
            <m:r>
              <m:t>Z</m:t>
            </m:r>
            <m:r>
              <m:t>r</m:t>
            </m:r>
            <m:r>
              <m:t>S</m:t>
            </m:r>
            <m:sSub>
              <m:e>
                <m:r>
                  <m:t>i</m:t>
                </m:r>
              </m:e>
              <m:sub>
                <m:r>
                  <m:t>2</m:t>
                </m:r>
              </m:sub>
            </m:sSub>
            <m:sSub>
              <m:e>
                <m:r>
                  <m:t>O</m:t>
                </m:r>
              </m:e>
              <m:sub>
                <m:r>
                  <m:t>8</m:t>
                </m:r>
              </m:sub>
            </m:sSub>
          </m:sub>
        </m:sSub>
      </m:oMath>
      <w:r>
        <w:t xml:space="preserve">,</w:t>
      </w:r>
      <w:r>
        <w:t xml:space="preserve"> </w:t>
      </w:r>
      <m:oMath>
        <m:r>
          <m:t>Δ</m:t>
        </m:r>
        <m:sSub>
          <m:e>
            <m:r>
              <m:t>S</m:t>
            </m:r>
          </m:e>
          <m:sub>
            <m:r>
              <m:t>N</m:t>
            </m:r>
            <m:sSub>
              <m:e>
                <m:r>
                  <m:t>a</m:t>
                </m:r>
              </m:e>
              <m:sub>
                <m:r>
                  <m:t>4</m:t>
                </m:r>
              </m:sub>
            </m:sSub>
            <m:r>
              <m:t>Z</m:t>
            </m:r>
            <m:r>
              <m:t>r</m:t>
            </m:r>
            <m:r>
              <m:t>S</m:t>
            </m:r>
            <m:sSub>
              <m:e>
                <m:r>
                  <m:t>i</m:t>
                </m:r>
              </m:e>
              <m:sub>
                <m:r>
                  <m:t>2</m:t>
                </m:r>
              </m:sub>
            </m:sSub>
            <m:sSub>
              <m:e>
                <m:r>
                  <m:t>O</m:t>
                </m:r>
              </m:e>
              <m:sub>
                <m:r>
                  <m:t>8</m:t>
                </m:r>
              </m:sub>
            </m:sSub>
          </m:sub>
        </m:sSub>
      </m:oMath>
      <w:r>
        <w:t xml:space="preserve">, and</w:t>
      </w:r>
      <w:r>
        <w:t xml:space="preserve"> </w:t>
      </w:r>
      <m:oMath>
        <m:r>
          <m:t>Δ</m:t>
        </m:r>
        <m:sSub>
          <m:e>
            <m:r>
              <m:t>V</m:t>
            </m:r>
          </m:e>
          <m:sub>
            <m:r>
              <m:t>N</m:t>
            </m:r>
            <m:sSub>
              <m:e>
                <m:r>
                  <m:t>a</m:t>
                </m:r>
              </m:e>
              <m:sub>
                <m:r>
                  <m:t>4</m:t>
                </m:r>
              </m:sub>
            </m:sSub>
            <m:r>
              <m:t>Z</m:t>
            </m:r>
            <m:r>
              <m:t>r</m:t>
            </m:r>
            <m:r>
              <m:t>S</m:t>
            </m:r>
            <m:sSub>
              <m:e>
                <m:r>
                  <m:t>i</m:t>
                </m:r>
              </m:e>
              <m:sub>
                <m:r>
                  <m:t>2</m:t>
                </m:r>
              </m:sub>
            </m:sSub>
            <m:sSub>
              <m:e>
                <m:r>
                  <m:t>O</m:t>
                </m:r>
              </m:e>
              <m:sub>
                <m:r>
                  <m:t>8</m:t>
                </m:r>
              </m:sub>
            </m:sSub>
          </m:sub>
        </m:sSub>
      </m:oMath>
      <w:r>
        <w:t xml:space="preserve"> </w:t>
      </w:r>
      <w:r>
        <w:t xml:space="preserve">are additional model parameters that account for the non-coplanarity of the standard state free energy of the reciporcal reaction:</w:t>
      </w:r>
    </w:p>
    <w:p>
      <w:pPr>
        <w:pStyle w:val="BodyText"/>
      </w:pPr>
      <w:r>
        <w:t xml:space="preserve">ZrSiO</w:t>
      </w:r>
      <w:r>
        <w:t xml:space="preserve">4</w:t>
      </w:r>
      <w:r>
        <w:t xml:space="preserve"> </w:t>
      </w:r>
      <w:r>
        <w:t xml:space="preserve">+ 2Na</w:t>
      </w:r>
      <w:r>
        <w:t xml:space="preserve">2</w:t>
      </w:r>
      <w:r>
        <w:t xml:space="preserve">SiO</w:t>
      </w:r>
      <w:r>
        <w:t xml:space="preserve">3</w:t>
      </w:r>
      <w:r>
        <w:t xml:space="preserve"> </w:t>
      </w:r>
      <w:r>
        <w:t xml:space="preserve">= Na</w:t>
      </w:r>
      <w:r>
        <w:t xml:space="preserve">4</w:t>
      </w:r>
      <w:r>
        <w:t xml:space="preserve">ZrSi</w:t>
      </w:r>
      <w:r>
        <w:t xml:space="preserve">2</w:t>
      </w:r>
      <w:r>
        <w:t xml:space="preserve">O</w:t>
      </w:r>
      <w:r>
        <w:t xml:space="preserve">8</w:t>
      </w:r>
      <w:r>
        <w:t xml:space="preserve"> </w:t>
      </w:r>
      <w:r>
        <w:t xml:space="preserve">+ SiO</w:t>
      </w:r>
      <w:r>
        <w:t xml:space="preserve">2</w:t>
      </w:r>
    </w:p>
    <w:p>
      <w:pPr>
        <w:pStyle w:val="BodyText"/>
      </w:pPr>
      <w:r>
        <w:t xml:space="preserve">Similarly,</w:t>
      </w:r>
      <w:r>
        <w:t xml:space="preserve"> </w:t>
      </w:r>
      <m:oMath>
        <m:sSubSup>
          <m:e>
            <m:r>
              <m:t>μ</m:t>
            </m:r>
          </m:e>
          <m:sub>
            <m:sSub>
              <m:e>
                <m:r>
                  <m:t>K</m:t>
                </m:r>
              </m:e>
              <m:sub>
                <m:r>
                  <m:t>4</m:t>
                </m:r>
              </m:sub>
            </m:sSub>
            <m:r>
              <m:t>Z</m:t>
            </m:r>
            <m:r>
              <m:t>r</m:t>
            </m:r>
            <m:r>
              <m:t>S</m:t>
            </m:r>
            <m:sSub>
              <m:e>
                <m:r>
                  <m:t>i</m:t>
                </m:r>
              </m:e>
              <m:sub>
                <m:r>
                  <m:t>2</m:t>
                </m:r>
              </m:sub>
            </m:sSub>
            <m:sSub>
              <m:e>
                <m:r>
                  <m:t>O</m:t>
                </m:r>
              </m:e>
              <m:sub>
                <m:r>
                  <m:t>8</m:t>
                </m:r>
              </m:sub>
            </m:sSub>
          </m:sub>
          <m:sup>
            <m:r>
              <m:t>o</m:t>
            </m:r>
          </m:sup>
        </m:sSubSup>
      </m:oMath>
      <w:r>
        <w:t xml:space="preserve"> </w:t>
      </w:r>
      <w:r>
        <w:t xml:space="preserve">can be parameterized as</w:t>
      </w:r>
    </w:p>
    <w:p>
      <w:pPr>
        <w:pStyle w:val="BodyText"/>
      </w:pPr>
      <w:bookmarkStart w:id="30" w:name="eq-7"/>
      <m:oMathPara>
        <m:oMathParaPr>
          <m:jc m:val="center"/>
        </m:oMathParaPr>
        <m:oMath>
          <m:sSubSup>
            <m:e>
              <m:r>
                <m:t>μ</m:t>
              </m:r>
            </m:e>
            <m:sub>
              <m:sSub>
                <m:e>
                  <m:r>
                    <m:t>K</m:t>
                  </m:r>
                </m:e>
                <m:sub>
                  <m:r>
                    <m:t>4</m:t>
                  </m:r>
                </m:sub>
              </m:sSub>
              <m:r>
                <m:t>Z</m:t>
              </m:r>
              <m:r>
                <m:t>r</m:t>
              </m:r>
              <m:r>
                <m:t>S</m:t>
              </m:r>
              <m:sSub>
                <m:e>
                  <m:r>
                    <m:t>i</m:t>
                  </m:r>
                </m:e>
                <m:sub>
                  <m:r>
                    <m:t>2</m:t>
                  </m:r>
                </m:sub>
              </m:sSub>
              <m:sSub>
                <m:e>
                  <m:r>
                    <m:t>O</m:t>
                  </m:r>
                </m:e>
                <m:sub>
                  <m:r>
                    <m:t>8</m:t>
                  </m:r>
                </m:sub>
              </m:sSub>
            </m:sub>
            <m:sup>
              <m:r>
                <m:t>o</m:t>
              </m:r>
            </m:sup>
          </m:sSubSup>
          <m:r>
            <m:rPr>
              <m:sty m:val="p"/>
            </m:rPr>
            <m:t>=</m:t>
          </m:r>
          <m:r>
            <m:t>Δ</m:t>
          </m:r>
          <m:sSub>
            <m:e>
              <m:r>
                <m:t>H</m:t>
              </m:r>
            </m:e>
            <m:sub>
              <m:sSub>
                <m:e>
                  <m:r>
                    <m:t>K</m:t>
                  </m:r>
                </m:e>
                <m:sub>
                  <m:r>
                    <m:t>4</m:t>
                  </m:r>
                </m:sub>
              </m:sSub>
              <m:r>
                <m:t>Z</m:t>
              </m:r>
              <m:r>
                <m:t>r</m:t>
              </m:r>
              <m:r>
                <m:t>S</m:t>
              </m:r>
              <m:sSub>
                <m:e>
                  <m:r>
                    <m:t>i</m:t>
                  </m:r>
                </m:e>
                <m:sub>
                  <m:r>
                    <m:t>2</m:t>
                  </m:r>
                </m:sub>
              </m:sSub>
              <m:sSub>
                <m:e>
                  <m:r>
                    <m:t>O</m:t>
                  </m:r>
                </m:e>
                <m:sub>
                  <m:r>
                    <m:t>8</m:t>
                  </m:r>
                </m:sub>
              </m:sSub>
            </m:sub>
          </m:sSub>
          <m:r>
            <m:rPr>
              <m:sty m:val="p"/>
            </m:rPr>
            <m:t>−</m:t>
          </m:r>
          <m:r>
            <m:t>T</m:t>
          </m:r>
          <m:r>
            <m:t>Δ</m:t>
          </m:r>
          <m:sSub>
            <m:e>
              <m:r>
                <m:t>S</m:t>
              </m:r>
            </m:e>
            <m:sub>
              <m:sSub>
                <m:e>
                  <m:r>
                    <m:t>K</m:t>
                  </m:r>
                </m:e>
                <m:sub>
                  <m:r>
                    <m:t>4</m:t>
                  </m:r>
                </m:sub>
              </m:sSub>
              <m:r>
                <m:t>Z</m:t>
              </m:r>
              <m:r>
                <m:t>r</m:t>
              </m:r>
              <m:r>
                <m:t>S</m:t>
              </m:r>
              <m:sSub>
                <m:e>
                  <m:r>
                    <m:t>i</m:t>
                  </m:r>
                </m:e>
                <m:sub>
                  <m:r>
                    <m:t>2</m:t>
                  </m:r>
                </m:sub>
              </m:sSub>
              <m:sSub>
                <m:e>
                  <m:r>
                    <m:t>O</m:t>
                  </m:r>
                </m:e>
                <m:sub>
                  <m:r>
                    <m:t>8</m:t>
                  </m:r>
                </m:sub>
              </m:sSub>
            </m:sub>
          </m:sSub>
          <m:r>
            <m:rPr>
              <m:sty m:val="p"/>
            </m:rPr>
            <m:t>+</m:t>
          </m:r>
          <m:d>
            <m:dPr>
              <m:begChr m:val="("/>
              <m:endChr m:val=")"/>
              <m:sepChr m:val=""/>
              <m:grow/>
            </m:dPr>
            <m:e>
              <m:r>
                <m:t>P</m:t>
              </m:r>
              <m:r>
                <m:rPr>
                  <m:sty m:val="p"/>
                </m:rPr>
                <m:t>−</m:t>
              </m:r>
              <m:r>
                <m:t>1</m:t>
              </m:r>
            </m:e>
          </m:d>
          <m:r>
            <m:t>Δ</m:t>
          </m:r>
          <m:sSub>
            <m:e>
              <m:r>
                <m:t>V</m:t>
              </m:r>
            </m:e>
            <m:sub>
              <m:sSub>
                <m:e>
                  <m:r>
                    <m:t>K</m:t>
                  </m:r>
                </m:e>
                <m:sub>
                  <m:r>
                    <m:t>4</m:t>
                  </m:r>
                </m:sub>
              </m:sSub>
              <m:r>
                <m:t>Z</m:t>
              </m:r>
              <m:r>
                <m:t>r</m:t>
              </m:r>
              <m:r>
                <m:t>S</m:t>
              </m:r>
              <m:sSub>
                <m:e>
                  <m:r>
                    <m:t>i</m:t>
                  </m:r>
                </m:e>
                <m:sub>
                  <m:r>
                    <m:t>2</m:t>
                  </m:r>
                </m:sub>
              </m:sSub>
              <m:sSub>
                <m:e>
                  <m:r>
                    <m:t>O</m:t>
                  </m:r>
                </m:e>
                <m:sub>
                  <m:r>
                    <m:t>8</m:t>
                  </m:r>
                </m:sub>
              </m:sSub>
            </m:sub>
          </m:sSub>
          <m:r>
            <m:rPr>
              <m:sty m:val="p"/>
            </m:rPr>
            <m:t>+</m:t>
          </m:r>
          <m:sSubSup>
            <m:e>
              <m:r>
                <m:t>μ</m:t>
              </m:r>
            </m:e>
            <m:sub>
              <m:r>
                <m:t>Z</m:t>
              </m:r>
              <m:r>
                <m:t>r</m:t>
              </m:r>
              <m:r>
                <m:t>S</m:t>
              </m:r>
              <m:r>
                <m:t>i</m:t>
              </m:r>
              <m:sSub>
                <m:e>
                  <m:r>
                    <m:t>O</m:t>
                  </m:r>
                </m:e>
                <m:sub>
                  <m:r>
                    <m:t>4</m:t>
                  </m:r>
                </m:sub>
              </m:sSub>
            </m:sub>
            <m:sup>
              <m:r>
                <m:t>o</m:t>
              </m:r>
            </m:sup>
          </m:sSubSup>
          <m:r>
            <m:rPr>
              <m:sty m:val="p"/>
            </m:rPr>
            <m:t>+</m:t>
          </m:r>
          <m:r>
            <m:t>4</m:t>
          </m:r>
          <m:sSubSup>
            <m:e>
              <m:r>
                <m:t>μ</m:t>
              </m:r>
            </m:e>
            <m:sub>
              <m:r>
                <m:t>K</m:t>
              </m:r>
              <m:r>
                <m:t>A</m:t>
              </m:r>
              <m:r>
                <m:t>l</m:t>
              </m:r>
              <m:r>
                <m:t>S</m:t>
              </m:r>
              <m:r>
                <m:t>i</m:t>
              </m:r>
              <m:sSub>
                <m:e>
                  <m:r>
                    <m:t>O</m:t>
                  </m:r>
                </m:e>
                <m:sub>
                  <m:r>
                    <m:t>4</m:t>
                  </m:r>
                </m:sub>
              </m:sSub>
            </m:sub>
            <m:sup>
              <m:r>
                <m:t>o</m:t>
              </m:r>
            </m:sup>
          </m:sSubSup>
          <m:r>
            <m:rPr>
              <m:sty m:val="p"/>
            </m:rPr>
            <m:t>−</m:t>
          </m:r>
          <m:r>
            <m:t>2</m:t>
          </m:r>
          <m:sSubSup>
            <m:e>
              <m:r>
                <m:t>μ</m:t>
              </m:r>
            </m:e>
            <m:sub>
              <m:r>
                <m:t>A</m:t>
              </m:r>
              <m:sSub>
                <m:e>
                  <m:r>
                    <m:t>l</m:t>
                  </m:r>
                </m:e>
                <m:sub>
                  <m:r>
                    <m:t>2</m:t>
                  </m:r>
                </m:sub>
              </m:sSub>
              <m:sSub>
                <m:e>
                  <m:r>
                    <m:t>O</m:t>
                  </m:r>
                </m:e>
                <m:sub>
                  <m:r>
                    <m:t>3</m:t>
                  </m:r>
                </m:sub>
              </m:sSub>
            </m:sub>
            <m:sup>
              <m:r>
                <m:t>o</m:t>
              </m:r>
            </m:sup>
          </m:sSubSup>
          <m:r>
            <m:rPr>
              <m:sty m:val="p"/>
            </m:rPr>
            <m:t>−</m:t>
          </m:r>
          <m:r>
            <m:t>3</m:t>
          </m:r>
          <m:sSubSup>
            <m:e>
              <m:r>
                <m:t>μ</m:t>
              </m:r>
            </m:e>
            <m:sub>
              <m:r>
                <m:t>S</m:t>
              </m:r>
              <m:r>
                <m:t>i</m:t>
              </m:r>
              <m:sSub>
                <m:e>
                  <m:r>
                    <m:t>O</m:t>
                  </m:r>
                </m:e>
                <m:sub>
                  <m:r>
                    <m:t>2</m:t>
                  </m:r>
                </m:sub>
              </m:sSub>
            </m:sub>
            <m:sup>
              <m:r>
                <m:t>o</m:t>
              </m:r>
            </m:sup>
          </m:sSubSup>
          <m:r>
            <m:t>  </m:t>
          </m:r>
          <m:d>
            <m:dPr>
              <m:begChr m:val="("/>
              <m:endChr m:val=")"/>
              <m:sepChr m:val=""/>
              <m:grow/>
            </m:dPr>
            <m:e>
              <m:r>
                <m:t>7</m:t>
              </m:r>
            </m:e>
          </m:d>
        </m:oMath>
      </m:oMathPara>
      <w:bookmarkEnd w:id="30"/>
    </w:p>
    <w:p>
      <w:pPr>
        <w:pStyle w:val="FirstParagraph"/>
      </w:pPr>
      <w:r>
        <w:t xml:space="preserve">where</w:t>
      </w:r>
      <w:r>
        <w:t xml:space="preserve"> </w:t>
      </w:r>
      <m:oMath>
        <m:r>
          <m:t>Δ</m:t>
        </m:r>
        <m:sSub>
          <m:e>
            <m:r>
              <m:t>H</m:t>
            </m:r>
          </m:e>
          <m:sub>
            <m:sSub>
              <m:e>
                <m:r>
                  <m:t>K</m:t>
                </m:r>
              </m:e>
              <m:sub>
                <m:r>
                  <m:t>4</m:t>
                </m:r>
              </m:sub>
            </m:sSub>
            <m:r>
              <m:t>Z</m:t>
            </m:r>
            <m:r>
              <m:t>r</m:t>
            </m:r>
            <m:r>
              <m:t>S</m:t>
            </m:r>
            <m:sSub>
              <m:e>
                <m:r>
                  <m:t>i</m:t>
                </m:r>
              </m:e>
              <m:sub>
                <m:r>
                  <m:t>2</m:t>
                </m:r>
              </m:sub>
            </m:sSub>
            <m:sSub>
              <m:e>
                <m:r>
                  <m:t>O</m:t>
                </m:r>
              </m:e>
              <m:sub>
                <m:r>
                  <m:t>8</m:t>
                </m:r>
              </m:sub>
            </m:sSub>
          </m:sub>
        </m:sSub>
      </m:oMath>
      <w:r>
        <w:t xml:space="preserve">,</w:t>
      </w:r>
      <w:r>
        <w:t xml:space="preserve"> </w:t>
      </w:r>
      <m:oMath>
        <m:r>
          <m:t>Δ</m:t>
        </m:r>
        <m:sSub>
          <m:e>
            <m:r>
              <m:t>S</m:t>
            </m:r>
          </m:e>
          <m:sub>
            <m:sSub>
              <m:e>
                <m:r>
                  <m:t>K</m:t>
                </m:r>
              </m:e>
              <m:sub>
                <m:r>
                  <m:t>4</m:t>
                </m:r>
              </m:sub>
            </m:sSub>
            <m:r>
              <m:t>Z</m:t>
            </m:r>
            <m:r>
              <m:t>r</m:t>
            </m:r>
            <m:r>
              <m:t>S</m:t>
            </m:r>
            <m:sSub>
              <m:e>
                <m:r>
                  <m:t>i</m:t>
                </m:r>
              </m:e>
              <m:sub>
                <m:r>
                  <m:t>2</m:t>
                </m:r>
              </m:sub>
            </m:sSub>
            <m:sSub>
              <m:e>
                <m:r>
                  <m:t>O</m:t>
                </m:r>
              </m:e>
              <m:sub>
                <m:r>
                  <m:t>8</m:t>
                </m:r>
              </m:sub>
            </m:sSub>
          </m:sub>
        </m:sSub>
      </m:oMath>
      <w:r>
        <w:t xml:space="preserve">, and</w:t>
      </w:r>
      <w:r>
        <w:t xml:space="preserve"> </w:t>
      </w:r>
      <m:oMath>
        <m:r>
          <m:t>Δ</m:t>
        </m:r>
        <m:sSub>
          <m:e>
            <m:r>
              <m:t>V</m:t>
            </m:r>
          </m:e>
          <m:sub>
            <m:sSub>
              <m:e>
                <m:r>
                  <m:t>K</m:t>
                </m:r>
              </m:e>
              <m:sub>
                <m:r>
                  <m:t>4</m:t>
                </m:r>
              </m:sub>
            </m:sSub>
            <m:r>
              <m:t>Z</m:t>
            </m:r>
            <m:r>
              <m:t>r</m:t>
            </m:r>
            <m:r>
              <m:t>S</m:t>
            </m:r>
            <m:sSub>
              <m:e>
                <m:r>
                  <m:t>i</m:t>
                </m:r>
              </m:e>
              <m:sub>
                <m:r>
                  <m:t>2</m:t>
                </m:r>
              </m:sub>
            </m:sSub>
            <m:sSub>
              <m:e>
                <m:r>
                  <m:t>O</m:t>
                </m:r>
              </m:e>
              <m:sub>
                <m:r>
                  <m:t>8</m:t>
                </m:r>
              </m:sub>
            </m:sSub>
          </m:sub>
        </m:sSub>
      </m:oMath>
      <w:r>
        <w:t xml:space="preserve"> </w:t>
      </w:r>
      <w:r>
        <w:t xml:space="preserve">are model parameters that account for the non-coplanarity of the standard state free energy of the reciporcal reaction:</w:t>
      </w:r>
    </w:p>
    <w:p>
      <w:pPr>
        <w:pStyle w:val="BodyText"/>
      </w:pPr>
      <w:r>
        <w:t xml:space="preserve">ZrSiO</w:t>
      </w:r>
      <w:r>
        <w:t xml:space="preserve">4</w:t>
      </w:r>
      <w:r>
        <w:t xml:space="preserve"> </w:t>
      </w:r>
      <w:r>
        <w:t xml:space="preserve">+ 4KAlSiO</w:t>
      </w:r>
      <w:r>
        <w:t xml:space="preserve">4</w:t>
      </w:r>
      <w:r>
        <w:t xml:space="preserve"> </w:t>
      </w:r>
      <w:r>
        <w:t xml:space="preserve">= K</w:t>
      </w:r>
      <w:r>
        <w:t xml:space="preserve">4</w:t>
      </w:r>
      <w:r>
        <w:t xml:space="preserve">ZrSi</w:t>
      </w:r>
      <w:r>
        <w:t xml:space="preserve">2</w:t>
      </w:r>
      <w:r>
        <w:t xml:space="preserve">O</w:t>
      </w:r>
      <w:r>
        <w:t xml:space="preserve">8</w:t>
      </w:r>
      <w:r>
        <w:t xml:space="preserve"> </w:t>
      </w:r>
      <w:r>
        <w:t xml:space="preserve">+ 2Al</w:t>
      </w:r>
      <w:r>
        <w:t xml:space="preserve">2</w:t>
      </w:r>
      <w:r>
        <w:t xml:space="preserve">O</w:t>
      </w:r>
      <w:r>
        <w:t xml:space="preserve">3</w:t>
      </w:r>
      <w:r>
        <w:t xml:space="preserve"> </w:t>
      </w:r>
      <w:r>
        <w:t xml:space="preserve">+ 3SiO</w:t>
      </w:r>
      <w:r>
        <w:t xml:space="preserve">2</w:t>
      </w:r>
    </w:p>
    <w:p>
      <w:pPr>
        <w:pStyle w:val="BodyText"/>
      </w:pPr>
      <w:r>
        <w:t xml:space="preserve">These simplifying assumptions yield a nine-parameter model expression for evaluation of the liquid chemical potential term in</w:t>
      </w:r>
      <w:r>
        <w:t xml:space="preserve"> </w:t>
      </w:r>
      <w:hyperlink w:anchor="eq-4">
        <w:r>
          <w:rPr>
            <w:rStyle w:val="Hyperlink"/>
          </w:rPr>
          <w:t xml:space="preserve">Equation 4</w:t>
        </w:r>
      </w:hyperlink>
      <w:r>
        <w:t xml:space="preserve">. For the Zr-bearing solid phases, we adopt thermodynamic properties of zircon and badeleyite from Robie et al. (1995).</w:t>
      </w:r>
    </w:p>
    <w:bookmarkEnd w:id="31"/>
    <w:bookmarkStart w:id="48" w:name="method"/>
    <w:p>
      <w:pPr>
        <w:pStyle w:val="Heading3"/>
      </w:pPr>
      <w:r>
        <w:t xml:space="preserve">Method</w:t>
      </w:r>
    </w:p>
    <w:p>
      <w:pPr>
        <w:pStyle w:val="FirstParagraph"/>
      </w:pPr>
      <w:r>
        <w:t xml:space="preserve">The fitting procedure used to calibrate the model requires an initial guess of parameter values. We evaluate</w:t>
      </w:r>
      <w:r>
        <w:t xml:space="preserve"> </w:t>
      </w:r>
      <w:hyperlink w:anchor="eq-4">
        <w:r>
          <w:rPr>
            <w:rStyle w:val="Hyperlink"/>
          </w:rPr>
          <w:t xml:space="preserve">Equation 4</w:t>
        </w:r>
      </w:hyperlink>
      <w:r>
        <w:t xml:space="preserve"> </w:t>
      </w:r>
      <w:r>
        <w:t xml:space="preserve">for each datum in</w:t>
      </w:r>
      <w:r>
        <w:t xml:space="preserve"> </w:t>
      </w:r>
      <w:r>
        <w:t xml:space="preserve">E. Bruce Watson and Harrison (1983)</w:t>
      </w:r>
      <w:r>
        <w:t xml:space="preserve"> </w:t>
      </w:r>
      <w:r>
        <w:t xml:space="preserve">and</w:t>
      </w:r>
      <w:r>
        <w:t xml:space="preserve"> </w:t>
      </w:r>
      <w:r>
        <w:t xml:space="preserve">Boehnke et al. (2013)</w:t>
      </w:r>
      <w:r>
        <w:t xml:space="preserve"> </w:t>
      </w:r>
      <w:r>
        <w:t xml:space="preserve">using a data reduction workflow documented in the accompanying</w:t>
      </w:r>
      <w:r>
        <w:t xml:space="preserve"> </w:t>
      </w:r>
      <w:hyperlink r:id="rId32">
        <w:r>
          <w:rPr>
            <w:rStyle w:val="Hyperlink"/>
          </w:rPr>
          <w:t xml:space="preserve">Jupyter notebook</w:t>
        </w:r>
      </w:hyperlink>
      <w:r>
        <w:t xml:space="preserve">. Using a linear least squares proceedure from the statmodels Python package</w:t>
      </w:r>
      <w:r>
        <w:t xml:space="preserve"> </w:t>
      </w:r>
      <w:r>
        <w:t xml:space="preserve">(Seabold and Perktold 2010)</w:t>
      </w:r>
      <w:r>
        <w:t xml:space="preserve">, we estimate preliminary values of</w:t>
      </w:r>
      <w:r>
        <w:t xml:space="preserve"> </w:t>
      </w:r>
      <m:oMath>
        <m:r>
          <m:t>Δ</m:t>
        </m:r>
        <m:sSub>
          <m:e>
            <m:r>
              <m:t>H</m:t>
            </m:r>
          </m:e>
          <m:sub>
            <m:r>
              <m:t>Z</m:t>
            </m:r>
            <m:r>
              <m:t>r</m:t>
            </m:r>
            <m:r>
              <m:t>S</m:t>
            </m:r>
            <m:r>
              <m:t>i</m:t>
            </m:r>
            <m:sSub>
              <m:e>
                <m:r>
                  <m:t>O</m:t>
                </m:r>
              </m:e>
              <m:sub>
                <m:r>
                  <m:t>4</m:t>
                </m:r>
              </m:sub>
            </m:sSub>
          </m:sub>
        </m:sSub>
      </m:oMath>
      <w:r>
        <w:t xml:space="preserve">,</w:t>
      </w:r>
      <w:r>
        <w:t xml:space="preserve"> </w:t>
      </w:r>
      <m:oMath>
        <m:r>
          <m:t>Δ</m:t>
        </m:r>
        <m:sSub>
          <m:e>
            <m:r>
              <m:t>S</m:t>
            </m:r>
          </m:e>
          <m:sub>
            <m:r>
              <m:t>Z</m:t>
            </m:r>
            <m:r>
              <m:t>r</m:t>
            </m:r>
            <m:r>
              <m:t>S</m:t>
            </m:r>
            <m:r>
              <m:t>i</m:t>
            </m:r>
            <m:sSub>
              <m:e>
                <m:r>
                  <m:t>O</m:t>
                </m:r>
              </m:e>
              <m:sub>
                <m:r>
                  <m:t>4</m:t>
                </m:r>
              </m:sub>
            </m:sSub>
          </m:sub>
        </m:sSub>
      </m:oMath>
      <w:r>
        <w:t xml:space="preserve">, and</w:t>
      </w:r>
      <w:r>
        <w:t xml:space="preserve"> </w:t>
      </w:r>
      <m:oMath>
        <m:r>
          <m:t>Δ</m:t>
        </m:r>
        <m:sSub>
          <m:e>
            <m:r>
              <m:t>V</m:t>
            </m:r>
          </m:e>
          <m:sub>
            <m:r>
              <m:t>Z</m:t>
            </m:r>
            <m:r>
              <m:t>r</m:t>
            </m:r>
            <m:r>
              <m:t>S</m:t>
            </m:r>
            <m:r>
              <m:t>i</m:t>
            </m:r>
            <m:sSub>
              <m:e>
                <m:r>
                  <m:t>O</m:t>
                </m:r>
              </m:e>
              <m:sub>
                <m:r>
                  <m:t>4</m:t>
                </m:r>
              </m:sub>
            </m:sSub>
          </m:sub>
        </m:sSub>
      </m:oMath>
      <w:r>
        <w:t xml:space="preserve"> </w:t>
      </w:r>
      <w:r>
        <w:t xml:space="preserve">that minimize residuals of the chemical affinity and negate any temperature or pressure dependence to those residuals. Next, from the conditions of homogeneous equilibrium (</w:t>
      </w:r>
      <w:hyperlink w:anchor="eq-3">
        <w:r>
          <w:rPr>
            <w:rStyle w:val="Hyperlink"/>
          </w:rPr>
          <w:t xml:space="preserve">Equation 3</w:t>
        </w:r>
      </w:hyperlink>
      <w:r>
        <w:t xml:space="preserve">) we estimate equilibrium concentrations of melt zirconium-bearing species and choose values of</w:t>
      </w:r>
      <w:r>
        <w:t xml:space="preserve"> </w:t>
      </w:r>
      <m:oMath>
        <m:r>
          <m:t>Δ</m:t>
        </m:r>
        <m:sSub>
          <m:e>
            <m:r>
              <m:t>H</m:t>
            </m:r>
          </m:e>
          <m:sub>
            <m:r>
              <m:t>N</m:t>
            </m:r>
            <m:sSub>
              <m:e>
                <m:r>
                  <m:t>a</m:t>
                </m:r>
              </m:e>
              <m:sub>
                <m:r>
                  <m:t>4</m:t>
                </m:r>
              </m:sub>
            </m:sSub>
            <m:r>
              <m:t>Z</m:t>
            </m:r>
            <m:r>
              <m:t>r</m:t>
            </m:r>
            <m:r>
              <m:t>S</m:t>
            </m:r>
            <m:sSub>
              <m:e>
                <m:r>
                  <m:t>i</m:t>
                </m:r>
              </m:e>
              <m:sub>
                <m:r>
                  <m:t>2</m:t>
                </m:r>
              </m:sub>
            </m:sSub>
            <m:sSub>
              <m:e>
                <m:r>
                  <m:t>O</m:t>
                </m:r>
              </m:e>
              <m:sub>
                <m:r>
                  <m:t>8</m:t>
                </m:r>
              </m:sub>
            </m:sSub>
          </m:sub>
        </m:sSub>
      </m:oMath>
      <w:r>
        <w:t xml:space="preserve"> </w:t>
      </w:r>
      <w:r>
        <w:t xml:space="preserve">and</w:t>
      </w:r>
      <w:r>
        <w:t xml:space="preserve"> </w:t>
      </w:r>
      <m:oMath>
        <m:r>
          <m:t>Δ</m:t>
        </m:r>
        <m:sSub>
          <m:e>
            <m:r>
              <m:t>H</m:t>
            </m:r>
          </m:e>
          <m:sub>
            <m:sSub>
              <m:e>
                <m:r>
                  <m:t>K</m:t>
                </m:r>
              </m:e>
              <m:sub>
                <m:r>
                  <m:t>4</m:t>
                </m:r>
              </m:sub>
            </m:sSub>
            <m:r>
              <m:t>Z</m:t>
            </m:r>
            <m:r>
              <m:t>r</m:t>
            </m:r>
            <m:r>
              <m:t>S</m:t>
            </m:r>
            <m:sSub>
              <m:e>
                <m:r>
                  <m:t>i</m:t>
                </m:r>
              </m:e>
              <m:sub>
                <m:r>
                  <m:t>2</m:t>
                </m:r>
              </m:sub>
            </m:sSub>
            <m:sSub>
              <m:e>
                <m:r>
                  <m:t>O</m:t>
                </m:r>
              </m:e>
              <m:sub>
                <m:r>
                  <m:t>8</m:t>
                </m:r>
              </m:sub>
            </m:sSub>
          </m:sub>
        </m:sSub>
      </m:oMath>
      <w:r>
        <w:t xml:space="preserve"> </w:t>
      </w:r>
      <w:r>
        <w:t xml:space="preserve">so that all species have concentrations within three orders of magnitude of each other. The objective of this exercise is to construct an initial guess speciation model that does not embody a bias towards the dominance of a particular melt species. Initial values of</w:t>
      </w:r>
      <w:r>
        <w:t xml:space="preserve"> </w:t>
      </w:r>
      <m:oMath>
        <m:r>
          <m:t>Δ</m:t>
        </m:r>
        <m:sSub>
          <m:e>
            <m:r>
              <m:t>S</m:t>
            </m:r>
          </m:e>
          <m:sub>
            <m:r>
              <m:t>N</m:t>
            </m:r>
            <m:sSub>
              <m:e>
                <m:r>
                  <m:t>a</m:t>
                </m:r>
              </m:e>
              <m:sub>
                <m:r>
                  <m:t>4</m:t>
                </m:r>
              </m:sub>
            </m:sSub>
            <m:r>
              <m:t>Z</m:t>
            </m:r>
            <m:r>
              <m:t>r</m:t>
            </m:r>
            <m:r>
              <m:t>S</m:t>
            </m:r>
            <m:sSub>
              <m:e>
                <m:r>
                  <m:t>i</m:t>
                </m:r>
              </m:e>
              <m:sub>
                <m:r>
                  <m:t>2</m:t>
                </m:r>
              </m:sub>
            </m:sSub>
            <m:sSub>
              <m:e>
                <m:r>
                  <m:t>O</m:t>
                </m:r>
              </m:e>
              <m:sub>
                <m:r>
                  <m:t>8</m:t>
                </m:r>
              </m:sub>
            </m:sSub>
          </m:sub>
        </m:sSub>
      </m:oMath>
      <w:r>
        <w:t xml:space="preserve">,</w:t>
      </w:r>
      <w:r>
        <w:t xml:space="preserve"> </w:t>
      </w:r>
      <m:oMath>
        <m:r>
          <m:t>Δ</m:t>
        </m:r>
        <m:sSub>
          <m:e>
            <m:r>
              <m:t>V</m:t>
            </m:r>
          </m:e>
          <m:sub>
            <m:r>
              <m:t>N</m:t>
            </m:r>
            <m:sSub>
              <m:e>
                <m:r>
                  <m:t>a</m:t>
                </m:r>
              </m:e>
              <m:sub>
                <m:r>
                  <m:t>4</m:t>
                </m:r>
              </m:sub>
            </m:sSub>
            <m:r>
              <m:t>Z</m:t>
            </m:r>
            <m:r>
              <m:t>r</m:t>
            </m:r>
            <m:r>
              <m:t>S</m:t>
            </m:r>
            <m:sSub>
              <m:e>
                <m:r>
                  <m:t>i</m:t>
                </m:r>
              </m:e>
              <m:sub>
                <m:r>
                  <m:t>2</m:t>
                </m:r>
              </m:sub>
            </m:sSub>
            <m:sSub>
              <m:e>
                <m:r>
                  <m:t>O</m:t>
                </m:r>
              </m:e>
              <m:sub>
                <m:r>
                  <m:t>8</m:t>
                </m:r>
              </m:sub>
            </m:sSub>
          </m:sub>
        </m:sSub>
      </m:oMath>
      <w:r>
        <w:t xml:space="preserve">,</w:t>
      </w:r>
      <w:r>
        <w:t xml:space="preserve"> </w:t>
      </w:r>
      <m:oMath>
        <m:r>
          <m:t>Δ</m:t>
        </m:r>
        <m:sSub>
          <m:e>
            <m:r>
              <m:t>S</m:t>
            </m:r>
          </m:e>
          <m:sub>
            <m:sSub>
              <m:e>
                <m:r>
                  <m:t>K</m:t>
                </m:r>
              </m:e>
              <m:sub>
                <m:r>
                  <m:t>4</m:t>
                </m:r>
              </m:sub>
            </m:sSub>
            <m:r>
              <m:t>Z</m:t>
            </m:r>
            <m:r>
              <m:t>r</m:t>
            </m:r>
            <m:r>
              <m:t>S</m:t>
            </m:r>
            <m:sSub>
              <m:e>
                <m:r>
                  <m:t>i</m:t>
                </m:r>
              </m:e>
              <m:sub>
                <m:r>
                  <m:t>2</m:t>
                </m:r>
              </m:sub>
            </m:sSub>
            <m:sSub>
              <m:e>
                <m:r>
                  <m:t>O</m:t>
                </m:r>
              </m:e>
              <m:sub>
                <m:r>
                  <m:t>8</m:t>
                </m:r>
              </m:sub>
            </m:sSub>
          </m:sub>
        </m:sSub>
      </m:oMath>
      <w:r>
        <w:t xml:space="preserve">, and</w:t>
      </w:r>
      <w:r>
        <w:t xml:space="preserve"> </w:t>
      </w:r>
      <m:oMath>
        <m:r>
          <m:t>Δ</m:t>
        </m:r>
        <m:sSub>
          <m:e>
            <m:r>
              <m:t>V</m:t>
            </m:r>
          </m:e>
          <m:sub>
            <m:sSub>
              <m:e>
                <m:r>
                  <m:t>K</m:t>
                </m:r>
              </m:e>
              <m:sub>
                <m:r>
                  <m:t>4</m:t>
                </m:r>
              </m:sub>
            </m:sSub>
            <m:r>
              <m:t>Z</m:t>
            </m:r>
            <m:r>
              <m:t>r</m:t>
            </m:r>
            <m:r>
              <m:t>S</m:t>
            </m:r>
            <m:sSub>
              <m:e>
                <m:r>
                  <m:t>i</m:t>
                </m:r>
              </m:e>
              <m:sub>
                <m:r>
                  <m:t>2</m:t>
                </m:r>
              </m:sub>
            </m:sSub>
            <m:sSub>
              <m:e>
                <m:r>
                  <m:t>O</m:t>
                </m:r>
              </m:e>
              <m:sub>
                <m:r>
                  <m:t>8</m:t>
                </m:r>
              </m:sub>
            </m:sSub>
          </m:sub>
        </m:sSub>
      </m:oMath>
      <w:r>
        <w:t xml:space="preserve"> </w:t>
      </w:r>
      <w:r>
        <w:t xml:space="preserve">are set to zero.</w:t>
      </w:r>
    </w:p>
    <w:p>
      <w:pPr>
        <w:pStyle w:val="BodyText"/>
      </w:pPr>
      <w:r>
        <w:t xml:space="preserve">Parameter refinement is obtained utilizing the trust region non-linear least squares method of the optimize module in the SciPy Python package</w:t>
      </w:r>
      <w:r>
        <w:t xml:space="preserve"> </w:t>
      </w:r>
      <w:r>
        <w:t xml:space="preserve">(Virtanen et al. 2020)</w:t>
      </w:r>
      <w:r>
        <w:t xml:space="preserve">. On initial refinement, two issues emerged. First, the parameter correlation matrix confirmed our expectation that derived values of</w:t>
      </w:r>
      <w:r>
        <w:t xml:space="preserve"> </w:t>
      </w:r>
      <m:oMath>
        <m:r>
          <m:t>Δ</m:t>
        </m:r>
        <m:sSub>
          <m:e>
            <m:r>
              <m:t>S</m:t>
            </m:r>
          </m:e>
          <m:sub>
            <m:r>
              <m:t>Z</m:t>
            </m:r>
            <m:r>
              <m:t>r</m:t>
            </m:r>
            <m:r>
              <m:t>S</m:t>
            </m:r>
            <m:r>
              <m:t>i</m:t>
            </m:r>
            <m:sSub>
              <m:e>
                <m:r>
                  <m:t>O</m:t>
                </m:r>
              </m:e>
              <m:sub>
                <m:r>
                  <m:t>4</m:t>
                </m:r>
              </m:sub>
            </m:sSub>
          </m:sub>
        </m:sSub>
      </m:oMath>
      <w:r>
        <w:t xml:space="preserve">,</w:t>
      </w:r>
      <w:r>
        <w:t xml:space="preserve"> </w:t>
      </w:r>
      <m:oMath>
        <m:r>
          <m:t>Δ</m:t>
        </m:r>
        <m:sSub>
          <m:e>
            <m:r>
              <m:t>S</m:t>
            </m:r>
          </m:e>
          <m:sub>
            <m:r>
              <m:t>N</m:t>
            </m:r>
            <m:sSub>
              <m:e>
                <m:r>
                  <m:t>a</m:t>
                </m:r>
              </m:e>
              <m:sub>
                <m:r>
                  <m:t>4</m:t>
                </m:r>
              </m:sub>
            </m:sSub>
            <m:r>
              <m:t>Z</m:t>
            </m:r>
            <m:r>
              <m:t>r</m:t>
            </m:r>
            <m:r>
              <m:t>S</m:t>
            </m:r>
            <m:sSub>
              <m:e>
                <m:r>
                  <m:t>i</m:t>
                </m:r>
              </m:e>
              <m:sub>
                <m:r>
                  <m:t>2</m:t>
                </m:r>
              </m:sub>
            </m:sSub>
            <m:sSub>
              <m:e>
                <m:r>
                  <m:t>O</m:t>
                </m:r>
              </m:e>
              <m:sub>
                <m:r>
                  <m:t>8</m:t>
                </m:r>
              </m:sub>
            </m:sSub>
          </m:sub>
        </m:sSub>
      </m:oMath>
      <w:r>
        <w:t xml:space="preserve">, and</w:t>
      </w:r>
      <w:r>
        <w:t xml:space="preserve"> </w:t>
      </w:r>
      <m:oMath>
        <m:r>
          <m:t>Δ</m:t>
        </m:r>
        <m:sSub>
          <m:e>
            <m:r>
              <m:t>S</m:t>
            </m:r>
          </m:e>
          <m:sub>
            <m:sSub>
              <m:e>
                <m:r>
                  <m:t>K</m:t>
                </m:r>
              </m:e>
              <m:sub>
                <m:r>
                  <m:t>4</m:t>
                </m:r>
              </m:sub>
            </m:sSub>
            <m:r>
              <m:t>Z</m:t>
            </m:r>
            <m:r>
              <m:t>r</m:t>
            </m:r>
            <m:r>
              <m:t>S</m:t>
            </m:r>
            <m:sSub>
              <m:e>
                <m:r>
                  <m:t>i</m:t>
                </m:r>
              </m:e>
              <m:sub>
                <m:r>
                  <m:t>2</m:t>
                </m:r>
              </m:sub>
            </m:sSub>
            <m:sSub>
              <m:e>
                <m:r>
                  <m:t>O</m:t>
                </m:r>
              </m:e>
              <m:sub>
                <m:r>
                  <m:t>8</m:t>
                </m:r>
              </m:sub>
            </m:sSub>
          </m:sub>
        </m:sSub>
      </m:oMath>
      <w:r>
        <w:t xml:space="preserve"> </w:t>
      </w:r>
      <w:r>
        <w:t xml:space="preserve">are highly correlated;</w:t>
      </w:r>
      <w:r>
        <w:t xml:space="preserve"> </w:t>
      </w:r>
      <m:oMath>
        <m:r>
          <m:t>Δ</m:t>
        </m:r>
        <m:sSub>
          <m:e>
            <m:r>
              <m:t>V</m:t>
            </m:r>
          </m:e>
          <m:sub>
            <m:r>
              <m:t>Z</m:t>
            </m:r>
            <m:r>
              <m:t>r</m:t>
            </m:r>
            <m:r>
              <m:t>S</m:t>
            </m:r>
            <m:r>
              <m:t>i</m:t>
            </m:r>
            <m:sSub>
              <m:e>
                <m:r>
                  <m:t>O</m:t>
                </m:r>
              </m:e>
              <m:sub>
                <m:r>
                  <m:t>4</m:t>
                </m:r>
              </m:sub>
            </m:sSub>
          </m:sub>
        </m:sSub>
      </m:oMath>
      <w:r>
        <w:t xml:space="preserve">,</w:t>
      </w:r>
      <w:r>
        <w:t xml:space="preserve"> </w:t>
      </w:r>
      <m:oMath>
        <m:r>
          <m:t>Δ</m:t>
        </m:r>
        <m:sSub>
          <m:e>
            <m:r>
              <m:t>V</m:t>
            </m:r>
          </m:e>
          <m:sub>
            <m:r>
              <m:t>N</m:t>
            </m:r>
            <m:sSub>
              <m:e>
                <m:r>
                  <m:t>a</m:t>
                </m:r>
              </m:e>
              <m:sub>
                <m:r>
                  <m:t>4</m:t>
                </m:r>
              </m:sub>
            </m:sSub>
            <m:r>
              <m:t>Z</m:t>
            </m:r>
            <m:r>
              <m:t>r</m:t>
            </m:r>
            <m:r>
              <m:t>S</m:t>
            </m:r>
            <m:sSub>
              <m:e>
                <m:r>
                  <m:t>i</m:t>
                </m:r>
              </m:e>
              <m:sub>
                <m:r>
                  <m:t>2</m:t>
                </m:r>
              </m:sub>
            </m:sSub>
            <m:sSub>
              <m:e>
                <m:r>
                  <m:t>O</m:t>
                </m:r>
              </m:e>
              <m:sub>
                <m:r>
                  <m:t>8</m:t>
                </m:r>
              </m:sub>
            </m:sSub>
          </m:sub>
        </m:sSub>
      </m:oMath>
      <w:r>
        <w:t xml:space="preserve"> </w:t>
      </w:r>
      <w:r>
        <w:t xml:space="preserve">and</w:t>
      </w:r>
      <w:r>
        <w:t xml:space="preserve"> </w:t>
      </w:r>
      <m:oMath>
        <m:r>
          <m:t>Δ</m:t>
        </m:r>
        <m:sSub>
          <m:e>
            <m:r>
              <m:t>V</m:t>
            </m:r>
          </m:e>
          <m:sub>
            <m:sSub>
              <m:e>
                <m:r>
                  <m:t>K</m:t>
                </m:r>
              </m:e>
              <m:sub>
                <m:r>
                  <m:t>4</m:t>
                </m:r>
              </m:sub>
            </m:sSub>
            <m:r>
              <m:t>Z</m:t>
            </m:r>
            <m:r>
              <m:t>r</m:t>
            </m:r>
            <m:r>
              <m:t>S</m:t>
            </m:r>
            <m:sSub>
              <m:e>
                <m:r>
                  <m:t>i</m:t>
                </m:r>
              </m:e>
              <m:sub>
                <m:r>
                  <m:t>2</m:t>
                </m:r>
              </m:sub>
            </m:sSub>
            <m:sSub>
              <m:e>
                <m:r>
                  <m:t>O</m:t>
                </m:r>
              </m:e>
              <m:sub>
                <m:r>
                  <m:t>8</m:t>
                </m:r>
              </m:sub>
            </m:sSub>
          </m:sub>
        </m:sSub>
      </m:oMath>
      <w:r>
        <w:t xml:space="preserve"> </w:t>
      </w:r>
      <w:r>
        <w:t xml:space="preserve">are also highly correlated. This data driven observation allows us to make the simplying assumption that</w:t>
      </w:r>
      <w:r>
        <w:t xml:space="preserve"> </w:t>
      </w:r>
      <m:oMath>
        <m:r>
          <m:t>Δ</m:t>
        </m:r>
        <m:sSub>
          <m:e>
            <m:r>
              <m:t>S</m:t>
            </m:r>
          </m:e>
          <m:sub>
            <m:r>
              <m:t>N</m:t>
            </m:r>
            <m:sSub>
              <m:e>
                <m:r>
                  <m:t>a</m:t>
                </m:r>
              </m:e>
              <m:sub>
                <m:r>
                  <m:t>4</m:t>
                </m:r>
              </m:sub>
            </m:sSub>
            <m:r>
              <m:t>Z</m:t>
            </m:r>
            <m:r>
              <m:t>r</m:t>
            </m:r>
            <m:r>
              <m:t>S</m:t>
            </m:r>
            <m:sSub>
              <m:e>
                <m:r>
                  <m:t>i</m:t>
                </m:r>
              </m:e>
              <m:sub>
                <m:r>
                  <m:t>2</m:t>
                </m:r>
              </m:sub>
            </m:sSub>
            <m:sSub>
              <m:e>
                <m:r>
                  <m:t>O</m:t>
                </m:r>
              </m:e>
              <m:sub>
                <m:r>
                  <m:t>8</m:t>
                </m:r>
              </m:sub>
            </m:sSub>
          </m:sub>
        </m:sSub>
      </m:oMath>
      <w:r>
        <w:t xml:space="preserve">,</w:t>
      </w:r>
      <w:r>
        <w:t xml:space="preserve"> </w:t>
      </w:r>
      <m:oMath>
        <m:r>
          <m:t>Δ</m:t>
        </m:r>
        <m:sSub>
          <m:e>
            <m:r>
              <m:t>S</m:t>
            </m:r>
          </m:e>
          <m:sub>
            <m:sSub>
              <m:e>
                <m:r>
                  <m:t>K</m:t>
                </m:r>
              </m:e>
              <m:sub>
                <m:r>
                  <m:t>4</m:t>
                </m:r>
              </m:sub>
            </m:sSub>
            <m:r>
              <m:t>Z</m:t>
            </m:r>
            <m:r>
              <m:t>r</m:t>
            </m:r>
            <m:r>
              <m:t>S</m:t>
            </m:r>
            <m:sSub>
              <m:e>
                <m:r>
                  <m:t>i</m:t>
                </m:r>
              </m:e>
              <m:sub>
                <m:r>
                  <m:t>2</m:t>
                </m:r>
              </m:sub>
            </m:sSub>
            <m:sSub>
              <m:e>
                <m:r>
                  <m:t>O</m:t>
                </m:r>
              </m:e>
              <m:sub>
                <m:r>
                  <m:t>8</m:t>
                </m:r>
              </m:sub>
            </m:sSub>
          </m:sub>
        </m:sSub>
      </m:oMath>
      <w:r>
        <w:t xml:space="preserve">,</w:t>
      </w:r>
      <w:r>
        <w:t xml:space="preserve"> </w:t>
      </w:r>
      <m:oMath>
        <m:r>
          <m:t>Δ</m:t>
        </m:r>
        <m:sSub>
          <m:e>
            <m:r>
              <m:t>S</m:t>
            </m:r>
          </m:e>
          <m:sub>
            <m:sSub>
              <m:e>
                <m:r>
                  <m:t>K</m:t>
                </m:r>
              </m:e>
              <m:sub>
                <m:r>
                  <m:t>4</m:t>
                </m:r>
              </m:sub>
            </m:sSub>
            <m:r>
              <m:t>Z</m:t>
            </m:r>
            <m:r>
              <m:t>r</m:t>
            </m:r>
            <m:r>
              <m:t>S</m:t>
            </m:r>
            <m:sSub>
              <m:e>
                <m:r>
                  <m:t>i</m:t>
                </m:r>
              </m:e>
              <m:sub>
                <m:r>
                  <m:t>2</m:t>
                </m:r>
              </m:sub>
            </m:sSub>
            <m:sSub>
              <m:e>
                <m:r>
                  <m:t>O</m:t>
                </m:r>
              </m:e>
              <m:sub>
                <m:r>
                  <m:t>8</m:t>
                </m:r>
              </m:sub>
            </m:sSub>
          </m:sub>
        </m:sSub>
      </m:oMath>
      <w:r>
        <w:t xml:space="preserve">, and</w:t>
      </w:r>
      <w:r>
        <w:t xml:space="preserve"> </w:t>
      </w:r>
      <m:oMath>
        <m:r>
          <m:t>Δ</m:t>
        </m:r>
        <m:sSub>
          <m:e>
            <m:r>
              <m:t>V</m:t>
            </m:r>
          </m:e>
          <m:sub>
            <m:sSub>
              <m:e>
                <m:r>
                  <m:t>K</m:t>
                </m:r>
              </m:e>
              <m:sub>
                <m:r>
                  <m:t>4</m:t>
                </m:r>
              </m:sub>
            </m:sSub>
            <m:r>
              <m:t>Z</m:t>
            </m:r>
            <m:r>
              <m:t>r</m:t>
            </m:r>
            <m:r>
              <m:t>S</m:t>
            </m:r>
            <m:sSub>
              <m:e>
                <m:r>
                  <m:t>i</m:t>
                </m:r>
              </m:e>
              <m:sub>
                <m:r>
                  <m:t>2</m:t>
                </m:r>
              </m:sub>
            </m:sSub>
            <m:sSub>
              <m:e>
                <m:r>
                  <m:t>O</m:t>
                </m:r>
              </m:e>
              <m:sub>
                <m:r>
                  <m:t>8</m:t>
                </m:r>
              </m:sub>
            </m:sSub>
          </m:sub>
        </m:sSub>
      </m:oMath>
      <w:r>
        <w:t xml:space="preserve"> </w:t>
      </w:r>
      <w:r>
        <w:t xml:space="preserve">are zero, which results in the temperature and pressure dependence of</w:t>
      </w:r>
      <w:r>
        <w:t xml:space="preserve"> </w:t>
      </w:r>
      <m:oMath>
        <m:sSubSup>
          <m:e>
            <m:r>
              <m:t>μ</m:t>
            </m:r>
          </m:e>
          <m:sub>
            <m:r>
              <m:t>N</m:t>
            </m:r>
            <m:sSub>
              <m:e>
                <m:r>
                  <m:t>a</m:t>
                </m:r>
              </m:e>
              <m:sub>
                <m:r>
                  <m:t>4</m:t>
                </m:r>
              </m:sub>
            </m:sSub>
            <m:r>
              <m:t>Z</m:t>
            </m:r>
            <m:r>
              <m:t>r</m:t>
            </m:r>
            <m:r>
              <m:t>S</m:t>
            </m:r>
            <m:sSub>
              <m:e>
                <m:r>
                  <m:t>i</m:t>
                </m:r>
              </m:e>
              <m:sub>
                <m:r>
                  <m:t>2</m:t>
                </m:r>
              </m:sub>
            </m:sSub>
            <m:sSub>
              <m:e>
                <m:r>
                  <m:t>O</m:t>
                </m:r>
              </m:e>
              <m:sub>
                <m:r>
                  <m:t>8</m:t>
                </m:r>
              </m:sub>
            </m:sSub>
          </m:sub>
          <m:sup>
            <m:r>
              <m:t>o</m:t>
            </m:r>
          </m:sup>
        </m:sSubSup>
      </m:oMath>
      <w:r>
        <w:t xml:space="preserve"> </w:t>
      </w:r>
      <w:r>
        <w:t xml:space="preserve">and</w:t>
      </w:r>
      <w:r>
        <w:t xml:space="preserve"> </w:t>
      </w:r>
      <m:oMath>
        <m:sSubSup>
          <m:e>
            <m:r>
              <m:t>μ</m:t>
            </m:r>
          </m:e>
          <m:sub>
            <m:sSub>
              <m:e>
                <m:r>
                  <m:t>K</m:t>
                </m:r>
              </m:e>
              <m:sub>
                <m:r>
                  <m:t>4</m:t>
                </m:r>
              </m:sub>
            </m:sSub>
            <m:r>
              <m:t>Z</m:t>
            </m:r>
            <m:r>
              <m:t>r</m:t>
            </m:r>
            <m:r>
              <m:t>S</m:t>
            </m:r>
            <m:sSub>
              <m:e>
                <m:r>
                  <m:t>i</m:t>
                </m:r>
              </m:e>
              <m:sub>
                <m:r>
                  <m:t>2</m:t>
                </m:r>
              </m:sub>
            </m:sSub>
            <m:sSub>
              <m:e>
                <m:r>
                  <m:t>O</m:t>
                </m:r>
              </m:e>
              <m:sub>
                <m:r>
                  <m:t>8</m:t>
                </m:r>
              </m:sub>
            </m:sSub>
          </m:sub>
          <m:sup>
            <m:r>
              <m:t>o</m:t>
            </m:r>
          </m:sup>
        </m:sSubSup>
      </m:oMath>
      <w:r>
        <w:t xml:space="preserve"> </w:t>
      </w:r>
      <w:r>
        <w:t xml:space="preserve">to be modeled by</w:t>
      </w:r>
      <w:r>
        <w:t xml:space="preserve"> </w:t>
      </w:r>
      <m:oMath>
        <m:r>
          <m:t>Δ</m:t>
        </m:r>
        <m:sSub>
          <m:e>
            <m:r>
              <m:t>S</m:t>
            </m:r>
          </m:e>
          <m:sub>
            <m:r>
              <m:t>Z</m:t>
            </m:r>
            <m:r>
              <m:t>r</m:t>
            </m:r>
            <m:r>
              <m:t>S</m:t>
            </m:r>
            <m:r>
              <m:t>i</m:t>
            </m:r>
            <m:sSub>
              <m:e>
                <m:r>
                  <m:t>O</m:t>
                </m:r>
              </m:e>
              <m:sub>
                <m:r>
                  <m:t>4</m:t>
                </m:r>
              </m:sub>
            </m:sSub>
          </m:sub>
        </m:sSub>
      </m:oMath>
      <w:r>
        <w:t xml:space="preserve">, and</w:t>
      </w:r>
      <w:r>
        <w:t xml:space="preserve"> </w:t>
      </w:r>
      <m:oMath>
        <m:r>
          <m:t>Δ</m:t>
        </m:r>
        <m:sSub>
          <m:e>
            <m:r>
              <m:t>V</m:t>
            </m:r>
          </m:e>
          <m:sub>
            <m:r>
              <m:t>Z</m:t>
            </m:r>
            <m:r>
              <m:t>r</m:t>
            </m:r>
            <m:r>
              <m:t>S</m:t>
            </m:r>
            <m:r>
              <m:t>i</m:t>
            </m:r>
            <m:sSub>
              <m:e>
                <m:r>
                  <m:t>O</m:t>
                </m:r>
              </m:e>
              <m:sub>
                <m:r>
                  <m:t>4</m:t>
                </m:r>
              </m:sub>
            </m:sSub>
          </m:sub>
        </m:sSub>
      </m:oMath>
      <w:r>
        <w:t xml:space="preserve">, respectively, reducing the parameterization of the model to five unknowns. The second issue that emerged from initial refinement is that the relative abundance of Na</w:t>
      </w:r>
      <w:r>
        <w:t xml:space="preserve">4</w:t>
      </w:r>
      <w:r>
        <w:t xml:space="preserve">ZrSi</w:t>
      </w:r>
      <w:r>
        <w:t xml:space="preserve">2</w:t>
      </w:r>
      <w:r>
        <w:t xml:space="preserve">O</w:t>
      </w:r>
      <w:r>
        <w:t xml:space="preserve">8</w:t>
      </w:r>
      <w:r>
        <w:t xml:space="preserve"> </w:t>
      </w:r>
      <w:r>
        <w:t xml:space="preserve">dominated that of K</w:t>
      </w:r>
      <w:r>
        <w:t xml:space="preserve">4</w:t>
      </w:r>
      <w:r>
        <w:t xml:space="preserve">ZrSi</w:t>
      </w:r>
      <w:r>
        <w:t xml:space="preserve">2</w:t>
      </w:r>
      <w:r>
        <w:t xml:space="preserve">O</w:t>
      </w:r>
      <w:r>
        <w:t xml:space="preserve">8</w:t>
      </w:r>
      <w:r>
        <w:t xml:space="preserve"> </w:t>
      </w:r>
      <w:r>
        <w:t xml:space="preserve">by orders of magnitude, and did not reflect the relative abundance of Na and K in the experimental glass composition. This result runs contrary to the observation of</w:t>
      </w:r>
      <w:r>
        <w:t xml:space="preserve"> </w:t>
      </w:r>
      <w:r>
        <w:t xml:space="preserve">E. Bruce Watson and Harrison (1983)</w:t>
      </w:r>
      <w:r>
        <w:t xml:space="preserve"> </w:t>
      </w:r>
      <w:r>
        <w:t xml:space="preserve">who concluded that alkali-zirconate speciation is independent of the identity of the alkali. Further parameter refinement clearly requires a constraint to be adopted that implements the priors observation of</w:t>
      </w:r>
      <w:r>
        <w:t xml:space="preserve"> </w:t>
      </w:r>
      <w:r>
        <w:t xml:space="preserve">E. Bruce Watson and Harrison (1983)</w:t>
      </w:r>
      <w:r>
        <w:t xml:space="preserve">.</w:t>
      </w:r>
    </w:p>
    <w:p>
      <w:pPr>
        <w:pStyle w:val="BodyText"/>
      </w:pPr>
      <w:r>
        <w:t xml:space="preserve">Parameter refinement proceeded by adding an additional residual for each experimental observation of the form:</w:t>
      </w:r>
    </w:p>
    <w:p>
      <w:pPr>
        <w:pStyle w:val="BodyText"/>
      </w:pPr>
      <w:bookmarkStart w:id="33" w:name="eq-8"/>
      <m:oMathPara>
        <m:oMathParaPr>
          <m:jc m:val="center"/>
        </m:oMathParaPr>
        <m:oMath>
          <m:sSub>
            <m:e>
              <m:r>
                <m:t>w</m:t>
              </m:r>
            </m:e>
            <m:sub>
              <m:r>
                <m:t>p</m:t>
              </m:r>
            </m:sub>
          </m:sSub>
          <m:r>
            <m:rPr>
              <m:sty m:val="p"/>
            </m:rPr>
            <m:t>log</m:t>
          </m:r>
          <m:d>
            <m:dPr>
              <m:begChr m:val="("/>
              <m:endChr m:val=")"/>
              <m:sepChr m:val=""/>
              <m:grow/>
            </m:dPr>
            <m:e>
              <m:f>
                <m:fPr>
                  <m:type m:val="bar"/>
                </m:fPr>
                <m:num>
                  <m:f>
                    <m:fPr>
                      <m:type m:val="bar"/>
                    </m:fPr>
                    <m:num>
                      <m:r>
                        <m:t>2</m:t>
                      </m:r>
                      <m:sSub>
                        <m:e>
                          <m:r>
                            <m:t>n</m:t>
                          </m:r>
                        </m:e>
                        <m:sub>
                          <m:r>
                            <m:t>12</m:t>
                          </m:r>
                        </m:sub>
                      </m:sSub>
                    </m:num>
                    <m:den>
                      <m:sSub>
                        <m:e>
                          <m:r>
                            <m:t>n</m:t>
                          </m:r>
                        </m:e>
                        <m:sub>
                          <m:r>
                            <m:t>13</m:t>
                          </m:r>
                        </m:sub>
                      </m:sSub>
                    </m:den>
                  </m:f>
                </m:num>
                <m:den>
                  <m:f>
                    <m:fPr>
                      <m:type m:val="bar"/>
                    </m:fPr>
                    <m:num>
                      <m:sSub>
                        <m:e>
                          <m:r>
                            <m:t>y</m:t>
                          </m:r>
                        </m:e>
                        <m:sub>
                          <m:r>
                            <m:t>19</m:t>
                          </m:r>
                        </m:sub>
                      </m:sSub>
                    </m:num>
                    <m:den>
                      <m:sSub>
                        <m:e>
                          <m:r>
                            <m:t>y</m:t>
                          </m:r>
                        </m:e>
                        <m:sub>
                          <m:r>
                            <m:t>20</m:t>
                          </m:r>
                        </m:sub>
                      </m:sSub>
                    </m:den>
                  </m:f>
                </m:den>
              </m:f>
            </m:e>
          </m:d>
          <m:r>
            <m:t>  </m:t>
          </m:r>
          <m:d>
            <m:dPr>
              <m:begChr m:val="("/>
              <m:endChr m:val=")"/>
              <m:sepChr m:val=""/>
              <m:grow/>
            </m:dPr>
            <m:e>
              <m:r>
                <m:t>8</m:t>
              </m:r>
            </m:e>
          </m:d>
        </m:oMath>
      </m:oMathPara>
      <w:bookmarkEnd w:id="33"/>
    </w:p>
    <w:p>
      <w:pPr>
        <w:pStyle w:val="FirstParagraph"/>
      </w:pPr>
      <w:r>
        <w:t xml:space="preserve">which corresponds to a weighted (</w:t>
      </w:r>
      <m:oMath>
        <m:sSub>
          <m:e>
            <m:r>
              <m:t>w</m:t>
            </m:r>
          </m:e>
          <m:sub>
            <m:r>
              <m:t>p</m:t>
            </m:r>
          </m:sub>
        </m:sSub>
      </m:oMath>
      <w:r>
        <w:t xml:space="preserve">) Bayesian logistics function that forces analytical vales of Na/K (</w:t>
      </w:r>
      <m:oMath>
        <m:f>
          <m:fPr>
            <m:type m:val="bar"/>
          </m:fPr>
          <m:num>
            <m:r>
              <m:t>2</m:t>
            </m:r>
            <m:sSub>
              <m:e>
                <m:r>
                  <m:t>n</m:t>
                </m:r>
              </m:e>
              <m:sub>
                <m:r>
                  <m:t>12</m:t>
                </m:r>
              </m:sub>
            </m:sSub>
          </m:num>
          <m:den>
            <m:sSub>
              <m:e>
                <m:r>
                  <m:t>n</m:t>
                </m:r>
              </m:e>
              <m:sub>
                <m:r>
                  <m:t>13</m:t>
                </m:r>
              </m:sub>
            </m:sSub>
          </m:den>
        </m:f>
      </m:oMath>
      <w:r>
        <w:t xml:space="preserve">) to reflect model estimates of (Na,K)-zirconate species abundance (</w:t>
      </w:r>
      <m:oMath>
        <m:f>
          <m:fPr>
            <m:type m:val="bar"/>
          </m:fPr>
          <m:num>
            <m:sSub>
              <m:e>
                <m:r>
                  <m:t>y</m:t>
                </m:r>
              </m:e>
              <m:sub>
                <m:r>
                  <m:t>19</m:t>
                </m:r>
              </m:sub>
            </m:sSub>
          </m:num>
          <m:den>
            <m:sSub>
              <m:e>
                <m:r>
                  <m:t>y</m:t>
                </m:r>
              </m:e>
              <m:sub>
                <m:r>
                  <m:t>20</m:t>
                </m:r>
              </m:sub>
            </m:sSub>
          </m:den>
        </m:f>
      </m:oMath>
      <w:r>
        <w:t xml:space="preserve">). The weighting is chosen to make the logistic residual the same oder of magnitude as the affinity residual, ~2500 J.</w:t>
      </w:r>
    </w:p>
    <w:tbl>
      <w:tblPr>
        <w:tblStyle w:val="Table"/>
        <w:tblW w:type="pct" w:w="5000"/>
        <w:tblLook w:firstRow="0" w:lastRow="0" w:firstColumn="0" w:lastColumn="0" w:noHBand="0" w:noVBand="0" w:val="0000"/>
        <w:jc w:val="start"/>
        <w:tblLayout w:type="fixed"/>
      </w:tblPr>
      <w:tblGrid>
        <w:gridCol w:w="7920"/>
      </w:tblGrid>
      <w:tr>
        <w:tc>
          <w:tcPr/>
          <w:bookmarkStart w:id="34" w:name="tbl-2"/>
          <w:p>
            <w:pPr>
              <w:jc w:val="center"/>
            </w:pPr>
            <w:pPr>
              <w:jc w:val="start"/>
              <w:spacing w:before="200"/>
              <w:pStyle w:val="ImageCaption"/>
            </w:pPr>
            <w:r>
              <w:t xml:space="preserve">Table 2: Solution model: Parameter estimates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Parameter:</w:t>
                  </w:r>
                </w:p>
              </w:tc>
              <w:tc>
                <w:tcPr/>
                <w:p>
                  <w:pPr>
                    <w:pStyle w:val="Compact"/>
                    <w:jc w:val="right"/>
                    <w:jc w:val="center"/>
                  </w:pPr>
                  <w:r>
                    <w:t xml:space="preserve">Value:</w:t>
                  </w:r>
                </w:p>
              </w:tc>
              <w:tc>
                <w:tcPr/>
                <w:p>
                  <w:pPr>
                    <w:pStyle w:val="Compact"/>
                    <w:jc w:val="right"/>
                    <w:jc w:val="center"/>
                  </w:pPr>
                  <w:r>
                    <w:t xml:space="preserve">Uncertainty:</w:t>
                  </w:r>
                </w:p>
              </w:tc>
              <w:tc>
                <w:tcPr/>
                <w:p>
                  <w:pPr>
                    <w:pStyle w:val="Compact"/>
                    <w:jc w:val="right"/>
                    <w:jc w:val="center"/>
                  </w:pPr>
                  <w:r>
                    <w:t xml:space="preserve">Units:</w:t>
                  </w:r>
                </w:p>
              </w:tc>
            </w:tr>
            <w:tr>
              <w:tc>
                <w:tcPr/>
                <w:p>
                  <w:pPr>
                    <w:pStyle w:val="Compact"/>
                    <w:jc w:val="left"/>
                    <w:jc w:val="center"/>
                  </w:pPr>
                  <m:oMath>
                    <m:r>
                      <m:t>Δ</m:t>
                    </m:r>
                    <m:sSub>
                      <m:e>
                        <m:r>
                          <m:t>H</m:t>
                        </m:r>
                      </m:e>
                      <m:sub>
                        <m:r>
                          <m:t>Z</m:t>
                        </m:r>
                        <m:r>
                          <m:t>r</m:t>
                        </m:r>
                        <m:r>
                          <m:t>S</m:t>
                        </m:r>
                        <m:r>
                          <m:t>i</m:t>
                        </m:r>
                        <m:sSub>
                          <m:e>
                            <m:r>
                              <m:t>O</m:t>
                            </m:r>
                          </m:e>
                          <m:sub>
                            <m:r>
                              <m:t>4</m:t>
                            </m:r>
                          </m:sub>
                        </m:sSub>
                      </m:sub>
                    </m:sSub>
                  </m:oMath>
                </w:p>
              </w:tc>
              <w:tc>
                <w:tcPr/>
                <w:p>
                  <w:pPr>
                    <w:pStyle w:val="Compact"/>
                    <w:jc w:val="right"/>
                    <w:jc w:val="center"/>
                  </w:pPr>
                  <w:r>
                    <w:t xml:space="preserve">163044</w:t>
                  </w:r>
                </w:p>
              </w:tc>
              <w:tc>
                <w:tcPr/>
                <w:p>
                  <w:pPr>
                    <w:pStyle w:val="Compact"/>
                    <w:jc w:val="right"/>
                    <w:jc w:val="center"/>
                  </w:pPr>
                  <w:r>
                    <w:t xml:space="preserve">6506</w:t>
                  </w:r>
                </w:p>
              </w:tc>
              <w:tc>
                <w:tcPr/>
                <w:p>
                  <w:pPr>
                    <w:pStyle w:val="Compact"/>
                    <w:jc w:val="right"/>
                    <w:jc w:val="center"/>
                  </w:pPr>
                  <w:r>
                    <w:t xml:space="preserve">J</w:t>
                  </w:r>
                </w:p>
              </w:tc>
            </w:tr>
            <w:tr>
              <w:tc>
                <w:tcPr/>
                <w:p>
                  <w:pPr>
                    <w:pStyle w:val="Compact"/>
                    <w:jc w:val="left"/>
                    <w:jc w:val="center"/>
                  </w:pPr>
                  <m:oMath>
                    <m:r>
                      <m:t>Δ</m:t>
                    </m:r>
                    <m:sSub>
                      <m:e>
                        <m:r>
                          <m:t>S</m:t>
                        </m:r>
                      </m:e>
                      <m:sub>
                        <m:r>
                          <m:t>Z</m:t>
                        </m:r>
                        <m:r>
                          <m:t>r</m:t>
                        </m:r>
                        <m:r>
                          <m:t>S</m:t>
                        </m:r>
                        <m:r>
                          <m:t>i</m:t>
                        </m:r>
                        <m:sSub>
                          <m:e>
                            <m:r>
                              <m:t>O</m:t>
                            </m:r>
                          </m:e>
                          <m:sub>
                            <m:r>
                              <m:t>4</m:t>
                            </m:r>
                          </m:sub>
                        </m:sSub>
                      </m:sub>
                    </m:sSub>
                  </m:oMath>
                </w:p>
              </w:tc>
              <w:tc>
                <w:tcPr/>
                <w:p>
                  <w:pPr>
                    <w:pStyle w:val="Compact"/>
                    <w:jc w:val="right"/>
                    <w:jc w:val="center"/>
                  </w:pPr>
                  <w:r>
                    <w:t xml:space="preserve">69.24</w:t>
                  </w:r>
                </w:p>
              </w:tc>
              <w:tc>
                <w:tcPr/>
                <w:p>
                  <w:pPr>
                    <w:pStyle w:val="Compact"/>
                    <w:jc w:val="right"/>
                    <w:jc w:val="center"/>
                  </w:pPr>
                  <w:r>
                    <w:t xml:space="preserve">5.26</w:t>
                  </w:r>
                </w:p>
              </w:tc>
              <w:tc>
                <w:tcPr/>
                <w:p>
                  <w:pPr>
                    <w:pStyle w:val="Compact"/>
                    <w:jc w:val="right"/>
                    <w:jc w:val="center"/>
                  </w:pPr>
                  <w:r>
                    <w:t xml:space="preserve">J/K</w:t>
                  </w:r>
                </w:p>
              </w:tc>
            </w:tr>
            <w:tr>
              <w:tc>
                <w:tcPr/>
                <w:p>
                  <w:pPr>
                    <w:pStyle w:val="Compact"/>
                    <w:jc w:val="left"/>
                    <w:jc w:val="center"/>
                  </w:pPr>
                  <m:oMath>
                    <m:r>
                      <m:t>Δ</m:t>
                    </m:r>
                    <m:sSub>
                      <m:e>
                        <m:r>
                          <m:t>V</m:t>
                        </m:r>
                      </m:e>
                      <m:sub>
                        <m:r>
                          <m:t>Z</m:t>
                        </m:r>
                        <m:r>
                          <m:t>r</m:t>
                        </m:r>
                        <m:r>
                          <m:t>S</m:t>
                        </m:r>
                        <m:r>
                          <m:t>i</m:t>
                        </m:r>
                        <m:sSub>
                          <m:e>
                            <m:r>
                              <m:t>O</m:t>
                            </m:r>
                          </m:e>
                          <m:sub>
                            <m:r>
                              <m:t>4</m:t>
                            </m:r>
                          </m:sub>
                        </m:sSub>
                      </m:sub>
                    </m:sSub>
                  </m:oMath>
                </w:p>
              </w:tc>
              <w:tc>
                <w:tcPr/>
                <w:p>
                  <w:pPr>
                    <w:pStyle w:val="Compact"/>
                    <w:jc w:val="right"/>
                    <w:jc w:val="center"/>
                  </w:pPr>
                  <w:r>
                    <w:t xml:space="preserve">0.10</w:t>
                  </w:r>
                </w:p>
              </w:tc>
              <w:tc>
                <w:tcPr/>
                <w:p>
                  <w:pPr>
                    <w:pStyle w:val="Compact"/>
                    <w:jc w:val="right"/>
                    <w:jc w:val="center"/>
                  </w:pPr>
                  <w:r>
                    <w:t xml:space="preserve">0.0548</w:t>
                  </w:r>
                </w:p>
              </w:tc>
              <w:tc>
                <w:tcPr/>
                <w:p>
                  <w:pPr>
                    <w:pStyle w:val="Compact"/>
                    <w:jc w:val="right"/>
                    <w:jc w:val="center"/>
                  </w:pPr>
                  <w:r>
                    <w:t xml:space="preserve">J/bar</w:t>
                  </w:r>
                </w:p>
              </w:tc>
            </w:tr>
            <w:tr>
              <w:tc>
                <w:tcPr/>
                <w:p>
                  <w:pPr>
                    <w:pStyle w:val="Compact"/>
                    <w:jc w:val="left"/>
                    <w:jc w:val="center"/>
                  </w:pPr>
                  <m:oMath>
                    <m:r>
                      <m:t>Δ</m:t>
                    </m:r>
                    <m:sSub>
                      <m:e>
                        <m:r>
                          <m:t>H</m:t>
                        </m:r>
                      </m:e>
                      <m:sub>
                        <m:r>
                          <m:t>N</m:t>
                        </m:r>
                        <m:sSub>
                          <m:e>
                            <m:r>
                              <m:t>a</m:t>
                            </m:r>
                          </m:e>
                          <m:sub>
                            <m:r>
                              <m:t>4</m:t>
                            </m:r>
                          </m:sub>
                        </m:sSub>
                        <m:r>
                          <m:t>Z</m:t>
                        </m:r>
                        <m:r>
                          <m:t>r</m:t>
                        </m:r>
                        <m:r>
                          <m:t>S</m:t>
                        </m:r>
                        <m:sSub>
                          <m:e>
                            <m:r>
                              <m:t>i</m:t>
                            </m:r>
                          </m:e>
                          <m:sub>
                            <m:r>
                              <m:t>2</m:t>
                            </m:r>
                          </m:sub>
                        </m:sSub>
                        <m:sSub>
                          <m:e>
                            <m:r>
                              <m:t>O</m:t>
                            </m:r>
                          </m:e>
                          <m:sub>
                            <m:r>
                              <m:t>8</m:t>
                            </m:r>
                          </m:sub>
                        </m:sSub>
                      </m:sub>
                    </m:sSub>
                  </m:oMath>
                </w:p>
              </w:tc>
              <w:tc>
                <w:tcPr/>
                <w:p>
                  <w:pPr>
                    <w:pStyle w:val="Compact"/>
                    <w:jc w:val="right"/>
                    <w:jc w:val="center"/>
                  </w:pPr>
                  <w:r>
                    <w:t xml:space="preserve">-267990</w:t>
                  </w:r>
                </w:p>
              </w:tc>
              <w:tc>
                <w:tcPr/>
                <w:p>
                  <w:pPr>
                    <w:pStyle w:val="Compact"/>
                    <w:jc w:val="right"/>
                    <w:jc w:val="center"/>
                  </w:pPr>
                  <w:r>
                    <w:t xml:space="preserve">5511</w:t>
                  </w:r>
                </w:p>
              </w:tc>
              <w:tc>
                <w:tcPr/>
                <w:p>
                  <w:pPr>
                    <w:pStyle w:val="Compact"/>
                    <w:jc w:val="right"/>
                    <w:jc w:val="center"/>
                  </w:pPr>
                  <w:r>
                    <w:t xml:space="preserve">J</w:t>
                  </w:r>
                </w:p>
              </w:tc>
            </w:tr>
            <w:tr>
              <w:tc>
                <w:tcPr/>
                <w:p>
                  <w:pPr>
                    <w:pStyle w:val="Compact"/>
                    <w:jc w:val="left"/>
                    <w:jc w:val="center"/>
                  </w:pPr>
                  <m:oMath>
                    <m:r>
                      <m:t>Δ</m:t>
                    </m:r>
                    <m:sSub>
                      <m:e>
                        <m:r>
                          <m:t>H</m:t>
                        </m:r>
                      </m:e>
                      <m:sub>
                        <m:sSub>
                          <m:e>
                            <m:r>
                              <m:t>K</m:t>
                            </m:r>
                          </m:e>
                          <m:sub>
                            <m:r>
                              <m:t>4</m:t>
                            </m:r>
                          </m:sub>
                        </m:sSub>
                        <m:r>
                          <m:t>Z</m:t>
                        </m:r>
                        <m:r>
                          <m:t>r</m:t>
                        </m:r>
                        <m:r>
                          <m:t>S</m:t>
                        </m:r>
                        <m:sSub>
                          <m:e>
                            <m:r>
                              <m:t>i</m:t>
                            </m:r>
                          </m:e>
                          <m:sub>
                            <m:r>
                              <m:t>2</m:t>
                            </m:r>
                          </m:sub>
                        </m:sSub>
                        <m:sSub>
                          <m:e>
                            <m:r>
                              <m:t>O</m:t>
                            </m:r>
                          </m:e>
                          <m:sub>
                            <m:r>
                              <m:t>8</m:t>
                            </m:r>
                          </m:sub>
                        </m:sSub>
                      </m:sub>
                    </m:sSub>
                  </m:oMath>
                </w:p>
              </w:tc>
              <w:tc>
                <w:tcPr/>
                <w:p>
                  <w:pPr>
                    <w:pStyle w:val="Compact"/>
                    <w:jc w:val="right"/>
                    <w:jc w:val="center"/>
                  </w:pPr>
                  <w:r>
                    <w:t xml:space="preserve">-74062</w:t>
                  </w:r>
                </w:p>
              </w:tc>
              <w:tc>
                <w:tcPr/>
                <w:p>
                  <w:pPr>
                    <w:pStyle w:val="Compact"/>
                    <w:jc w:val="right"/>
                    <w:jc w:val="center"/>
                  </w:pPr>
                  <w:r>
                    <w:t xml:space="preserve">5371</w:t>
                  </w:r>
                </w:p>
              </w:tc>
              <w:tc>
                <w:tcPr/>
                <w:p>
                  <w:pPr>
                    <w:pStyle w:val="Compact"/>
                    <w:jc w:val="right"/>
                    <w:jc w:val="center"/>
                  </w:pPr>
                  <w:r>
                    <w:t xml:space="preserve">J</w:t>
                  </w:r>
                </w:p>
              </w:tc>
            </w:tr>
            <w:tr>
              <w:tc>
                <w:tcPr/>
                <w:p>
                  <w:pPr>
                    <w:pStyle w:val="Compact"/>
                    <w:jc w:val="left"/>
                    <w:jc w:val="center"/>
                  </w:pPr>
                  <m:oMath>
                    <m:r>
                      <m:t>Δ</m:t>
                    </m:r>
                    <m:sSub>
                      <m:e>
                        <m:r>
                          <m:t>S</m:t>
                        </m:r>
                      </m:e>
                      <m:sub>
                        <m:r>
                          <m:t>N</m:t>
                        </m:r>
                        <m:sSub>
                          <m:e>
                            <m:r>
                              <m:t>a</m:t>
                            </m:r>
                          </m:e>
                          <m:sub>
                            <m:r>
                              <m:t>4</m:t>
                            </m:r>
                          </m:sub>
                        </m:sSub>
                        <m:r>
                          <m:t>Z</m:t>
                        </m:r>
                        <m:r>
                          <m:t>r</m:t>
                        </m:r>
                        <m:r>
                          <m:t>S</m:t>
                        </m:r>
                        <m:sSub>
                          <m:e>
                            <m:r>
                              <m:t>i</m:t>
                            </m:r>
                          </m:e>
                          <m:sub>
                            <m:r>
                              <m:t>2</m:t>
                            </m:r>
                          </m:sub>
                        </m:sSub>
                        <m:sSub>
                          <m:e>
                            <m:r>
                              <m:t>O</m:t>
                            </m:r>
                          </m:e>
                          <m:sub>
                            <m:r>
                              <m:t>8</m:t>
                            </m:r>
                          </m:sub>
                        </m:sSub>
                      </m:sub>
                    </m:sSub>
                  </m:oMath>
                </w:p>
              </w:tc>
              <w:tc>
                <w:tcPr/>
                <w:p>
                  <w:pPr>
                    <w:pStyle w:val="Compact"/>
                    <w:jc w:val="right"/>
                    <w:jc w:val="center"/>
                  </w:pPr>
                  <w:r>
                    <w:t xml:space="preserve">0</w:t>
                  </w:r>
                </w:p>
              </w:tc>
              <w:tc>
                <w:tcPr/>
                <w:p>
                  <w:pPr>
                    <w:pStyle w:val="Compact"/>
                    <w:jc w:val="right"/>
                    <w:jc w:val="center"/>
                  </w:pPr>
                  <w:r>
                    <w:t xml:space="preserve">5.26</w:t>
                  </w:r>
                </w:p>
              </w:tc>
              <w:tc>
                <w:tcPr/>
                <w:p>
                  <w:pPr>
                    <w:pStyle w:val="Compact"/>
                    <w:jc w:val="right"/>
                    <w:jc w:val="center"/>
                  </w:pPr>
                  <w:r>
                    <w:t xml:space="preserve">J/K</w:t>
                  </w:r>
                </w:p>
              </w:tc>
            </w:tr>
            <w:tr>
              <w:tc>
                <w:tcPr/>
                <w:p>
                  <w:pPr>
                    <w:pStyle w:val="Compact"/>
                    <w:jc w:val="left"/>
                    <w:jc w:val="center"/>
                  </w:pPr>
                  <m:oMath>
                    <m:r>
                      <m:t>Δ</m:t>
                    </m:r>
                    <m:sSub>
                      <m:e>
                        <m:r>
                          <m:t>S</m:t>
                        </m:r>
                      </m:e>
                      <m:sub>
                        <m:sSub>
                          <m:e>
                            <m:r>
                              <m:t>K</m:t>
                            </m:r>
                          </m:e>
                          <m:sub>
                            <m:r>
                              <m:t>4</m:t>
                            </m:r>
                          </m:sub>
                        </m:sSub>
                        <m:r>
                          <m:t>Z</m:t>
                        </m:r>
                        <m:r>
                          <m:t>r</m:t>
                        </m:r>
                        <m:r>
                          <m:t>S</m:t>
                        </m:r>
                        <m:sSub>
                          <m:e>
                            <m:r>
                              <m:t>i</m:t>
                            </m:r>
                          </m:e>
                          <m:sub>
                            <m:r>
                              <m:t>2</m:t>
                            </m:r>
                          </m:sub>
                        </m:sSub>
                        <m:sSub>
                          <m:e>
                            <m:r>
                              <m:t>O</m:t>
                            </m:r>
                          </m:e>
                          <m:sub>
                            <m:r>
                              <m:t>8</m:t>
                            </m:r>
                          </m:sub>
                        </m:sSub>
                      </m:sub>
                    </m:sSub>
                  </m:oMath>
                </w:p>
              </w:tc>
              <w:tc>
                <w:tcPr/>
                <w:p>
                  <w:pPr>
                    <w:pStyle w:val="Compact"/>
                    <w:jc w:val="right"/>
                    <w:jc w:val="center"/>
                  </w:pPr>
                  <w:r>
                    <w:t xml:space="preserve">0</w:t>
                  </w:r>
                </w:p>
              </w:tc>
              <w:tc>
                <w:tcPr/>
                <w:p>
                  <w:pPr>
                    <w:pStyle w:val="Compact"/>
                    <w:jc w:val="right"/>
                    <w:jc w:val="center"/>
                  </w:pPr>
                  <w:r>
                    <w:t xml:space="preserve">5.26</w:t>
                  </w:r>
                </w:p>
              </w:tc>
              <w:tc>
                <w:tcPr/>
                <w:p>
                  <w:pPr>
                    <w:pStyle w:val="Compact"/>
                    <w:jc w:val="right"/>
                    <w:jc w:val="center"/>
                  </w:pPr>
                  <w:r>
                    <w:t xml:space="preserve">J/K</w:t>
                  </w:r>
                </w:p>
              </w:tc>
            </w:tr>
            <w:tr>
              <w:tc>
                <w:tcPr/>
                <w:p>
                  <w:pPr>
                    <w:pStyle w:val="Compact"/>
                    <w:jc w:val="left"/>
                    <w:jc w:val="center"/>
                  </w:pPr>
                  <m:oMath>
                    <m:r>
                      <m:t>Δ</m:t>
                    </m:r>
                    <m:sSub>
                      <m:e>
                        <m:r>
                          <m:t>V</m:t>
                        </m:r>
                      </m:e>
                      <m:sub>
                        <m:r>
                          <m:t>N</m:t>
                        </m:r>
                        <m:sSub>
                          <m:e>
                            <m:r>
                              <m:t>a</m:t>
                            </m:r>
                          </m:e>
                          <m:sub>
                            <m:r>
                              <m:t>4</m:t>
                            </m:r>
                          </m:sub>
                        </m:sSub>
                        <m:r>
                          <m:t>Z</m:t>
                        </m:r>
                        <m:r>
                          <m:t>r</m:t>
                        </m:r>
                        <m:r>
                          <m:t>S</m:t>
                        </m:r>
                        <m:sSub>
                          <m:e>
                            <m:r>
                              <m:t>i</m:t>
                            </m:r>
                          </m:e>
                          <m:sub>
                            <m:r>
                              <m:t>2</m:t>
                            </m:r>
                          </m:sub>
                        </m:sSub>
                        <m:sSub>
                          <m:e>
                            <m:r>
                              <m:t>O</m:t>
                            </m:r>
                          </m:e>
                          <m:sub>
                            <m:r>
                              <m:t>8</m:t>
                            </m:r>
                          </m:sub>
                        </m:sSub>
                      </m:sub>
                    </m:sSub>
                  </m:oMath>
                </w:p>
              </w:tc>
              <w:tc>
                <w:tcPr/>
                <w:p>
                  <w:pPr>
                    <w:pStyle w:val="Compact"/>
                    <w:jc w:val="right"/>
                    <w:jc w:val="center"/>
                  </w:pPr>
                  <w:r>
                    <w:t xml:space="preserve">0</w:t>
                  </w:r>
                </w:p>
              </w:tc>
              <w:tc>
                <w:tcPr/>
                <w:p>
                  <w:pPr>
                    <w:pStyle w:val="Compact"/>
                    <w:jc w:val="right"/>
                    <w:jc w:val="center"/>
                  </w:pPr>
                  <w:r>
                    <w:t xml:space="preserve">0.0548</w:t>
                  </w:r>
                </w:p>
              </w:tc>
              <w:tc>
                <w:tcPr/>
                <w:p>
                  <w:pPr>
                    <w:pStyle w:val="Compact"/>
                    <w:jc w:val="right"/>
                    <w:jc w:val="center"/>
                  </w:pPr>
                  <w:r>
                    <w:t xml:space="preserve">J/bar</w:t>
                  </w:r>
                </w:p>
              </w:tc>
            </w:tr>
            <w:tr>
              <w:tc>
                <w:tcPr/>
                <w:p>
                  <w:pPr>
                    <w:pStyle w:val="Compact"/>
                    <w:jc w:val="left"/>
                    <w:jc w:val="center"/>
                  </w:pPr>
                  <m:oMath>
                    <m:r>
                      <m:t>Δ</m:t>
                    </m:r>
                    <m:sSub>
                      <m:e>
                        <m:r>
                          <m:t>V</m:t>
                        </m:r>
                      </m:e>
                      <m:sub>
                        <m:sSub>
                          <m:e>
                            <m:r>
                              <m:t>K</m:t>
                            </m:r>
                          </m:e>
                          <m:sub>
                            <m:r>
                              <m:t>4</m:t>
                            </m:r>
                          </m:sub>
                        </m:sSub>
                        <m:r>
                          <m:t>Z</m:t>
                        </m:r>
                        <m:r>
                          <m:t>r</m:t>
                        </m:r>
                        <m:r>
                          <m:t>S</m:t>
                        </m:r>
                        <m:sSub>
                          <m:e>
                            <m:r>
                              <m:t>i</m:t>
                            </m:r>
                          </m:e>
                          <m:sub>
                            <m:r>
                              <m:t>2</m:t>
                            </m:r>
                          </m:sub>
                        </m:sSub>
                        <m:sSub>
                          <m:e>
                            <m:r>
                              <m:t>O</m:t>
                            </m:r>
                          </m:e>
                          <m:sub>
                            <m:r>
                              <m:t>8</m:t>
                            </m:r>
                          </m:sub>
                        </m:sSub>
                      </m:sub>
                    </m:sSub>
                  </m:oMath>
                </w:p>
              </w:tc>
              <w:tc>
                <w:tcPr/>
                <w:p>
                  <w:pPr>
                    <w:pStyle w:val="Compact"/>
                    <w:jc w:val="right"/>
                    <w:jc w:val="center"/>
                  </w:pPr>
                  <w:r>
                    <w:t xml:space="preserve">0</w:t>
                  </w:r>
                </w:p>
              </w:tc>
              <w:tc>
                <w:tcPr/>
                <w:p>
                  <w:pPr>
                    <w:pStyle w:val="Compact"/>
                    <w:jc w:val="right"/>
                    <w:jc w:val="center"/>
                  </w:pPr>
                  <w:r>
                    <w:t xml:space="preserve">0.0548</w:t>
                  </w:r>
                </w:p>
              </w:tc>
              <w:tc>
                <w:tcPr/>
                <w:p>
                  <w:pPr>
                    <w:pStyle w:val="Compact"/>
                    <w:jc w:val="right"/>
                    <w:jc w:val="center"/>
                  </w:pPr>
                  <w:r>
                    <w:t xml:space="preserve">J/bar</w:t>
                  </w:r>
                </w:p>
              </w:tc>
            </w:tr>
          </w:tbl>
          <w:bookmarkEnd w:id="34"/>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 w:name="tbl-3"/>
          <w:p>
            <w:pPr>
              <w:jc w:val="center"/>
            </w:pPr>
            <w:pPr>
              <w:jc w:val="start"/>
              <w:spacing w:before="200"/>
              <w:pStyle w:val="ImageCaption"/>
            </w:pPr>
            <w:r>
              <w:t xml:space="preserve">Table 3: Solution model: Variance-covariance matrix</w:t>
            </w:r>
          </w:p>
          <w:tbl>
            <w:tblPr>
              <w:tblStyle w:val="Table"/>
              <w:tblW w:type="pct" w:w="5000"/>
              <w:tblLook w:firstRow="1" w:lastRow="0" w:firstColumn="0" w:lastColumn="0" w:noHBand="0" w:noVBand="0" w:val="0020"/>
              <w:jc w:val="start"/>
              <w:tblLayout w:type="fixed"/>
            </w:tblPr>
            <w:tblGrid>
              <w:gridCol w:w="1320"/>
              <w:gridCol w:w="1320"/>
              <w:gridCol w:w="1320"/>
              <w:gridCol w:w="1320"/>
              <w:gridCol w:w="1320"/>
              <w:gridCol w:w="1320"/>
            </w:tblGrid>
            <w:tr>
              <w:trPr>
                <w:tblHeader w:val="true"/>
              </w:trPr>
              <w:tc>
                <w:tcPr/>
                <w:p>
                  <w:pPr>
                    <w:pStyle w:val="Compact"/>
                  </w:pPr>
                </w:p>
              </w:tc>
              <w:tc>
                <w:tcPr/>
                <w:p>
                  <w:pPr>
                    <w:pStyle w:val="Compact"/>
                    <w:jc w:val="left"/>
                    <w:jc w:val="center"/>
                  </w:pPr>
                  <m:oMath>
                    <m:r>
                      <m:t>Δ</m:t>
                    </m:r>
                    <m:sSub>
                      <m:e>
                        <m:r>
                          <m:t>H</m:t>
                        </m:r>
                      </m:e>
                      <m:sub>
                        <m:r>
                          <m:t>N</m:t>
                        </m:r>
                        <m:sSub>
                          <m:e>
                            <m:r>
                              <m:t>a</m:t>
                            </m:r>
                          </m:e>
                          <m:sub>
                            <m:r>
                              <m:t>4</m:t>
                            </m:r>
                          </m:sub>
                        </m:sSub>
                        <m:r>
                          <m:t>Z</m:t>
                        </m:r>
                        <m:r>
                          <m:t>r</m:t>
                        </m:r>
                        <m:r>
                          <m:t>S</m:t>
                        </m:r>
                        <m:sSub>
                          <m:e>
                            <m:r>
                              <m:t>i</m:t>
                            </m:r>
                          </m:e>
                          <m:sub>
                            <m:r>
                              <m:t>2</m:t>
                            </m:r>
                          </m:sub>
                        </m:sSub>
                        <m:sSub>
                          <m:e>
                            <m:r>
                              <m:t>O</m:t>
                            </m:r>
                          </m:e>
                          <m:sub>
                            <m:r>
                              <m:t>8</m:t>
                            </m:r>
                          </m:sub>
                        </m:sSub>
                      </m:sub>
                    </m:sSub>
                  </m:oMath>
                </w:p>
              </w:tc>
              <w:tc>
                <w:tcPr/>
                <w:p>
                  <w:pPr>
                    <w:pStyle w:val="Compact"/>
                    <w:jc w:val="left"/>
                    <w:jc w:val="center"/>
                  </w:pPr>
                  <m:oMath>
                    <m:r>
                      <m:t>Δ</m:t>
                    </m:r>
                    <m:sSub>
                      <m:e>
                        <m:r>
                          <m:t>H</m:t>
                        </m:r>
                      </m:e>
                      <m:sub>
                        <m:sSub>
                          <m:e>
                            <m:r>
                              <m:t>K</m:t>
                            </m:r>
                          </m:e>
                          <m:sub>
                            <m:r>
                              <m:t>4</m:t>
                            </m:r>
                          </m:sub>
                        </m:sSub>
                        <m:r>
                          <m:t>Z</m:t>
                        </m:r>
                        <m:r>
                          <m:t>r</m:t>
                        </m:r>
                        <m:r>
                          <m:t>S</m:t>
                        </m:r>
                        <m:sSub>
                          <m:e>
                            <m:r>
                              <m:t>i</m:t>
                            </m:r>
                          </m:e>
                          <m:sub>
                            <m:r>
                              <m:t>2</m:t>
                            </m:r>
                          </m:sub>
                        </m:sSub>
                        <m:sSub>
                          <m:e>
                            <m:r>
                              <m:t>O</m:t>
                            </m:r>
                          </m:e>
                          <m:sub>
                            <m:r>
                              <m:t>8</m:t>
                            </m:r>
                          </m:sub>
                        </m:sSub>
                      </m:sub>
                    </m:sSub>
                  </m:oMath>
                </w:p>
              </w:tc>
              <w:tc>
                <w:tcPr/>
                <w:p>
                  <w:pPr>
                    <w:pStyle w:val="Compact"/>
                    <w:jc w:val="left"/>
                    <w:jc w:val="center"/>
                  </w:pPr>
                  <m:oMath>
                    <m:r>
                      <m:t>Δ</m:t>
                    </m:r>
                    <m:sSub>
                      <m:e>
                        <m:r>
                          <m:t>H</m:t>
                        </m:r>
                      </m:e>
                      <m:sub>
                        <m:r>
                          <m:t>Z</m:t>
                        </m:r>
                        <m:r>
                          <m:t>r</m:t>
                        </m:r>
                        <m:r>
                          <m:t>S</m:t>
                        </m:r>
                        <m:r>
                          <m:t>i</m:t>
                        </m:r>
                        <m:sSub>
                          <m:e>
                            <m:r>
                              <m:t>O</m:t>
                            </m:r>
                          </m:e>
                          <m:sub>
                            <m:r>
                              <m:t>4</m:t>
                            </m:r>
                          </m:sub>
                        </m:sSub>
                      </m:sub>
                    </m:sSub>
                  </m:oMath>
                </w:p>
              </w:tc>
              <w:tc>
                <w:tcPr/>
                <w:p>
                  <w:pPr>
                    <w:pStyle w:val="Compact"/>
                    <w:jc w:val="left"/>
                    <w:jc w:val="center"/>
                  </w:pPr>
                  <m:oMath>
                    <m:r>
                      <m:t>Δ</m:t>
                    </m:r>
                    <m:sSub>
                      <m:e>
                        <m:r>
                          <m:t>S</m:t>
                        </m:r>
                      </m:e>
                      <m:sub>
                        <m:r>
                          <m:t>Z</m:t>
                        </m:r>
                        <m:r>
                          <m:t>r</m:t>
                        </m:r>
                        <m:r>
                          <m:t>S</m:t>
                        </m:r>
                        <m:r>
                          <m:t>i</m:t>
                        </m:r>
                        <m:sSub>
                          <m:e>
                            <m:r>
                              <m:t>O</m:t>
                            </m:r>
                          </m:e>
                          <m:sub>
                            <m:r>
                              <m:t>4</m:t>
                            </m:r>
                          </m:sub>
                        </m:sSub>
                      </m:sub>
                    </m:sSub>
                  </m:oMath>
                </w:p>
              </w:tc>
              <w:tc>
                <w:tcPr/>
                <w:p>
                  <w:pPr>
                    <w:pStyle w:val="Compact"/>
                    <w:jc w:val="left"/>
                    <w:jc w:val="center"/>
                  </w:pPr>
                  <m:oMath>
                    <m:r>
                      <m:t>Δ</m:t>
                    </m:r>
                    <m:sSub>
                      <m:e>
                        <m:r>
                          <m:t>V</m:t>
                        </m:r>
                      </m:e>
                      <m:sub>
                        <m:r>
                          <m:t>Z</m:t>
                        </m:r>
                        <m:r>
                          <m:t>r</m:t>
                        </m:r>
                        <m:r>
                          <m:t>S</m:t>
                        </m:r>
                        <m:r>
                          <m:t>i</m:t>
                        </m:r>
                        <m:sSub>
                          <m:e>
                            <m:r>
                              <m:t>O</m:t>
                            </m:r>
                          </m:e>
                          <m:sub>
                            <m:r>
                              <m:t>4</m:t>
                            </m:r>
                          </m:sub>
                        </m:sSub>
                      </m:sub>
                    </m:sSub>
                  </m:oMath>
                </w:p>
              </w:tc>
            </w:tr>
            <w:tr>
              <w:tc>
                <w:tcPr/>
                <w:p>
                  <w:pPr>
                    <w:pStyle w:val="Compact"/>
                    <w:jc w:val="left"/>
                    <w:jc w:val="center"/>
                  </w:pPr>
                  <m:oMath>
                    <m:r>
                      <m:t>Δ</m:t>
                    </m:r>
                    <m:sSub>
                      <m:e>
                        <m:r>
                          <m:t>H</m:t>
                        </m:r>
                      </m:e>
                      <m:sub>
                        <m:r>
                          <m:t>N</m:t>
                        </m:r>
                        <m:sSub>
                          <m:e>
                            <m:r>
                              <m:t>a</m:t>
                            </m:r>
                          </m:e>
                          <m:sub>
                            <m:r>
                              <m:t>4</m:t>
                            </m:r>
                          </m:sub>
                        </m:sSub>
                        <m:r>
                          <m:t>Z</m:t>
                        </m:r>
                        <m:r>
                          <m:t>r</m:t>
                        </m:r>
                        <m:r>
                          <m:t>S</m:t>
                        </m:r>
                        <m:sSub>
                          <m:e>
                            <m:r>
                              <m:t>i</m:t>
                            </m:r>
                          </m:e>
                          <m:sub>
                            <m:r>
                              <m:t>2</m:t>
                            </m:r>
                          </m:sub>
                        </m:sSub>
                        <m:sSub>
                          <m:e>
                            <m:r>
                              <m:t>O</m:t>
                            </m:r>
                          </m:e>
                          <m:sub>
                            <m:r>
                              <m:t>8</m:t>
                            </m:r>
                          </m:sub>
                        </m:sSub>
                      </m:sub>
                    </m:sSub>
                  </m:oMath>
                </w:p>
              </w:tc>
              <w:tc>
                <w:tcPr/>
                <w:p>
                  <w:pPr>
                    <w:pStyle w:val="Compact"/>
                    <w:jc w:val="left"/>
                    <w:jc w:val="center"/>
                  </w:pPr>
                  <w:r>
                    <w:t xml:space="preserve">3.03716421e+07</w:t>
                  </w:r>
                </w:p>
              </w:tc>
              <w:tc>
                <w:tcPr/>
                <w:p>
                  <w:pPr>
                    <w:pStyle w:val="Compact"/>
                    <w:jc w:val="left"/>
                    <w:jc w:val="center"/>
                  </w:pPr>
                  <w:r>
                    <w:t xml:space="preserve">2.88194625e+07</w:t>
                  </w:r>
                </w:p>
              </w:tc>
              <w:tc>
                <w:tcPr/>
                <w:p>
                  <w:pPr>
                    <w:pStyle w:val="Compact"/>
                    <w:jc w:val="left"/>
                    <w:jc w:val="center"/>
                  </w:pPr>
                  <w:r>
                    <w:t xml:space="preserve">3.43669687e+07</w:t>
                  </w:r>
                </w:p>
              </w:tc>
              <w:tc>
                <w:tcPr/>
                <w:p>
                  <w:pPr>
                    <w:pStyle w:val="Compact"/>
                    <w:jc w:val="left"/>
                    <w:jc w:val="center"/>
                  </w:pPr>
                  <w:r>
                    <w:t xml:space="preserve">2.80147056e+04</w:t>
                  </w:r>
                </w:p>
              </w:tc>
              <w:tc>
                <w:tcPr/>
                <w:p>
                  <w:pPr>
                    <w:pStyle w:val="Compact"/>
                    <w:jc w:val="left"/>
                    <w:jc w:val="center"/>
                  </w:pPr>
                  <w:r>
                    <w:t xml:space="preserve">1.24200080e+02</w:t>
                  </w:r>
                </w:p>
              </w:tc>
            </w:tr>
            <w:tr>
              <w:tc>
                <w:tcPr/>
                <w:p>
                  <w:pPr>
                    <w:pStyle w:val="Compact"/>
                    <w:jc w:val="left"/>
                    <w:jc w:val="center"/>
                  </w:pPr>
                  <m:oMath>
                    <m:r>
                      <m:t>Δ</m:t>
                    </m:r>
                    <m:sSub>
                      <m:e>
                        <m:r>
                          <m:t>H</m:t>
                        </m:r>
                      </m:e>
                      <m:sub>
                        <m:sSub>
                          <m:e>
                            <m:r>
                              <m:t>K</m:t>
                            </m:r>
                          </m:e>
                          <m:sub>
                            <m:r>
                              <m:t>4</m:t>
                            </m:r>
                          </m:sub>
                        </m:sSub>
                        <m:r>
                          <m:t>Z</m:t>
                        </m:r>
                        <m:r>
                          <m:t>r</m:t>
                        </m:r>
                        <m:r>
                          <m:t>S</m:t>
                        </m:r>
                        <m:sSub>
                          <m:e>
                            <m:r>
                              <m:t>i</m:t>
                            </m:r>
                          </m:e>
                          <m:sub>
                            <m:r>
                              <m:t>2</m:t>
                            </m:r>
                          </m:sub>
                        </m:sSub>
                        <m:sSub>
                          <m:e>
                            <m:r>
                              <m:t>O</m:t>
                            </m:r>
                          </m:e>
                          <m:sub>
                            <m:r>
                              <m:t>8</m:t>
                            </m:r>
                          </m:sub>
                        </m:sSub>
                      </m:sub>
                    </m:sSub>
                  </m:oMath>
                </w:p>
              </w:tc>
              <w:tc>
                <w:tcPr/>
                <w:p>
                  <w:pPr>
                    <w:pStyle w:val="Compact"/>
                    <w:jc w:val="left"/>
                    <w:jc w:val="center"/>
                  </w:pPr>
                  <w:r>
                    <w:t xml:space="preserve">2.88194625e+07</w:t>
                  </w:r>
                </w:p>
              </w:tc>
              <w:tc>
                <w:tcPr/>
                <w:p>
                  <w:pPr>
                    <w:pStyle w:val="Compact"/>
                    <w:jc w:val="left"/>
                    <w:jc w:val="center"/>
                  </w:pPr>
                  <w:r>
                    <w:t xml:space="preserve">2.88456358e+07</w:t>
                  </w:r>
                </w:p>
              </w:tc>
              <w:tc>
                <w:tcPr/>
                <w:p>
                  <w:pPr>
                    <w:pStyle w:val="Compact"/>
                    <w:jc w:val="left"/>
                    <w:jc w:val="center"/>
                  </w:pPr>
                  <w:r>
                    <w:t xml:space="preserve">3.37646855e+07</w:t>
                  </w:r>
                </w:p>
              </w:tc>
              <w:tc>
                <w:tcPr/>
                <w:p>
                  <w:pPr>
                    <w:pStyle w:val="Compact"/>
                    <w:jc w:val="left"/>
                    <w:jc w:val="center"/>
                  </w:pPr>
                  <w:r>
                    <w:t xml:space="preserve">2.75552018e+04</w:t>
                  </w:r>
                </w:p>
              </w:tc>
              <w:tc>
                <w:tcPr/>
                <w:p>
                  <w:pPr>
                    <w:pStyle w:val="Compact"/>
                    <w:jc w:val="left"/>
                    <w:jc w:val="center"/>
                  </w:pPr>
                  <w:r>
                    <w:t xml:space="preserve">1.36610058e+02</w:t>
                  </w:r>
                </w:p>
              </w:tc>
            </w:tr>
            <w:tr>
              <w:tc>
                <w:tcPr/>
                <w:p>
                  <w:pPr>
                    <w:pStyle w:val="Compact"/>
                    <w:jc w:val="left"/>
                    <w:jc w:val="center"/>
                  </w:pPr>
                  <m:oMath>
                    <m:r>
                      <m:t>Δ</m:t>
                    </m:r>
                    <m:sSub>
                      <m:e>
                        <m:r>
                          <m:t>H</m:t>
                        </m:r>
                      </m:e>
                      <m:sub>
                        <m:r>
                          <m:t>Z</m:t>
                        </m:r>
                        <m:r>
                          <m:t>r</m:t>
                        </m:r>
                        <m:r>
                          <m:t>S</m:t>
                        </m:r>
                        <m:r>
                          <m:t>i</m:t>
                        </m:r>
                        <m:sSub>
                          <m:e>
                            <m:r>
                              <m:t>O</m:t>
                            </m:r>
                          </m:e>
                          <m:sub>
                            <m:r>
                              <m:t>4</m:t>
                            </m:r>
                          </m:sub>
                        </m:sSub>
                      </m:sub>
                    </m:sSub>
                  </m:oMath>
                </w:p>
              </w:tc>
              <w:tc>
                <w:tcPr/>
                <w:p>
                  <w:pPr>
                    <w:pStyle w:val="Compact"/>
                    <w:jc w:val="left"/>
                    <w:jc w:val="center"/>
                  </w:pPr>
                  <w:r>
                    <w:t xml:space="preserve">3.43669687e+07</w:t>
                  </w:r>
                </w:p>
              </w:tc>
              <w:tc>
                <w:tcPr/>
                <w:p>
                  <w:pPr>
                    <w:pStyle w:val="Compact"/>
                    <w:jc w:val="left"/>
                    <w:jc w:val="center"/>
                  </w:pPr>
                  <w:r>
                    <w:t xml:space="preserve">3.37646855e+07</w:t>
                  </w:r>
                </w:p>
              </w:tc>
              <w:tc>
                <w:tcPr/>
                <w:p>
                  <w:pPr>
                    <w:pStyle w:val="Compact"/>
                    <w:jc w:val="left"/>
                    <w:jc w:val="center"/>
                  </w:pPr>
                  <w:r>
                    <w:t xml:space="preserve">4.23270965e+07</w:t>
                  </w:r>
                </w:p>
              </w:tc>
              <w:tc>
                <w:tcPr/>
                <w:p>
                  <w:pPr>
                    <w:pStyle w:val="Compact"/>
                    <w:jc w:val="left"/>
                    <w:jc w:val="center"/>
                  </w:pPr>
                  <w:r>
                    <w:t xml:space="preserve">3.40635609e+04</w:t>
                  </w:r>
                </w:p>
              </w:tc>
              <w:tc>
                <w:tcPr/>
                <w:p>
                  <w:pPr>
                    <w:pStyle w:val="Compact"/>
                    <w:jc w:val="left"/>
                    <w:jc w:val="center"/>
                  </w:pPr>
                  <w:r>
                    <w:t xml:space="preserve">1. 76449856e+02</w:t>
                  </w:r>
                </w:p>
              </w:tc>
            </w:tr>
            <w:tr>
              <w:tc>
                <w:tcPr/>
                <w:p>
                  <w:pPr>
                    <w:pStyle w:val="Compact"/>
                    <w:jc w:val="left"/>
                    <w:jc w:val="center"/>
                  </w:pPr>
                  <m:oMath>
                    <m:r>
                      <m:t>Δ</m:t>
                    </m:r>
                    <m:sSub>
                      <m:e>
                        <m:r>
                          <m:t>S</m:t>
                        </m:r>
                      </m:e>
                      <m:sub>
                        <m:r>
                          <m:t>Z</m:t>
                        </m:r>
                        <m:r>
                          <m:t>r</m:t>
                        </m:r>
                        <m:r>
                          <m:t>S</m:t>
                        </m:r>
                        <m:r>
                          <m:t>i</m:t>
                        </m:r>
                        <m:sSub>
                          <m:e>
                            <m:r>
                              <m:t>O</m:t>
                            </m:r>
                          </m:e>
                          <m:sub>
                            <m:r>
                              <m:t>4</m:t>
                            </m:r>
                          </m:sub>
                        </m:sSub>
                      </m:sub>
                    </m:sSub>
                  </m:oMath>
                </w:p>
              </w:tc>
              <w:tc>
                <w:tcPr/>
                <w:p>
                  <w:pPr>
                    <w:pStyle w:val="Compact"/>
                    <w:jc w:val="left"/>
                    <w:jc w:val="center"/>
                  </w:pPr>
                  <w:r>
                    <w:t xml:space="preserve">2.80147056e+04</w:t>
                  </w:r>
                </w:p>
              </w:tc>
              <w:tc>
                <w:tcPr/>
                <w:p>
                  <w:pPr>
                    <w:pStyle w:val="Compact"/>
                    <w:jc w:val="left"/>
                    <w:jc w:val="center"/>
                  </w:pPr>
                  <w:r>
                    <w:t xml:space="preserve">2.75552018e+04</w:t>
                  </w:r>
                </w:p>
              </w:tc>
              <w:tc>
                <w:tcPr/>
                <w:p>
                  <w:pPr>
                    <w:pStyle w:val="Compact"/>
                    <w:jc w:val="left"/>
                    <w:jc w:val="center"/>
                  </w:pPr>
                  <w:r>
                    <w:t xml:space="preserve">3.40635609e+04</w:t>
                  </w:r>
                </w:p>
              </w:tc>
              <w:tc>
                <w:tcPr/>
                <w:p>
                  <w:pPr>
                    <w:pStyle w:val="Compact"/>
                    <w:jc w:val="left"/>
                    <w:jc w:val="center"/>
                  </w:pPr>
                  <w:r>
                    <w:t xml:space="preserve">2.76605628e+01</w:t>
                  </w:r>
                </w:p>
              </w:tc>
              <w:tc>
                <w:tcPr/>
                <w:p>
                  <w:pPr>
                    <w:pStyle w:val="Compact"/>
                    <w:jc w:val="left"/>
                    <w:jc w:val="center"/>
                  </w:pPr>
                  <w:r>
                    <w:t xml:space="preserve">1.54646644e-01</w:t>
                  </w:r>
                </w:p>
              </w:tc>
            </w:tr>
            <w:tr>
              <w:tc>
                <w:tcPr/>
                <w:p>
                  <w:pPr>
                    <w:pStyle w:val="Compact"/>
                    <w:jc w:val="left"/>
                    <w:jc w:val="center"/>
                  </w:pPr>
                  <m:oMath>
                    <m:r>
                      <m:t>Δ</m:t>
                    </m:r>
                    <m:sSub>
                      <m:e>
                        <m:r>
                          <m:t>V</m:t>
                        </m:r>
                      </m:e>
                      <m:sub>
                        <m:r>
                          <m:t>Z</m:t>
                        </m:r>
                        <m:r>
                          <m:t>r</m:t>
                        </m:r>
                        <m:r>
                          <m:t>S</m:t>
                        </m:r>
                        <m:r>
                          <m:t>i</m:t>
                        </m:r>
                        <m:sSub>
                          <m:e>
                            <m:r>
                              <m:t>O</m:t>
                            </m:r>
                          </m:e>
                          <m:sub>
                            <m:r>
                              <m:t>4</m:t>
                            </m:r>
                          </m:sub>
                        </m:sSub>
                      </m:sub>
                    </m:sSub>
                  </m:oMath>
                </w:p>
              </w:tc>
              <w:tc>
                <w:tcPr/>
                <w:p>
                  <w:pPr>
                    <w:pStyle w:val="Compact"/>
                    <w:jc w:val="left"/>
                    <w:jc w:val="center"/>
                  </w:pPr>
                  <w:r>
                    <w:t xml:space="preserve">1.24200080e+02</w:t>
                  </w:r>
                </w:p>
              </w:tc>
              <w:tc>
                <w:tcPr/>
                <w:p>
                  <w:pPr>
                    <w:pStyle w:val="Compact"/>
                    <w:jc w:val="left"/>
                    <w:jc w:val="center"/>
                  </w:pPr>
                  <w:r>
                    <w:t xml:space="preserve">1.36610058e+02</w:t>
                  </w:r>
                </w:p>
              </w:tc>
              <w:tc>
                <w:tcPr/>
                <w:p>
                  <w:pPr>
                    <w:pStyle w:val="Compact"/>
                    <w:jc w:val="left"/>
                    <w:jc w:val="center"/>
                  </w:pPr>
                  <w:r>
                    <w:t xml:space="preserve">1.76449856e+02</w:t>
                  </w:r>
                </w:p>
              </w:tc>
              <w:tc>
                <w:tcPr/>
                <w:p>
                  <w:pPr>
                    <w:pStyle w:val="Compact"/>
                    <w:jc w:val="left"/>
                    <w:jc w:val="center"/>
                  </w:pPr>
                  <w:r>
                    <w:t xml:space="preserve">1.54646644e-01</w:t>
                  </w:r>
                </w:p>
              </w:tc>
              <w:tc>
                <w:tcPr/>
                <w:p>
                  <w:pPr>
                    <w:pStyle w:val="Compact"/>
                    <w:jc w:val="left"/>
                    <w:jc w:val="center"/>
                  </w:pPr>
                  <w:r>
                    <w:t xml:space="preserve">3.00057280e-03</w:t>
                  </w:r>
                </w:p>
              </w:tc>
            </w:tr>
          </w:tbl>
          <w:bookmarkEnd w:id="35"/>
          <w:p/>
        </w:tc>
      </w:tr>
    </w:tbl>
    <w:p>
      <w:pPr>
        <w:pStyle w:val="BodyText"/>
      </w:pPr>
      <w:r>
        <w:t xml:space="preserve">Calibration results in the parameter values provided in</w:t>
      </w:r>
      <w:r>
        <w:t xml:space="preserve"> </w:t>
      </w:r>
      <w:hyperlink w:anchor="tbl-2">
        <w:r>
          <w:rPr>
            <w:rStyle w:val="Hyperlink"/>
          </w:rPr>
          <w:t xml:space="preserve">Table 2</w:t>
        </w:r>
      </w:hyperlink>
      <w:r>
        <w:t xml:space="preserve"> </w:t>
      </w:r>
      <w:r>
        <w:t xml:space="preserve">and the variance-coveriance matrix reported in</w:t>
      </w:r>
      <w:r>
        <w:t xml:space="preserve"> </w:t>
      </w:r>
      <w:hyperlink w:anchor="tbl-3">
        <w:r>
          <w:rPr>
            <w:rStyle w:val="Hyperlink"/>
          </w:rPr>
          <w:t xml:space="preserve">Table 3</w:t>
        </w:r>
      </w:hyperlink>
      <w:r>
        <w:t xml:space="preserve">. The standard deviation of recovery of zircon affinities is 3756 J/mol.</w:t>
      </w:r>
    </w:p>
    <w:tbl>
      <w:tblPr>
        <w:tblStyle w:val="Table"/>
        <w:tblW w:type="pct" w:w="5000"/>
        <w:tblLook w:firstRow="0" w:lastRow="0" w:firstColumn="0" w:lastColumn="0" w:noHBand="0" w:noVBand="0" w:val="0000"/>
        <w:jc w:val="start"/>
        <w:tblLayout w:type="fixed"/>
      </w:tblPr>
      <w:tblGrid>
        <w:gridCol w:w="7920"/>
      </w:tblGrid>
      <w:tr>
        <w:tc>
          <w:tcPr/>
          <w:bookmarkStart w:id="39" w:name="fig-1"/>
          <w:p>
            <w:pPr>
              <w:pStyle w:val="Compact"/>
              <w:jc w:val="center"/>
            </w:pPr>
            <w:r>
              <w:drawing>
                <wp:inline>
                  <wp:extent cx="5334000" cy="3537755"/>
                  <wp:effectExtent b="0" l="0" r="0" t="0"/>
                  <wp:docPr descr="" title="" id="37" name="Picture"/>
                  <a:graphic>
                    <a:graphicData uri="http://schemas.openxmlformats.org/drawingml/2006/picture">
                      <pic:pic>
                        <pic:nvPicPr>
                          <pic:cNvPr descr="images/Figure_Residuals.png" id="38" name="Picture"/>
                          <pic:cNvPicPr>
                            <a:picLocks noChangeArrowheads="1" noChangeAspect="1"/>
                          </pic:cNvPicPr>
                        </pic:nvPicPr>
                        <pic:blipFill>
                          <a:blip r:embed="rId36"/>
                          <a:stretch>
                            <a:fillRect/>
                          </a:stretch>
                        </pic:blipFill>
                        <pic:spPr bwMode="auto">
                          <a:xfrm>
                            <a:off x="0" y="0"/>
                            <a:ext cx="5334000" cy="35377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Model Residuals (J) plotted against (upper left) sodium content of the liquid, as moles of Na2SiO3, (upper right) potasssium content of the liquid, as moles of KAlSiO4, (lower left) temperature (K), and (lower right) pressure (bars). Red crosses correspond to residuals in the chemical affinity for the zircon saturation reaction, and blue crosses correspond to residuals in the Na/K logistic function utilized to inforce the prior that the ratio of Na to K zirconate species abundance is strongly correlated to the measured Na/K ratio in the liquid.</w:t>
            </w:r>
          </w:p>
          <w:bookmarkEnd w:id="3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 w:name="fig-2"/>
          <w:p>
            <w:pPr>
              <w:pStyle w:val="Compact"/>
              <w:jc w:val="center"/>
            </w:pPr>
            <w:r>
              <w:drawing>
                <wp:inline>
                  <wp:extent cx="5334000" cy="3473302"/>
                  <wp:effectExtent b="0" l="0" r="0" t="0"/>
                  <wp:docPr descr="" title="" id="41" name="Picture"/>
                  <a:graphic>
                    <a:graphicData uri="http://schemas.openxmlformats.org/drawingml/2006/picture">
                      <pic:pic>
                        <pic:nvPicPr>
                          <pic:cNvPr descr="images/Figure_Zr_Zr.png" id="42" name="Picture"/>
                          <pic:cNvPicPr>
                            <a:picLocks noChangeArrowheads="1" noChangeAspect="1"/>
                          </pic:cNvPicPr>
                        </pic:nvPicPr>
                        <pic:blipFill>
                          <a:blip r:embed="rId40"/>
                          <a:stretch>
                            <a:fillRect/>
                          </a:stretch>
                        </pic:blipFill>
                        <pic:spPr bwMode="auto">
                          <a:xfrm>
                            <a:off x="0" y="0"/>
                            <a:ext cx="5334000" cy="34733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Reported Zr concentrations (ordinate) plotted against model estimate Zr concentrations (abscissa) for the calibration data set. The estimate is constructed by finding the Zr concentration that zeros the chemical affinity for zircon saturation in the experimental liquid at fixed temperature and pressure.</w:t>
            </w:r>
          </w:p>
          <w:bookmarkEnd w:id="4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7" w:name="fig-3"/>
          <w:p>
            <w:pPr>
              <w:pStyle w:val="Compact"/>
              <w:jc w:val="center"/>
            </w:pPr>
            <w:r>
              <w:drawing>
                <wp:inline>
                  <wp:extent cx="5334000" cy="3520080"/>
                  <wp:effectExtent b="0" l="0" r="0" t="0"/>
                  <wp:docPr descr="" title="" id="45" name="Picture"/>
                  <a:graphic>
                    <a:graphicData uri="http://schemas.openxmlformats.org/drawingml/2006/picture">
                      <pic:pic>
                        <pic:nvPicPr>
                          <pic:cNvPr descr="images/Figure_Na_K.png" id="46" name="Picture"/>
                          <pic:cNvPicPr>
                            <a:picLocks noChangeArrowheads="1" noChangeAspect="1"/>
                          </pic:cNvPicPr>
                        </pic:nvPicPr>
                        <pic:blipFill>
                          <a:blip r:embed="rId44"/>
                          <a:stretch>
                            <a:fillRect/>
                          </a:stretch>
                        </pic:blipFill>
                        <pic:spPr bwMode="auto">
                          <a:xfrm>
                            <a:off x="0" y="0"/>
                            <a:ext cx="5334000" cy="35200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Model predicted Na/K ratios of alkali-zirconate species in the liquid (abscissa) plotted against measured bulk Na/K ratio in the liquid (ordinate). Green line refers to exact correlation. This constraint is imposed as a logistic on model calibration. See text.</w:t>
            </w:r>
          </w:p>
          <w:bookmarkEnd w:id="47"/>
        </w:tc>
      </w:tr>
    </w:tbl>
    <w:p>
      <w:pPr>
        <w:pStyle w:val="BodyText"/>
      </w:pPr>
      <w:r>
        <w:t xml:space="preserve">Quality of fit is evaluated in</w:t>
      </w:r>
      <w:r>
        <w:t xml:space="preserve"> </w:t>
      </w:r>
      <w:hyperlink w:anchor="fig-1">
        <w:r>
          <w:rPr>
            <w:rStyle w:val="Hyperlink"/>
          </w:rPr>
          <w:t xml:space="preserve">Figure 1</w:t>
        </w:r>
      </w:hyperlink>
      <w:r>
        <w:t xml:space="preserve">,</w:t>
      </w:r>
      <w:r>
        <w:t xml:space="preserve"> </w:t>
      </w:r>
      <w:hyperlink w:anchor="fig-2">
        <w:r>
          <w:rPr>
            <w:rStyle w:val="Hyperlink"/>
          </w:rPr>
          <w:t xml:space="preserve">Figure 2</w:t>
        </w:r>
      </w:hyperlink>
      <w:r>
        <w:t xml:space="preserve"> </w:t>
      </w:r>
      <w:r>
        <w:t xml:space="preserve">and</w:t>
      </w:r>
      <w:r>
        <w:t xml:space="preserve"> </w:t>
      </w:r>
      <w:hyperlink w:anchor="fig-3">
        <w:r>
          <w:rPr>
            <w:rStyle w:val="Hyperlink"/>
          </w:rPr>
          <w:t xml:space="preserve">Figure 3</w:t>
        </w:r>
      </w:hyperlink>
      <w:r>
        <w:t xml:space="preserve">.</w:t>
      </w:r>
      <w:r>
        <w:t xml:space="preserve"> </w:t>
      </w:r>
      <w:hyperlink w:anchor="fig-1">
        <w:r>
          <w:rPr>
            <w:rStyle w:val="Hyperlink"/>
          </w:rPr>
          <w:t xml:space="preserve">Figure 1</w:t>
        </w:r>
      </w:hyperlink>
      <w:r>
        <w:t xml:space="preserve"> </w:t>
      </w:r>
      <w:r>
        <w:t xml:space="preserve">demonstrates that residuals in zircon affinity show no correlation to alakli-content of the liquid, nor to temperature and pressure. The lack of temperature and pressure dependence of residuals supports our simplifying assumption that</w:t>
      </w:r>
      <w:r>
        <w:t xml:space="preserve"> </w:t>
      </w:r>
      <m:oMath>
        <m:r>
          <m:t>Δ</m:t>
        </m:r>
        <m:sSub>
          <m:e>
            <m:r>
              <m:t>S</m:t>
            </m:r>
          </m:e>
          <m:sub>
            <m:r>
              <m:t>N</m:t>
            </m:r>
            <m:sSub>
              <m:e>
                <m:r>
                  <m:t>a</m:t>
                </m:r>
              </m:e>
              <m:sub>
                <m:r>
                  <m:t>4</m:t>
                </m:r>
              </m:sub>
            </m:sSub>
            <m:r>
              <m:t>Z</m:t>
            </m:r>
            <m:r>
              <m:t>r</m:t>
            </m:r>
            <m:r>
              <m:t>S</m:t>
            </m:r>
            <m:sSub>
              <m:e>
                <m:r>
                  <m:t>i</m:t>
                </m:r>
              </m:e>
              <m:sub>
                <m:r>
                  <m:t>2</m:t>
                </m:r>
              </m:sub>
            </m:sSub>
            <m:sSub>
              <m:e>
                <m:r>
                  <m:t>O</m:t>
                </m:r>
              </m:e>
              <m:sub>
                <m:r>
                  <m:t>8</m:t>
                </m:r>
              </m:sub>
            </m:sSub>
          </m:sub>
        </m:sSub>
      </m:oMath>
      <w:r>
        <w:t xml:space="preserve">,</w:t>
      </w:r>
      <w:r>
        <w:t xml:space="preserve"> </w:t>
      </w:r>
      <m:oMath>
        <m:r>
          <m:t>Δ</m:t>
        </m:r>
        <m:sSub>
          <m:e>
            <m:r>
              <m:t>S</m:t>
            </m:r>
          </m:e>
          <m:sub>
            <m:sSub>
              <m:e>
                <m:r>
                  <m:t>K</m:t>
                </m:r>
              </m:e>
              <m:sub>
                <m:r>
                  <m:t>4</m:t>
                </m:r>
              </m:sub>
            </m:sSub>
            <m:r>
              <m:t>Z</m:t>
            </m:r>
            <m:r>
              <m:t>r</m:t>
            </m:r>
            <m:r>
              <m:t>S</m:t>
            </m:r>
            <m:sSub>
              <m:e>
                <m:r>
                  <m:t>i</m:t>
                </m:r>
              </m:e>
              <m:sub>
                <m:r>
                  <m:t>2</m:t>
                </m:r>
              </m:sub>
            </m:sSub>
            <m:sSub>
              <m:e>
                <m:r>
                  <m:t>O</m:t>
                </m:r>
              </m:e>
              <m:sub>
                <m:r>
                  <m:t>8</m:t>
                </m:r>
              </m:sub>
            </m:sSub>
          </m:sub>
        </m:sSub>
      </m:oMath>
      <w:r>
        <w:t xml:space="preserve">,</w:t>
      </w:r>
      <w:r>
        <w:t xml:space="preserve"> </w:t>
      </w:r>
      <m:oMath>
        <m:r>
          <m:t>Δ</m:t>
        </m:r>
        <m:sSub>
          <m:e>
            <m:r>
              <m:t>S</m:t>
            </m:r>
          </m:e>
          <m:sub>
            <m:sSub>
              <m:e>
                <m:r>
                  <m:t>K</m:t>
                </m:r>
              </m:e>
              <m:sub>
                <m:r>
                  <m:t>4</m:t>
                </m:r>
              </m:sub>
            </m:sSub>
            <m:r>
              <m:t>Z</m:t>
            </m:r>
            <m:r>
              <m:t>r</m:t>
            </m:r>
            <m:r>
              <m:t>S</m:t>
            </m:r>
            <m:sSub>
              <m:e>
                <m:r>
                  <m:t>i</m:t>
                </m:r>
              </m:e>
              <m:sub>
                <m:r>
                  <m:t>2</m:t>
                </m:r>
              </m:sub>
            </m:sSub>
            <m:sSub>
              <m:e>
                <m:r>
                  <m:t>O</m:t>
                </m:r>
              </m:e>
              <m:sub>
                <m:r>
                  <m:t>8</m:t>
                </m:r>
              </m:sub>
            </m:sSub>
          </m:sub>
        </m:sSub>
      </m:oMath>
      <w:r>
        <w:t xml:space="preserve">, and</w:t>
      </w:r>
      <w:r>
        <w:t xml:space="preserve"> </w:t>
      </w:r>
      <m:oMath>
        <m:r>
          <m:t>Δ</m:t>
        </m:r>
        <m:sSub>
          <m:e>
            <m:r>
              <m:t>V</m:t>
            </m:r>
          </m:e>
          <m:sub>
            <m:sSub>
              <m:e>
                <m:r>
                  <m:t>K</m:t>
                </m:r>
              </m:e>
              <m:sub>
                <m:r>
                  <m:t>4</m:t>
                </m:r>
              </m:sub>
            </m:sSub>
            <m:r>
              <m:t>Z</m:t>
            </m:r>
            <m:r>
              <m:t>r</m:t>
            </m:r>
            <m:r>
              <m:t>S</m:t>
            </m:r>
            <m:sSub>
              <m:e>
                <m:r>
                  <m:t>i</m:t>
                </m:r>
              </m:e>
              <m:sub>
                <m:r>
                  <m:t>2</m:t>
                </m:r>
              </m:sub>
            </m:sSub>
            <m:sSub>
              <m:e>
                <m:r>
                  <m:t>O</m:t>
                </m:r>
              </m:e>
              <m:sub>
                <m:r>
                  <m:t>8</m:t>
                </m:r>
              </m:sub>
            </m:sSub>
          </m:sub>
        </m:sSub>
      </m:oMath>
      <w:r>
        <w:t xml:space="preserve"> </w:t>
      </w:r>
      <w:r>
        <w:t xml:space="preserve">may be set to zero. The absence of residual correlation to alkali-content implies that alkli-zirconate speciation accounts for the alkali-effect on the</w:t>
      </w:r>
      <w:r>
        <w:t xml:space="preserve"> </w:t>
      </w:r>
      <w:r>
        <w:t xml:space="preserve">“</w:t>
      </w:r>
      <w:r>
        <w:t xml:space="preserve">effective-concentration</w:t>
      </w:r>
      <w:r>
        <w:t xml:space="preserve">”</w:t>
      </w:r>
      <w:r>
        <w:t xml:space="preserve"> </w:t>
      </w:r>
      <w:r>
        <w:t xml:space="preserve">(i.e., the activity) of ZrSiO</w:t>
      </w:r>
      <w:r>
        <w:t xml:space="preserve">4</w:t>
      </w:r>
      <w:r>
        <w:t xml:space="preserve"> </w:t>
      </w:r>
      <w:r>
        <w:t xml:space="preserve">in alkali-rich liquids.</w:t>
      </w:r>
      <w:r>
        <w:t xml:space="preserve"> </w:t>
      </w:r>
      <w:hyperlink w:anchor="fig-2">
        <w:r>
          <w:rPr>
            <w:rStyle w:val="Hyperlink"/>
          </w:rPr>
          <w:t xml:space="preserve">Figure 2</w:t>
        </w:r>
      </w:hyperlink>
      <w:r>
        <w:t xml:space="preserve"> </w:t>
      </w:r>
      <w:r>
        <w:t xml:space="preserve">demonstrates recovery of Zr liquid concentration, calculated by adjusting liquid Zr-content in order to zero zircon affinity, plotted against measured values. Estimated Zr concentrations scatter about a 1:1 line plotted against reported concentrations. There is no systematic change in scatter of predicted versus measured value as a function of Zr-concentration over two orders of magnitude.</w:t>
      </w:r>
      <w:r>
        <w:t xml:space="preserve"> </w:t>
      </w:r>
      <w:hyperlink w:anchor="fig-3">
        <w:r>
          <w:rPr>
            <w:rStyle w:val="Hyperlink"/>
          </w:rPr>
          <w:t xml:space="preserve">Figure 3</w:t>
        </w:r>
      </w:hyperlink>
      <w:r>
        <w:t xml:space="preserve"> </w:t>
      </w:r>
      <w:r>
        <w:t xml:space="preserve">illustrates recovery of priors residuals for the regression data set. While priors residuals are small (fall close to the green line) for typical Na/K melt ratios, there is significant deviation at elevated Na/K. The consequences of these deviations may effect recovery of zircon phase relations in phonolitic or pantelleritic composition melts with high Na/K, and this isue will be further examined below.</w:t>
      </w:r>
    </w:p>
    <w:bookmarkEnd w:id="48"/>
    <w:bookmarkEnd w:id="49"/>
    <w:bookmarkStart w:id="121" w:name="discussion"/>
    <w:p>
      <w:pPr>
        <w:pStyle w:val="Heading2"/>
      </w:pPr>
      <w:r>
        <w:t xml:space="preserve">Discussion</w:t>
      </w:r>
    </w:p>
    <w:p>
      <w:pPr>
        <w:pStyle w:val="FirstParagraph"/>
      </w:pPr>
      <w:r>
        <w:t xml:space="preserve">The model calibrated above is evaluated in this section by constructing zircon saturation curves for a variety of natural magma types and by examing zircon saturation in conjunction with phase equilibrium calculations using an augmented rhyolite-MELTS model.</w:t>
      </w:r>
    </w:p>
    <w:tbl>
      <w:tblPr>
        <w:tblStyle w:val="Table"/>
        <w:tblW w:type="pct" w:w="5000"/>
        <w:tblLook w:firstRow="0" w:lastRow="0" w:firstColumn="0" w:lastColumn="0" w:noHBand="0" w:noVBand="0" w:val="0000"/>
        <w:jc w:val="start"/>
        <w:tblLayout w:type="fixed"/>
      </w:tblPr>
      <w:tblGrid>
        <w:gridCol w:w="7920"/>
      </w:tblGrid>
      <w:tr>
        <w:tc>
          <w:tcPr/>
          <w:bookmarkStart w:id="50" w:name="tbl-4"/>
          <w:p>
            <w:pPr>
              <w:jc w:val="center"/>
            </w:pPr>
            <w:pPr>
              <w:jc w:val="start"/>
              <w:spacing w:before="200"/>
              <w:pStyle w:val="ImageCaption"/>
            </w:pPr>
            <w:r>
              <w:t xml:space="preserve">Table 4: Bulk compositions of lavas (wt%): [1]</w:t>
            </w:r>
            <w:r>
              <w:t xml:space="preserve"> </w:t>
            </w:r>
            <w:r>
              <w:t xml:space="preserve">Carmichael, Turner, and Verhoogen (1974)</w:t>
            </w:r>
            <w:r>
              <w:t xml:space="preserve">, [2]</w:t>
            </w:r>
            <w:r>
              <w:t xml:space="preserve"> </w:t>
            </w:r>
            <w:r>
              <w:t xml:space="preserve">Lowenstern and Mahood (1991)</w:t>
            </w:r>
            <w:r>
              <w:t xml:space="preserve">, [3]</w:t>
            </w:r>
            <w:r>
              <w:t xml:space="preserve"> </w:t>
            </w:r>
            <w:r>
              <w:t xml:space="preserve">Gualda et al. (2012)</w:t>
            </w:r>
            <w:r>
              <w:t xml:space="preserve">, [4]</w:t>
            </w:r>
            <w:r>
              <w:t xml:space="preserve"> </w:t>
            </w:r>
            <w:r>
              <w:t xml:space="preserve">Carmichael (1967)</w:t>
            </w:r>
            <w:r>
              <w:t xml:space="preserve">, Madupite is LH.16 and contains appreciable wadeite, Zr</w:t>
            </w:r>
            <w:r>
              <w:t xml:space="preserve">2</w:t>
            </w:r>
            <w:r>
              <w:t xml:space="preserve">K</w:t>
            </w:r>
            <w:r>
              <w:t xml:space="preserve">4</w:t>
            </w:r>
            <w:r>
              <w:t xml:space="preserve">Si</w:t>
            </w:r>
            <w:r>
              <w:t xml:space="preserve">6</w:t>
            </w:r>
            <w:r>
              <w:t xml:space="preserve">O</w:t>
            </w:r>
            <w:r>
              <w:t xml:space="preserve">18</w:t>
            </w:r>
            <w:r>
              <w:t xml:space="preserve">. This rock has 0.27 wt% ZrO</w:t>
            </w:r>
            <w:r>
              <w:t xml:space="preserve">2</w:t>
            </w:r>
            <w:r>
              <w:t xml:space="preserve">. The Wyomingite is LH.3. The rock has no Zr analysis but other wyomingites have 0.28 wt% ZrO</w:t>
            </w:r>
            <w:r>
              <w:t xml:space="preserve">2</w:t>
            </w:r>
            <w:r>
              <w:t xml:space="preserve">. All the analyses are from Table 12 (page 50)</w:t>
            </w:r>
          </w:p>
          <w:tbl>
            <w:tblPr>
              <w:tblStyle w:val="Table"/>
              <w:tblW w:type="pct" w:w="5000"/>
              <w:tblLook w:firstRow="1" w:lastRow="0" w:firstColumn="0" w:lastColumn="0" w:noHBand="0" w:noVBand="0" w:val="0020"/>
              <w:jc w:val="start"/>
              <w:tblLayout w:type="fixed"/>
            </w:tblPr>
            <w:tblGrid>
              <w:gridCol w:w="719"/>
              <w:gridCol w:w="719"/>
              <w:gridCol w:w="719"/>
              <w:gridCol w:w="719"/>
              <w:gridCol w:w="719"/>
              <w:gridCol w:w="719"/>
              <w:gridCol w:w="719"/>
              <w:gridCol w:w="719"/>
              <w:gridCol w:w="719"/>
              <w:gridCol w:w="719"/>
              <w:gridCol w:w="719"/>
            </w:tblGrid>
            <w:tr>
              <w:trPr>
                <w:tblHeader w:val="true"/>
              </w:trPr>
              <w:tc>
                <w:tcPr/>
                <w:p>
                  <w:pPr>
                    <w:pStyle w:val="Compact"/>
                  </w:pPr>
                </w:p>
              </w:tc>
              <w:tc>
                <w:tcPr/>
                <w:p>
                  <w:pPr>
                    <w:pStyle w:val="Compact"/>
                    <w:jc w:val="left"/>
                    <w:jc w:val="center"/>
                  </w:pPr>
                  <w:r>
                    <w:t xml:space="preserve">High-silica rhyolite</w:t>
                  </w:r>
                </w:p>
              </w:tc>
              <w:tc>
                <w:tcPr/>
                <w:p>
                  <w:pPr>
                    <w:pStyle w:val="Compact"/>
                    <w:jc w:val="left"/>
                    <w:jc w:val="center"/>
                  </w:pPr>
                  <w:r>
                    <w:t xml:space="preserve">Iceland rhyolite</w:t>
                  </w:r>
                </w:p>
              </w:tc>
              <w:tc>
                <w:tcPr/>
                <w:p>
                  <w:pPr>
                    <w:pStyle w:val="Compact"/>
                    <w:jc w:val="left"/>
                    <w:jc w:val="center"/>
                  </w:pPr>
                  <w:r>
                    <w:t xml:space="preserve">California rhyolite</w:t>
                  </w:r>
                </w:p>
              </w:tc>
              <w:tc>
                <w:tcPr/>
                <w:p>
                  <w:pPr>
                    <w:pStyle w:val="Compact"/>
                    <w:jc w:val="left"/>
                    <w:jc w:val="center"/>
                  </w:pPr>
                  <w:r>
                    <w:t xml:space="preserve">dacite</w:t>
                  </w:r>
                </w:p>
              </w:tc>
              <w:tc>
                <w:tcPr/>
                <w:p>
                  <w:pPr>
                    <w:pStyle w:val="Compact"/>
                    <w:jc w:val="left"/>
                    <w:jc w:val="center"/>
                  </w:pPr>
                  <w:r>
                    <w:t xml:space="preserve">pantellerite</w:t>
                  </w:r>
                </w:p>
              </w:tc>
              <w:tc>
                <w:tcPr/>
                <w:p>
                  <w:pPr>
                    <w:pStyle w:val="Compact"/>
                    <w:jc w:val="left"/>
                    <w:jc w:val="center"/>
                  </w:pPr>
                  <w:r>
                    <w:t xml:space="preserve">comendite</w:t>
                  </w:r>
                </w:p>
              </w:tc>
              <w:tc>
                <w:tcPr/>
                <w:p>
                  <w:pPr>
                    <w:pStyle w:val="Compact"/>
                    <w:jc w:val="left"/>
                    <w:jc w:val="center"/>
                  </w:pPr>
                  <w:r>
                    <w:t xml:space="preserve">trachyte</w:t>
                  </w:r>
                </w:p>
              </w:tc>
              <w:tc>
                <w:tcPr/>
                <w:p>
                  <w:pPr>
                    <w:pStyle w:val="Compact"/>
                    <w:jc w:val="left"/>
                    <w:jc w:val="center"/>
                  </w:pPr>
                  <w:r>
                    <w:t xml:space="preserve">phonolite</w:t>
                  </w:r>
                </w:p>
              </w:tc>
              <w:tc>
                <w:tcPr/>
                <w:p>
                  <w:pPr>
                    <w:pStyle w:val="Compact"/>
                    <w:jc w:val="left"/>
                    <w:jc w:val="center"/>
                  </w:pPr>
                  <w:r>
                    <w:t xml:space="preserve">madupite</w:t>
                  </w:r>
                </w:p>
              </w:tc>
              <w:tc>
                <w:tcPr/>
                <w:p>
                  <w:pPr>
                    <w:pStyle w:val="Compact"/>
                    <w:jc w:val="left"/>
                    <w:jc w:val="center"/>
                  </w:pPr>
                  <w:r>
                    <w:t xml:space="preserve">wyomingite</w:t>
                  </w:r>
                </w:p>
              </w:tc>
            </w:tr>
            <w:tr>
              <w:tc>
                <w:tcPr/>
                <w:p>
                  <w:pPr>
                    <w:pStyle w:val="Compact"/>
                  </w:pP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[1],[2]</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[4]</w:t>
                  </w:r>
                </w:p>
              </w:tc>
              <w:tc>
                <w:tcPr/>
                <w:p>
                  <w:pPr>
                    <w:pStyle w:val="Compact"/>
                    <w:jc w:val="left"/>
                    <w:jc w:val="center"/>
                  </w:pPr>
                  <w:r>
                    <w:t xml:space="preserve">[4]</w:t>
                  </w:r>
                </w:p>
              </w:tc>
            </w:tr>
            <w:tr>
              <w:tc>
                <w:tcPr/>
                <w:p>
                  <w:pPr>
                    <w:pStyle w:val="Compact"/>
                    <w:jc w:val="left"/>
                    <w:jc w:val="center"/>
                  </w:pPr>
                  <w:r>
                    <w:t xml:space="preserve">SiO</w:t>
                  </w:r>
                  <w:r>
                    <w:t xml:space="preserve">2</w:t>
                  </w:r>
                </w:p>
              </w:tc>
              <w:tc>
                <w:tcPr/>
                <w:p>
                  <w:pPr>
                    <w:pStyle w:val="Compact"/>
                    <w:jc w:val="left"/>
                    <w:jc w:val="center"/>
                  </w:pPr>
                  <w:r>
                    <w:t xml:space="preserve">77.5</w:t>
                  </w:r>
                </w:p>
              </w:tc>
              <w:tc>
                <w:tcPr/>
                <w:p>
                  <w:pPr>
                    <w:pStyle w:val="Compact"/>
                    <w:jc w:val="left"/>
                    <w:jc w:val="center"/>
                  </w:pPr>
                  <w:r>
                    <w:t xml:space="preserve">74.96</w:t>
                  </w:r>
                </w:p>
              </w:tc>
              <w:tc>
                <w:tcPr/>
                <w:p>
                  <w:pPr>
                    <w:pStyle w:val="Compact"/>
                    <w:jc w:val="left"/>
                    <w:jc w:val="center"/>
                  </w:pPr>
                  <w:r>
                    <w:t xml:space="preserve">75.04</w:t>
                  </w:r>
                </w:p>
              </w:tc>
              <w:tc>
                <w:tcPr/>
                <w:p>
                  <w:pPr>
                    <w:pStyle w:val="Compact"/>
                    <w:jc w:val="left"/>
                    <w:jc w:val="center"/>
                  </w:pPr>
                  <w:r>
                    <w:t xml:space="preserve">63.58</w:t>
                  </w:r>
                </w:p>
              </w:tc>
              <w:tc>
                <w:tcPr/>
                <w:p>
                  <w:pPr>
                    <w:pStyle w:val="Compact"/>
                    <w:jc w:val="left"/>
                    <w:jc w:val="center"/>
                  </w:pPr>
                  <w:r>
                    <w:t xml:space="preserve">69.81</w:t>
                  </w:r>
                </w:p>
              </w:tc>
              <w:tc>
                <w:tcPr/>
                <w:p>
                  <w:pPr>
                    <w:pStyle w:val="Compact"/>
                    <w:jc w:val="left"/>
                    <w:jc w:val="center"/>
                  </w:pPr>
                  <w:r>
                    <w:t xml:space="preserve">73.06</w:t>
                  </w:r>
                </w:p>
              </w:tc>
              <w:tc>
                <w:tcPr/>
                <w:p>
                  <w:pPr>
                    <w:pStyle w:val="Compact"/>
                    <w:jc w:val="left"/>
                    <w:jc w:val="center"/>
                  </w:pPr>
                  <w:r>
                    <w:t xml:space="preserve">57.73</w:t>
                  </w:r>
                </w:p>
              </w:tc>
              <w:tc>
                <w:tcPr/>
                <w:p>
                  <w:pPr>
                    <w:pStyle w:val="Compact"/>
                    <w:jc w:val="left"/>
                    <w:jc w:val="center"/>
                  </w:pPr>
                  <w:r>
                    <w:t xml:space="preserve">54.55</w:t>
                  </w:r>
                </w:p>
              </w:tc>
              <w:tc>
                <w:tcPr/>
                <w:p>
                  <w:pPr>
                    <w:pStyle w:val="Compact"/>
                    <w:jc w:val="left"/>
                    <w:jc w:val="center"/>
                  </w:pPr>
                  <w:r>
                    <w:t xml:space="preserve">43.56</w:t>
                  </w:r>
                </w:p>
              </w:tc>
              <w:tc>
                <w:tcPr/>
                <w:p>
                  <w:pPr>
                    <w:pStyle w:val="Compact"/>
                    <w:jc w:val="left"/>
                    <w:jc w:val="center"/>
                  </w:pPr>
                  <w:r>
                    <w:t xml:space="preserve">50.23</w:t>
                  </w:r>
                </w:p>
              </w:tc>
            </w:tr>
            <w:tr>
              <w:tc>
                <w:tcPr/>
                <w:p>
                  <w:pPr>
                    <w:pStyle w:val="Compact"/>
                    <w:jc w:val="left"/>
                    <w:jc w:val="center"/>
                  </w:pPr>
                  <w:r>
                    <w:t xml:space="preserve">TiO</w:t>
                  </w:r>
                  <w:r>
                    <w:t xml:space="preserve">2</w:t>
                  </w:r>
                </w:p>
              </w:tc>
              <w:tc>
                <w:tcPr/>
                <w:p>
                  <w:pPr>
                    <w:pStyle w:val="Compact"/>
                    <w:jc w:val="left"/>
                    <w:jc w:val="center"/>
                  </w:pPr>
                  <w:r>
                    <w:t xml:space="preserve">0.08</w:t>
                  </w:r>
                </w:p>
              </w:tc>
              <w:tc>
                <w:tcPr/>
                <w:p>
                  <w:pPr>
                    <w:pStyle w:val="Compact"/>
                    <w:jc w:val="left"/>
                    <w:jc w:val="center"/>
                  </w:pPr>
                  <w:r>
                    <w:t xml:space="preserve">0.23</w:t>
                  </w:r>
                </w:p>
              </w:tc>
              <w:tc>
                <w:tcPr/>
                <w:p>
                  <w:pPr>
                    <w:pStyle w:val="Compact"/>
                    <w:jc w:val="left"/>
                    <w:jc w:val="center"/>
                  </w:pPr>
                  <w:r>
                    <w:t xml:space="preserve">0.07</w:t>
                  </w:r>
                </w:p>
              </w:tc>
              <w:tc>
                <w:tcPr/>
                <w:p>
                  <w:pPr>
                    <w:pStyle w:val="Compact"/>
                    <w:jc w:val="left"/>
                    <w:jc w:val="center"/>
                  </w:pPr>
                  <w:r>
                    <w:t xml:space="preserve">0.64</w:t>
                  </w:r>
                </w:p>
              </w:tc>
              <w:tc>
                <w:tcPr/>
                <w:p>
                  <w:pPr>
                    <w:pStyle w:val="Compact"/>
                    <w:jc w:val="left"/>
                    <w:jc w:val="center"/>
                  </w:pPr>
                  <w:r>
                    <w:t xml:space="preserve">0.45</w:t>
                  </w:r>
                </w:p>
              </w:tc>
              <w:tc>
                <w:tcPr/>
                <w:p>
                  <w:pPr>
                    <w:pStyle w:val="Compact"/>
                    <w:jc w:val="left"/>
                    <w:jc w:val="center"/>
                  </w:pPr>
                  <w:r>
                    <w:t xml:space="preserve">0.23</w:t>
                  </w:r>
                </w:p>
              </w:tc>
              <w:tc>
                <w:tcPr/>
                <w:p>
                  <w:pPr>
                    <w:pStyle w:val="Compact"/>
                    <w:jc w:val="left"/>
                    <w:jc w:val="center"/>
                  </w:pPr>
                  <w:r>
                    <w:t xml:space="preserve">1.18</w:t>
                  </w:r>
                </w:p>
              </w:tc>
              <w:tc>
                <w:tcPr/>
                <w:p>
                  <w:pPr>
                    <w:pStyle w:val="Compact"/>
                    <w:jc w:val="left"/>
                    <w:jc w:val="center"/>
                  </w:pPr>
                  <w:r>
                    <w:t xml:space="preserve">1.60</w:t>
                  </w:r>
                </w:p>
              </w:tc>
              <w:tc>
                <w:tcPr/>
                <w:p>
                  <w:pPr>
                    <w:pStyle w:val="Compact"/>
                    <w:jc w:val="left"/>
                    <w:jc w:val="center"/>
                  </w:pPr>
                  <w:r>
                    <w:t xml:space="preserve">2.31</w:t>
                  </w:r>
                </w:p>
              </w:tc>
              <w:tc>
                <w:tcPr/>
                <w:p>
                  <w:pPr>
                    <w:pStyle w:val="Compact"/>
                    <w:jc w:val="left"/>
                    <w:jc w:val="center"/>
                  </w:pPr>
                  <w:r>
                    <w:t xml:space="preserve">2.27</w:t>
                  </w:r>
                </w:p>
              </w:tc>
            </w:tr>
            <w:tr>
              <w:tc>
                <w:tcPr/>
                <w:p>
                  <w:pPr>
                    <w:pStyle w:val="Compact"/>
                    <w:jc w:val="left"/>
                    <w:jc w:val="center"/>
                  </w:pPr>
                  <w:r>
                    <w:t xml:space="preserve">Al</w:t>
                  </w:r>
                  <w:r>
                    <w:t xml:space="preserve">2</w:t>
                  </w:r>
                  <w:r>
                    <w:t xml:space="preserve">O</w:t>
                  </w:r>
                  <w:r>
                    <w:t xml:space="preserve">3</w:t>
                  </w:r>
                </w:p>
              </w:tc>
              <w:tc>
                <w:tcPr/>
                <w:p>
                  <w:pPr>
                    <w:pStyle w:val="Compact"/>
                    <w:jc w:val="left"/>
                    <w:jc w:val="center"/>
                  </w:pPr>
                  <w:r>
                    <w:t xml:space="preserve">12.5</w:t>
                  </w:r>
                </w:p>
              </w:tc>
              <w:tc>
                <w:tcPr/>
                <w:p>
                  <w:pPr>
                    <w:pStyle w:val="Compact"/>
                    <w:jc w:val="left"/>
                    <w:jc w:val="center"/>
                  </w:pPr>
                  <w:r>
                    <w:t xml:space="preserve">12.55</w:t>
                  </w:r>
                </w:p>
              </w:tc>
              <w:tc>
                <w:tcPr/>
                <w:p>
                  <w:pPr>
                    <w:pStyle w:val="Compact"/>
                    <w:jc w:val="left"/>
                    <w:jc w:val="center"/>
                  </w:pPr>
                  <w:r>
                    <w:t xml:space="preserve">12.29</w:t>
                  </w:r>
                </w:p>
              </w:tc>
              <w:tc>
                <w:tcPr/>
                <w:p>
                  <w:pPr>
                    <w:pStyle w:val="Compact"/>
                    <w:jc w:val="left"/>
                    <w:jc w:val="center"/>
                  </w:pPr>
                  <w:r>
                    <w:t xml:space="preserve">16.67</w:t>
                  </w:r>
                </w:p>
              </w:tc>
              <w:tc>
                <w:tcPr/>
                <w:p>
                  <w:pPr>
                    <w:pStyle w:val="Compact"/>
                    <w:jc w:val="left"/>
                    <w:jc w:val="center"/>
                  </w:pPr>
                  <w:r>
                    <w:t xml:space="preserve">8.59</w:t>
                  </w:r>
                </w:p>
              </w:tc>
              <w:tc>
                <w:tcPr/>
                <w:p>
                  <w:pPr>
                    <w:pStyle w:val="Compact"/>
                    <w:jc w:val="left"/>
                    <w:jc w:val="center"/>
                  </w:pPr>
                  <w:r>
                    <w:t xml:space="preserve">9.76</w:t>
                  </w:r>
                </w:p>
              </w:tc>
              <w:tc>
                <w:tcPr/>
                <w:p>
                  <w:pPr>
                    <w:pStyle w:val="Compact"/>
                    <w:jc w:val="left"/>
                    <w:jc w:val="center"/>
                  </w:pPr>
                  <w:r>
                    <w:t xml:space="preserve">17.05</w:t>
                  </w:r>
                </w:p>
              </w:tc>
              <w:tc>
                <w:tcPr/>
                <w:p>
                  <w:pPr>
                    <w:pStyle w:val="Compact"/>
                    <w:jc w:val="left"/>
                    <w:jc w:val="center"/>
                  </w:pPr>
                  <w:r>
                    <w:t xml:space="preserve">19.00</w:t>
                  </w:r>
                </w:p>
              </w:tc>
              <w:tc>
                <w:tcPr/>
                <w:p>
                  <w:pPr>
                    <w:pStyle w:val="Compact"/>
                    <w:jc w:val="left"/>
                    <w:jc w:val="center"/>
                  </w:pPr>
                  <w:r>
                    <w:t xml:space="preserve">7.85</w:t>
                  </w:r>
                </w:p>
              </w:tc>
              <w:tc>
                <w:tcPr/>
                <w:p>
                  <w:pPr>
                    <w:pStyle w:val="Compact"/>
                    <w:jc w:val="left"/>
                    <w:jc w:val="center"/>
                  </w:pPr>
                  <w:r>
                    <w:t xml:space="preserve">11.22</w:t>
                  </w:r>
                </w:p>
              </w:tc>
            </w:tr>
            <w:tr>
              <w:tc>
                <w:tcPr/>
                <w:p>
                  <w:pPr>
                    <w:pStyle w:val="Compact"/>
                    <w:jc w:val="left"/>
                    <w:jc w:val="center"/>
                  </w:pPr>
                  <w:r>
                    <w:t xml:space="preserve">Fe</w:t>
                  </w:r>
                  <w:r>
                    <w:t xml:space="preserve">2</w:t>
                  </w:r>
                  <w:r>
                    <w:t xml:space="preserve">O</w:t>
                  </w:r>
                  <w:r>
                    <w:t xml:space="preserve">3</w:t>
                  </w:r>
                </w:p>
              </w:tc>
              <w:tc>
                <w:tcPr/>
                <w:p>
                  <w:pPr>
                    <w:pStyle w:val="Compact"/>
                    <w:jc w:val="left"/>
                    <w:jc w:val="center"/>
                  </w:pPr>
                  <w:r>
                    <w:t xml:space="preserve">0.207</w:t>
                  </w:r>
                </w:p>
              </w:tc>
              <w:tc>
                <w:tcPr/>
                <w:p>
                  <w:pPr>
                    <w:pStyle w:val="Compact"/>
                    <w:jc w:val="left"/>
                    <w:jc w:val="center"/>
                  </w:pPr>
                  <w:r>
                    <w:t xml:space="preserve">1.72</w:t>
                  </w:r>
                </w:p>
              </w:tc>
              <w:tc>
                <w:tcPr/>
                <w:p>
                  <w:pPr>
                    <w:pStyle w:val="Compact"/>
                    <w:jc w:val="left"/>
                    <w:jc w:val="center"/>
                  </w:pPr>
                  <w:r>
                    <w:t xml:space="preserve">0.33</w:t>
                  </w:r>
                </w:p>
              </w:tc>
              <w:tc>
                <w:tcPr/>
                <w:p>
                  <w:pPr>
                    <w:pStyle w:val="Compact"/>
                    <w:jc w:val="left"/>
                    <w:jc w:val="center"/>
                  </w:pPr>
                  <w:r>
                    <w:t xml:space="preserve">2.24</w:t>
                  </w:r>
                </w:p>
              </w:tc>
              <w:tc>
                <w:tcPr/>
                <w:p>
                  <w:pPr>
                    <w:pStyle w:val="Compact"/>
                    <w:jc w:val="left"/>
                    <w:jc w:val="center"/>
                  </w:pPr>
                  <w:r>
                    <w:t xml:space="preserve">2.28</w:t>
                  </w:r>
                </w:p>
              </w:tc>
              <w:tc>
                <w:tcPr/>
                <w:p>
                  <w:pPr>
                    <w:pStyle w:val="Compact"/>
                    <w:jc w:val="left"/>
                    <w:jc w:val="center"/>
                  </w:pPr>
                  <w:r>
                    <w:t xml:space="preserve">2.74</w:t>
                  </w:r>
                </w:p>
              </w:tc>
              <w:tc>
                <w:tcPr/>
                <w:p>
                  <w:pPr>
                    <w:pStyle w:val="Compact"/>
                    <w:jc w:val="left"/>
                    <w:jc w:val="center"/>
                  </w:pPr>
                  <w:r>
                    <w:t xml:space="preserve">2.55</w:t>
                  </w:r>
                </w:p>
              </w:tc>
              <w:tc>
                <w:tcPr/>
                <w:p>
                  <w:pPr>
                    <w:pStyle w:val="Compact"/>
                    <w:jc w:val="left"/>
                    <w:jc w:val="center"/>
                  </w:pPr>
                  <w:r>
                    <w:t xml:space="preserve">1.75</w:t>
                  </w:r>
                </w:p>
              </w:tc>
              <w:tc>
                <w:tcPr/>
                <w:p>
                  <w:pPr>
                    <w:pStyle w:val="Compact"/>
                    <w:jc w:val="left"/>
                    <w:jc w:val="center"/>
                  </w:pPr>
                  <w:r>
                    <w:t xml:space="preserve">5.57</w:t>
                  </w:r>
                </w:p>
              </w:tc>
              <w:tc>
                <w:tcPr/>
                <w:p>
                  <w:pPr>
                    <w:pStyle w:val="Compact"/>
                    <w:jc w:val="left"/>
                    <w:jc w:val="center"/>
                  </w:pPr>
                  <w:r>
                    <w:t xml:space="preserve">3.34</w:t>
                  </w:r>
                </w:p>
              </w:tc>
            </w:tr>
            <w:tr>
              <w:tc>
                <w:tcPr/>
                <w:p>
                  <w:pPr>
                    <w:pStyle w:val="Compact"/>
                    <w:jc w:val="left"/>
                    <w:jc w:val="center"/>
                  </w:pPr>
                  <w:r>
                    <w:t xml:space="preserve">Cr</w:t>
                  </w:r>
                  <w:r>
                    <w:t xml:space="preserve">2</w:t>
                  </w:r>
                  <w:r>
                    <w:t xml:space="preserve">O</w:t>
                  </w:r>
                  <w:r>
                    <w:t xml:space="preserve">3</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0.04</w:t>
                  </w:r>
                </w:p>
              </w:tc>
              <w:tc>
                <w:tcPr/>
                <w:p>
                  <w:pPr>
                    <w:pStyle w:val="Compact"/>
                    <w:jc w:val="left"/>
                    <w:jc w:val="center"/>
                  </w:pPr>
                  <w:r>
                    <w:t xml:space="preserve">-</w:t>
                  </w:r>
                </w:p>
              </w:tc>
            </w:tr>
            <w:tr>
              <w:tc>
                <w:tcPr/>
                <w:p>
                  <w:pPr>
                    <w:pStyle w:val="Compact"/>
                    <w:jc w:val="left"/>
                    <w:jc w:val="center"/>
                  </w:pPr>
                  <w:r>
                    <w:t xml:space="preserve">FeO</w:t>
                  </w:r>
                </w:p>
              </w:tc>
              <w:tc>
                <w:tcPr/>
                <w:p>
                  <w:pPr>
                    <w:pStyle w:val="Compact"/>
                    <w:jc w:val="left"/>
                    <w:jc w:val="center"/>
                  </w:pPr>
                  <w:r>
                    <w:t xml:space="preserve">0.473</w:t>
                  </w:r>
                </w:p>
              </w:tc>
              <w:tc>
                <w:tcPr/>
                <w:p>
                  <w:pPr>
                    <w:pStyle w:val="Compact"/>
                    <w:jc w:val="left"/>
                    <w:jc w:val="center"/>
                  </w:pPr>
                  <w:r>
                    <w:t xml:space="preserve">0.71</w:t>
                  </w:r>
                </w:p>
              </w:tc>
              <w:tc>
                <w:tcPr/>
                <w:p>
                  <w:pPr>
                    <w:pStyle w:val="Compact"/>
                    <w:jc w:val="left"/>
                    <w:jc w:val="center"/>
                  </w:pPr>
                  <w:r>
                    <w:t xml:space="preserve">0.71</w:t>
                  </w:r>
                </w:p>
              </w:tc>
              <w:tc>
                <w:tcPr/>
                <w:p>
                  <w:pPr>
                    <w:pStyle w:val="Compact"/>
                    <w:jc w:val="left"/>
                    <w:jc w:val="center"/>
                  </w:pPr>
                  <w:r>
                    <w:t xml:space="preserve">3.00</w:t>
                  </w:r>
                </w:p>
              </w:tc>
              <w:tc>
                <w:tcPr/>
                <w:p>
                  <w:pPr>
                    <w:pStyle w:val="Compact"/>
                    <w:jc w:val="left"/>
                    <w:jc w:val="center"/>
                  </w:pPr>
                  <w:r>
                    <w:t xml:space="preserve">5.76</w:t>
                  </w:r>
                </w:p>
              </w:tc>
              <w:tc>
                <w:tcPr/>
                <w:p>
                  <w:pPr>
                    <w:pStyle w:val="Compact"/>
                    <w:jc w:val="left"/>
                    <w:jc w:val="center"/>
                  </w:pPr>
                  <w:r>
                    <w:t xml:space="preserve">2.70</w:t>
                  </w:r>
                </w:p>
              </w:tc>
              <w:tc>
                <w:tcPr/>
                <w:p>
                  <w:pPr>
                    <w:pStyle w:val="Compact"/>
                    <w:jc w:val="left"/>
                    <w:jc w:val="center"/>
                  </w:pPr>
                  <w:r>
                    <w:t xml:space="preserve">4.35</w:t>
                  </w:r>
                </w:p>
              </w:tc>
              <w:tc>
                <w:tcPr/>
                <w:p>
                  <w:pPr>
                    <w:pStyle w:val="Compact"/>
                    <w:jc w:val="left"/>
                    <w:jc w:val="center"/>
                  </w:pPr>
                  <w:r>
                    <w:t xml:space="preserve">3.78</w:t>
                  </w:r>
                </w:p>
              </w:tc>
              <w:tc>
                <w:tcPr/>
                <w:p>
                  <w:pPr>
                    <w:pStyle w:val="Compact"/>
                    <w:jc w:val="left"/>
                    <w:jc w:val="center"/>
                  </w:pPr>
                  <w:r>
                    <w:t xml:space="preserve">0.85</w:t>
                  </w:r>
                </w:p>
              </w:tc>
              <w:tc>
                <w:tcPr/>
                <w:p>
                  <w:pPr>
                    <w:pStyle w:val="Compact"/>
                    <w:jc w:val="left"/>
                    <w:jc w:val="center"/>
                  </w:pPr>
                  <w:r>
                    <w:t xml:space="preserve">1.84</w:t>
                  </w:r>
                </w:p>
              </w:tc>
            </w:tr>
            <w:tr>
              <w:tc>
                <w:tcPr/>
                <w:p>
                  <w:pPr>
                    <w:pStyle w:val="Compact"/>
                    <w:jc w:val="left"/>
                    <w:jc w:val="center"/>
                  </w:pPr>
                  <w:r>
                    <w:t xml:space="preserve">MnO</w:t>
                  </w:r>
                </w:p>
              </w:tc>
              <w:tc>
                <w:tcPr/>
                <w:p>
                  <w:pPr>
                    <w:pStyle w:val="Compact"/>
                    <w:jc w:val="left"/>
                    <w:jc w:val="center"/>
                  </w:pPr>
                  <w:r>
                    <w:t xml:space="preserve">-</w:t>
                  </w:r>
                </w:p>
              </w:tc>
              <w:tc>
                <w:tcPr/>
                <w:p>
                  <w:pPr>
                    <w:pStyle w:val="Compact"/>
                    <w:jc w:val="left"/>
                    <w:jc w:val="center"/>
                  </w:pPr>
                  <w:r>
                    <w:t xml:space="preserve">0.04</w:t>
                  </w:r>
                </w:p>
              </w:tc>
              <w:tc>
                <w:tcPr/>
                <w:p>
                  <w:pPr>
                    <w:pStyle w:val="Compact"/>
                    <w:jc w:val="left"/>
                    <w:jc w:val="center"/>
                  </w:pPr>
                  <w:r>
                    <w:t xml:space="preserve">0.05</w:t>
                  </w:r>
                </w:p>
              </w:tc>
              <w:tc>
                <w:tcPr/>
                <w:p>
                  <w:pPr>
                    <w:pStyle w:val="Compact"/>
                    <w:jc w:val="left"/>
                    <w:jc w:val="center"/>
                  </w:pPr>
                  <w:r>
                    <w:t xml:space="preserve">0.11</w:t>
                  </w:r>
                </w:p>
              </w:tc>
              <w:tc>
                <w:tcPr/>
                <w:p>
                  <w:pPr>
                    <w:pStyle w:val="Compact"/>
                    <w:jc w:val="left"/>
                    <w:jc w:val="center"/>
                  </w:pPr>
                  <w:r>
                    <w:t xml:space="preserve">0.28</w:t>
                  </w:r>
                </w:p>
              </w:tc>
              <w:tc>
                <w:tcPr/>
                <w:p>
                  <w:pPr>
                    <w:pStyle w:val="Compact"/>
                    <w:jc w:val="left"/>
                    <w:jc w:val="center"/>
                  </w:pPr>
                  <w:r>
                    <w:t xml:space="preserve">0.13</w:t>
                  </w:r>
                </w:p>
              </w:tc>
              <w:tc>
                <w:tcPr/>
                <w:p>
                  <w:pPr>
                    <w:pStyle w:val="Compact"/>
                    <w:jc w:val="left"/>
                    <w:jc w:val="center"/>
                  </w:pPr>
                  <w:r>
                    <w:t xml:space="preserve">0.28</w:t>
                  </w:r>
                </w:p>
              </w:tc>
              <w:tc>
                <w:tcPr/>
                <w:p>
                  <w:pPr>
                    <w:pStyle w:val="Compact"/>
                    <w:jc w:val="left"/>
                    <w:jc w:val="center"/>
                  </w:pPr>
                  <w:r>
                    <w:t xml:space="preserve">0.16</w:t>
                  </w:r>
                </w:p>
              </w:tc>
              <w:tc>
                <w:tcPr/>
                <w:p>
                  <w:pPr>
                    <w:pStyle w:val="Compact"/>
                    <w:jc w:val="left"/>
                    <w:jc w:val="center"/>
                  </w:pPr>
                  <w:r>
                    <w:t xml:space="preserve">0.15</w:t>
                  </w:r>
                </w:p>
              </w:tc>
              <w:tc>
                <w:tcPr/>
                <w:p>
                  <w:pPr>
                    <w:pStyle w:val="Compact"/>
                    <w:jc w:val="left"/>
                    <w:jc w:val="center"/>
                  </w:pPr>
                  <w:r>
                    <w:t xml:space="preserve">0.05</w:t>
                  </w:r>
                </w:p>
              </w:tc>
            </w:tr>
            <w:tr>
              <w:tc>
                <w:tcPr/>
                <w:p>
                  <w:pPr>
                    <w:pStyle w:val="Compact"/>
                    <w:jc w:val="left"/>
                    <w:jc w:val="center"/>
                  </w:pPr>
                  <w:r>
                    <w:t xml:space="preserve">MgO</w:t>
                  </w:r>
                </w:p>
              </w:tc>
              <w:tc>
                <w:tcPr/>
                <w:p>
                  <w:pPr>
                    <w:pStyle w:val="Compact"/>
                    <w:jc w:val="left"/>
                    <w:jc w:val="center"/>
                  </w:pPr>
                  <w:r>
                    <w:t xml:space="preserve">0.03</w:t>
                  </w:r>
                </w:p>
              </w:tc>
              <w:tc>
                <w:tcPr/>
                <w:p>
                  <w:pPr>
                    <w:pStyle w:val="Compact"/>
                    <w:jc w:val="left"/>
                    <w:jc w:val="center"/>
                  </w:pPr>
                  <w:r>
                    <w:t xml:space="preserve">0.02</w:t>
                  </w:r>
                </w:p>
              </w:tc>
              <w:tc>
                <w:tcPr/>
                <w:p>
                  <w:pPr>
                    <w:pStyle w:val="Compact"/>
                    <w:jc w:val="left"/>
                    <w:jc w:val="center"/>
                  </w:pPr>
                  <w:r>
                    <w:t xml:space="preserve">0.04</w:t>
                  </w:r>
                </w:p>
              </w:tc>
              <w:tc>
                <w:tcPr/>
                <w:p>
                  <w:pPr>
                    <w:pStyle w:val="Compact"/>
                    <w:jc w:val="left"/>
                    <w:jc w:val="center"/>
                  </w:pPr>
                  <w:r>
                    <w:t xml:space="preserve">2.12</w:t>
                  </w:r>
                </w:p>
              </w:tc>
              <w:tc>
                <w:tcPr/>
                <w:p>
                  <w:pPr>
                    <w:pStyle w:val="Compact"/>
                    <w:jc w:val="left"/>
                    <w:jc w:val="center"/>
                  </w:pPr>
                  <w:r>
                    <w:t xml:space="preserve">0.10</w:t>
                  </w:r>
                </w:p>
              </w:tc>
              <w:tc>
                <w:tcPr/>
                <w:p>
                  <w:pPr>
                    <w:pStyle w:val="Compact"/>
                    <w:jc w:val="left"/>
                    <w:jc w:val="center"/>
                  </w:pPr>
                  <w:r>
                    <w:t xml:space="preserve">0.10</w:t>
                  </w:r>
                </w:p>
              </w:tc>
              <w:tc>
                <w:tcPr/>
                <w:p>
                  <w:pPr>
                    <w:pStyle w:val="Compact"/>
                    <w:jc w:val="left"/>
                    <w:jc w:val="center"/>
                  </w:pPr>
                  <w:r>
                    <w:t xml:space="preserve">1.11</w:t>
                  </w:r>
                </w:p>
              </w:tc>
              <w:tc>
                <w:tcPr/>
                <w:p>
                  <w:pPr>
                    <w:pStyle w:val="Compact"/>
                    <w:jc w:val="left"/>
                    <w:jc w:val="center"/>
                  </w:pPr>
                  <w:r>
                    <w:t xml:space="preserve">1.76</w:t>
                  </w:r>
                </w:p>
              </w:tc>
              <w:tc>
                <w:tcPr/>
                <w:p>
                  <w:pPr>
                    <w:pStyle w:val="Compact"/>
                    <w:jc w:val="left"/>
                    <w:jc w:val="center"/>
                  </w:pPr>
                  <w:r>
                    <w:t xml:space="preserve">11.03</w:t>
                  </w:r>
                </w:p>
              </w:tc>
              <w:tc>
                <w:tcPr/>
                <w:p>
                  <w:pPr>
                    <w:pStyle w:val="Compact"/>
                    <w:jc w:val="left"/>
                    <w:jc w:val="center"/>
                  </w:pPr>
                  <w:r>
                    <w:t xml:space="preserve">7.09</w:t>
                  </w:r>
                </w:p>
              </w:tc>
            </w:tr>
            <w:tr>
              <w:tc>
                <w:tcPr/>
                <w:p>
                  <w:pPr>
                    <w:pStyle w:val="Compact"/>
                    <w:jc w:val="left"/>
                    <w:jc w:val="center"/>
                  </w:pPr>
                  <w:r>
                    <w:t xml:space="preserve">CaO</w:t>
                  </w:r>
                </w:p>
              </w:tc>
              <w:tc>
                <w:tcPr/>
                <w:p>
                  <w:pPr>
                    <w:pStyle w:val="Compact"/>
                    <w:jc w:val="left"/>
                    <w:jc w:val="center"/>
                  </w:pPr>
                  <w:r>
                    <w:t xml:space="preserve">0.43</w:t>
                  </w:r>
                </w:p>
              </w:tc>
              <w:tc>
                <w:tcPr/>
                <w:p>
                  <w:pPr>
                    <w:pStyle w:val="Compact"/>
                    <w:jc w:val="left"/>
                    <w:jc w:val="center"/>
                  </w:pPr>
                  <w:r>
                    <w:t xml:space="preserve">0.90</w:t>
                  </w:r>
                </w:p>
              </w:tc>
              <w:tc>
                <w:tcPr/>
                <w:p>
                  <w:pPr>
                    <w:pStyle w:val="Compact"/>
                    <w:jc w:val="left"/>
                    <w:jc w:val="center"/>
                  </w:pPr>
                  <w:r>
                    <w:t xml:space="preserve">0.58</w:t>
                  </w:r>
                </w:p>
              </w:tc>
              <w:tc>
                <w:tcPr/>
                <w:p>
                  <w:pPr>
                    <w:pStyle w:val="Compact"/>
                    <w:jc w:val="left"/>
                    <w:jc w:val="center"/>
                  </w:pPr>
                  <w:r>
                    <w:t xml:space="preserve">5.53</w:t>
                  </w:r>
                </w:p>
              </w:tc>
              <w:tc>
                <w:tcPr/>
                <w:p>
                  <w:pPr>
                    <w:pStyle w:val="Compact"/>
                    <w:jc w:val="left"/>
                    <w:jc w:val="center"/>
                  </w:pPr>
                  <w:r>
                    <w:t xml:space="preserve">0.42</w:t>
                  </w:r>
                </w:p>
              </w:tc>
              <w:tc>
                <w:tcPr/>
                <w:p>
                  <w:pPr>
                    <w:pStyle w:val="Compact"/>
                    <w:jc w:val="left"/>
                    <w:jc w:val="center"/>
                  </w:pPr>
                  <w:r>
                    <w:t xml:space="preserve">0.32</w:t>
                  </w:r>
                </w:p>
              </w:tc>
              <w:tc>
                <w:tcPr/>
                <w:p>
                  <w:pPr>
                    <w:pStyle w:val="Compact"/>
                    <w:jc w:val="left"/>
                    <w:jc w:val="center"/>
                  </w:pPr>
                  <w:r>
                    <w:t xml:space="preserve">3.10</w:t>
                  </w:r>
                </w:p>
              </w:tc>
              <w:tc>
                <w:tcPr/>
                <w:p>
                  <w:pPr>
                    <w:pStyle w:val="Compact"/>
                    <w:jc w:val="left"/>
                    <w:jc w:val="center"/>
                  </w:pPr>
                  <w:r>
                    <w:t xml:space="preserve">4.07</w:t>
                  </w:r>
                </w:p>
              </w:tc>
              <w:tc>
                <w:tcPr/>
                <w:p>
                  <w:pPr>
                    <w:pStyle w:val="Compact"/>
                    <w:jc w:val="left"/>
                    <w:jc w:val="center"/>
                  </w:pPr>
                  <w:r>
                    <w:t xml:space="preserve">11.89</w:t>
                  </w:r>
                </w:p>
              </w:tc>
              <w:tc>
                <w:tcPr/>
                <w:p>
                  <w:pPr>
                    <w:pStyle w:val="Compact"/>
                    <w:jc w:val="left"/>
                    <w:jc w:val="center"/>
                  </w:pPr>
                  <w:r>
                    <w:t xml:space="preserve">5.99</w:t>
                  </w:r>
                </w:p>
              </w:tc>
            </w:tr>
            <w:tr>
              <w:tc>
                <w:tcPr/>
                <w:p>
                  <w:pPr>
                    <w:pStyle w:val="Compact"/>
                    <w:jc w:val="left"/>
                    <w:jc w:val="center"/>
                  </w:pPr>
                  <w:r>
                    <w:t xml:space="preserve">Na</w:t>
                  </w:r>
                  <w:r>
                    <w:t xml:space="preserve">2</w:t>
                  </w:r>
                  <w:r>
                    <w:t xml:space="preserve">O</w:t>
                  </w:r>
                </w:p>
              </w:tc>
              <w:tc>
                <w:tcPr/>
                <w:p>
                  <w:pPr>
                    <w:pStyle w:val="Compact"/>
                    <w:jc w:val="left"/>
                    <w:jc w:val="center"/>
                  </w:pPr>
                  <w:r>
                    <w:t xml:space="preserve">3.98</w:t>
                  </w:r>
                </w:p>
              </w:tc>
              <w:tc>
                <w:tcPr/>
                <w:p>
                  <w:pPr>
                    <w:pStyle w:val="Compact"/>
                    <w:jc w:val="left"/>
                    <w:jc w:val="center"/>
                  </w:pPr>
                  <w:r>
                    <w:t xml:space="preserve">4.41</w:t>
                  </w:r>
                </w:p>
              </w:tc>
              <w:tc>
                <w:tcPr/>
                <w:p>
                  <w:pPr>
                    <w:pStyle w:val="Compact"/>
                    <w:jc w:val="left"/>
                    <w:jc w:val="center"/>
                  </w:pPr>
                  <w:r>
                    <w:t xml:space="preserve">4.03</w:t>
                  </w:r>
                </w:p>
              </w:tc>
              <w:tc>
                <w:tcPr/>
                <w:p>
                  <w:pPr>
                    <w:pStyle w:val="Compact"/>
                    <w:jc w:val="left"/>
                    <w:jc w:val="center"/>
                  </w:pPr>
                  <w:r>
                    <w:t xml:space="preserve">3.98</w:t>
                  </w:r>
                </w:p>
              </w:tc>
              <w:tc>
                <w:tcPr/>
                <w:p>
                  <w:pPr>
                    <w:pStyle w:val="Compact"/>
                    <w:jc w:val="left"/>
                    <w:jc w:val="center"/>
                  </w:pPr>
                  <w:r>
                    <w:t xml:space="preserve">6.46</w:t>
                  </w:r>
                </w:p>
              </w:tc>
              <w:tc>
                <w:tcPr/>
                <w:p>
                  <w:pPr>
                    <w:pStyle w:val="Compact"/>
                    <w:jc w:val="left"/>
                    <w:jc w:val="center"/>
                  </w:pPr>
                  <w:r>
                    <w:t xml:space="preserve">5.64</w:t>
                  </w:r>
                </w:p>
              </w:tc>
              <w:tc>
                <w:tcPr/>
                <w:p>
                  <w:pPr>
                    <w:pStyle w:val="Compact"/>
                    <w:jc w:val="left"/>
                    <w:jc w:val="center"/>
                  </w:pPr>
                  <w:r>
                    <w:t xml:space="preserve">6.81</w:t>
                  </w:r>
                </w:p>
              </w:tc>
              <w:tc>
                <w:tcPr/>
                <w:p>
                  <w:pPr>
                    <w:pStyle w:val="Compact"/>
                    <w:jc w:val="left"/>
                    <w:jc w:val="center"/>
                  </w:pPr>
                  <w:r>
                    <w:t xml:space="preserve">9.06</w:t>
                  </w:r>
                </w:p>
              </w:tc>
              <w:tc>
                <w:tcPr/>
                <w:p>
                  <w:pPr>
                    <w:pStyle w:val="Compact"/>
                    <w:jc w:val="left"/>
                    <w:jc w:val="center"/>
                  </w:pPr>
                  <w:r>
                    <w:t xml:space="preserve">0.74</w:t>
                  </w:r>
                </w:p>
              </w:tc>
              <w:tc>
                <w:tcPr/>
                <w:p>
                  <w:pPr>
                    <w:pStyle w:val="Compact"/>
                    <w:jc w:val="left"/>
                    <w:jc w:val="center"/>
                  </w:pPr>
                  <w:r>
                    <w:t xml:space="preserve">1.37</w:t>
                  </w:r>
                </w:p>
              </w:tc>
            </w:tr>
            <w:tr>
              <w:tc>
                <w:tcPr/>
                <w:p>
                  <w:pPr>
                    <w:pStyle w:val="Compact"/>
                    <w:jc w:val="left"/>
                    <w:jc w:val="center"/>
                  </w:pPr>
                  <w:r>
                    <w:t xml:space="preserve">K</w:t>
                  </w:r>
                  <w:r>
                    <w:t xml:space="preserve">2</w:t>
                  </w:r>
                  <w:r>
                    <w:t xml:space="preserve">O</w:t>
                  </w:r>
                </w:p>
              </w:tc>
              <w:tc>
                <w:tcPr/>
                <w:p>
                  <w:pPr>
                    <w:pStyle w:val="Compact"/>
                    <w:jc w:val="left"/>
                    <w:jc w:val="center"/>
                  </w:pPr>
                  <w:r>
                    <w:t xml:space="preserve">4.88</w:t>
                  </w:r>
                </w:p>
              </w:tc>
              <w:tc>
                <w:tcPr/>
                <w:p>
                  <w:pPr>
                    <w:pStyle w:val="Compact"/>
                    <w:jc w:val="left"/>
                    <w:jc w:val="center"/>
                  </w:pPr>
                  <w:r>
                    <w:t xml:space="preserve">3.65</w:t>
                  </w:r>
                </w:p>
              </w:tc>
              <w:tc>
                <w:tcPr/>
                <w:p>
                  <w:pPr>
                    <w:pStyle w:val="Compact"/>
                    <w:jc w:val="left"/>
                    <w:jc w:val="center"/>
                  </w:pPr>
                  <w:r>
                    <w:t xml:space="preserve">4.66</w:t>
                  </w:r>
                </w:p>
              </w:tc>
              <w:tc>
                <w:tcPr/>
                <w:p>
                  <w:pPr>
                    <w:pStyle w:val="Compact"/>
                    <w:jc w:val="left"/>
                    <w:jc w:val="center"/>
                  </w:pPr>
                  <w:r>
                    <w:t xml:space="preserve">1.40</w:t>
                  </w:r>
                </w:p>
              </w:tc>
              <w:tc>
                <w:tcPr/>
                <w:p>
                  <w:pPr>
                    <w:pStyle w:val="Compact"/>
                    <w:jc w:val="left"/>
                    <w:jc w:val="center"/>
                  </w:pPr>
                  <w:r>
                    <w:t xml:space="preserve">4.49</w:t>
                  </w:r>
                </w:p>
              </w:tc>
              <w:tc>
                <w:tcPr/>
                <w:p>
                  <w:pPr>
                    <w:pStyle w:val="Compact"/>
                    <w:jc w:val="left"/>
                    <w:jc w:val="center"/>
                  </w:pPr>
                  <w:r>
                    <w:t xml:space="preserve">4.34</w:t>
                  </w:r>
                </w:p>
              </w:tc>
              <w:tc>
                <w:tcPr/>
                <w:p>
                  <w:pPr>
                    <w:pStyle w:val="Compact"/>
                    <w:jc w:val="left"/>
                    <w:jc w:val="center"/>
                  </w:pPr>
                  <w:r>
                    <w:t xml:space="preserve">4.27</w:t>
                  </w:r>
                </w:p>
              </w:tc>
              <w:tc>
                <w:tcPr/>
                <w:p>
                  <w:pPr>
                    <w:pStyle w:val="Compact"/>
                    <w:jc w:val="left"/>
                    <w:jc w:val="center"/>
                  </w:pPr>
                  <w:r>
                    <w:t xml:space="preserve">3.64</w:t>
                  </w:r>
                </w:p>
              </w:tc>
              <w:tc>
                <w:tcPr/>
                <w:p>
                  <w:pPr>
                    <w:pStyle w:val="Compact"/>
                    <w:jc w:val="left"/>
                    <w:jc w:val="center"/>
                  </w:pPr>
                  <w:r>
                    <w:t xml:space="preserve">7.19</w:t>
                  </w:r>
                </w:p>
              </w:tc>
              <w:tc>
                <w:tcPr/>
                <w:p>
                  <w:pPr>
                    <w:pStyle w:val="Compact"/>
                    <w:jc w:val="left"/>
                    <w:jc w:val="center"/>
                  </w:pPr>
                  <w:r>
                    <w:t xml:space="preserve">9.81</w:t>
                  </w:r>
                </w:p>
              </w:tc>
            </w:tr>
            <w:tr>
              <w:tc>
                <w:tcPr/>
                <w:p>
                  <w:pPr>
                    <w:pStyle w:val="Compact"/>
                    <w:jc w:val="left"/>
                    <w:jc w:val="center"/>
                  </w:pPr>
                  <w:r>
                    <w:t xml:space="preserve">P</w:t>
                  </w:r>
                  <w:r>
                    <w:t xml:space="preserve">2</w:t>
                  </w:r>
                  <w:r>
                    <w:t xml:space="preserve">O</w:t>
                  </w:r>
                  <w:r>
                    <w:t xml:space="preserve">5</w:t>
                  </w:r>
                </w:p>
              </w:tc>
              <w:tc>
                <w:tcPr/>
                <w:p>
                  <w:pPr>
                    <w:pStyle w:val="Compact"/>
                    <w:jc w:val="left"/>
                    <w:jc w:val="center"/>
                  </w:pPr>
                  <w:r>
                    <w:t xml:space="preserve">-</w:t>
                  </w:r>
                </w:p>
              </w:tc>
              <w:tc>
                <w:tcPr/>
                <w:p>
                  <w:pPr>
                    <w:pStyle w:val="Compact"/>
                    <w:jc w:val="left"/>
                    <w:jc w:val="center"/>
                  </w:pPr>
                  <w:r>
                    <w:t xml:space="preserve">0.04</w:t>
                  </w:r>
                </w:p>
              </w:tc>
              <w:tc>
                <w:tcPr/>
                <w:p>
                  <w:pPr>
                    <w:pStyle w:val="Compact"/>
                    <w:jc w:val="left"/>
                    <w:jc w:val="center"/>
                  </w:pPr>
                  <w:r>
                    <w:t xml:space="preserve">0.01</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0.02</w:t>
                  </w:r>
                </w:p>
              </w:tc>
              <w:tc>
                <w:tcPr/>
                <w:p>
                  <w:pPr>
                    <w:pStyle w:val="Compact"/>
                    <w:jc w:val="left"/>
                    <w:jc w:val="center"/>
                  </w:pPr>
                  <w:r>
                    <w:t xml:space="preserve">0.34</w:t>
                  </w:r>
                </w:p>
              </w:tc>
              <w:tc>
                <w:tcPr/>
                <w:p>
                  <w:pPr>
                    <w:pStyle w:val="Compact"/>
                    <w:jc w:val="left"/>
                    <w:jc w:val="center"/>
                  </w:pPr>
                  <w:r>
                    <w:t xml:space="preserve">0.20</w:t>
                  </w:r>
                </w:p>
              </w:tc>
              <w:tc>
                <w:tcPr/>
                <w:p>
                  <w:pPr>
                    <w:pStyle w:val="Compact"/>
                    <w:jc w:val="left"/>
                    <w:jc w:val="center"/>
                  </w:pPr>
                  <w:r>
                    <w:t xml:space="preserve">1.50</w:t>
                  </w:r>
                </w:p>
              </w:tc>
              <w:tc>
                <w:tcPr/>
                <w:p>
                  <w:pPr>
                    <w:pStyle w:val="Compact"/>
                    <w:jc w:val="left"/>
                    <w:jc w:val="center"/>
                  </w:pPr>
                  <w:r>
                    <w:t xml:space="preserve">1.89</w:t>
                  </w:r>
                </w:p>
              </w:tc>
            </w:tr>
            <w:tr>
              <w:tc>
                <w:tcPr/>
                <w:p>
                  <w:pPr>
                    <w:pStyle w:val="Compact"/>
                    <w:jc w:val="left"/>
                    <w:jc w:val="center"/>
                  </w:pPr>
                  <w:r>
                    <w:t xml:space="preserve">H</w:t>
                  </w:r>
                  <w:r>
                    <w:t xml:space="preserve">2</w:t>
                  </w:r>
                  <w:r>
                    <w:t xml:space="preserve">O</w:t>
                  </w:r>
                </w:p>
              </w:tc>
              <w:tc>
                <w:tcPr/>
                <w:p>
                  <w:pPr>
                    <w:pStyle w:val="Compact"/>
                    <w:jc w:val="left"/>
                    <w:jc w:val="center"/>
                  </w:pPr>
                  <w:r>
                    <w:t xml:space="preserve">5.5</w:t>
                  </w:r>
                </w:p>
              </w:tc>
              <w:tc>
                <w:tcPr/>
                <w:p>
                  <w:pPr>
                    <w:pStyle w:val="Compact"/>
                    <w:jc w:val="left"/>
                    <w:jc w:val="center"/>
                  </w:pPr>
                  <w:r>
                    <w:t xml:space="preserve">5.5</w:t>
                  </w:r>
                </w:p>
              </w:tc>
              <w:tc>
                <w:tcPr/>
                <w:p>
                  <w:pPr>
                    <w:pStyle w:val="Compact"/>
                    <w:jc w:val="left"/>
                    <w:jc w:val="center"/>
                  </w:pPr>
                  <w:r>
                    <w:t xml:space="preserve">5.5</w:t>
                  </w:r>
                </w:p>
              </w:tc>
              <w:tc>
                <w:tcPr/>
                <w:p>
                  <w:pPr>
                    <w:pStyle w:val="Compact"/>
                    <w:jc w:val="left"/>
                    <w:jc w:val="center"/>
                  </w:pPr>
                  <w:r>
                    <w:t xml:space="preserve">3.00</w:t>
                  </w:r>
                </w:p>
              </w:tc>
              <w:tc>
                <w:tcPr/>
                <w:p>
                  <w:pPr>
                    <w:pStyle w:val="Compact"/>
                    <w:jc w:val="left"/>
                    <w:jc w:val="center"/>
                  </w:pPr>
                  <w:r>
                    <w:t xml:space="preserve">2.5</w:t>
                  </w:r>
                </w:p>
              </w:tc>
              <w:tc>
                <w:tcPr/>
                <w:p>
                  <w:pPr>
                    <w:pStyle w:val="Compact"/>
                    <w:jc w:val="left"/>
                    <w:jc w:val="center"/>
                  </w:pPr>
                  <w:r>
                    <w:t xml:space="preserve">2.5</w:t>
                  </w:r>
                </w:p>
              </w:tc>
              <w:tc>
                <w:tcPr/>
                <w:p>
                  <w:pPr>
                    <w:pStyle w:val="Compact"/>
                    <w:jc w:val="left"/>
                    <w:jc w:val="center"/>
                  </w:pPr>
                  <w:r>
                    <w:t xml:space="preserve">1.0</w:t>
                  </w:r>
                </w:p>
              </w:tc>
              <w:tc>
                <w:tcPr/>
                <w:p>
                  <w:pPr>
                    <w:pStyle w:val="Compact"/>
                    <w:jc w:val="left"/>
                    <w:jc w:val="center"/>
                  </w:pPr>
                  <w:r>
                    <w:t xml:space="preserve">1.0</w:t>
                  </w:r>
                </w:p>
              </w:tc>
              <w:tc>
                <w:tcPr/>
                <w:p>
                  <w:pPr>
                    <w:pStyle w:val="Compact"/>
                    <w:jc w:val="left"/>
                    <w:jc w:val="center"/>
                  </w:pPr>
                  <w:r>
                    <w:t xml:space="preserve">1.0</w:t>
                  </w:r>
                </w:p>
              </w:tc>
              <w:tc>
                <w:tcPr/>
                <w:p>
                  <w:pPr>
                    <w:pStyle w:val="Compact"/>
                    <w:jc w:val="left"/>
                    <w:jc w:val="center"/>
                  </w:pPr>
                  <w:r>
                    <w:t xml:space="preserve">2.0</w:t>
                  </w:r>
                </w:p>
              </w:tc>
            </w:tr>
            <w:tr>
              <w:tc>
                <w:tcPr/>
                <w:p>
                  <w:pPr>
                    <w:pStyle w:val="Compact"/>
                    <w:jc w:val="left"/>
                    <w:jc w:val="center"/>
                  </w:pPr>
                  <w:r>
                    <w:t xml:space="preserve">CO</w:t>
                  </w:r>
                  <w:r>
                    <w:t xml:space="preserve">2</w:t>
                  </w:r>
                </w:p>
              </w:tc>
              <w:tc>
                <w:tcPr/>
                <w:p>
                  <w:pPr>
                    <w:pStyle w:val="Compact"/>
                    <w:jc w:val="left"/>
                    <w:jc w:val="center"/>
                  </w:pPr>
                  <w:r>
                    <w:t xml:space="preserve">0.05</w:t>
                  </w:r>
                </w:p>
              </w:tc>
              <w:tc>
                <w:tcPr/>
                <w:p>
                  <w:pPr>
                    <w:pStyle w:val="Compact"/>
                    <w:jc w:val="left"/>
                    <w:jc w:val="center"/>
                  </w:pPr>
                  <w:r>
                    <w:t xml:space="preserve">0.05</w:t>
                  </w:r>
                </w:p>
              </w:tc>
              <w:tc>
                <w:tcPr/>
                <w:p>
                  <w:pPr>
                    <w:pStyle w:val="Compact"/>
                    <w:jc w:val="left"/>
                    <w:jc w:val="center"/>
                  </w:pPr>
                  <w:r>
                    <w:t xml:space="preserve">0.05</w:t>
                  </w:r>
                </w:p>
              </w:tc>
              <w:tc>
                <w:tcPr/>
                <w:p>
                  <w:pPr>
                    <w:pStyle w:val="Compact"/>
                    <w:jc w:val="left"/>
                    <w:jc w:val="center"/>
                  </w:pPr>
                  <w:r>
                    <w:t xml:space="preserve">0.05</w:t>
                  </w:r>
                </w:p>
              </w:tc>
              <w:tc>
                <w:tcPr/>
                <w:p>
                  <w:pPr>
                    <w:pStyle w:val="Compact"/>
                    <w:jc w:val="left"/>
                    <w:jc w:val="center"/>
                  </w:pPr>
                  <w:r>
                    <w:t xml:space="preserve">0.05</w:t>
                  </w:r>
                </w:p>
              </w:tc>
              <w:tc>
                <w:tcPr/>
                <w:p>
                  <w:pPr>
                    <w:pStyle w:val="Compact"/>
                    <w:jc w:val="left"/>
                    <w:jc w:val="center"/>
                  </w:pPr>
                  <w:r>
                    <w:t xml:space="preserve">0.05</w:t>
                  </w:r>
                </w:p>
              </w:tc>
              <w:tc>
                <w:tcPr/>
                <w:p>
                  <w:pPr>
                    <w:pStyle w:val="Compact"/>
                    <w:jc w:val="left"/>
                    <w:jc w:val="center"/>
                  </w:pPr>
                  <w:r>
                    <w:t xml:space="preserve">0.05</w:t>
                  </w:r>
                </w:p>
              </w:tc>
              <w:tc>
                <w:tcPr/>
                <w:p>
                  <w:pPr>
                    <w:pStyle w:val="Compact"/>
                    <w:jc w:val="left"/>
                    <w:jc w:val="center"/>
                  </w:pPr>
                  <w:r>
                    <w:t xml:space="preserve">0.05</w:t>
                  </w:r>
                </w:p>
              </w:tc>
              <w:tc>
                <w:tcPr/>
                <w:p>
                  <w:pPr>
                    <w:pStyle w:val="Compact"/>
                    <w:jc w:val="left"/>
                    <w:jc w:val="center"/>
                  </w:pPr>
                  <w:r>
                    <w:t xml:space="preserve">0.05</w:t>
                  </w:r>
                </w:p>
              </w:tc>
              <w:tc>
                <w:tcPr/>
                <w:p>
                  <w:pPr>
                    <w:pStyle w:val="Compact"/>
                    <w:jc w:val="left"/>
                    <w:jc w:val="center"/>
                  </w:pPr>
                  <w:r>
                    <w:t xml:space="preserve">0.05</w:t>
                  </w:r>
                </w:p>
              </w:tc>
            </w:tr>
            <w:tr>
              <w:tc>
                <w:tcPr/>
                <w:p>
                  <w:pPr>
                    <w:pStyle w:val="Compact"/>
                    <w:jc w:val="left"/>
                    <w:jc w:val="center"/>
                  </w:pPr>
                  <w:r>
                    <w:t xml:space="preserve">Zr PPM</w:t>
                  </w:r>
                </w:p>
              </w:tc>
              <w:tc>
                <w:tcPr/>
                <w:p>
                  <w:pPr>
                    <w:pStyle w:val="Compact"/>
                    <w:jc w:val="left"/>
                    <w:jc w:val="center"/>
                  </w:pPr>
                  <w:r>
                    <w:t xml:space="preserve">100</w:t>
                  </w:r>
                </w:p>
              </w:tc>
              <w:tc>
                <w:tcPr/>
                <w:p>
                  <w:pPr>
                    <w:pStyle w:val="Compact"/>
                    <w:jc w:val="left"/>
                    <w:jc w:val="center"/>
                  </w:pPr>
                  <w:r>
                    <w:t xml:space="preserve">385</w:t>
                  </w:r>
                </w:p>
              </w:tc>
              <w:tc>
                <w:tcPr/>
                <w:p>
                  <w:pPr>
                    <w:pStyle w:val="Compact"/>
                    <w:jc w:val="left"/>
                    <w:jc w:val="center"/>
                  </w:pPr>
                  <w:r>
                    <w:t xml:space="preserve">-</w:t>
                  </w:r>
                </w:p>
              </w:tc>
              <w:tc>
                <w:tcPr/>
                <w:p>
                  <w:pPr>
                    <w:pStyle w:val="Compact"/>
                    <w:jc w:val="left"/>
                    <w:jc w:val="center"/>
                  </w:pPr>
                  <w:r>
                    <w:t xml:space="preserve">150</w:t>
                  </w:r>
                </w:p>
              </w:tc>
              <w:tc>
                <w:tcPr/>
                <w:p>
                  <w:pPr>
                    <w:pStyle w:val="Compact"/>
                    <w:jc w:val="left"/>
                    <w:jc w:val="center"/>
                  </w:pPr>
                  <w:r>
                    <w:t xml:space="preserve">1800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2073</w:t>
                  </w:r>
                </w:p>
              </w:tc>
              <w:tc>
                <w:tcPr/>
                <w:p>
                  <w:pPr>
                    <w:pStyle w:val="Compact"/>
                    <w:jc w:val="left"/>
                    <w:jc w:val="center"/>
                  </w:pPr>
                  <w:r>
                    <w:t xml:space="preserve">2073</w:t>
                  </w:r>
                </w:p>
              </w:tc>
            </w:tr>
          </w:tbl>
          <w:bookmarkEnd w:id="50"/>
          <w:p/>
        </w:tc>
      </w:tr>
    </w:tbl>
    <w:bookmarkStart w:id="95" w:name="zircon-saturation-curves"/>
    <w:p>
      <w:pPr>
        <w:pStyle w:val="Heading3"/>
      </w:pPr>
      <w:r>
        <w:t xml:space="preserve">Zircon Saturation Curves</w:t>
      </w:r>
    </w:p>
    <w:p>
      <w:pPr>
        <w:pStyle w:val="FirstParagraph"/>
      </w:pPr>
      <w:r>
        <w:t xml:space="preserve">Bulk compositions of a wide variety of silicic magma types are listed in</w:t>
      </w:r>
      <w:r>
        <w:t xml:space="preserve"> </w:t>
      </w:r>
      <w:hyperlink w:anchor="tbl-4">
        <w:r>
          <w:rPr>
            <w:rStyle w:val="Hyperlink"/>
          </w:rPr>
          <w:t xml:space="preserve">Table 4</w:t>
        </w:r>
      </w:hyperlink>
      <w:r>
        <w:t xml:space="preserve">. This tabulation includes determinations of Zr concentration. Bulk compositions listed in the first four columns of</w:t>
      </w:r>
      <w:r>
        <w:t xml:space="preserve"> </w:t>
      </w:r>
      <w:hyperlink w:anchor="tbl-4">
        <w:r>
          <w:rPr>
            <w:rStyle w:val="Hyperlink"/>
          </w:rPr>
          <w:t xml:space="preserve">Table 4</w:t>
        </w:r>
      </w:hyperlink>
      <w:r>
        <w:t xml:space="preserve"> </w:t>
      </w:r>
      <w:r>
        <w:t xml:space="preserve">are likely zircon saturated, whereas magma types listed in columns five through ten are not associated with a zircon solid phase. The madupite and wyomingite represent extreme compositions and are saturated with the zirconium-bearing mineral wadeite, Zr</w:t>
      </w:r>
      <w:r>
        <w:t xml:space="preserve">2</w:t>
      </w:r>
      <w:r>
        <w:t xml:space="preserve">K</w:t>
      </w:r>
      <w:r>
        <w:t xml:space="preserve">4</w:t>
      </w:r>
      <w:r>
        <w:t xml:space="preserve">Si</w:t>
      </w:r>
      <w:r>
        <w:t xml:space="preserve">6</w:t>
      </w:r>
      <w:r>
        <w:t xml:space="preserve">O</w:t>
      </w:r>
      <w:r>
        <w:t xml:space="preserve">18</w:t>
      </w:r>
      <w:r>
        <w:t xml:space="preserve">, which forms in lieu of zircon in these rocks.</w:t>
      </w:r>
    </w:p>
    <w:bookmarkStart w:id="91" w:name="fig-4"/>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54" w:name="fig-4a"/>
                <w:p>
                  <w:pPr>
                    <w:pStyle w:val="Compact"/>
                    <w:jc w:val="center"/>
                    <w:jc w:val="left"/>
                  </w:pPr>
                  <w:r>
                    <w:drawing>
                      <wp:inline>
                        <wp:extent cx="5334000" cy="1746486"/>
                        <wp:effectExtent b="0" l="0" r="0" t="0"/>
                        <wp:docPr descr="" title="" id="52" name="Picture"/>
                        <a:graphic>
                          <a:graphicData uri="http://schemas.openxmlformats.org/drawingml/2006/picture">
                            <pic:pic>
                              <pic:nvPicPr>
                                <pic:cNvPr descr="images/zircon_sat_rhyolite.png" id="53" name="Picture"/>
                                <pic:cNvPicPr>
                                  <a:picLocks noChangeArrowheads="1" noChangeAspect="1"/>
                                </pic:cNvPicPr>
                              </pic:nvPicPr>
                              <pic:blipFill>
                                <a:blip r:embed="rId51"/>
                                <a:stretch>
                                  <a:fillRect/>
                                </a:stretch>
                              </pic:blipFill>
                              <pic:spPr bwMode="auto">
                                <a:xfrm>
                                  <a:off x="0" y="0"/>
                                  <a:ext cx="5334000" cy="17464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High-silica rhyolite</w:t>
                  </w:r>
                </w:p>
                <w:bookmarkEnd w:id="54"/>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58" w:name="fig-4b"/>
                <w:p>
                  <w:pPr>
                    <w:pStyle w:val="Compact"/>
                    <w:jc w:val="center"/>
                    <w:jc w:val="left"/>
                  </w:pPr>
                  <w:r>
                    <w:drawing>
                      <wp:inline>
                        <wp:extent cx="5334000" cy="1746486"/>
                        <wp:effectExtent b="0" l="0" r="0" t="0"/>
                        <wp:docPr descr="" title="" id="56" name="Picture"/>
                        <a:graphic>
                          <a:graphicData uri="http://schemas.openxmlformats.org/drawingml/2006/picture">
                            <pic:pic>
                              <pic:nvPicPr>
                                <pic:cNvPr descr="images/zircon_sat_Iceland-rhyolite.png" id="57" name="Picture"/>
                                <pic:cNvPicPr>
                                  <a:picLocks noChangeArrowheads="1" noChangeAspect="1"/>
                                </pic:cNvPicPr>
                              </pic:nvPicPr>
                              <pic:blipFill>
                                <a:blip r:embed="rId55"/>
                                <a:stretch>
                                  <a:fillRect/>
                                </a:stretch>
                              </pic:blipFill>
                              <pic:spPr bwMode="auto">
                                <a:xfrm>
                                  <a:off x="0" y="0"/>
                                  <a:ext cx="5334000" cy="17464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Icelandic rhyolite</w:t>
                  </w:r>
                </w:p>
                <w:bookmarkEnd w:id="58"/>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62" w:name="fig-4c"/>
                <w:p>
                  <w:pPr>
                    <w:pStyle w:val="Compact"/>
                    <w:jc w:val="center"/>
                    <w:jc w:val="left"/>
                  </w:pPr>
                  <w:r>
                    <w:drawing>
                      <wp:inline>
                        <wp:extent cx="5334000" cy="1746486"/>
                        <wp:effectExtent b="0" l="0" r="0" t="0"/>
                        <wp:docPr descr="" title="" id="60" name="Picture"/>
                        <a:graphic>
                          <a:graphicData uri="http://schemas.openxmlformats.org/drawingml/2006/picture">
                            <pic:pic>
                              <pic:nvPicPr>
                                <pic:cNvPr descr="images/zircon_sat_California-rhyolite.png" id="61" name="Picture"/>
                                <pic:cNvPicPr>
                                  <a:picLocks noChangeArrowheads="1" noChangeAspect="1"/>
                                </pic:cNvPicPr>
                              </pic:nvPicPr>
                              <pic:blipFill>
                                <a:blip r:embed="rId59"/>
                                <a:stretch>
                                  <a:fillRect/>
                                </a:stretch>
                              </pic:blipFill>
                              <pic:spPr bwMode="auto">
                                <a:xfrm>
                                  <a:off x="0" y="0"/>
                                  <a:ext cx="5334000" cy="17464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California rhyolite</w:t>
                  </w:r>
                </w:p>
                <w:bookmarkEnd w:id="62"/>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66" w:name="fig-4d"/>
                <w:p>
                  <w:pPr>
                    <w:pStyle w:val="Compact"/>
                    <w:jc w:val="center"/>
                    <w:jc w:val="left"/>
                  </w:pPr>
                  <w:r>
                    <w:drawing>
                      <wp:inline>
                        <wp:extent cx="5334000" cy="1746486"/>
                        <wp:effectExtent b="0" l="0" r="0" t="0"/>
                        <wp:docPr descr="" title="" id="64" name="Picture"/>
                        <a:graphic>
                          <a:graphicData uri="http://schemas.openxmlformats.org/drawingml/2006/picture">
                            <pic:pic>
                              <pic:nvPicPr>
                                <pic:cNvPr descr="images/zircon_sat_dacite.png" id="65" name="Picture"/>
                                <pic:cNvPicPr>
                                  <a:picLocks noChangeArrowheads="1" noChangeAspect="1"/>
                                </pic:cNvPicPr>
                              </pic:nvPicPr>
                              <pic:blipFill>
                                <a:blip r:embed="rId63"/>
                                <a:stretch>
                                  <a:fillRect/>
                                </a:stretch>
                              </pic:blipFill>
                              <pic:spPr bwMode="auto">
                                <a:xfrm>
                                  <a:off x="0" y="0"/>
                                  <a:ext cx="5334000" cy="17464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Dacite</w:t>
                  </w:r>
                </w:p>
                <w:bookmarkEnd w:id="66"/>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70" w:name="fig-4e"/>
                <w:p>
                  <w:pPr>
                    <w:pStyle w:val="Compact"/>
                    <w:jc w:val="center"/>
                    <w:jc w:val="left"/>
                  </w:pPr>
                  <w:r>
                    <w:drawing>
                      <wp:inline>
                        <wp:extent cx="5334000" cy="1746486"/>
                        <wp:effectExtent b="0" l="0" r="0" t="0"/>
                        <wp:docPr descr="" title="" id="68" name="Picture"/>
                        <a:graphic>
                          <a:graphicData uri="http://schemas.openxmlformats.org/drawingml/2006/picture">
                            <pic:pic>
                              <pic:nvPicPr>
                                <pic:cNvPr descr="images/zircon_sat_pantellerite.png" id="69" name="Picture"/>
                                <pic:cNvPicPr>
                                  <a:picLocks noChangeArrowheads="1" noChangeAspect="1"/>
                                </pic:cNvPicPr>
                              </pic:nvPicPr>
                              <pic:blipFill>
                                <a:blip r:embed="rId67"/>
                                <a:stretch>
                                  <a:fillRect/>
                                </a:stretch>
                              </pic:blipFill>
                              <pic:spPr bwMode="auto">
                                <a:xfrm>
                                  <a:off x="0" y="0"/>
                                  <a:ext cx="5334000" cy="17464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(e) Pantellerite</w:t>
                  </w:r>
                </w:p>
                <w:bookmarkEnd w:id="70"/>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74" w:name="fig-4f"/>
                <w:p>
                  <w:pPr>
                    <w:pStyle w:val="Compact"/>
                    <w:jc w:val="center"/>
                    <w:jc w:val="left"/>
                  </w:pPr>
                  <w:r>
                    <w:drawing>
                      <wp:inline>
                        <wp:extent cx="5334000" cy="1746486"/>
                        <wp:effectExtent b="0" l="0" r="0" t="0"/>
                        <wp:docPr descr="" title="" id="72" name="Picture"/>
                        <a:graphic>
                          <a:graphicData uri="http://schemas.openxmlformats.org/drawingml/2006/picture">
                            <pic:pic>
                              <pic:nvPicPr>
                                <pic:cNvPr descr="images/zircon_sat_comendite.png" id="73" name="Picture"/>
                                <pic:cNvPicPr>
                                  <a:picLocks noChangeArrowheads="1" noChangeAspect="1"/>
                                </pic:cNvPicPr>
                              </pic:nvPicPr>
                              <pic:blipFill>
                                <a:blip r:embed="rId71"/>
                                <a:stretch>
                                  <a:fillRect/>
                                </a:stretch>
                              </pic:blipFill>
                              <pic:spPr bwMode="auto">
                                <a:xfrm>
                                  <a:off x="0" y="0"/>
                                  <a:ext cx="5334000" cy="17464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 Comendite</w:t>
                  </w:r>
                </w:p>
                <w:bookmarkEnd w:id="74"/>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78" w:name="fig-4g"/>
                <w:p>
                  <w:pPr>
                    <w:pStyle w:val="Compact"/>
                    <w:jc w:val="center"/>
                    <w:jc w:val="left"/>
                  </w:pPr>
                  <w:r>
                    <w:drawing>
                      <wp:inline>
                        <wp:extent cx="5334000" cy="1746486"/>
                        <wp:effectExtent b="0" l="0" r="0" t="0"/>
                        <wp:docPr descr="" title="" id="76" name="Picture"/>
                        <a:graphic>
                          <a:graphicData uri="http://schemas.openxmlformats.org/drawingml/2006/picture">
                            <pic:pic>
                              <pic:nvPicPr>
                                <pic:cNvPr descr="images/zircon_sat_trachyte.png" id="77" name="Picture"/>
                                <pic:cNvPicPr>
                                  <a:picLocks noChangeArrowheads="1" noChangeAspect="1"/>
                                </pic:cNvPicPr>
                              </pic:nvPicPr>
                              <pic:blipFill>
                                <a:blip r:embed="rId75"/>
                                <a:stretch>
                                  <a:fillRect/>
                                </a:stretch>
                              </pic:blipFill>
                              <pic:spPr bwMode="auto">
                                <a:xfrm>
                                  <a:off x="0" y="0"/>
                                  <a:ext cx="5334000" cy="17464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(g) Trachyte</w:t>
                  </w:r>
                </w:p>
                <w:bookmarkEnd w:id="78"/>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82" w:name="fig-4h"/>
                <w:p>
                  <w:pPr>
                    <w:pStyle w:val="Compact"/>
                    <w:jc w:val="center"/>
                    <w:jc w:val="left"/>
                  </w:pPr>
                  <w:r>
                    <w:drawing>
                      <wp:inline>
                        <wp:extent cx="5334000" cy="1746486"/>
                        <wp:effectExtent b="0" l="0" r="0" t="0"/>
                        <wp:docPr descr="" title="" id="80" name="Picture"/>
                        <a:graphic>
                          <a:graphicData uri="http://schemas.openxmlformats.org/drawingml/2006/picture">
                            <pic:pic>
                              <pic:nvPicPr>
                                <pic:cNvPr descr="images/zircon_sat_phonolite.png" id="81" name="Picture"/>
                                <pic:cNvPicPr>
                                  <a:picLocks noChangeArrowheads="1" noChangeAspect="1"/>
                                </pic:cNvPicPr>
                              </pic:nvPicPr>
                              <pic:blipFill>
                                <a:blip r:embed="rId79"/>
                                <a:stretch>
                                  <a:fillRect/>
                                </a:stretch>
                              </pic:blipFill>
                              <pic:spPr bwMode="auto">
                                <a:xfrm>
                                  <a:off x="0" y="0"/>
                                  <a:ext cx="5334000" cy="17464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(h) Phonolite</w:t>
                  </w:r>
                </w:p>
                <w:bookmarkEnd w:id="82"/>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86" w:name="fig-4i"/>
                <w:p>
                  <w:pPr>
                    <w:pStyle w:val="Compact"/>
                    <w:jc w:val="center"/>
                    <w:jc w:val="left"/>
                  </w:pPr>
                  <w:r>
                    <w:drawing>
                      <wp:inline>
                        <wp:extent cx="5334000" cy="1746486"/>
                        <wp:effectExtent b="0" l="0" r="0" t="0"/>
                        <wp:docPr descr="" title="" id="84" name="Picture"/>
                        <a:graphic>
                          <a:graphicData uri="http://schemas.openxmlformats.org/drawingml/2006/picture">
                            <pic:pic>
                              <pic:nvPicPr>
                                <pic:cNvPr descr="images/zircon_sat_madupite.png" id="85" name="Picture"/>
                                <pic:cNvPicPr>
                                  <a:picLocks noChangeArrowheads="1" noChangeAspect="1"/>
                                </pic:cNvPicPr>
                              </pic:nvPicPr>
                              <pic:blipFill>
                                <a:blip r:embed="rId83"/>
                                <a:stretch>
                                  <a:fillRect/>
                                </a:stretch>
                              </pic:blipFill>
                              <pic:spPr bwMode="auto">
                                <a:xfrm>
                                  <a:off x="0" y="0"/>
                                  <a:ext cx="5334000" cy="17464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(i) Madupite</w:t>
                  </w:r>
                </w:p>
                <w:bookmarkEnd w:id="86"/>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90" w:name="fig-4j"/>
                <w:p>
                  <w:pPr>
                    <w:pStyle w:val="Compact"/>
                    <w:jc w:val="center"/>
                    <w:jc w:val="left"/>
                  </w:pPr>
                  <w:r>
                    <w:drawing>
                      <wp:inline>
                        <wp:extent cx="5334000" cy="1746486"/>
                        <wp:effectExtent b="0" l="0" r="0" t="0"/>
                        <wp:docPr descr="" title="" id="88" name="Picture"/>
                        <a:graphic>
                          <a:graphicData uri="http://schemas.openxmlformats.org/drawingml/2006/picture">
                            <pic:pic>
                              <pic:nvPicPr>
                                <pic:cNvPr descr="images/zircon_sat_wyomingite.png" id="89" name="Picture"/>
                                <pic:cNvPicPr>
                                  <a:picLocks noChangeArrowheads="1" noChangeAspect="1"/>
                                </pic:cNvPicPr>
                              </pic:nvPicPr>
                              <pic:blipFill>
                                <a:blip r:embed="rId87"/>
                                <a:stretch>
                                  <a:fillRect/>
                                </a:stretch>
                              </pic:blipFill>
                              <pic:spPr bwMode="auto">
                                <a:xfrm>
                                  <a:off x="0" y="0"/>
                                  <a:ext cx="5334000" cy="17464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(j) Wyomingite</w:t>
                  </w:r>
                </w:p>
                <w:bookmarkEnd w:id="90"/>
              </w:tc>
            </w:tr>
          </w:tbl>
          <w:p/>
        </w:tc>
      </w:tr>
    </w:tbl>
    <w:p>
      <w:pPr>
        <w:pStyle w:val="BodyText"/>
      </w:pPr>
      <w:pPr>
        <w:spacing w:before="200"/>
        <w:pStyle w:val="ImageCaption"/>
      </w:pPr>
      <w:r>
        <w:t xml:space="preserve">Figure 4: Zircon Saturation Curves</w:t>
      </w:r>
    </w:p>
    <w:bookmarkEnd w:id="91"/>
    <w:p>
      <w:pPr>
        <w:pStyle w:val="BodyText"/>
      </w:pPr>
      <w:r>
        <w:t xml:space="preserve">For each magma type listed in</w:t>
      </w:r>
      <w:r>
        <w:t xml:space="preserve"> </w:t>
      </w:r>
      <w:hyperlink w:anchor="tbl-4">
        <w:r>
          <w:rPr>
            <w:rStyle w:val="Hyperlink"/>
          </w:rPr>
          <w:t xml:space="preserve">Table 4</w:t>
        </w:r>
      </w:hyperlink>
      <w:r>
        <w:t xml:space="preserve"> </w:t>
      </w:r>
      <w:r>
        <w:t xml:space="preserve">a zircon saturation curve is constructed and plotted in</w:t>
      </w:r>
      <w:r>
        <w:t xml:space="preserve"> </w:t>
      </w:r>
      <w:hyperlink w:anchor="fig-4a">
        <w:r>
          <w:rPr>
            <w:rStyle w:val="Hyperlink"/>
          </w:rPr>
          <w:t xml:space="preserve">Figure 4 (a)</w:t>
        </w:r>
      </w:hyperlink>
      <w:r>
        <w:t xml:space="preserve"> </w:t>
      </w:r>
      <w:r>
        <w:t xml:space="preserve">through</w:t>
      </w:r>
      <w:r>
        <w:t xml:space="preserve"> </w:t>
      </w:r>
      <w:hyperlink w:anchor="fig-4j">
        <w:r>
          <w:rPr>
            <w:rStyle w:val="Hyperlink"/>
          </w:rPr>
          <w:t xml:space="preserve">Figure 4 (j)</w:t>
        </w:r>
      </w:hyperlink>
      <w:r>
        <w:t xml:space="preserve">. For each sub-figure, the mean zircon saturation curve is plotted along with its 5% and 95% quartile. Calculations are based on a Monte Carlo propoagtion of uncertainties using parameter estimates constructed from the variance-covariance matrix of</w:t>
      </w:r>
      <w:r>
        <w:t xml:space="preserve"> </w:t>
      </w:r>
      <w:hyperlink w:anchor="tbl-3">
        <w:r>
          <w:rPr>
            <w:rStyle w:val="Hyperlink"/>
          </w:rPr>
          <w:t xml:space="preserve">Table 3</w:t>
        </w:r>
      </w:hyperlink>
      <w:r>
        <w:t xml:space="preserve">. The right-most panels display abundances of zirconium-bearing species in the melt with equivalent quartile estimates.</w:t>
      </w:r>
    </w:p>
    <w:p>
      <w:pPr>
        <w:pStyle w:val="BodyText"/>
      </w:pPr>
      <w:r>
        <w:t xml:space="preserve">At reported Zr concentrations, saturation conditions for fluid-saturated high-silica rhyolite (Bishop Tuff,</w:t>
      </w:r>
      <w:r>
        <w:t xml:space="preserve"> </w:t>
      </w:r>
      <w:hyperlink w:anchor="fig-4a">
        <w:r>
          <w:rPr>
            <w:rStyle w:val="Hyperlink"/>
          </w:rPr>
          <w:t xml:space="preserve">Figure 4 (a)</w:t>
        </w:r>
      </w:hyperlink>
      <w:r>
        <w:t xml:space="preserve">) are similar to those estimated using the empirical geothermometer of Watson and Harrison (1983). Saturation conditions for the Iceland rhyolite (Thingmuli,</w:t>
      </w:r>
      <w:r>
        <w:t xml:space="preserve"> </w:t>
      </w:r>
      <w:hyperlink w:anchor="fig-4b">
        <w:r>
          <w:rPr>
            <w:rStyle w:val="Hyperlink"/>
          </w:rPr>
          <w:t xml:space="preserve">Figure 4 (b)</w:t>
        </w:r>
      </w:hyperlink>
      <w:r>
        <w:t xml:space="preserve">) are consistent with expected higher-temperatures of these lavas given their lower water contents. The Iceland rhyolite also has a higher Na/K ratio than its continental equivalent. The northern California rhyolite displayed in</w:t>
      </w:r>
      <w:r>
        <w:t xml:space="preserve"> </w:t>
      </w:r>
      <w:hyperlink w:anchor="fig-4c">
        <w:r>
          <w:rPr>
            <w:rStyle w:val="Hyperlink"/>
          </w:rPr>
          <w:t xml:space="preserve">Figure 4 (c)</w:t>
        </w:r>
      </w:hyperlink>
      <w:r>
        <w:t xml:space="preserve"> </w:t>
      </w:r>
      <w:r>
        <w:t xml:space="preserve">has saturation conditions similar to the Bishop magma, and the dacite (</w:t>
      </w:r>
      <w:hyperlink w:anchor="fig-4d">
        <w:r>
          <w:rPr>
            <w:rStyle w:val="Hyperlink"/>
          </w:rPr>
          <w:t xml:space="preserve">Figure 4 (d)</w:t>
        </w:r>
      </w:hyperlink>
      <w:r>
        <w:t xml:space="preserve">) is undersaturated with zircon at the expected storage temperature conditions, but Zr contents are consistent with saturation for a rhyolitic residuum of this bulk composition.</w:t>
      </w:r>
    </w:p>
    <w:p>
      <w:pPr>
        <w:pStyle w:val="BodyText"/>
      </w:pPr>
      <w:r>
        <w:t xml:space="preserve">Despite their high Zr-concentrations, peralkaline rhyolites in</w:t>
      </w:r>
      <w:r>
        <w:t xml:space="preserve"> </w:t>
      </w:r>
      <w:hyperlink w:anchor="tbl-4">
        <w:r>
          <w:rPr>
            <w:rStyle w:val="Hyperlink"/>
          </w:rPr>
          <w:t xml:space="preserve">Table 4</w:t>
        </w:r>
      </w:hyperlink>
      <w:r>
        <w:t xml:space="preserve"> </w:t>
      </w:r>
      <w:r>
        <w:t xml:space="preserve">(a pantellerite from Pantelleria and a comendite from Mayor Island, NZ) are not saturated with zircon. Water contents for the pantellerite (Lowenstern and Mahood, 1991) are ~1.8 wt% and consequently the inferred solidus temperatures are high, perhaps comparable to Icelandic rhyolites. Reported Zr abundances in these lavas (1800 and 2300 PPM, respectively) suggest model zircon saturation temperature below ~750°C (</w:t>
      </w:r>
      <w:hyperlink w:anchor="fig-4e">
        <w:r>
          <w:rPr>
            <w:rStyle w:val="Hyperlink"/>
          </w:rPr>
          <w:t xml:space="preserve">Figure 4 (e)</w:t>
        </w:r>
      </w:hyperlink>
      <w:r>
        <w:t xml:space="preserve">) and ~870°C (</w:t>
      </w:r>
      <w:hyperlink w:anchor="fig-4f">
        <w:r>
          <w:rPr>
            <w:rStyle w:val="Hyperlink"/>
          </w:rPr>
          <w:t xml:space="preserve">Figure 4 (f)</w:t>
        </w:r>
      </w:hyperlink>
      <w:r>
        <w:t xml:space="preserve">). Arguing from the basis of phase relations for the ferromagesian silicates and the absence of Fe-Ti oxides associated with these lavas,</w:t>
      </w:r>
      <w:r>
        <w:t xml:space="preserve"> </w:t>
      </w:r>
      <w:r>
        <w:t xml:space="preserve">Nicholls and Carmichael (1969)</w:t>
      </w:r>
      <w:r>
        <w:t xml:space="preserve"> </w:t>
      </w:r>
      <w:r>
        <w:t xml:space="preserve">conclude that likely liquidus temperatures fall between 900°C and 1025°C. Given that water contents of the magma indicate strongly undersaturated conditions, the solidus is likely to be within 100°C of liquidus. Our model predictions of zircon saturation are consistent with these conclusions, indicating that Zr-concentration is barely sufficient to saturate these lavas with zircon prior to eruption.</w:t>
      </w:r>
    </w:p>
    <w:p>
      <w:pPr>
        <w:pStyle w:val="BodyText"/>
      </w:pPr>
      <w:r>
        <w:t xml:space="preserve">Model stauration curves for trachyte (</w:t>
      </w:r>
      <w:hyperlink w:anchor="fig-4g">
        <w:r>
          <w:rPr>
            <w:rStyle w:val="Hyperlink"/>
          </w:rPr>
          <w:t xml:space="preserve">Figure 4 (g)</w:t>
        </w:r>
      </w:hyperlink>
      <w:r>
        <w:t xml:space="preserve">) and phonolite (</w:t>
      </w:r>
      <w:hyperlink w:anchor="fig-4h">
        <w:r>
          <w:rPr>
            <w:rStyle w:val="Hyperlink"/>
          </w:rPr>
          <w:t xml:space="preserve">Figure 4 (h)</w:t>
        </w:r>
      </w:hyperlink>
      <w:r>
        <w:t xml:space="preserve">) reveal that Zr-concentrations must be on the order of a weight percent in order to saturate these liquids with zircon. An additional observation is that the shape of the saturation curves is strongly influenced by temperature. To understand why, consider that these liquids simultaneously have higher absolute concentrations Zr and Na and higher Na/K ratios; the Na-zirconate species has abundance comparable to ZrSiO</w:t>
      </w:r>
      <w:r>
        <w:t xml:space="preserve">4</w:t>
      </w:r>
      <w:r>
        <w:t xml:space="preserve">. Assuming</w:t>
      </w:r>
      <w:r>
        <w:t xml:space="preserve"> </w:t>
      </w:r>
      <m:oMath>
        <m:r>
          <m:t>x</m:t>
        </m:r>
      </m:oMath>
      <w:r>
        <w:t xml:space="preserve"> </w:t>
      </w:r>
      <w:r>
        <w:t xml:space="preserve">is the fraction of Na-zirconate species and</w:t>
      </w:r>
      <w:r>
        <w:t xml:space="preserve"> </w:t>
      </w:r>
      <m:oMath>
        <m:r>
          <m:t>1</m:t>
        </m:r>
        <m:r>
          <m:rPr>
            <m:sty m:val="p"/>
          </m:rPr>
          <m:t>−</m:t>
        </m:r>
        <m:r>
          <m:t>x</m:t>
        </m:r>
      </m:oMath>
      <w:r>
        <w:t xml:space="preserve"> </w:t>
      </w:r>
      <w:r>
        <w:t xml:space="preserve">is the fraction of ZrSiO</w:t>
      </w:r>
      <w:r>
        <w:t xml:space="preserve">4</w:t>
      </w:r>
      <w:r>
        <w:t xml:space="preserve">, the dissolution of zircon proceeds via the reaction:</w:t>
      </w:r>
    </w:p>
    <w:p>
      <w:pPr>
        <w:pStyle w:val="BodyText"/>
      </w:pPr>
      <w:r>
        <w:t xml:space="preserve">ZrSiO</w:t>
      </w:r>
      <w:r>
        <w:t xml:space="preserve">4</w:t>
      </w:r>
      <w:r>
        <w:rPr>
          <w:iCs/>
          <w:i/>
        </w:rPr>
        <w:t xml:space="preserve">zircon</w:t>
      </w:r>
      <w:r>
        <w:t xml:space="preserve"> </w:t>
      </w:r>
      <w:r>
        <w:t xml:space="preserve">+</w:t>
      </w:r>
      <w:r>
        <w:t xml:space="preserve"> </w:t>
      </w:r>
      <m:oMath>
        <m:r>
          <m:t>2</m:t>
        </m:r>
        <m:r>
          <m:t>x</m:t>
        </m:r>
      </m:oMath>
      <w:r>
        <w:t xml:space="preserve"> </w:t>
      </w:r>
      <w:r>
        <w:t xml:space="preserve">Na</w:t>
      </w:r>
      <w:r>
        <w:t xml:space="preserve">2</w:t>
      </w:r>
      <w:r>
        <w:t xml:space="preserve">SiO</w:t>
      </w:r>
      <w:r>
        <w:t xml:space="preserve">3</w:t>
      </w:r>
      <w:r>
        <w:rPr>
          <w:iCs/>
          <w:i/>
        </w:rPr>
        <w:t xml:space="preserve">liquid</w:t>
      </w:r>
      <w:r>
        <w:t xml:space="preserve"> </w:t>
      </w:r>
      <w:r>
        <w:t xml:space="preserve">=</w:t>
      </w:r>
      <w:r>
        <w:t xml:space="preserve"> </w:t>
      </w:r>
      <m:oMath>
        <m:r>
          <m:t>x</m:t>
        </m:r>
      </m:oMath>
      <w:r>
        <w:t xml:space="preserve"> </w:t>
      </w:r>
      <w:r>
        <w:t xml:space="preserve">Na</w:t>
      </w:r>
      <w:r>
        <w:t xml:space="preserve">4</w:t>
      </w:r>
      <w:r>
        <w:t xml:space="preserve">ZrSi</w:t>
      </w:r>
      <w:r>
        <w:t xml:space="preserve">2</w:t>
      </w:r>
      <w:r>
        <w:t xml:space="preserve">O</w:t>
      </w:r>
      <w:r>
        <w:t xml:space="preserve">8</w:t>
      </w:r>
      <w:r>
        <w:rPr>
          <w:iCs/>
          <w:i/>
        </w:rPr>
        <w:t xml:space="preserve">liquid</w:t>
      </w:r>
      <w:r>
        <w:t xml:space="preserve"> </w:t>
      </w:r>
      <w:r>
        <w:t xml:space="preserve">+</w:t>
      </w:r>
      <w:r>
        <w:t xml:space="preserve"> </w:t>
      </w:r>
      <m:oMath>
        <m:d>
          <m:dPr>
            <m:begChr m:val="("/>
            <m:endChr m:val=")"/>
            <m:sepChr m:val=""/>
            <m:grow/>
          </m:dPr>
          <m:e>
            <m:r>
              <m:t>1</m:t>
            </m:r>
            <m:r>
              <m:rPr>
                <m:sty m:val="p"/>
              </m:rPr>
              <m:t>−</m:t>
            </m:r>
            <m:r>
              <m:t>x</m:t>
            </m:r>
          </m:e>
        </m:d>
      </m:oMath>
      <w:r>
        <w:t xml:space="preserve"> </w:t>
      </w:r>
      <w:r>
        <w:t xml:space="preserve">ZrSiO</w:t>
      </w:r>
      <w:r>
        <w:t xml:space="preserve">4</w:t>
      </w:r>
      <w:r>
        <w:rPr>
          <w:iCs/>
          <w:i/>
        </w:rPr>
        <w:t xml:space="preserve">liquid</w:t>
      </w:r>
      <w:r>
        <w:t xml:space="preserve"> </w:t>
      </w:r>
      <w:r>
        <w:t xml:space="preserve">+</w:t>
      </w:r>
      <w:r>
        <w:t xml:space="preserve"> </w:t>
      </w:r>
      <m:oMath>
        <m:r>
          <m:t>x</m:t>
        </m:r>
      </m:oMath>
      <w:r>
        <w:t xml:space="preserve"> </w:t>
      </w:r>
      <w:r>
        <w:t xml:space="preserve">SiO</w:t>
      </w:r>
      <w:r>
        <w:t xml:space="preserve">2</w:t>
      </w:r>
      <w:r>
        <w:rPr>
          <w:iCs/>
          <w:i/>
        </w:rPr>
        <w:t xml:space="preserve">liquid</w:t>
      </w:r>
    </w:p>
    <w:p>
      <w:pPr>
        <w:pStyle w:val="BodyText"/>
      </w:pPr>
      <w:r>
        <w:t xml:space="preserve">The temperature dependence of zircon saturation is consequently a reflection of the entropy of this dissolution reaction, which is</w:t>
      </w:r>
    </w:p>
    <w:p>
      <w:pPr>
        <w:pStyle w:val="BodyText"/>
      </w:pPr>
      <w:bookmarkStart w:id="92" w:name="eq-9"/>
      <m:oMathPara>
        <m:oMathParaPr>
          <m:jc m:val="center"/>
        </m:oMathParaPr>
        <m:oMath>
          <m:r>
            <m:t>Δ</m:t>
          </m:r>
          <m:r>
            <m:t>S</m:t>
          </m:r>
          <m:r>
            <m:rPr>
              <m:sty m:val="p"/>
            </m:rPr>
            <m:t>=</m:t>
          </m:r>
          <m:r>
            <m:t>x</m:t>
          </m:r>
          <m:sSubSup>
            <m:e>
              <m:acc>
                <m:accPr>
                  <m:chr m:val="‾"/>
                </m:accPr>
                <m:e>
                  <m:r>
                    <m:t>s</m:t>
                  </m:r>
                </m:e>
              </m:acc>
            </m:e>
            <m:sub>
              <m:r>
                <m:t>N</m:t>
              </m:r>
              <m:sSub>
                <m:e>
                  <m:r>
                    <m:t>a</m:t>
                  </m:r>
                </m:e>
                <m:sub>
                  <m:r>
                    <m:t>4</m:t>
                  </m:r>
                </m:sub>
              </m:sSub>
              <m:r>
                <m:t>Z</m:t>
              </m:r>
              <m:r>
                <m:t>r</m:t>
              </m:r>
              <m:r>
                <m:t>S</m:t>
              </m:r>
              <m:sSub>
                <m:e>
                  <m:r>
                    <m:t>i</m:t>
                  </m:r>
                </m:e>
                <m:sub>
                  <m:r>
                    <m:t>2</m:t>
                  </m:r>
                </m:sub>
              </m:sSub>
              <m:sSub>
                <m:e>
                  <m:r>
                    <m:t>O</m:t>
                  </m:r>
                </m:e>
                <m:sub>
                  <m:r>
                    <m:t>8</m:t>
                  </m:r>
                </m:sub>
              </m:sSub>
            </m:sub>
            <m:sup>
              <m:r>
                <m:t>l</m:t>
              </m:r>
              <m:r>
                <m:t>i</m:t>
              </m:r>
              <m:r>
                <m:t>q</m:t>
              </m:r>
              <m:r>
                <m:t>u</m:t>
              </m:r>
              <m:r>
                <m:t>i</m:t>
              </m:r>
              <m:r>
                <m:t>d</m:t>
              </m:r>
            </m:sup>
          </m:sSubSup>
          <m:r>
            <m:rPr>
              <m:sty m:val="p"/>
            </m:rPr>
            <m:t>+</m:t>
          </m:r>
          <m:d>
            <m:dPr>
              <m:begChr m:val="("/>
              <m:endChr m:val=")"/>
              <m:sepChr m:val=""/>
              <m:grow/>
            </m:dPr>
            <m:e>
              <m:r>
                <m:t>1</m:t>
              </m:r>
              <m:r>
                <m:rPr>
                  <m:sty m:val="p"/>
                </m:rPr>
                <m:t>−</m:t>
              </m:r>
              <m:r>
                <m:t>x</m:t>
              </m:r>
            </m:e>
          </m:d>
          <m:sSubSup>
            <m:e>
              <m:acc>
                <m:accPr>
                  <m:chr m:val="‾"/>
                </m:accPr>
                <m:e>
                  <m:r>
                    <m:t>s</m:t>
                  </m:r>
                </m:e>
              </m:acc>
            </m:e>
            <m:sub>
              <m:r>
                <m:t>Z</m:t>
              </m:r>
              <m:r>
                <m:t>r</m:t>
              </m:r>
              <m:r>
                <m:t>S</m:t>
              </m:r>
              <m:r>
                <m:t>i</m:t>
              </m:r>
              <m:sSub>
                <m:e>
                  <m:r>
                    <m:t>O</m:t>
                  </m:r>
                </m:e>
                <m:sub>
                  <m:r>
                    <m:t>4</m:t>
                  </m:r>
                </m:sub>
              </m:sSub>
            </m:sub>
            <m:sup>
              <m:r>
                <m:t>l</m:t>
              </m:r>
              <m:r>
                <m:t>i</m:t>
              </m:r>
              <m:r>
                <m:t>q</m:t>
              </m:r>
              <m:r>
                <m:t>u</m:t>
              </m:r>
              <m:r>
                <m:t>i</m:t>
              </m:r>
              <m:r>
                <m:t>d</m:t>
              </m:r>
            </m:sup>
          </m:sSubSup>
          <m:r>
            <m:rPr>
              <m:sty m:val="p"/>
            </m:rPr>
            <m:t>+</m:t>
          </m:r>
          <m:r>
            <m:t>x</m:t>
          </m:r>
          <m:sSubSup>
            <m:e>
              <m:acc>
                <m:accPr>
                  <m:chr m:val="‾"/>
                </m:accPr>
                <m:e>
                  <m:r>
                    <m:t>s</m:t>
                  </m:r>
                </m:e>
              </m:acc>
            </m:e>
            <m:sub>
              <m:r>
                <m:t>S</m:t>
              </m:r>
              <m:r>
                <m:t>i</m:t>
              </m:r>
              <m:sSub>
                <m:e>
                  <m:r>
                    <m:t>O</m:t>
                  </m:r>
                </m:e>
                <m:sub>
                  <m:r>
                    <m:t>2</m:t>
                  </m:r>
                </m:sub>
              </m:sSub>
            </m:sub>
            <m:sup>
              <m:r>
                <m:t>l</m:t>
              </m:r>
              <m:r>
                <m:t>i</m:t>
              </m:r>
              <m:r>
                <m:t>q</m:t>
              </m:r>
              <m:r>
                <m:t>u</m:t>
              </m:r>
              <m:r>
                <m:t>i</m:t>
              </m:r>
              <m:r>
                <m:t>d</m:t>
              </m:r>
            </m:sup>
          </m:sSubSup>
          <m:r>
            <m:rPr>
              <m:sty m:val="p"/>
            </m:rPr>
            <m:t>−</m:t>
          </m:r>
          <m:r>
            <m:t>2</m:t>
          </m:r>
          <m:r>
            <m:t>x</m:t>
          </m:r>
          <m:sSubSup>
            <m:e>
              <m:acc>
                <m:accPr>
                  <m:chr m:val="‾"/>
                </m:accPr>
                <m:e>
                  <m:r>
                    <m:t>s</m:t>
                  </m:r>
                </m:e>
              </m:acc>
            </m:e>
            <m:sub>
              <m:r>
                <m:t>N</m:t>
              </m:r>
              <m:sSub>
                <m:e>
                  <m:r>
                    <m:t>a</m:t>
                  </m:r>
                </m:e>
                <m:sub>
                  <m:r>
                    <m:t>2</m:t>
                  </m:r>
                </m:sub>
              </m:sSub>
              <m:r>
                <m:t>S</m:t>
              </m:r>
              <m:r>
                <m:t>i</m:t>
              </m:r>
              <m:sSub>
                <m:e>
                  <m:r>
                    <m:t>O</m:t>
                  </m:r>
                </m:e>
                <m:sub>
                  <m:r>
                    <m:t>3</m:t>
                  </m:r>
                </m:sub>
              </m:sSub>
            </m:sub>
            <m:sup>
              <m:r>
                <m:t>l</m:t>
              </m:r>
              <m:r>
                <m:t>i</m:t>
              </m:r>
              <m:r>
                <m:t>q</m:t>
              </m:r>
              <m:r>
                <m:t>u</m:t>
              </m:r>
              <m:r>
                <m:t>i</m:t>
              </m:r>
              <m:r>
                <m:t>d</m:t>
              </m:r>
            </m:sup>
          </m:sSubSup>
          <m:r>
            <m:rPr>
              <m:sty m:val="p"/>
            </m:rPr>
            <m:t>−</m:t>
          </m:r>
          <m:sSubSup>
            <m:e>
              <m:acc>
                <m:accPr>
                  <m:chr m:val="‾"/>
                </m:accPr>
                <m:e>
                  <m:r>
                    <m:t>s</m:t>
                  </m:r>
                </m:e>
              </m:acc>
            </m:e>
            <m:sub>
              <m:r>
                <m:t>Z</m:t>
              </m:r>
              <m:r>
                <m:t>r</m:t>
              </m:r>
              <m:r>
                <m:t>S</m:t>
              </m:r>
              <m:r>
                <m:t>i</m:t>
              </m:r>
              <m:sSub>
                <m:e>
                  <m:r>
                    <m:t>O</m:t>
                  </m:r>
                </m:e>
                <m:sub>
                  <m:r>
                    <m:t>4</m:t>
                  </m:r>
                </m:sub>
              </m:sSub>
            </m:sub>
            <m:sup>
              <m:r>
                <m:t>z</m:t>
              </m:r>
              <m:r>
                <m:t>i</m:t>
              </m:r>
              <m:r>
                <m:t>r</m:t>
              </m:r>
              <m:r>
                <m:t>c</m:t>
              </m:r>
              <m:r>
                <m:t>o</m:t>
              </m:r>
              <m:r>
                <m:t>n</m:t>
              </m:r>
            </m:sup>
          </m:sSubSup>
          <m:r>
            <m:t>  </m:t>
          </m:r>
          <m:d>
            <m:dPr>
              <m:begChr m:val="("/>
              <m:endChr m:val=")"/>
              <m:sepChr m:val=""/>
              <m:grow/>
            </m:dPr>
            <m:e>
              <m:r>
                <m:t>9</m:t>
              </m:r>
            </m:e>
          </m:d>
        </m:oMath>
      </m:oMathPara>
      <w:bookmarkEnd w:id="92"/>
    </w:p>
    <w:p>
      <w:pPr>
        <w:pStyle w:val="FirstParagraph"/>
      </w:pPr>
      <w:r>
        <w:t xml:space="preserve">The standard state entropy change contribution to</w:t>
      </w:r>
      <w:r>
        <w:t xml:space="preserve"> </w:t>
      </w:r>
      <w:hyperlink w:anchor="eq-9">
        <w:r>
          <w:rPr>
            <w:rStyle w:val="Hyperlink"/>
          </w:rPr>
          <w:t xml:space="preserve">Equation 9</w:t>
        </w:r>
      </w:hyperlink>
      <w:r>
        <w:t xml:space="preserve"> </w:t>
      </w:r>
      <w:r>
        <w:t xml:space="preserve">is zero under the model calibration asumptions made previously, so, this expression reduces to:</w:t>
      </w:r>
    </w:p>
    <w:p>
      <w:pPr>
        <w:pStyle w:val="BodyText"/>
      </w:pPr>
      <w:bookmarkStart w:id="93" w:name="eq-10"/>
      <m:oMathPara>
        <m:oMathParaPr>
          <m:jc m:val="center"/>
        </m:oMathParaPr>
        <m:oMath>
          <m:r>
            <m:t>Δ</m:t>
          </m:r>
          <m:r>
            <m:t>S</m:t>
          </m:r>
          <m:r>
            <m:rPr>
              <m:sty m:val="p"/>
            </m:rPr>
            <m:t>≈</m:t>
          </m:r>
          <m:r>
            <m:rPr>
              <m:sty m:val="p"/>
            </m:rPr>
            <m:t>−</m:t>
          </m:r>
          <m:r>
            <m:t>x</m:t>
          </m:r>
          <m:r>
            <m:t>R</m:t>
          </m:r>
          <m:r>
            <m:rPr>
              <m:sty m:val="p"/>
            </m:rPr>
            <m:t>log</m:t>
          </m:r>
          <m:sSub>
            <m:e>
              <m:r>
                <m:t>X</m:t>
              </m:r>
            </m:e>
            <m:sub>
              <m:r>
                <m:t>N</m:t>
              </m:r>
              <m:sSub>
                <m:e>
                  <m:r>
                    <m:t>a</m:t>
                  </m:r>
                </m:e>
                <m:sub>
                  <m:r>
                    <m:t>4</m:t>
                  </m:r>
                </m:sub>
              </m:sSub>
              <m:r>
                <m:t>Z</m:t>
              </m:r>
              <m:r>
                <m:t>r</m:t>
              </m:r>
              <m:r>
                <m:t>S</m:t>
              </m:r>
              <m:sSub>
                <m:e>
                  <m:r>
                    <m:t>i</m:t>
                  </m:r>
                </m:e>
                <m:sub>
                  <m:r>
                    <m:t>2</m:t>
                  </m:r>
                </m:sub>
              </m:sSub>
              <m:sSub>
                <m:e>
                  <m:r>
                    <m:t>O</m:t>
                  </m:r>
                </m:e>
                <m:sub>
                  <m:r>
                    <m:t>8</m:t>
                  </m:r>
                </m:sub>
              </m:sSub>
            </m:sub>
          </m:sSub>
          <m:r>
            <m:rPr>
              <m:sty m:val="p"/>
            </m:rPr>
            <m:t>−</m:t>
          </m:r>
          <m:d>
            <m:dPr>
              <m:begChr m:val="("/>
              <m:endChr m:val=")"/>
              <m:sepChr m:val=""/>
              <m:grow/>
            </m:dPr>
            <m:e>
              <m:r>
                <m:t>1</m:t>
              </m:r>
              <m:r>
                <m:rPr>
                  <m:sty m:val="p"/>
                </m:rPr>
                <m:t>−</m:t>
              </m:r>
              <m:r>
                <m:t>x</m:t>
              </m:r>
            </m:e>
          </m:d>
          <m:r>
            <m:t>R</m:t>
          </m:r>
          <m:r>
            <m:rPr>
              <m:sty m:val="p"/>
            </m:rPr>
            <m:t>log</m:t>
          </m:r>
          <m:sSub>
            <m:e>
              <m:r>
                <m:t>X</m:t>
              </m:r>
            </m:e>
            <m:sub>
              <m:r>
                <m:t>Z</m:t>
              </m:r>
              <m:r>
                <m:t>r</m:t>
              </m:r>
              <m:r>
                <m:t>S</m:t>
              </m:r>
              <m:r>
                <m:t>i</m:t>
              </m:r>
              <m:sSub>
                <m:e>
                  <m:r>
                    <m:t>O</m:t>
                  </m:r>
                </m:e>
                <m:sub>
                  <m:r>
                    <m:t>4</m:t>
                  </m:r>
                </m:sub>
              </m:sSub>
            </m:sub>
          </m:sSub>
          <m:r>
            <m:rPr>
              <m:sty m:val="p"/>
            </m:rPr>
            <m:t>−</m:t>
          </m:r>
          <m:r>
            <m:t>x</m:t>
          </m:r>
          <m:r>
            <m:t>R</m:t>
          </m:r>
          <m:r>
            <m:rPr>
              <m:sty m:val="p"/>
            </m:rPr>
            <m:t>log</m:t>
          </m:r>
          <m:sSub>
            <m:e>
              <m:r>
                <m:t>X</m:t>
              </m:r>
            </m:e>
            <m:sub>
              <m:r>
                <m:t>S</m:t>
              </m:r>
              <m:r>
                <m:t>i</m:t>
              </m:r>
              <m:sSub>
                <m:e>
                  <m:r>
                    <m:t>O</m:t>
                  </m:r>
                </m:e>
                <m:sub>
                  <m:r>
                    <m:t>2</m:t>
                  </m:r>
                </m:sub>
              </m:sSub>
            </m:sub>
          </m:sSub>
          <m:r>
            <m:rPr>
              <m:sty m:val="p"/>
            </m:rPr>
            <m:t>+</m:t>
          </m:r>
          <m:r>
            <m:t>2</m:t>
          </m:r>
          <m:r>
            <m:t>x</m:t>
          </m:r>
          <m:r>
            <m:t>R</m:t>
          </m:r>
          <m:r>
            <m:rPr>
              <m:sty m:val="p"/>
            </m:rPr>
            <m:t>log</m:t>
          </m:r>
          <m:sSub>
            <m:e>
              <m:r>
                <m:t>X</m:t>
              </m:r>
            </m:e>
            <m:sub>
              <m:r>
                <m:t>N</m:t>
              </m:r>
              <m:sSub>
                <m:e>
                  <m:r>
                    <m:t>a</m:t>
                  </m:r>
                </m:e>
                <m:sub>
                  <m:r>
                    <m:t>2</m:t>
                  </m:r>
                </m:sub>
              </m:sSub>
              <m:r>
                <m:t>S</m:t>
              </m:r>
              <m:r>
                <m:t>i</m:t>
              </m:r>
              <m:sSub>
                <m:e>
                  <m:r>
                    <m:t>O</m:t>
                  </m:r>
                </m:e>
                <m:sub>
                  <m:r>
                    <m:t>3</m:t>
                  </m:r>
                </m:sub>
              </m:sSub>
            </m:sub>
          </m:sSub>
          <m:r>
            <m:rPr>
              <m:sty m:val="p"/>
            </m:rPr>
            <m:t>≈</m:t>
          </m:r>
          <m:r>
            <m:rPr>
              <m:sty m:val="p"/>
            </m:rPr>
            <m:t>−</m:t>
          </m:r>
          <m:r>
            <m:t>R</m:t>
          </m:r>
          <m:r>
            <m:rPr>
              <m:sty m:val="p"/>
            </m:rPr>
            <m:t>log</m:t>
          </m:r>
          <m:d>
            <m:dPr>
              <m:begChr m:val="("/>
              <m:endChr m:val=")"/>
              <m:sepChr m:val=""/>
              <m:grow/>
            </m:dPr>
            <m:e>
              <m:f>
                <m:fPr>
                  <m:type m:val="bar"/>
                </m:fPr>
                <m:num>
                  <m:sSubSup>
                    <m:e>
                      <m:r>
                        <m:t>X</m:t>
                      </m:r>
                    </m:e>
                    <m:sub>
                      <m:r>
                        <m:t>N</m:t>
                      </m:r>
                      <m:sSub>
                        <m:e>
                          <m:r>
                            <m:t>a</m:t>
                          </m:r>
                        </m:e>
                        <m:sub>
                          <m:r>
                            <m:t>4</m:t>
                          </m:r>
                        </m:sub>
                      </m:sSub>
                      <m:r>
                        <m:t>Z</m:t>
                      </m:r>
                      <m:r>
                        <m:t>r</m:t>
                      </m:r>
                      <m:r>
                        <m:t>S</m:t>
                      </m:r>
                      <m:sSub>
                        <m:e>
                          <m:r>
                            <m:t>i</m:t>
                          </m:r>
                        </m:e>
                        <m:sub>
                          <m:r>
                            <m:t>2</m:t>
                          </m:r>
                        </m:sub>
                      </m:sSub>
                      <m:sSub>
                        <m:e>
                          <m:r>
                            <m:t>O</m:t>
                          </m:r>
                        </m:e>
                        <m:sub>
                          <m:r>
                            <m:t>8</m:t>
                          </m:r>
                        </m:sub>
                      </m:sSub>
                    </m:sub>
                    <m:sup>
                      <m:r>
                        <m:t>x</m:t>
                      </m:r>
                    </m:sup>
                  </m:sSubSup>
                  <m:sSubSup>
                    <m:e>
                      <m:r>
                        <m:t>X</m:t>
                      </m:r>
                    </m:e>
                    <m:sub>
                      <m:r>
                        <m:t>Z</m:t>
                      </m:r>
                      <m:r>
                        <m:t>r</m:t>
                      </m:r>
                      <m:r>
                        <m:t>S</m:t>
                      </m:r>
                      <m:r>
                        <m:t>i</m:t>
                      </m:r>
                      <m:sSub>
                        <m:e>
                          <m:r>
                            <m:t>O</m:t>
                          </m:r>
                        </m:e>
                        <m:sub>
                          <m:r>
                            <m:t>4</m:t>
                          </m:r>
                        </m:sub>
                      </m:sSub>
                    </m:sub>
                    <m:sup>
                      <m:r>
                        <m:t>1</m:t>
                      </m:r>
                      <m:r>
                        <m:rPr>
                          <m:sty m:val="p"/>
                        </m:rPr>
                        <m:t>−</m:t>
                      </m:r>
                      <m:r>
                        <m:t>x</m:t>
                      </m:r>
                    </m:sup>
                  </m:sSubSup>
                  <m:sSubSup>
                    <m:e>
                      <m:r>
                        <m:t>X</m:t>
                      </m:r>
                    </m:e>
                    <m:sub>
                      <m:r>
                        <m:t>S</m:t>
                      </m:r>
                      <m:r>
                        <m:t>i</m:t>
                      </m:r>
                      <m:sSub>
                        <m:e>
                          <m:r>
                            <m:t>O</m:t>
                          </m:r>
                        </m:e>
                        <m:sub>
                          <m:r>
                            <m:t>2</m:t>
                          </m:r>
                        </m:sub>
                      </m:sSub>
                    </m:sub>
                    <m:sup>
                      <m:r>
                        <m:t>x</m:t>
                      </m:r>
                    </m:sup>
                  </m:sSubSup>
                </m:num>
                <m:den>
                  <m:sSubSup>
                    <m:e>
                      <m:r>
                        <m:t>X</m:t>
                      </m:r>
                    </m:e>
                    <m:sub>
                      <m:r>
                        <m:t>N</m:t>
                      </m:r>
                      <m:sSub>
                        <m:e>
                          <m:r>
                            <m:t>a</m:t>
                          </m:r>
                        </m:e>
                        <m:sub>
                          <m:r>
                            <m:t>2</m:t>
                          </m:r>
                        </m:sub>
                      </m:sSub>
                      <m:r>
                        <m:t>S</m:t>
                      </m:r>
                      <m:r>
                        <m:t>i</m:t>
                      </m:r>
                      <m:sSub>
                        <m:e>
                          <m:r>
                            <m:t>O</m:t>
                          </m:r>
                        </m:e>
                        <m:sub>
                          <m:r>
                            <m:t>3</m:t>
                          </m:r>
                        </m:sub>
                      </m:sSub>
                    </m:sub>
                    <m:sup>
                      <m:r>
                        <m:t>2</m:t>
                      </m:r>
                      <m:r>
                        <m:t>x</m:t>
                      </m:r>
                    </m:sup>
                  </m:sSubSup>
                </m:den>
              </m:f>
            </m:e>
          </m:d>
          <m:r>
            <m:rPr>
              <m:sty m:val="p"/>
            </m:rPr>
            <m:t>=</m:t>
          </m:r>
          <m:r>
            <m:rPr>
              <m:sty m:val="p"/>
            </m:rPr>
            <m:t>−</m:t>
          </m:r>
          <m:r>
            <m:t>R</m:t>
          </m:r>
          <m:r>
            <m:rPr>
              <m:sty m:val="p"/>
            </m:rPr>
            <m:t>log</m:t>
          </m:r>
          <m:d>
            <m:dPr>
              <m:begChr m:val="("/>
              <m:endChr m:val=")"/>
              <m:sepChr m:val=""/>
              <m:grow/>
            </m:dPr>
            <m:e>
              <m:sSubSup>
                <m:e>
                  <m:r>
                    <m:t>X</m:t>
                  </m:r>
                </m:e>
                <m:sub>
                  <m:r>
                    <m:t>N</m:t>
                  </m:r>
                  <m:sSub>
                    <m:e>
                      <m:r>
                        <m:t>a</m:t>
                      </m:r>
                    </m:e>
                    <m:sub>
                      <m:r>
                        <m:t>4</m:t>
                      </m:r>
                    </m:sub>
                  </m:sSub>
                  <m:r>
                    <m:t>Z</m:t>
                  </m:r>
                  <m:r>
                    <m:t>r</m:t>
                  </m:r>
                  <m:r>
                    <m:t>S</m:t>
                  </m:r>
                  <m:sSub>
                    <m:e>
                      <m:r>
                        <m:t>i</m:t>
                      </m:r>
                    </m:e>
                    <m:sub>
                      <m:r>
                        <m:t>2</m:t>
                      </m:r>
                    </m:sub>
                  </m:sSub>
                  <m:sSub>
                    <m:e>
                      <m:r>
                        <m:t>O</m:t>
                      </m:r>
                    </m:e>
                    <m:sub>
                      <m:r>
                        <m:t>8</m:t>
                      </m:r>
                    </m:sub>
                  </m:sSub>
                </m:sub>
                <m:sup>
                  <m:r>
                    <m:t>x</m:t>
                  </m:r>
                </m:sup>
              </m:sSubSup>
              <m:sSubSup>
                <m:e>
                  <m:r>
                    <m:t>X</m:t>
                  </m:r>
                </m:e>
                <m:sub>
                  <m:r>
                    <m:t>Z</m:t>
                  </m:r>
                  <m:r>
                    <m:t>r</m:t>
                  </m:r>
                  <m:r>
                    <m:t>S</m:t>
                  </m:r>
                  <m:r>
                    <m:t>i</m:t>
                  </m:r>
                  <m:sSub>
                    <m:e>
                      <m:r>
                        <m:t>O</m:t>
                      </m:r>
                    </m:e>
                    <m:sub>
                      <m:r>
                        <m:t>4</m:t>
                      </m:r>
                    </m:sub>
                  </m:sSub>
                </m:sub>
                <m:sup>
                  <m:r>
                    <m:t>1</m:t>
                  </m:r>
                  <m:r>
                    <m:rPr>
                      <m:sty m:val="p"/>
                    </m:rPr>
                    <m:t>−</m:t>
                  </m:r>
                  <m:r>
                    <m:t>x</m:t>
                  </m:r>
                </m:sup>
              </m:sSubSup>
            </m:e>
          </m:d>
          <m:r>
            <m:rPr>
              <m:sty m:val="p"/>
            </m:rPr>
            <m:t>−</m:t>
          </m:r>
          <m:r>
            <m:t>R</m:t>
          </m:r>
          <m:r>
            <m:t>x</m:t>
          </m:r>
          <m:r>
            <m:rPr>
              <m:sty m:val="p"/>
            </m:rPr>
            <m:t>log</m:t>
          </m:r>
          <m:d>
            <m:dPr>
              <m:begChr m:val="("/>
              <m:endChr m:val=")"/>
              <m:sepChr m:val=""/>
              <m:grow/>
            </m:dPr>
            <m:e>
              <m:f>
                <m:fPr>
                  <m:type m:val="bar"/>
                </m:fPr>
                <m:num>
                  <m:sSub>
                    <m:e>
                      <m:r>
                        <m:t>X</m:t>
                      </m:r>
                    </m:e>
                    <m:sub>
                      <m:r>
                        <m:t>S</m:t>
                      </m:r>
                      <m:r>
                        <m:t>i</m:t>
                      </m:r>
                      <m:sSub>
                        <m:e>
                          <m:r>
                            <m:t>O</m:t>
                          </m:r>
                        </m:e>
                        <m:sub>
                          <m:r>
                            <m:t>2</m:t>
                          </m:r>
                        </m:sub>
                      </m:sSub>
                    </m:sub>
                  </m:sSub>
                </m:num>
                <m:den>
                  <m:sSubSup>
                    <m:e>
                      <m:r>
                        <m:t>X</m:t>
                      </m:r>
                    </m:e>
                    <m:sub>
                      <m:r>
                        <m:t>N</m:t>
                      </m:r>
                      <m:sSub>
                        <m:e>
                          <m:r>
                            <m:t>a</m:t>
                          </m:r>
                        </m:e>
                        <m:sub>
                          <m:r>
                            <m:t>2</m:t>
                          </m:r>
                        </m:sub>
                      </m:sSub>
                      <m:r>
                        <m:t>S</m:t>
                      </m:r>
                      <m:r>
                        <m:t>i</m:t>
                      </m:r>
                      <m:sSub>
                        <m:e>
                          <m:r>
                            <m:t>O</m:t>
                          </m:r>
                        </m:e>
                        <m:sub>
                          <m:r>
                            <m:t>3</m:t>
                          </m:r>
                        </m:sub>
                      </m:sSub>
                    </m:sub>
                    <m:sup>
                      <m:r>
                        <m:t>2</m:t>
                      </m:r>
                    </m:sup>
                  </m:sSubSup>
                </m:den>
              </m:f>
            </m:e>
          </m:d>
          <m:r>
            <m:t>  </m:t>
          </m:r>
          <m:d>
            <m:dPr>
              <m:begChr m:val="("/>
              <m:endChr m:val=")"/>
              <m:sepChr m:val=""/>
              <m:grow/>
            </m:dPr>
            <m:e>
              <m:r>
                <m:t>10</m:t>
              </m:r>
            </m:e>
          </m:d>
        </m:oMath>
      </m:oMathPara>
      <w:bookmarkEnd w:id="93"/>
    </w:p>
    <w:p>
      <w:pPr>
        <w:pStyle w:val="FirstParagraph"/>
      </w:pPr>
      <w:r>
        <w:t xml:space="preserve">if we consider non-ideal contributions to the Gibbs Free Energy to be second order. If</w:t>
      </w:r>
      <w:r>
        <w:t xml:space="preserve"> </w:t>
      </w:r>
      <m:oMath>
        <m:r>
          <m:t>z</m:t>
        </m:r>
      </m:oMath>
      <w:r>
        <w:t xml:space="preserve"> </w:t>
      </w:r>
      <w:r>
        <w:t xml:space="preserve">is the total mole fraction of all zirconate species, then</w:t>
      </w:r>
      <w:r>
        <w:t xml:space="preserve"> </w:t>
      </w:r>
      <m:oMath>
        <m:sSub>
          <m:e>
            <m:r>
              <m:t>X</m:t>
            </m:r>
          </m:e>
          <m:sub>
            <m:r>
              <m:t>N</m:t>
            </m:r>
            <m:sSub>
              <m:e>
                <m:r>
                  <m:t>a</m:t>
                </m:r>
              </m:e>
              <m:sub>
                <m:r>
                  <m:t>4</m:t>
                </m:r>
              </m:sub>
            </m:sSub>
            <m:r>
              <m:t>Z</m:t>
            </m:r>
            <m:r>
              <m:t>r</m:t>
            </m:r>
            <m:r>
              <m:t>S</m:t>
            </m:r>
            <m:sSub>
              <m:e>
                <m:r>
                  <m:t>i</m:t>
                </m:r>
              </m:e>
              <m:sub>
                <m:r>
                  <m:t>2</m:t>
                </m:r>
              </m:sub>
            </m:sSub>
            <m:sSub>
              <m:e>
                <m:r>
                  <m:t>O</m:t>
                </m:r>
              </m:e>
              <m:sub>
                <m:r>
                  <m:t>8</m:t>
                </m:r>
              </m:sub>
            </m:sSub>
          </m:sub>
        </m:sSub>
      </m:oMath>
      <w:r>
        <w:t xml:space="preserve"> </w:t>
      </w:r>
      <w:r>
        <w:t xml:space="preserve">is approximately</w:t>
      </w:r>
      <w:r>
        <w:t xml:space="preserve"> </w:t>
      </w:r>
      <m:oMath>
        <m:r>
          <m:t>z</m:t>
        </m:r>
        <m:r>
          <m:t>x</m:t>
        </m:r>
      </m:oMath>
      <w:r>
        <w:t xml:space="preserve"> </w:t>
      </w:r>
      <w:r>
        <w:t xml:space="preserve">and</w:t>
      </w:r>
      <w:r>
        <w:t xml:space="preserve"> </w:t>
      </w:r>
      <m:oMath>
        <m:sSub>
          <m:e>
            <m:r>
              <m:t>X</m:t>
            </m:r>
          </m:e>
          <m:sub>
            <m:r>
              <m:t>Z</m:t>
            </m:r>
            <m:r>
              <m:t>r</m:t>
            </m:r>
            <m:r>
              <m:t>S</m:t>
            </m:r>
            <m:r>
              <m:t>i</m:t>
            </m:r>
            <m:sSub>
              <m:e>
                <m:r>
                  <m:t>O</m:t>
                </m:r>
              </m:e>
              <m:sub>
                <m:r>
                  <m:t>4</m:t>
                </m:r>
              </m:sub>
            </m:sSub>
          </m:sub>
        </m:sSub>
      </m:oMath>
      <w:r>
        <w:t xml:space="preserve"> </w:t>
      </w:r>
      <w:r>
        <w:t xml:space="preserve">is approcimately</w:t>
      </w:r>
      <w:r>
        <w:t xml:space="preserve"> </w:t>
      </w:r>
      <m:oMath>
        <m:r>
          <m:t>z</m:t>
        </m:r>
        <m:d>
          <m:dPr>
            <m:begChr m:val="("/>
            <m:endChr m:val=")"/>
            <m:sepChr m:val=""/>
            <m:grow/>
          </m:dPr>
          <m:e>
            <m:r>
              <m:t>1</m:t>
            </m:r>
            <m:r>
              <m:rPr>
                <m:sty m:val="p"/>
              </m:rPr>
              <m:t>−</m:t>
            </m:r>
            <m:r>
              <m:t>x</m:t>
            </m:r>
          </m:e>
        </m:d>
      </m:oMath>
      <w:r>
        <w:t xml:space="preserve">, and</w:t>
      </w:r>
      <w:r>
        <w:t xml:space="preserve"> </w:t>
      </w:r>
      <w:hyperlink w:anchor="eq-10">
        <w:r>
          <w:rPr>
            <w:rStyle w:val="Hyperlink"/>
          </w:rPr>
          <w:t xml:space="preserve">Equation 10</w:t>
        </w:r>
      </w:hyperlink>
      <w:r>
        <w:t xml:space="preserve"> </w:t>
      </w:r>
      <w:r>
        <w:t xml:space="preserve">becomes</w:t>
      </w:r>
    </w:p>
    <w:p>
      <w:pPr>
        <w:pStyle w:val="BodyText"/>
      </w:pPr>
      <w:bookmarkStart w:id="94" w:name="eq-11"/>
      <m:oMathPara>
        <m:oMathParaPr>
          <m:jc m:val="center"/>
        </m:oMathParaPr>
        <m:oMath>
          <m:r>
            <m:t>Δ</m:t>
          </m:r>
          <m:r>
            <m:t>S</m:t>
          </m:r>
          <m:r>
            <m:rPr>
              <m:sty m:val="p"/>
            </m:rPr>
            <m:t>≈</m:t>
          </m:r>
          <m:r>
            <m:rPr>
              <m:sty m:val="p"/>
            </m:rPr>
            <m:t>−</m:t>
          </m:r>
          <m:r>
            <m:t>R</m:t>
          </m:r>
          <m:r>
            <m:rPr>
              <m:sty m:val="p"/>
            </m:rPr>
            <m:t>log</m:t>
          </m:r>
          <m:d>
            <m:dPr>
              <m:begChr m:val="["/>
              <m:endChr m:val="]"/>
              <m:sepChr m:val=""/>
              <m:grow/>
            </m:dPr>
            <m:e>
              <m:sSup>
                <m:e>
                  <m:r>
                    <m:t>z</m:t>
                  </m:r>
                </m:e>
                <m:sup>
                  <m:r>
                    <m:t>x</m:t>
                  </m:r>
                </m:sup>
              </m:sSup>
              <m:sSup>
                <m:e>
                  <m:r>
                    <m:t>x</m:t>
                  </m:r>
                </m:e>
                <m:sup>
                  <m:r>
                    <m:t>x</m:t>
                  </m:r>
                </m:sup>
              </m:sSup>
              <m:sSup>
                <m:e>
                  <m:r>
                    <m:t>z</m:t>
                  </m:r>
                </m:e>
                <m:sup>
                  <m:r>
                    <m:t>1</m:t>
                  </m:r>
                  <m:r>
                    <m:rPr>
                      <m:sty m:val="p"/>
                    </m:rPr>
                    <m:t>−</m:t>
                  </m:r>
                  <m:r>
                    <m:t>x</m:t>
                  </m:r>
                </m:sup>
              </m:sSup>
              <m:sSup>
                <m:e>
                  <m:d>
                    <m:dPr>
                      <m:begChr m:val="("/>
                      <m:endChr m:val=")"/>
                      <m:sepChr m:val=""/>
                      <m:grow/>
                    </m:dPr>
                    <m:e>
                      <m:r>
                        <m:t>1</m:t>
                      </m:r>
                      <m:r>
                        <m:rPr>
                          <m:sty m:val="p"/>
                        </m:rPr>
                        <m:t>−</m:t>
                      </m:r>
                      <m:r>
                        <m:t>x</m:t>
                      </m:r>
                    </m:e>
                  </m:d>
                </m:e>
                <m:sup>
                  <m:r>
                    <m:t>1</m:t>
                  </m:r>
                  <m:r>
                    <m:rPr>
                      <m:sty m:val="p"/>
                    </m:rPr>
                    <m:t>−</m:t>
                  </m:r>
                  <m:r>
                    <m:t>x</m:t>
                  </m:r>
                </m:sup>
              </m:sSup>
            </m:e>
          </m:d>
          <m:r>
            <m:rPr>
              <m:sty m:val="p"/>
            </m:rPr>
            <m:t>−</m:t>
          </m:r>
          <m:r>
            <m:t>R</m:t>
          </m:r>
          <m:r>
            <m:t>x</m:t>
          </m:r>
          <m:r>
            <m:rPr>
              <m:sty m:val="p"/>
            </m:rPr>
            <m:t>log</m:t>
          </m:r>
          <m:d>
            <m:dPr>
              <m:begChr m:val="("/>
              <m:endChr m:val=")"/>
              <m:sepChr m:val=""/>
              <m:grow/>
            </m:dPr>
            <m:e>
              <m:f>
                <m:fPr>
                  <m:type m:val="bar"/>
                </m:fPr>
                <m:num>
                  <m:sSub>
                    <m:e>
                      <m:r>
                        <m:t>X</m:t>
                      </m:r>
                    </m:e>
                    <m:sub>
                      <m:r>
                        <m:t>S</m:t>
                      </m:r>
                      <m:r>
                        <m:t>i</m:t>
                      </m:r>
                      <m:sSub>
                        <m:e>
                          <m:r>
                            <m:t>O</m:t>
                          </m:r>
                        </m:e>
                        <m:sub>
                          <m:r>
                            <m:t>2</m:t>
                          </m:r>
                        </m:sub>
                      </m:sSub>
                    </m:sub>
                  </m:sSub>
                </m:num>
                <m:den>
                  <m:sSubSup>
                    <m:e>
                      <m:r>
                        <m:t>X</m:t>
                      </m:r>
                    </m:e>
                    <m:sub>
                      <m:r>
                        <m:t>N</m:t>
                      </m:r>
                      <m:sSub>
                        <m:e>
                          <m:r>
                            <m:t>a</m:t>
                          </m:r>
                        </m:e>
                        <m:sub>
                          <m:r>
                            <m:t>2</m:t>
                          </m:r>
                        </m:sub>
                      </m:sSub>
                      <m:r>
                        <m:t>S</m:t>
                      </m:r>
                      <m:r>
                        <m:t>i</m:t>
                      </m:r>
                      <m:sSub>
                        <m:e>
                          <m:r>
                            <m:t>O</m:t>
                          </m:r>
                        </m:e>
                        <m:sub>
                          <m:r>
                            <m:t>3</m:t>
                          </m:r>
                        </m:sub>
                      </m:sSub>
                    </m:sub>
                    <m:sup>
                      <m:r>
                        <m:t>2</m:t>
                      </m:r>
                    </m:sup>
                  </m:sSubSup>
                </m:den>
              </m:f>
            </m:e>
          </m:d>
          <m:r>
            <m:rPr>
              <m:sty m:val="p"/>
            </m:rPr>
            <m:t>=</m:t>
          </m:r>
          <m:r>
            <m:rPr>
              <m:sty m:val="p"/>
            </m:rPr>
            <m:t>−</m:t>
          </m:r>
          <m:r>
            <m:t>R</m:t>
          </m:r>
          <m:r>
            <m:rPr>
              <m:sty m:val="p"/>
            </m:rPr>
            <m:t>log</m:t>
          </m:r>
          <m:r>
            <m:t>z</m:t>
          </m:r>
          <m:r>
            <m:rPr>
              <m:sty m:val="p"/>
            </m:rPr>
            <m:t>−</m:t>
          </m:r>
          <m:r>
            <m:t>R</m:t>
          </m:r>
          <m:d>
            <m:dPr>
              <m:begChr m:val="["/>
              <m:endChr m:val="]"/>
              <m:sepChr m:val=""/>
              <m:grow/>
            </m:dPr>
            <m:e>
              <m:sSup>
                <m:e>
                  <m:r>
                    <m:t>x</m:t>
                  </m:r>
                </m:e>
                <m:sup>
                  <m:r>
                    <m:t>x</m:t>
                  </m:r>
                </m:sup>
              </m:sSup>
              <m:sSup>
                <m:e>
                  <m:d>
                    <m:dPr>
                      <m:begChr m:val="("/>
                      <m:endChr m:val=")"/>
                      <m:sepChr m:val=""/>
                      <m:grow/>
                    </m:dPr>
                    <m:e>
                      <m:r>
                        <m:t>1</m:t>
                      </m:r>
                      <m:r>
                        <m:rPr>
                          <m:sty m:val="p"/>
                        </m:rPr>
                        <m:t>−</m:t>
                      </m:r>
                      <m:r>
                        <m:t>x</m:t>
                      </m:r>
                    </m:e>
                  </m:d>
                </m:e>
                <m:sup>
                  <m:r>
                    <m:t>1</m:t>
                  </m:r>
                  <m:r>
                    <m:rPr>
                      <m:sty m:val="p"/>
                    </m:rPr>
                    <m:t>−</m:t>
                  </m:r>
                  <m:r>
                    <m:t>x</m:t>
                  </m:r>
                </m:sup>
              </m:sSup>
            </m:e>
          </m:d>
          <m:r>
            <m:rPr>
              <m:sty m:val="p"/>
            </m:rPr>
            <m:t>−</m:t>
          </m:r>
          <m:r>
            <m:t>R</m:t>
          </m:r>
          <m:r>
            <m:t>x</m:t>
          </m:r>
          <m:r>
            <m:rPr>
              <m:sty m:val="p"/>
            </m:rPr>
            <m:t>log</m:t>
          </m:r>
          <m:d>
            <m:dPr>
              <m:begChr m:val="("/>
              <m:endChr m:val=")"/>
              <m:sepChr m:val=""/>
              <m:grow/>
            </m:dPr>
            <m:e>
              <m:f>
                <m:fPr>
                  <m:type m:val="bar"/>
                </m:fPr>
                <m:num>
                  <m:sSub>
                    <m:e>
                      <m:r>
                        <m:t>X</m:t>
                      </m:r>
                    </m:e>
                    <m:sub>
                      <m:r>
                        <m:t>S</m:t>
                      </m:r>
                      <m:r>
                        <m:t>i</m:t>
                      </m:r>
                      <m:sSub>
                        <m:e>
                          <m:r>
                            <m:t>O</m:t>
                          </m:r>
                        </m:e>
                        <m:sub>
                          <m:r>
                            <m:t>2</m:t>
                          </m:r>
                        </m:sub>
                      </m:sSub>
                    </m:sub>
                  </m:sSub>
                </m:num>
                <m:den>
                  <m:sSubSup>
                    <m:e>
                      <m:r>
                        <m:t>X</m:t>
                      </m:r>
                    </m:e>
                    <m:sub>
                      <m:r>
                        <m:t>N</m:t>
                      </m:r>
                      <m:sSub>
                        <m:e>
                          <m:r>
                            <m:t>a</m:t>
                          </m:r>
                        </m:e>
                        <m:sub>
                          <m:r>
                            <m:t>2</m:t>
                          </m:r>
                        </m:sub>
                      </m:sSub>
                      <m:r>
                        <m:t>S</m:t>
                      </m:r>
                      <m:r>
                        <m:t>i</m:t>
                      </m:r>
                      <m:sSub>
                        <m:e>
                          <m:r>
                            <m:t>O</m:t>
                          </m:r>
                        </m:e>
                        <m:sub>
                          <m:r>
                            <m:t>3</m:t>
                          </m:r>
                        </m:sub>
                      </m:sSub>
                    </m:sub>
                    <m:sup>
                      <m:r>
                        <m:t>2</m:t>
                      </m:r>
                    </m:sup>
                  </m:sSubSup>
                </m:den>
              </m:f>
            </m:e>
          </m:d>
          <m:r>
            <m:t>  </m:t>
          </m:r>
          <m:d>
            <m:dPr>
              <m:begChr m:val="("/>
              <m:endChr m:val=")"/>
              <m:sepChr m:val=""/>
              <m:grow/>
            </m:dPr>
            <m:e>
              <m:r>
                <m:t>11</m:t>
              </m:r>
            </m:e>
          </m:d>
        </m:oMath>
      </m:oMathPara>
      <w:bookmarkEnd w:id="94"/>
    </w:p>
    <w:p>
      <w:pPr>
        <w:pStyle w:val="FirstParagraph"/>
      </w:pPr>
      <w:r>
        <w:t xml:space="preserve">The last logaithmic term in</w:t>
      </w:r>
      <w:r>
        <w:t xml:space="preserve"> </w:t>
      </w:r>
      <w:hyperlink w:anchor="eq-11">
        <w:r>
          <w:rPr>
            <w:rStyle w:val="Hyperlink"/>
          </w:rPr>
          <w:t xml:space="preserve">Equation 11</w:t>
        </w:r>
      </w:hyperlink>
      <w:r>
        <w:t xml:space="preserve"> </w:t>
      </w:r>
      <w:r>
        <w:t xml:space="preserve">is a linear function of the fraction of Na-zirconate species (</w:t>
      </w:r>
      <m:oMath>
        <m:r>
          <m:t>x</m:t>
        </m:r>
      </m:oMath>
      <w:r>
        <w:t xml:space="preserve">) and for the trachyte bulk composition is approximately</w:t>
      </w:r>
      <w:r>
        <w:t xml:space="preserve"> </w:t>
      </w:r>
      <m:oMath>
        <m:r>
          <m:rPr>
            <m:sty m:val="p"/>
          </m:rPr>
          <m:t>−</m:t>
        </m:r>
        <m:r>
          <m:t>41</m:t>
        </m:r>
        <m:r>
          <m:t>x</m:t>
        </m:r>
      </m:oMath>
      <w:r>
        <w:t xml:space="preserve"> </w:t>
      </w:r>
      <w:r>
        <w:t xml:space="preserve">J. The first term has a value of approximately 40 J, but decreases as Zr concentration in the melt increases. The central term has a positive maximum at</w:t>
      </w:r>
      <w:r>
        <w:t xml:space="preserve"> </w:t>
      </w:r>
      <m:oMath>
        <m:r>
          <m:t>x</m:t>
        </m:r>
        <m:r>
          <m:rPr>
            <m:sty m:val="p"/>
          </m:rPr>
          <m:t>=</m:t>
        </m:r>
        <m:f>
          <m:fPr>
            <m:type m:val="bar"/>
          </m:fPr>
          <m:num>
            <m:r>
              <m:t>1</m:t>
            </m:r>
          </m:num>
          <m:den>
            <m:r>
              <m:t>2</m:t>
            </m:r>
          </m:den>
        </m:f>
      </m:oMath>
      <w:r>
        <w:t xml:space="preserve"> </w:t>
      </w:r>
      <w:r>
        <w:t xml:space="preserve">of ~ 6 J and falls parabolically to zero at lower or higher Na-zirconate mole fractions.</w:t>
      </w:r>
    </w:p>
    <w:p>
      <w:pPr>
        <w:pStyle w:val="BodyText"/>
      </w:pPr>
      <w:r>
        <w:t xml:space="preserve">This analysis allows us to better understand the shape of the zircon saturation curves for the trachyte and phonolite. A positive slope for these curves requires a positive</w:t>
      </w:r>
      <w:r>
        <w:t xml:space="preserve"> </w:t>
      </w:r>
      <m:oMath>
        <m:r>
          <m:t>Δ</m:t>
        </m:r>
        <m:r>
          <m:t>S</m:t>
        </m:r>
      </m:oMath>
      <w:r>
        <w:t xml:space="preserve">, as the dissolution reaction must go to the right as temperature increases, and in previous cases, where the total mole fraction of Zr-bearing species in the liquid is very low, the first term in</w:t>
      </w:r>
      <w:r>
        <w:t xml:space="preserve"> </w:t>
      </w:r>
      <w:hyperlink w:anchor="eq-11">
        <w:r>
          <w:rPr>
            <w:rStyle w:val="Hyperlink"/>
          </w:rPr>
          <w:t xml:space="preserve">Equation 11</w:t>
        </w:r>
      </w:hyperlink>
      <w:r>
        <w:t xml:space="preserve"> </w:t>
      </w:r>
      <w:r>
        <w:t xml:space="preserve">dominates and the saturation curves have a positive slope. However, as the Zr-concentration in the melt increases, the dominance of the first term diminishes, the contribution of the second and third terms become significant in determing the sign of the entropy change. In particular, if the fraction of Na-zirconate species decreaes with increasing</w:t>
      </w:r>
      <w:r>
        <w:t xml:space="preserve"> </w:t>
      </w:r>
      <w:r>
        <w:rPr>
          <w:iCs/>
          <w:i/>
        </w:rPr>
        <w:t xml:space="preserve">T</w:t>
      </w:r>
      <w:r>
        <w:t xml:space="preserve">, then the third term in</w:t>
      </w:r>
      <w:r>
        <w:t xml:space="preserve"> </w:t>
      </w:r>
      <w:hyperlink w:anchor="eq-11">
        <w:r>
          <w:rPr>
            <w:rStyle w:val="Hyperlink"/>
          </w:rPr>
          <w:t xml:space="preserve">Equation 11</w:t>
        </w:r>
      </w:hyperlink>
      <w:r>
        <w:t xml:space="preserve">, which is negative, is more likely to dominate the exression and lead to a turnover in the saturation curve. The conclusion is that higher overall concentration of Zr in the liquid coupled with the presence of near equal abundances of Na-zirconate and ZrSiO</w:t>
      </w:r>
      <w:r>
        <w:t xml:space="preserve">4</w:t>
      </w:r>
      <w:r>
        <w:t xml:space="preserve"> </w:t>
      </w:r>
      <w:r>
        <w:t xml:space="preserve">species, governs the unusual shape of the zircon saturation curves. If these magmas did saturate with zircon, its presence would lead to an unsatisfactory geothermometer.</w:t>
      </w:r>
    </w:p>
    <w:p>
      <w:pPr>
        <w:pStyle w:val="BodyText"/>
      </w:pPr>
      <w:r>
        <w:t xml:space="preserve">The final magma types considered, maduite (</w:t>
      </w:r>
      <w:hyperlink w:anchor="fig-4i">
        <w:r>
          <w:rPr>
            <w:rStyle w:val="Hyperlink"/>
          </w:rPr>
          <w:t xml:space="preserve">Figure 4 (i)</w:t>
        </w:r>
      </w:hyperlink>
      <w:r>
        <w:t xml:space="preserve">) and wyomingite (</w:t>
      </w:r>
      <w:hyperlink w:anchor="fig-4j">
        <w:r>
          <w:rPr>
            <w:rStyle w:val="Hyperlink"/>
          </w:rPr>
          <w:t xml:space="preserve">Figure 4 (j)</w:t>
        </w:r>
      </w:hyperlink>
      <w:r>
        <w:t xml:space="preserve">), represent bulk compositions with extremely high K/Na ratios. Neither magma precipitates zircon, but both form a Zr-bearing phenocryst phase, wadeite. Reported concentrations of Zr are at the 2000 PPM level. Our model calculations suggest that measured concentrations are about an order of magnitude below those required to saturate zircon, and that Zr is predominantly presence as both K-zirconate and ZrSiO</w:t>
      </w:r>
      <w:r>
        <w:t xml:space="preserve">4</w:t>
      </w:r>
      <w:r>
        <w:t xml:space="preserve"> </w:t>
      </w:r>
      <w:r>
        <w:t xml:space="preserve">species in the melt.</w:t>
      </w:r>
    </w:p>
    <w:p>
      <w:pPr>
        <w:pStyle w:val="BodyText"/>
      </w:pPr>
      <w:r>
        <w:t xml:space="preserve">The calculations summarized in</w:t>
      </w:r>
      <w:r>
        <w:t xml:space="preserve"> </w:t>
      </w:r>
      <w:hyperlink w:anchor="fig-4a">
        <w:r>
          <w:rPr>
            <w:rStyle w:val="Hyperlink"/>
          </w:rPr>
          <w:t xml:space="preserve">Figure 4 (a)</w:t>
        </w:r>
      </w:hyperlink>
      <w:r>
        <w:t xml:space="preserve"> </w:t>
      </w:r>
      <w:r>
        <w:t xml:space="preserve">through</w:t>
      </w:r>
      <w:r>
        <w:t xml:space="preserve"> </w:t>
      </w:r>
      <w:hyperlink w:anchor="fig-4j">
        <w:r>
          <w:rPr>
            <w:rStyle w:val="Hyperlink"/>
          </w:rPr>
          <w:t xml:space="preserve">Figure 4 (j)</w:t>
        </w:r>
      </w:hyperlink>
      <w:r>
        <w:t xml:space="preserve"> </w:t>
      </w:r>
      <w:r>
        <w:t xml:space="preserve">were performed at a pressure of 200 MPa. The effect of pressure on these results is insignificant, e.g. for the high-silica rhyolite assuming 100 PPM Zr in the liquid, the saturation temperature is 744.7°C at 100 Ma, 745.5°C at 200 MPa, 745.9°C at 300 MPa. This effect is typical for all compositions examined.</w:t>
      </w:r>
    </w:p>
    <w:bookmarkEnd w:id="95"/>
    <w:bookmarkStart w:id="101" w:name="phase-equilibria"/>
    <w:p>
      <w:pPr>
        <w:pStyle w:val="Heading3"/>
      </w:pPr>
      <w:r>
        <w:t xml:space="preserve">Phase Equilibria</w:t>
      </w:r>
    </w:p>
    <w:tbl>
      <w:tblPr>
        <w:tblStyle w:val="Table"/>
        <w:tblW w:type="pct" w:w="5000"/>
        <w:tblLook w:firstRow="0" w:lastRow="0" w:firstColumn="0" w:lastColumn="0" w:noHBand="0" w:noVBand="0" w:val="0000"/>
        <w:jc w:val="start"/>
        <w:tblLayout w:type="fixed"/>
      </w:tblPr>
      <w:tblGrid>
        <w:gridCol w:w="7920"/>
      </w:tblGrid>
      <w:tr>
        <w:tc>
          <w:tcPr/>
          <w:bookmarkStart w:id="99" w:name="fig-5"/>
          <w:p>
            <w:pPr>
              <w:pStyle w:val="Compact"/>
              <w:jc w:val="center"/>
            </w:pPr>
            <w:r>
              <w:drawing>
                <wp:inline>
                  <wp:extent cx="5334000" cy="3567932"/>
                  <wp:effectExtent b="0" l="0" r="0" t="0"/>
                  <wp:docPr descr="" title="" id="97" name="Picture"/>
                  <a:graphic>
                    <a:graphicData uri="http://schemas.openxmlformats.org/drawingml/2006/picture">
                      <pic:pic>
                        <pic:nvPicPr>
                          <pic:cNvPr descr="images/MELTS-zr-rhyolite.png" id="98" name="Picture"/>
                          <pic:cNvPicPr>
                            <a:picLocks noChangeArrowheads="1" noChangeAspect="1"/>
                          </pic:cNvPicPr>
                        </pic:nvPicPr>
                        <pic:blipFill>
                          <a:blip r:embed="rId96"/>
                          <a:stretch>
                            <a:fillRect/>
                          </a:stretch>
                        </pic:blipFill>
                        <pic:spPr bwMode="auto">
                          <a:xfrm>
                            <a:off x="0" y="0"/>
                            <a:ext cx="5334000" cy="35679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Phase relations for high-silica rhyolite calculated using rhyolite-MELTS (v1.1) and the model presented in this paper. Equilibrium crystallization. Dashed line denotes the onset of zircon saturation at 757.4°C.</w:t>
            </w:r>
          </w:p>
          <w:bookmarkEnd w:id="99"/>
        </w:tc>
      </w:tr>
    </w:tbl>
    <w:p>
      <w:pPr>
        <w:pStyle w:val="BodyText"/>
      </w:pPr>
      <w:r>
        <w:t xml:space="preserve">As the calibrated model is compatible with rhyolite-MELTS (v. 1.1), we may use it to calculate phase equilibria in zircon-bearing assemblages. In</w:t>
      </w:r>
      <w:r>
        <w:t xml:space="preserve"> </w:t>
      </w:r>
      <w:hyperlink w:anchor="fig-5">
        <w:r>
          <w:rPr>
            <w:rStyle w:val="Hyperlink"/>
          </w:rPr>
          <w:t xml:space="preserve">Figure 5</w:t>
        </w:r>
      </w:hyperlink>
      <w:r>
        <w:t xml:space="preserve"> </w:t>
      </w:r>
      <w:r>
        <w:t xml:space="preserve">phase proportions during crystallization of a high-silica rhyolite (</w:t>
      </w:r>
      <w:hyperlink w:anchor="tbl-4">
        <w:r>
          <w:rPr>
            <w:rStyle w:val="Hyperlink"/>
          </w:rPr>
          <w:t xml:space="preserve">Table 4</w:t>
        </w:r>
      </w:hyperlink>
      <w:r>
        <w:t xml:space="preserve">) are illustrated. The workflow for this calculation is documented in</w:t>
      </w:r>
      <w:r>
        <w:t xml:space="preserve"> </w:t>
      </w:r>
      <w:hyperlink r:id="rId100">
        <w:r>
          <w:rPr>
            <w:rStyle w:val="Hyperlink"/>
          </w:rPr>
          <w:t xml:space="preserve">this Jupyter notebook</w:t>
        </w:r>
      </w:hyperlink>
      <w:r>
        <w:t xml:space="preserve">.</w:t>
      </w:r>
    </w:p>
    <w:p>
      <w:pPr>
        <w:pStyle w:val="BodyText"/>
      </w:pPr>
      <w:r>
        <w:t xml:space="preserve">The most notable feature of the phase diagram presented in</w:t>
      </w:r>
      <w:r>
        <w:t xml:space="preserve"> </w:t>
      </w:r>
      <w:hyperlink w:anchor="fig-5">
        <w:r>
          <w:rPr>
            <w:rStyle w:val="Hyperlink"/>
          </w:rPr>
          <w:t xml:space="preserve">Figure 5</w:t>
        </w:r>
      </w:hyperlink>
      <w:r>
        <w:t xml:space="preserve"> </w:t>
      </w:r>
      <w:r>
        <w:t xml:space="preserve">is that the onset of zircon saturation is at 757.4°C in contrast to the calculated geothermometer temperature of 745.9°C (see below). This temperature difference is due largely to the effect of expulsion of fluid and the crystallization of two feldspars and quartz, which elevates the concentration of the incompatible element Zr in the liquid, permiting saturation of zircon at higher temperature. This temperature discrepancy highlights the liklihood that application of zircon geothermometry to bulk rock compositions is problematic, even when such compositions are representitive of near eutectic melts. In practical terms, the uncertainty in calculated phase relations is large enough to encompass these temperature differences, but the relative offset is important to consider, and every effort should be made to utilize high quality glass analyses to avoid systematic bias.</w:t>
      </w:r>
    </w:p>
    <w:bookmarkEnd w:id="101"/>
    <w:bookmarkStart w:id="120" w:name="geothermometry"/>
    <w:p>
      <w:pPr>
        <w:pStyle w:val="Heading3"/>
      </w:pPr>
      <w:r>
        <w:t xml:space="preserve">Geothermometry</w:t>
      </w:r>
    </w:p>
    <w:bookmarkStart w:id="118" w:name="fig-6"/>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105" w:name="fig-6a"/>
                <w:p>
                  <w:pPr>
                    <w:pStyle w:val="Compact"/>
                    <w:jc w:val="center"/>
                    <w:jc w:val="left"/>
                  </w:pPr>
                  <w:r>
                    <w:drawing>
                      <wp:inline>
                        <wp:extent cx="2971800" cy="1997765"/>
                        <wp:effectExtent b="0" l="0" r="0" t="0"/>
                        <wp:docPr descr="" title="" id="103" name="Picture"/>
                        <a:graphic>
                          <a:graphicData uri="http://schemas.openxmlformats.org/drawingml/2006/picture">
                            <pic:pic>
                              <pic:nvPicPr>
                                <pic:cNvPr descr="images/Temperature_recovery.png" id="104" name="Picture"/>
                                <pic:cNvPicPr>
                                  <a:picLocks noChangeArrowheads="1" noChangeAspect="1"/>
                                </pic:cNvPicPr>
                              </pic:nvPicPr>
                              <pic:blipFill>
                                <a:blip r:embed="rId102"/>
                                <a:stretch>
                                  <a:fillRect/>
                                </a:stretch>
                              </pic:blipFill>
                              <pic:spPr bwMode="auto">
                                <a:xfrm>
                                  <a:off x="0" y="0"/>
                                  <a:ext cx="2971800" cy="199776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Temperature recovery for the calibration data set. Red symbols denote reported temperatures and Zr concentration (with uncertainties), green symbols the most likely model temperature. Each green symbol is enclosed by a parallelogram (in yellow) whose vertices are defined by the 5% and 95% quartiles associated with Monte Carlo error propagation of model parameters. The reported and most likely model temperature are connected by a black dashed line for each expetimental datum. The inset plots reported temperature against model temperature for the average Zr concentration with error brackets at the 5% and 95% quartile.</w:t>
                  </w:r>
                </w:p>
                <w:bookmarkEnd w:id="105"/>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109" w:name="fig-6b"/>
                <w:p>
                  <w:pPr>
                    <w:pStyle w:val="Compact"/>
                    <w:jc w:val="center"/>
                    <w:jc w:val="left"/>
                  </w:pPr>
                  <w:r>
                    <w:drawing>
                      <wp:inline>
                        <wp:extent cx="2971800" cy="1969225"/>
                        <wp:effectExtent b="0" l="0" r="0" t="0"/>
                        <wp:docPr descr="" title="" id="107" name="Picture"/>
                        <a:graphic>
                          <a:graphicData uri="http://schemas.openxmlformats.org/drawingml/2006/picture">
                            <pic:pic>
                              <pic:nvPicPr>
                                <pic:cNvPr descr="images/WandH_1983_temperature_recovery.png" id="108" name="Picture"/>
                                <pic:cNvPicPr>
                                  <a:picLocks noChangeArrowheads="1" noChangeAspect="1"/>
                                </pic:cNvPicPr>
                              </pic:nvPicPr>
                              <pic:blipFill>
                                <a:blip r:embed="rId106"/>
                                <a:stretch>
                                  <a:fillRect/>
                                </a:stretch>
                              </pic:blipFill>
                              <pic:spPr bwMode="auto">
                                <a:xfrm>
                                  <a:off x="0" y="0"/>
                                  <a:ext cx="2971800" cy="196922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Temperature recovery for the</w:t>
                  </w:r>
                  <w:r>
                    <w:t xml:space="preserve"> </w:t>
                  </w:r>
                  <w:r>
                    <w:t xml:space="preserve">E. Bruce Watson and Harrison (1983)</w:t>
                  </w:r>
                  <w:r>
                    <w:t xml:space="preserve"> </w:t>
                  </w:r>
                  <w:r>
                    <w:t xml:space="preserve">data set. See legend for panel</w:t>
                  </w:r>
                  <w:r>
                    <w:t xml:space="preserve"> </w:t>
                  </w:r>
                  <w:r>
                    <w:t xml:space="preserve">“</w:t>
                  </w:r>
                  <w:r>
                    <w:t xml:space="preserve">a</w:t>
                  </w:r>
                  <w:r>
                    <w:t xml:space="preserve">”</w:t>
                  </w:r>
                  <w:r>
                    <w:t xml:space="preserve">.</w:t>
                  </w:r>
                </w:p>
                <w:bookmarkEnd w:id="109"/>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113" w:name="fig-6c"/>
                <w:p>
                  <w:pPr>
                    <w:pStyle w:val="Compact"/>
                    <w:jc w:val="center"/>
                    <w:jc w:val="left"/>
                  </w:pPr>
                  <w:r>
                    <w:drawing>
                      <wp:inline>
                        <wp:extent cx="2971800" cy="1969225"/>
                        <wp:effectExtent b="0" l="0" r="0" t="0"/>
                        <wp:docPr descr="" title="" id="111" name="Picture"/>
                        <a:graphic>
                          <a:graphicData uri="http://schemas.openxmlformats.org/drawingml/2006/picture">
                            <pic:pic>
                              <pic:nvPicPr>
                                <pic:cNvPr descr="images/Boehnke_2013_temperature_recovery.png" id="112" name="Picture"/>
                                <pic:cNvPicPr>
                                  <a:picLocks noChangeArrowheads="1" noChangeAspect="1"/>
                                </pic:cNvPicPr>
                              </pic:nvPicPr>
                              <pic:blipFill>
                                <a:blip r:embed="rId110"/>
                                <a:stretch>
                                  <a:fillRect/>
                                </a:stretch>
                              </pic:blipFill>
                              <pic:spPr bwMode="auto">
                                <a:xfrm>
                                  <a:off x="0" y="0"/>
                                  <a:ext cx="2971800" cy="196922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Temperature recovery for the</w:t>
                  </w:r>
                  <w:r>
                    <w:t xml:space="preserve"> </w:t>
                  </w:r>
                  <w:r>
                    <w:t xml:space="preserve">Boehnke et al. (2013)</w:t>
                  </w:r>
                  <w:r>
                    <w:t xml:space="preserve"> </w:t>
                  </w:r>
                  <w:r>
                    <w:t xml:space="preserve">data set. See legend for panel</w:t>
                  </w:r>
                  <w:r>
                    <w:t xml:space="preserve"> </w:t>
                  </w:r>
                  <w:r>
                    <w:t xml:space="preserve">“</w:t>
                  </w:r>
                  <w:r>
                    <w:t xml:space="preserve">a</w:t>
                  </w:r>
                  <w:r>
                    <w:t xml:space="preserve">”</w:t>
                  </w:r>
                  <w:r>
                    <w:t xml:space="preserve">.</w:t>
                  </w:r>
                </w:p>
                <w:bookmarkEnd w:id="113"/>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117" w:name="fig-6d"/>
                <w:p>
                  <w:pPr>
                    <w:pStyle w:val="Compact"/>
                    <w:jc w:val="center"/>
                    <w:jc w:val="left"/>
                  </w:pPr>
                  <w:r>
                    <w:drawing>
                      <wp:inline>
                        <wp:extent cx="2971800" cy="1997765"/>
                        <wp:effectExtent b="0" l="0" r="0" t="0"/>
                        <wp:docPr descr="" title="" id="115" name="Picture"/>
                        <a:graphic>
                          <a:graphicData uri="http://schemas.openxmlformats.org/drawingml/2006/picture">
                            <pic:pic>
                              <pic:nvPicPr>
                                <pic:cNvPr descr="images/Gervasoni_et_al.png" id="116" name="Picture"/>
                                <pic:cNvPicPr>
                                  <a:picLocks noChangeArrowheads="1" noChangeAspect="1"/>
                                </pic:cNvPicPr>
                              </pic:nvPicPr>
                              <pic:blipFill>
                                <a:blip r:embed="rId114"/>
                                <a:stretch>
                                  <a:fillRect/>
                                </a:stretch>
                              </pic:blipFill>
                              <pic:spPr bwMode="auto">
                                <a:xfrm>
                                  <a:off x="0" y="0"/>
                                  <a:ext cx="2971800" cy="199776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Temperature predictions for the Gervasoni et al. (2016) data set. Experiments are labeled, indicating Zr concentration. Otherwsie, symbols are plotted as described for panel</w:t>
                  </w:r>
                  <w:r>
                    <w:t xml:space="preserve"> </w:t>
                  </w:r>
                  <w:r>
                    <w:t xml:space="preserve">“</w:t>
                  </w:r>
                  <w:r>
                    <w:t xml:space="preserve">a</w:t>
                  </w:r>
                  <w:r>
                    <w:t xml:space="preserve">”</w:t>
                  </w:r>
                  <w:r>
                    <w:t xml:space="preserve">.</w:t>
                  </w:r>
                </w:p>
                <w:bookmarkEnd w:id="117"/>
              </w:tc>
            </w:tr>
          </w:tbl>
          <w:p/>
        </w:tc>
      </w:tr>
    </w:tbl>
    <w:p>
      <w:pPr>
        <w:pStyle w:val="BodyText"/>
      </w:pPr>
      <w:pPr>
        <w:spacing w:before="200"/>
        <w:pStyle w:val="ImageCaption"/>
      </w:pPr>
      <w:r>
        <w:t xml:space="preserve">Figure 6: Temperature recovery from zircon saturation data sets</w:t>
      </w:r>
    </w:p>
    <w:bookmarkEnd w:id="118"/>
    <w:p>
      <w:pPr>
        <w:pStyle w:val="BodyText"/>
      </w:pPr>
      <w:r>
        <w:t xml:space="preserve">Software is available to utilize the model presented here as a</w:t>
      </w:r>
      <w:r>
        <w:t xml:space="preserve"> </w:t>
      </w:r>
      <w:hyperlink r:id="rId119">
        <w:r>
          <w:rPr>
            <w:rStyle w:val="Hyperlink"/>
          </w:rPr>
          <w:t xml:space="preserve">geothermometer</w:t>
        </w:r>
      </w:hyperlink>
      <w:r>
        <w:t xml:space="preserve">. In</w:t>
      </w:r>
      <w:r>
        <w:t xml:space="preserve"> </w:t>
      </w:r>
      <w:hyperlink w:anchor="fig-6a">
        <w:r>
          <w:rPr>
            <w:rStyle w:val="Hyperlink"/>
          </w:rPr>
          <w:t xml:space="preserve">Figure 6 (a)</w:t>
        </w:r>
      </w:hyperlink>
      <w:r>
        <w:t xml:space="preserve"> </w:t>
      </w:r>
      <w:r>
        <w:t xml:space="preserve">through</w:t>
      </w:r>
      <w:r>
        <w:t xml:space="preserve"> </w:t>
      </w:r>
      <w:hyperlink w:anchor="fig-6d">
        <w:r>
          <w:rPr>
            <w:rStyle w:val="Hyperlink"/>
          </w:rPr>
          <w:t xml:space="preserve">Figure 6 (d)</w:t>
        </w:r>
      </w:hyperlink>
      <w:r>
        <w:t xml:space="preserve"> </w:t>
      </w:r>
      <w:r>
        <w:t xml:space="preserve">we use this software to calculate apparent experimental temperatures for the calibration data set and for the data set of</w:t>
      </w:r>
      <w:r>
        <w:t xml:space="preserve"> </w:t>
      </w:r>
      <w:r>
        <w:t xml:space="preserve">Gervasoni et al. (2016)</w:t>
      </w:r>
      <w:r>
        <w:t xml:space="preserve">. These results provide an alternative measure of how well the model recovers the calibration data set, and suggests some potential problems with attainment of equilibrium in the data set of Gervasoni.</w:t>
      </w:r>
    </w:p>
    <w:p>
      <w:pPr>
        <w:pStyle w:val="BodyText"/>
      </w:pPr>
      <w:r>
        <w:t xml:space="preserve">Temperature estimates for the calibration data set are plotted in</w:t>
      </w:r>
      <w:r>
        <w:t xml:space="preserve"> </w:t>
      </w:r>
      <w:hyperlink w:anchor="fig-6a">
        <w:r>
          <w:rPr>
            <w:rStyle w:val="Hyperlink"/>
          </w:rPr>
          <w:t xml:space="preserve">Figure 6 (a)</w:t>
        </w:r>
      </w:hyperlink>
      <w:r>
        <w:t xml:space="preserve"> </w:t>
      </w:r>
      <w:r>
        <w:t xml:space="preserve">with data from</w:t>
      </w:r>
      <w:r>
        <w:t xml:space="preserve"> </w:t>
      </w:r>
      <w:r>
        <w:t xml:space="preserve">E. Bruce Watson and Harrison (1983)</w:t>
      </w:r>
      <w:r>
        <w:t xml:space="preserve"> </w:t>
      </w:r>
      <w:r>
        <w:t xml:space="preserve">isolated in</w:t>
      </w:r>
      <w:r>
        <w:t xml:space="preserve"> </w:t>
      </w:r>
      <w:hyperlink w:anchor="fig-6b">
        <w:r>
          <w:rPr>
            <w:rStyle w:val="Hyperlink"/>
          </w:rPr>
          <w:t xml:space="preserve">Figure 6 (b)</w:t>
        </w:r>
      </w:hyperlink>
      <w:r>
        <w:t xml:space="preserve"> </w:t>
      </w:r>
      <w:r>
        <w:t xml:space="preserve">and selected low-Zr experiments from</w:t>
      </w:r>
      <w:r>
        <w:t xml:space="preserve"> </w:t>
      </w:r>
      <w:r>
        <w:t xml:space="preserve">Boehnke et al. (2013)</w:t>
      </w:r>
      <w:r>
        <w:t xml:space="preserve"> </w:t>
      </w:r>
      <w:r>
        <w:t xml:space="preserve">displayed in</w:t>
      </w:r>
      <w:r>
        <w:t xml:space="preserve"> </w:t>
      </w:r>
      <w:hyperlink w:anchor="fig-6c">
        <w:r>
          <w:rPr>
            <w:rStyle w:val="Hyperlink"/>
          </w:rPr>
          <w:t xml:space="preserve">Figure 6 (c)</w:t>
        </w:r>
      </w:hyperlink>
      <w:r>
        <w:t xml:space="preserve">. Experimental values with uncertainties are plotted in red and temperature estimates with model uncertainties are plotted as yellow polygons, with a green dot at the most likely value. The inset on each panel shows model temperture estimates with associated 5% and 95% quartiles, computed using the average analytical Zr concentration, plotted against reported experimental temperaure.</w:t>
      </w:r>
    </w:p>
    <w:p>
      <w:pPr>
        <w:pStyle w:val="BodyText"/>
      </w:pPr>
      <w:r>
        <w:t xml:space="preserve">Model temperature estimates scatter about experimental temperatures for Zr liquid concentrations below 4000 PPM. Above that concentration, the model tends to overestimate temperature. This failure is probably related to our model formulation assumption that regular solution interaction parameters involving Zr-species are zero, implicitely rendering the model applicable to a Henrian concentration limit. This assumption could be relaxed in order to accomodate these data, but there are so few data points at higher Zr-concentrations available for calibration that the danger of overfitting does not warrant this extension. Model error in temperature estimates due to parameter error propagation is -7.3°C, +8.1°C (5%, 95%) for the</w:t>
      </w:r>
      <w:r>
        <w:t xml:space="preserve"> </w:t>
      </w:r>
      <w:r>
        <w:t xml:space="preserve">E. Bruce Watson and Harrison (1983)</w:t>
      </w:r>
      <w:r>
        <w:t xml:space="preserve"> </w:t>
      </w:r>
      <w:r>
        <w:t xml:space="preserve">data set (</w:t>
      </w:r>
      <w:hyperlink w:anchor="fig-6b">
        <w:r>
          <w:rPr>
            <w:rStyle w:val="Hyperlink"/>
          </w:rPr>
          <w:t xml:space="preserve">Figure 6 (b)</w:t>
        </w:r>
      </w:hyperlink>
      <w:r>
        <w:t xml:space="preserve">), with the average error in recovered experimental temperature of -14°C (± 35°C). Including measured uncertainty in Zr concentration brings the average recovered temperature within the range -34°C (Zr - 2 sigma) to 4°C (Zr + 2 sigma) with the standard deviation of the low and high estimates maintained at the same level as the average Zr value. For the</w:t>
      </w:r>
      <w:r>
        <w:t xml:space="preserve"> </w:t>
      </w:r>
      <w:r>
        <w:t xml:space="preserve">Boehnke et al. (2013)</w:t>
      </w:r>
      <w:r>
        <w:t xml:space="preserve"> </w:t>
      </w:r>
      <w:r>
        <w:t xml:space="preserve">data set (</w:t>
      </w:r>
      <w:hyperlink w:anchor="fig-6c">
        <w:r>
          <w:rPr>
            <w:rStyle w:val="Hyperlink"/>
          </w:rPr>
          <w:t xml:space="preserve">Figure 6 (c)</w:t>
        </w:r>
      </w:hyperlink>
      <w:r>
        <w:t xml:space="preserve">, ignoring the 4 data points above 4000 PPM Zr), the recovery of temperature estimates due to parameter error propagation is -11.6°C, +10.1°C (5%, 95%). The average error in recovered experimental temperature is -15°C (± 41°C) with the range -17°C ± 35°C (Zr - 2 sigma) to -5°C ± 39°C (Zr + 2 sigma).</w:t>
      </w:r>
    </w:p>
    <w:p>
      <w:pPr>
        <w:pStyle w:val="BodyText"/>
      </w:pPr>
      <w:r>
        <w:t xml:space="preserve">Temperature recovery of the data set of</w:t>
      </w:r>
      <w:r>
        <w:t xml:space="preserve"> </w:t>
      </w:r>
      <w:r>
        <w:t xml:space="preserve">Gervasoni et al. (2016)</w:t>
      </w:r>
      <w:r>
        <w:t xml:space="preserve">, which was not used in calibration, is shwon in</w:t>
      </w:r>
      <w:r>
        <w:t xml:space="preserve"> </w:t>
      </w:r>
      <w:hyperlink w:anchor="fig-6c">
        <w:r>
          <w:rPr>
            <w:rStyle w:val="Hyperlink"/>
          </w:rPr>
          <w:t xml:space="preserve">Figure 6 (c)</w:t>
        </w:r>
      </w:hyperlink>
      <w:r>
        <w:t xml:space="preserve">. Note that model temperatures are overestimated for glass compositions with &gt; 6000 PPM Zr, as found with the data set of</w:t>
      </w:r>
      <w:r>
        <w:t xml:space="preserve"> </w:t>
      </w:r>
      <w:r>
        <w:t xml:space="preserve">Boehnke et al. (2013)</w:t>
      </w:r>
      <w:r>
        <w:t xml:space="preserve">. At experimental temperatures of 1200°C at at Zr concentrations &gt; 2500 PPM and &lt; 6000 PPM, temperature recovery is comparable to the calibration data sets. At lower Zr concentrations and at lower temperatures, temperature recovery is systematically biased. The experimental data set of</w:t>
      </w:r>
      <w:r>
        <w:t xml:space="preserve"> </w:t>
      </w:r>
      <w:r>
        <w:t xml:space="preserve">Gervasoni et al. (2016)</w:t>
      </w:r>
      <w:r>
        <w:t xml:space="preserve"> </w:t>
      </w:r>
      <w:r>
        <w:t xml:space="preserve">differes from the calibration data sets in showing almost complete iron-loss to the experimental capsule. In addition, these experiments were conducted under nominally dry conditions (unlike the other two studies) and run durations were realtively short (24 hrs). Considering the absence of volatiles, which would aid reaction kinetics, all these factors support our contention that equilibrium was not achieved in the lower temperature, lower Zr-content runs. In fact, the partial agreement at 1200°C for the subset of</w:t>
      </w:r>
      <w:r>
        <w:t xml:space="preserve"> </w:t>
      </w:r>
      <w:r>
        <w:t xml:space="preserve">“</w:t>
      </w:r>
      <w:r>
        <w:t xml:space="preserve">intermediate</w:t>
      </w:r>
      <w:r>
        <w:t xml:space="preserve">”</w:t>
      </w:r>
      <w:r>
        <w:t xml:space="preserve"> </w:t>
      </w:r>
      <w:r>
        <w:t xml:space="preserve">Zr concentration experiments may simply be fortuitous.</w:t>
      </w:r>
    </w:p>
    <w:bookmarkEnd w:id="120"/>
    <w:bookmarkEnd w:id="121"/>
    <w:bookmarkStart w:id="130" w:name="model-access"/>
    <w:p>
      <w:pPr>
        <w:pStyle w:val="Heading2"/>
      </w:pPr>
      <w:r>
        <w:t xml:space="preserve">Model Access</w:t>
      </w:r>
    </w:p>
    <w:p>
      <w:pPr>
        <w:pStyle w:val="FirstParagraph"/>
      </w:pPr>
      <w:r>
        <w:t xml:space="preserve">The model and dependent calculations presented here can be replicated in full utilizing the associated Jupyter notebooks:</w:t>
      </w:r>
      <w:r>
        <w:t xml:space="preserve"> </w:t>
      </w:r>
      <w:hyperlink r:id="rId122">
        <w:r>
          <w:rPr>
            <w:rStyle w:val="Hyperlink"/>
          </w:rPr>
          <w:t xml:space="preserve">Model-description</w:t>
        </w:r>
      </w:hyperlink>
      <w:r>
        <w:t xml:space="preserve">,</w:t>
      </w:r>
      <w:r>
        <w:t xml:space="preserve"> </w:t>
      </w:r>
      <w:hyperlink r:id="rId123">
        <w:r>
          <w:rPr>
            <w:rStyle w:val="Hyperlink"/>
          </w:rPr>
          <w:t xml:space="preserve">Endmembers</w:t>
        </w:r>
      </w:hyperlink>
      <w:r>
        <w:t xml:space="preserve">,</w:t>
      </w:r>
      <w:hyperlink r:id="rId124">
        <w:r>
          <w:rPr>
            <w:rStyle w:val="Hyperlink"/>
          </w:rPr>
          <w:t xml:space="preserve">Solution Model</w:t>
        </w:r>
      </w:hyperlink>
      <w:r>
        <w:t xml:space="preserve">,</w:t>
      </w:r>
      <w:r>
        <w:t xml:space="preserve"> </w:t>
      </w:r>
      <w:hyperlink r:id="rId125">
        <w:r>
          <w:rPr>
            <w:rStyle w:val="Hyperlink"/>
          </w:rPr>
          <w:t xml:space="preserve">Model Testing</w:t>
        </w:r>
      </w:hyperlink>
      <w:r>
        <w:t xml:space="preserve">,</w:t>
      </w:r>
      <w:r>
        <w:t xml:space="preserve"> </w:t>
      </w:r>
      <w:hyperlink r:id="rId126">
        <w:r>
          <w:rPr>
            <w:rStyle w:val="Hyperlink"/>
          </w:rPr>
          <w:t xml:space="preserve">Calibration 1</w:t>
        </w:r>
      </w:hyperlink>
      <w:r>
        <w:t xml:space="preserve">,</w:t>
      </w:r>
      <w:r>
        <w:t xml:space="preserve"> </w:t>
      </w:r>
      <w:hyperlink r:id="rId119">
        <w:r>
          <w:rPr>
            <w:rStyle w:val="Hyperlink"/>
          </w:rPr>
          <w:t xml:space="preserve">Calibration 2</w:t>
        </w:r>
      </w:hyperlink>
      <w:r>
        <w:t xml:space="preserve">, and</w:t>
      </w:r>
      <w:r>
        <w:t xml:space="preserve"> </w:t>
      </w:r>
      <w:hyperlink r:id="rId100">
        <w:r>
          <w:rPr>
            <w:rStyle w:val="Hyperlink"/>
          </w:rPr>
          <w:t xml:space="preserve">MELTS with Zr</w:t>
        </w:r>
      </w:hyperlink>
      <w:r>
        <w:t xml:space="preserve">. These notebooks will execute on an</w:t>
      </w:r>
      <w:r>
        <w:t xml:space="preserve"> </w:t>
      </w:r>
      <w:hyperlink r:id="rId127">
        <w:r>
          <w:rPr>
            <w:rStyle w:val="Hyperlink"/>
          </w:rPr>
          <w:t xml:space="preserve">ENKI enabled server platform</w:t>
        </w:r>
      </w:hyperlink>
      <w:r>
        <w:t xml:space="preserve"> </w:t>
      </w:r>
      <w:r>
        <w:t xml:space="preserve">or, more conveniently, within a containerized image implementation of the ThermoEngine software ecosystem (the ENKI software engine) that may be downloaded from GitLab’s Docker image</w:t>
      </w:r>
      <w:r>
        <w:t xml:space="preserve"> </w:t>
      </w:r>
      <w:hyperlink r:id="rId128">
        <w:r>
          <w:rPr>
            <w:rStyle w:val="Hyperlink"/>
          </w:rPr>
          <w:t xml:space="preserve">containier repository</w:t>
        </w:r>
      </w:hyperlink>
      <w:r>
        <w:t xml:space="preserve">. The container will execute on any computer that has a recent version of</w:t>
      </w:r>
      <w:r>
        <w:t xml:space="preserve"> </w:t>
      </w:r>
      <w:hyperlink r:id="rId129">
        <w:r>
          <w:rPr>
            <w:rStyle w:val="Hyperlink"/>
          </w:rPr>
          <w:t xml:space="preserve">Docker</w:t>
        </w:r>
      </w:hyperlink>
      <w:r>
        <w:t xml:space="preserve"> </w:t>
      </w:r>
      <w:r>
        <w:t xml:space="preserve">installed.</w:t>
      </w:r>
    </w:p>
    <w:bookmarkEnd w:id="130"/>
    <w:bookmarkStart w:id="131" w:name="conclusions"/>
    <w:p>
      <w:pPr>
        <w:pStyle w:val="Heading2"/>
      </w:pPr>
      <w:r>
        <w:t xml:space="preserve">Conclusions</w:t>
      </w:r>
    </w:p>
    <w:p>
      <w:pPr>
        <w:pStyle w:val="FirstParagraph"/>
      </w:pPr>
      <w:r>
        <w:t xml:space="preserve">This paper updates MELTS (v 1.1) to account for phase relations involving the trace element Zr. The saturation surface for zircon is calibrated using experimental data from</w:t>
      </w:r>
      <w:r>
        <w:t xml:space="preserve"> </w:t>
      </w:r>
      <w:r>
        <w:t xml:space="preserve">E. Bruce Watson and Harrison (1983)</w:t>
      </w:r>
      <w:r>
        <w:t xml:space="preserve"> </w:t>
      </w:r>
      <w:r>
        <w:t xml:space="preserve">and</w:t>
      </w:r>
      <w:r>
        <w:t xml:space="preserve"> </w:t>
      </w:r>
      <w:r>
        <w:t xml:space="preserve">Boehnke et al. (2013)</w:t>
      </w:r>
      <w:r>
        <w:t xml:space="preserve">. The model is formulated and optimized for Zr melt concentrations in the effective Henrian limit (&lt; 4000 PPM) and accounts for the effect of alkalis on zircon saturation via the adoption of an associated solution formulation that incorporates three Zr-bearing melt species: ZrSiO</w:t>
      </w:r>
      <w:r>
        <w:t xml:space="preserve">4</w:t>
      </w:r>
      <w:r>
        <w:t xml:space="preserve">, Na</w:t>
      </w:r>
      <w:r>
        <w:t xml:space="preserve">4</w:t>
      </w:r>
      <w:r>
        <w:t xml:space="preserve">ZrSi</w:t>
      </w:r>
      <w:r>
        <w:t xml:space="preserve">2</w:t>
      </w:r>
      <w:r>
        <w:t xml:space="preserve">O</w:t>
      </w:r>
      <w:r>
        <w:t xml:space="preserve">8</w:t>
      </w:r>
      <w:r>
        <w:t xml:space="preserve">, and K</w:t>
      </w:r>
      <w:r>
        <w:t xml:space="preserve">4</w:t>
      </w:r>
      <w:r>
        <w:t xml:space="preserve">ZrSi</w:t>
      </w:r>
      <w:r>
        <w:t xml:space="preserve">2</w:t>
      </w:r>
      <w:r>
        <w:t xml:space="preserve">O</w:t>
      </w:r>
      <w:r>
        <w:t xml:space="preserve">8</w:t>
      </w:r>
      <w:r>
        <w:t xml:space="preserve">. The model may be used (1) to calculate zircon phase relations in magmatic composition melts, (2) to construct zircon saturation diagrams for a given liquid bulk composition, and (3) as a geothermometer for zircon bearing igneous rocks.</w:t>
      </w:r>
    </w:p>
    <w:bookmarkEnd w:id="131"/>
    <w:bookmarkStart w:id="153" w:name="aknowledgements"/>
    <w:p>
      <w:pPr>
        <w:pStyle w:val="Heading2"/>
      </w:pPr>
      <w:r>
        <w:t xml:space="preserve">Aknowledgements</w:t>
      </w:r>
    </w:p>
    <w:p>
      <w:pPr>
        <w:pStyle w:val="FirstParagraph"/>
      </w:pPr>
      <w:r>
        <w:t xml:space="preserve">MSG is grateful to the extended MESSY group at Vanderbilt University for suggesting this problem and for assisting in working through model assumptions and calibration data sets. MSG also acknowledges material support from NSF 17-25425 and from OFM Research.</w:t>
      </w:r>
    </w:p>
    <w:bookmarkStart w:id="152" w:name="refs"/>
    <w:bookmarkStart w:id="132" w:name="ref-boehnke2013zircon"/>
    <w:p>
      <w:pPr>
        <w:pStyle w:val="Bibliography"/>
      </w:pPr>
      <w:r>
        <w:t xml:space="preserve">Boehnke, Patrick, E Bruce Watson, Dustin Trail, T Mark Harrison, and Axel K Schmitt. 2013.</w:t>
      </w:r>
      <w:r>
        <w:t xml:space="preserve"> </w:t>
      </w:r>
      <w:r>
        <w:t xml:space="preserve">“Zircon Saturation Re-Revisited.”</w:t>
      </w:r>
      <w:r>
        <w:t xml:space="preserve"> </w:t>
      </w:r>
      <w:r>
        <w:rPr>
          <w:iCs/>
          <w:i/>
        </w:rPr>
        <w:t xml:space="preserve">Chemical Geology</w:t>
      </w:r>
      <w:r>
        <w:t xml:space="preserve"> </w:t>
      </w:r>
      <w:r>
        <w:t xml:space="preserve">351: 324–34.</w:t>
      </w:r>
    </w:p>
    <w:bookmarkEnd w:id="132"/>
    <w:bookmarkStart w:id="133" w:name="ref-carmichael1967mineralogy"/>
    <w:p>
      <w:pPr>
        <w:pStyle w:val="Bibliography"/>
      </w:pPr>
      <w:r>
        <w:t xml:space="preserve">Carmichael, Ian SE. 1967.</w:t>
      </w:r>
      <w:r>
        <w:t xml:space="preserve"> </w:t>
      </w:r>
      <w:r>
        <w:t xml:space="preserve">“The Mineralogy and Petrology of the Volcanic Rocks from the Leucite Hills, Wyoming.”</w:t>
      </w:r>
      <w:r>
        <w:t xml:space="preserve"> </w:t>
      </w:r>
      <w:r>
        <w:rPr>
          <w:iCs/>
          <w:i/>
        </w:rPr>
        <w:t xml:space="preserve">Contributions to Mineralogy and Petrology</w:t>
      </w:r>
      <w:r>
        <w:t xml:space="preserve"> </w:t>
      </w:r>
      <w:r>
        <w:t xml:space="preserve">15 (1): 24–66.</w:t>
      </w:r>
    </w:p>
    <w:bookmarkEnd w:id="133"/>
    <w:bookmarkStart w:id="134" w:name="ref-carmichael1974igneous"/>
    <w:p>
      <w:pPr>
        <w:pStyle w:val="Bibliography"/>
      </w:pPr>
      <w:r>
        <w:t xml:space="preserve">Carmichael, Ian SE, Francis J Turner, and John Verhoogen. 1974.</w:t>
      </w:r>
      <w:r>
        <w:t xml:space="preserve"> </w:t>
      </w:r>
      <w:r>
        <w:rPr>
          <w:iCs/>
          <w:i/>
        </w:rPr>
        <w:t xml:space="preserve">Igneous Petrology</w:t>
      </w:r>
      <w:r>
        <w:t xml:space="preserve">. New York, McGraw-Hill.</w:t>
      </w:r>
    </w:p>
    <w:bookmarkEnd w:id="134"/>
    <w:bookmarkStart w:id="135" w:name="ref-gervasoni2016zircon"/>
    <w:p>
      <w:pPr>
        <w:pStyle w:val="Bibliography"/>
      </w:pPr>
      <w:r>
        <w:t xml:space="preserve">Gervasoni, Fernanda, Stephan Klemme, Eduardo RV Rocha-Júnior, and Jasper Berndt. 2016.</w:t>
      </w:r>
      <w:r>
        <w:t xml:space="preserve"> </w:t>
      </w:r>
      <w:r>
        <w:t xml:space="preserve">“Zircon Saturation in Silicate Melts: A New and Improved Model for Aluminous and Alkaline Melts.”</w:t>
      </w:r>
      <w:r>
        <w:t xml:space="preserve"> </w:t>
      </w:r>
      <w:r>
        <w:rPr>
          <w:iCs/>
          <w:i/>
        </w:rPr>
        <w:t xml:space="preserve">Contributions to Mineralogy and Petrology</w:t>
      </w:r>
      <w:r>
        <w:t xml:space="preserve"> </w:t>
      </w:r>
      <w:r>
        <w:t xml:space="preserve">171 (3): 21.</w:t>
      </w:r>
    </w:p>
    <w:bookmarkEnd w:id="135"/>
    <w:bookmarkStart w:id="136" w:name="ref-ghiorso1983gibbs"/>
    <w:p>
      <w:pPr>
        <w:pStyle w:val="Bibliography"/>
      </w:pPr>
      <w:r>
        <w:t xml:space="preserve">Ghiorso, Mark S, Ian SE Carmichael, Mark L Rivers, and Richard O Sack. 1983.</w:t>
      </w:r>
      <w:r>
        <w:t xml:space="preserve"> </w:t>
      </w:r>
      <w:r>
        <w:t xml:space="preserve">“The Gibbs Free Energy of Mixing of Natural Silicate Liquids; an Expanded Regular Solution Approximation for the Calculation of Magmatic Intensive Variables.”</w:t>
      </w:r>
      <w:r>
        <w:t xml:space="preserve"> </w:t>
      </w:r>
      <w:r>
        <w:rPr>
          <w:iCs/>
          <w:i/>
        </w:rPr>
        <w:t xml:space="preserve">Contributions to Mineralogy and Petrology</w:t>
      </w:r>
      <w:r>
        <w:t xml:space="preserve"> </w:t>
      </w:r>
      <w:r>
        <w:t xml:space="preserve">84 (2-3): 107–45.</w:t>
      </w:r>
    </w:p>
    <w:bookmarkEnd w:id="136"/>
    <w:bookmarkStart w:id="137" w:name="ref-ghiorso2015h"/>
    <w:p>
      <w:pPr>
        <w:pStyle w:val="Bibliography"/>
      </w:pPr>
      <w:r>
        <w:t xml:space="preserve">Ghiorso, Mark S, and Guilherme AR Gualda. 2015.</w:t>
      </w:r>
      <w:r>
        <w:t xml:space="preserve"> </w:t>
      </w:r>
      <w:r>
        <w:t xml:space="preserve">“An H2O–CO2 Mixed Fluid Saturation Model Compatible with Rhyolite-MELTS.”</w:t>
      </w:r>
      <w:r>
        <w:t xml:space="preserve"> </w:t>
      </w:r>
      <w:r>
        <w:rPr>
          <w:iCs/>
          <w:i/>
        </w:rPr>
        <w:t xml:space="preserve">Contributions to Mineralogy and Petrology</w:t>
      </w:r>
      <w:r>
        <w:t xml:space="preserve"> </w:t>
      </w:r>
      <w:r>
        <w:t xml:space="preserve">169 (6): 53.</w:t>
      </w:r>
    </w:p>
    <w:bookmarkEnd w:id="137"/>
    <w:bookmarkStart w:id="138" w:name="ref-ghiorso1995chemical"/>
    <w:p>
      <w:pPr>
        <w:pStyle w:val="Bibliography"/>
      </w:pPr>
      <w:r>
        <w:t xml:space="preserve">Ghiorso, Mark S, and Richard O Sack. 1995.</w:t>
      </w:r>
      <w:r>
        <w:t xml:space="preserve"> </w:t>
      </w:r>
      <w:r>
        <w:t xml:space="preserve">“Chemical Mass Transfer in Magmatic Processes IV. A Revised and Internally Consistent Thermodynamic Model for the Interpolation and Extrapolation of Liquid-Solid Equilibria in Magmatic Systems at Elevated Temperatures and Pressures.”</w:t>
      </w:r>
      <w:r>
        <w:t xml:space="preserve"> </w:t>
      </w:r>
      <w:r>
        <w:rPr>
          <w:iCs/>
          <w:i/>
        </w:rPr>
        <w:t xml:space="preserve">Contributions to Mineralogy and Petrology</w:t>
      </w:r>
      <w:r>
        <w:t xml:space="preserve"> </w:t>
      </w:r>
      <w:r>
        <w:t xml:space="preserve">119 (2-3): 197–212.</w:t>
      </w:r>
    </w:p>
    <w:bookmarkEnd w:id="138"/>
    <w:bookmarkStart w:id="139" w:name="ref-gualda2012rhyolite"/>
    <w:p>
      <w:pPr>
        <w:pStyle w:val="Bibliography"/>
      </w:pPr>
      <w:r>
        <w:t xml:space="preserve">Gualda, Guilherme AR, Mark S Ghiorso, Robin V Lemons, and Tamara L Carley. 2012.</w:t>
      </w:r>
      <w:r>
        <w:t xml:space="preserve"> </w:t>
      </w:r>
      <w:r>
        <w:t xml:space="preserve">“Rhyolite-MELTS: A Modified Calibration of MELTS Optimized for Silica-Rich, Fluid-Bearing Magmatic Systems.”</w:t>
      </w:r>
      <w:r>
        <w:t xml:space="preserve"> </w:t>
      </w:r>
      <w:r>
        <w:rPr>
          <w:iCs/>
          <w:i/>
        </w:rPr>
        <w:t xml:space="preserve">Journal of Petrology</w:t>
      </w:r>
      <w:r>
        <w:t xml:space="preserve"> </w:t>
      </w:r>
      <w:r>
        <w:t xml:space="preserve">53 (5): 875–90.</w:t>
      </w:r>
    </w:p>
    <w:bookmarkEnd w:id="139"/>
    <w:bookmarkStart w:id="140" w:name="ref-linthout1984alkali"/>
    <w:p>
      <w:pPr>
        <w:pStyle w:val="Bibliography"/>
      </w:pPr>
      <w:r>
        <w:t xml:space="preserve">Linthout, K. 1984.</w:t>
      </w:r>
      <w:r>
        <w:t xml:space="preserve"> </w:t>
      </w:r>
      <w:r>
        <w:t xml:space="preserve">“Alkali-Zirconosilicates in Peralkaline Rocks.”</w:t>
      </w:r>
      <w:r>
        <w:t xml:space="preserve"> </w:t>
      </w:r>
      <w:r>
        <w:rPr>
          <w:iCs/>
          <w:i/>
        </w:rPr>
        <w:t xml:space="preserve">Contributions to Mineralogy and Petrology</w:t>
      </w:r>
      <w:r>
        <w:t xml:space="preserve"> </w:t>
      </w:r>
      <w:r>
        <w:t xml:space="preserve">86 (2): 155–58.</w:t>
      </w:r>
    </w:p>
    <w:bookmarkEnd w:id="140"/>
    <w:bookmarkStart w:id="141" w:name="ref-lowenstern1991new"/>
    <w:p>
      <w:pPr>
        <w:pStyle w:val="Bibliography"/>
      </w:pPr>
      <w:r>
        <w:t xml:space="preserve">Lowenstern, Jacob B, and Gail A Mahood. 1991.</w:t>
      </w:r>
      <w:r>
        <w:t xml:space="preserve"> </w:t>
      </w:r>
      <w:r>
        <w:t xml:space="preserve">“New Data on Magmatic h 2 o Contents of Pantellerites, with Implications for Petrogenesis and Eruptive Dynamics at Pantelleria.”</w:t>
      </w:r>
      <w:r>
        <w:t xml:space="preserve"> </w:t>
      </w:r>
      <w:r>
        <w:rPr>
          <w:iCs/>
          <w:i/>
        </w:rPr>
        <w:t xml:space="preserve">Bulletin of Volcanology</w:t>
      </w:r>
      <w:r>
        <w:t xml:space="preserve"> </w:t>
      </w:r>
      <w:r>
        <w:t xml:space="preserve">54 (1): 78–83.</w:t>
      </w:r>
    </w:p>
    <w:bookmarkEnd w:id="141"/>
    <w:bookmarkStart w:id="142" w:name="ref-nicholls1969peralkaline"/>
    <w:p>
      <w:pPr>
        <w:pStyle w:val="Bibliography"/>
      </w:pPr>
      <w:r>
        <w:t xml:space="preserve">Nicholls, Jim, and ISE Carmichael. 1969.</w:t>
      </w:r>
      <w:r>
        <w:t xml:space="preserve"> </w:t>
      </w:r>
      <w:r>
        <w:t xml:space="preserve">“Peralkaline Acid Liquids: A Petrological Study.”</w:t>
      </w:r>
      <w:r>
        <w:t xml:space="preserve"> </w:t>
      </w:r>
      <w:r>
        <w:rPr>
          <w:iCs/>
          <w:i/>
        </w:rPr>
        <w:t xml:space="preserve">Contributions to Mineralogy and Petrology</w:t>
      </w:r>
      <w:r>
        <w:t xml:space="preserve"> </w:t>
      </w:r>
      <w:r>
        <w:t xml:space="preserve">20 (3): 268–94.</w:t>
      </w:r>
    </w:p>
    <w:bookmarkEnd w:id="142"/>
    <w:bookmarkStart w:id="144" w:name="ref-Putirka_2008"/>
    <w:p>
      <w:pPr>
        <w:pStyle w:val="Bibliography"/>
      </w:pPr>
      <w:r>
        <w:t xml:space="preserve">Putirka, Keith D. 2008.</w:t>
      </w:r>
      <w:r>
        <w:t xml:space="preserve"> </w:t>
      </w:r>
      <w:r>
        <w:t xml:space="preserve">“</w:t>
      </w:r>
      <w:r>
        <w:t xml:space="preserve">Thermometers and Barometers for Volcanic Systems</w:t>
      </w:r>
      <w:r>
        <w:t xml:space="preserve">.”</w:t>
      </w:r>
      <w:r>
        <w:t xml:space="preserve"> </w:t>
      </w:r>
      <w:r>
        <w:t xml:space="preserve">In</w:t>
      </w:r>
      <w:r>
        <w:t xml:space="preserve"> </w:t>
      </w:r>
      <w:r>
        <w:rPr>
          <w:iCs/>
          <w:i/>
        </w:rPr>
        <w:t xml:space="preserve">MINERALS, INCLUSIONS AND VOLCANIC PROCESSES</w:t>
      </w:r>
      <w:r>
        <w:t xml:space="preserve">, edited by Putirka, KD and Tepley, FJ,</w:t>
      </w:r>
      <w:r>
        <w:t xml:space="preserve"> </w:t>
      </w:r>
      <w:r>
        <w:t xml:space="preserve">69</w:t>
      </w:r>
      <w:r>
        <w:t xml:space="preserve">:61–120.</w:t>
      </w:r>
      <w:r>
        <w:t xml:space="preserve"> </w:t>
      </w:r>
      <w:r>
        <w:t xml:space="preserve">Reviews in Mineralogy &amp; Geochemistry</w:t>
      </w:r>
      <w:r>
        <w:t xml:space="preserve">.</w:t>
      </w:r>
      <w:r>
        <w:t xml:space="preserve"> </w:t>
      </w:r>
      <w:r>
        <w:t xml:space="preserve">Amer Geophys Union; Mineralog Soc Amer; Dept Energy</w:t>
      </w:r>
      <w:r>
        <w:t xml:space="preserve">.</w:t>
      </w:r>
      <w:r>
        <w:t xml:space="preserve"> </w:t>
      </w:r>
      <w:hyperlink r:id="rId143">
        <w:r>
          <w:rPr>
            <w:rStyle w:val="Hyperlink"/>
          </w:rPr>
          <w:t xml:space="preserve">https://doi.org/{10.2138/rmg.2008.69.3}</w:t>
        </w:r>
      </w:hyperlink>
      <w:r>
        <w:t xml:space="preserve">.</w:t>
      </w:r>
    </w:p>
    <w:bookmarkEnd w:id="144"/>
    <w:bookmarkStart w:id="145" w:name="ref-robie1995thermodynamic"/>
    <w:p>
      <w:pPr>
        <w:pStyle w:val="Bibliography"/>
      </w:pPr>
      <w:r>
        <w:t xml:space="preserve">Robie, Richard A, and Bruce S Hemingway. 1995.</w:t>
      </w:r>
      <w:r>
        <w:t xml:space="preserve"> </w:t>
      </w:r>
      <w:r>
        <w:rPr>
          <w:iCs/>
          <w:i/>
        </w:rPr>
        <w:t xml:space="preserve">Thermodynamic Properties of Minerals and Related Substances at 298.15 k and 1 Bar (105 Pascals) Pressure and at Higher Temperatures</w:t>
      </w:r>
      <w:r>
        <w:t xml:space="preserve">. Vol. 2131. US Government Printing Office.</w:t>
      </w:r>
    </w:p>
    <w:bookmarkEnd w:id="145"/>
    <w:bookmarkStart w:id="146" w:name="ref-seabold2010statsmodels"/>
    <w:p>
      <w:pPr>
        <w:pStyle w:val="Bibliography"/>
      </w:pPr>
      <w:r>
        <w:t xml:space="preserve">Seabold, Skipper, and Josef Perktold. 2010.</w:t>
      </w:r>
      <w:r>
        <w:t xml:space="preserve"> </w:t>
      </w:r>
      <w:r>
        <w:t xml:space="preserve">“Statsmodels: Econometric and Statistical Modeling with Python.”</w:t>
      </w:r>
      <w:r>
        <w:t xml:space="preserve"> </w:t>
      </w:r>
      <w:r>
        <w:t xml:space="preserve">In</w:t>
      </w:r>
      <w:r>
        <w:t xml:space="preserve"> </w:t>
      </w:r>
      <w:r>
        <w:rPr>
          <w:iCs/>
          <w:i/>
        </w:rPr>
        <w:t xml:space="preserve">9th Python in Science Conference</w:t>
      </w:r>
      <w:r>
        <w:t xml:space="preserve">.</w:t>
      </w:r>
    </w:p>
    <w:bookmarkEnd w:id="146"/>
    <w:bookmarkStart w:id="148" w:name="ref-2020SciPy-NMeth"/>
    <w:p>
      <w:pPr>
        <w:pStyle w:val="Bibliography"/>
      </w:pPr>
      <w:r>
        <w:t xml:space="preserve">Virtanen, Pauli, Ralf Gommers, Travis E. Oliphant, Matt Haberland, Tyler Reddy, David Cournapeau, Evgeni Burovski, et al. 2020.</w:t>
      </w:r>
      <w:r>
        <w:t xml:space="preserve"> </w:t>
      </w:r>
      <w:r>
        <w:t xml:space="preserve">“</w:t>
      </w:r>
      <w:r>
        <w:t xml:space="preserve">SciPy</w:t>
      </w:r>
      <w:r>
        <w:t xml:space="preserve"> </w:t>
      </w:r>
      <w:r>
        <w:t xml:space="preserve">1.0: Fundamental Algorithms for Scientific Computing in Python</w:t>
      </w:r>
      <w:r>
        <w:t xml:space="preserve">.”</w:t>
      </w:r>
      <w:r>
        <w:t xml:space="preserve"> </w:t>
      </w:r>
      <w:r>
        <w:rPr>
          <w:iCs/>
          <w:i/>
        </w:rPr>
        <w:t xml:space="preserve">Nature Methods</w:t>
      </w:r>
      <w:r>
        <w:t xml:space="preserve"> </w:t>
      </w:r>
      <w:r>
        <w:t xml:space="preserve">17: 261–72.</w:t>
      </w:r>
      <w:r>
        <w:t xml:space="preserve"> </w:t>
      </w:r>
      <w:hyperlink r:id="rId147">
        <w:r>
          <w:rPr>
            <w:rStyle w:val="Hyperlink"/>
          </w:rPr>
          <w:t xml:space="preserve">https://doi.org/10.1038/s41592-019-0686-2</w:t>
        </w:r>
      </w:hyperlink>
      <w:r>
        <w:t xml:space="preserve">.</w:t>
      </w:r>
    </w:p>
    <w:bookmarkEnd w:id="148"/>
    <w:bookmarkStart w:id="149" w:name="ref-watson1979zircon"/>
    <w:p>
      <w:pPr>
        <w:pStyle w:val="Bibliography"/>
      </w:pPr>
      <w:r>
        <w:t xml:space="preserve">Watson, E Bruce. 1979.</w:t>
      </w:r>
      <w:r>
        <w:t xml:space="preserve"> </w:t>
      </w:r>
      <w:r>
        <w:t xml:space="preserve">“Zircon Saturation in Felsic Liquids: Experimental Results and Applications to Trace Element Geochemistry.”</w:t>
      </w:r>
      <w:r>
        <w:t xml:space="preserve"> </w:t>
      </w:r>
      <w:r>
        <w:rPr>
          <w:iCs/>
          <w:i/>
        </w:rPr>
        <w:t xml:space="preserve">Contributions to Mineralogy and Petrology</w:t>
      </w:r>
      <w:r>
        <w:t xml:space="preserve"> </w:t>
      </w:r>
      <w:r>
        <w:t xml:space="preserve">70 (4): 407–19.</w:t>
      </w:r>
    </w:p>
    <w:bookmarkEnd w:id="149"/>
    <w:bookmarkStart w:id="151" w:name="ref-WATSON1983295"/>
    <w:p>
      <w:pPr>
        <w:pStyle w:val="Bibliography"/>
      </w:pPr>
      <w:r>
        <w:t xml:space="preserve">Watson, E. Bruce, and T. Mark Harrison. 1983.</w:t>
      </w:r>
      <w:r>
        <w:t xml:space="preserve"> </w:t>
      </w:r>
      <w:r>
        <w:t xml:space="preserve">“Zircon Saturation Revisited: Temperature and Composition Effects in a Variety of Crustal Magma Types.”</w:t>
      </w:r>
      <w:r>
        <w:t xml:space="preserve"> </w:t>
      </w:r>
      <w:r>
        <w:rPr>
          <w:iCs/>
          <w:i/>
        </w:rPr>
        <w:t xml:space="preserve">Earth and Planetary Science Letters</w:t>
      </w:r>
      <w:r>
        <w:t xml:space="preserve"> </w:t>
      </w:r>
      <w:r>
        <w:t xml:space="preserve">64 (2): 295–304. https://doi.org/</w:t>
      </w:r>
      <w:hyperlink r:id="rId150">
        <w:r>
          <w:rPr>
            <w:rStyle w:val="Hyperlink"/>
          </w:rPr>
          <w:t xml:space="preserve">https://doi.org/10.1016/0012-821X(83)90211-X</w:t>
        </w:r>
      </w:hyperlink>
      <w:r>
        <w:t xml:space="preserve">.</w:t>
      </w:r>
    </w:p>
    <w:bookmarkEnd w:id="151"/>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114" Target="media/rId114.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59" Target="media/rId59.png" /><Relationship Type="http://schemas.openxmlformats.org/officeDocument/2006/relationships/image" Id="rId55" Target="media/rId55.png" /><Relationship Type="http://schemas.openxmlformats.org/officeDocument/2006/relationships/image" Id="rId71" Target="media/rId71.png" /><Relationship Type="http://schemas.openxmlformats.org/officeDocument/2006/relationships/image" Id="rId63" Target="media/rId63.png" /><Relationship Type="http://schemas.openxmlformats.org/officeDocument/2006/relationships/image" Id="rId83" Target="media/rId8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87" Target="media/rId87.png" /><Relationship Type="http://schemas.openxmlformats.org/officeDocument/2006/relationships/hyperlink" Id="rId32" Target="./notebooks/6-Liquid-MELTS-calib-2.ipynb" TargetMode="External" /><Relationship Type="http://schemas.openxmlformats.org/officeDocument/2006/relationships/hyperlink" Id="rId127" Target="http://enki-portal.org/index.html" TargetMode="External" /><Relationship Type="http://schemas.openxmlformats.org/officeDocument/2006/relationships/hyperlink" Id="rId150" Target="https://doi.org/10.1016/0012-821X(83)90211-X" TargetMode="External" /><Relationship Type="http://schemas.openxmlformats.org/officeDocument/2006/relationships/hyperlink" Id="rId147" Target="https://doi.org/10.1038/s41592-019-0686-2" TargetMode="External" /><Relationship Type="http://schemas.openxmlformats.org/officeDocument/2006/relationships/hyperlink" Id="rId143" Target="https://doi.org/{10.2138/rmg.2008.69.3}" TargetMode="External" /><Relationship Type="http://schemas.openxmlformats.org/officeDocument/2006/relationships/hyperlink" Id="rId128" Target="https://gitlab.com/ENKI-portal/ThermoEngine" TargetMode="External" /><Relationship Type="http://schemas.openxmlformats.org/officeDocument/2006/relationships/hyperlink" Id="rId129" Target="https://www.docker.com" TargetMode="External" /><Relationship Type="http://schemas.openxmlformats.org/officeDocument/2006/relationships/hyperlink" Id="rId122" Target="notebooks/1-Model-description.ipynb" TargetMode="External" /><Relationship Type="http://schemas.openxmlformats.org/officeDocument/2006/relationships/hyperlink" Id="rId123" Target="notebooks/2-Endmembers-MELTS.ipynb" TargetMode="External" /><Relationship Type="http://schemas.openxmlformats.org/officeDocument/2006/relationships/hyperlink" Id="rId124" Target="notebooks/3-Liquid-MELTS-codegen.ipynb" TargetMode="External" /><Relationship Type="http://schemas.openxmlformats.org/officeDocument/2006/relationships/hyperlink" Id="rId125" Target="notebooks/4-Liquid-MELTS-API-tests.ipynb" TargetMode="External" /><Relationship Type="http://schemas.openxmlformats.org/officeDocument/2006/relationships/hyperlink" Id="rId126" Target="notebooks/5-Liquid-MELTS-calib-1.ipynb" TargetMode="External" /><Relationship Type="http://schemas.openxmlformats.org/officeDocument/2006/relationships/hyperlink" Id="rId119" Target="notebooks/6-Liquid-MELTS-calib-2.ipynb" TargetMode="External" /><Relationship Type="http://schemas.openxmlformats.org/officeDocument/2006/relationships/hyperlink" Id="rId100" Target="notebooks/7-MELTS-with-Zr.ipynb" TargetMode="External" /></Relationships>
</file>

<file path=word/_rels/footnotes.xml.rels><?xml version="1.0" encoding="UTF-8"?><Relationships xmlns="http://schemas.openxmlformats.org/package/2006/relationships"><Relationship Type="http://schemas.openxmlformats.org/officeDocument/2006/relationships/hyperlink" Id="rId32" Target="./notebooks/6-Liquid-MELTS-calib-2.ipynb" TargetMode="External" /><Relationship Type="http://schemas.openxmlformats.org/officeDocument/2006/relationships/hyperlink" Id="rId127" Target="http://enki-portal.org/index.html" TargetMode="External" /><Relationship Type="http://schemas.openxmlformats.org/officeDocument/2006/relationships/hyperlink" Id="rId150" Target="https://doi.org/10.1016/0012-821X(83)90211-X" TargetMode="External" /><Relationship Type="http://schemas.openxmlformats.org/officeDocument/2006/relationships/hyperlink" Id="rId147" Target="https://doi.org/10.1038/s41592-019-0686-2" TargetMode="External" /><Relationship Type="http://schemas.openxmlformats.org/officeDocument/2006/relationships/hyperlink" Id="rId143" Target="https://doi.org/{10.2138/rmg.2008.69.3}" TargetMode="External" /><Relationship Type="http://schemas.openxmlformats.org/officeDocument/2006/relationships/hyperlink" Id="rId128" Target="https://gitlab.com/ENKI-portal/ThermoEngine" TargetMode="External" /><Relationship Type="http://schemas.openxmlformats.org/officeDocument/2006/relationships/hyperlink" Id="rId129" Target="https://www.docker.com" TargetMode="External" /><Relationship Type="http://schemas.openxmlformats.org/officeDocument/2006/relationships/hyperlink" Id="rId122" Target="notebooks/1-Model-description.ipynb" TargetMode="External" /><Relationship Type="http://schemas.openxmlformats.org/officeDocument/2006/relationships/hyperlink" Id="rId123" Target="notebooks/2-Endmembers-MELTS.ipynb" TargetMode="External" /><Relationship Type="http://schemas.openxmlformats.org/officeDocument/2006/relationships/hyperlink" Id="rId124" Target="notebooks/3-Liquid-MELTS-codegen.ipynb" TargetMode="External" /><Relationship Type="http://schemas.openxmlformats.org/officeDocument/2006/relationships/hyperlink" Id="rId125" Target="notebooks/4-Liquid-MELTS-API-tests.ipynb" TargetMode="External" /><Relationship Type="http://schemas.openxmlformats.org/officeDocument/2006/relationships/hyperlink" Id="rId126" Target="notebooks/5-Liquid-MELTS-calib-1.ipynb" TargetMode="External" /><Relationship Type="http://schemas.openxmlformats.org/officeDocument/2006/relationships/hyperlink" Id="rId119" Target="notebooks/6-Liquid-MELTS-calib-2.ipynb" TargetMode="External" /><Relationship Type="http://schemas.openxmlformats.org/officeDocument/2006/relationships/hyperlink" Id="rId100" Target="notebooks/7-MELTS-with-Zr.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Zircon Geothermometry and Zr-mineral saturation in natural magmas using rhyolite-MELTS</dc:title>
  <dc:creator>Mark S. Ghiorso; Guilherme A. R. Gualda; Aaron S. Wolf</dc:creator>
  <cp:keywords>Geothermometry, Zircon, MELTS</cp:keywords>
  <dcterms:created xsi:type="dcterms:W3CDTF">2024-01-20T00:56:33Z</dcterms:created>
  <dcterms:modified xsi:type="dcterms:W3CDTF">2024-01-20T00:56:33Z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TBD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2024-01-15</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mage">
    <vt:lpwstr>images/la-palma-eruption-2022-paper.png</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cense">
    <vt:lpwstr/>
  </property>
  <property fmtid="{D5CDD505-2E9C-101B-9397-08002B2CF9AE}" pid="21" name="lightbox">
    <vt:lpwstr>auto</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template-partials">
    <vt:lpwstr/>
  </property>
  <property fmtid="{D5CDD505-2E9C-101B-9397-08002B2CF9AE}" pid="27" name="theme">
    <vt:lpwstr>cosmo</vt:lpwstr>
  </property>
  <property fmtid="{D5CDD505-2E9C-101B-9397-08002B2CF9AE}" pid="28" name="title-block-style">
    <vt:lpwstr>manuscript</vt:lpwstr>
  </property>
  <property fmtid="{D5CDD505-2E9C-101B-9397-08002B2CF9AE}" pid="29" name="toc-title">
    <vt:lpwstr>Table of contents</vt:lpwstr>
  </property>
  <property fmtid="{D5CDD505-2E9C-101B-9397-08002B2CF9AE}" pid="30" name="unroll-markdown-cells">
    <vt:lpwstr>True</vt:lpwstr>
  </property>
</Properties>
</file>