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09/06/2026  20:58</w:t>
      </w:r>
    </w:p>
    <w:p/>
    <w:p>
      <w:r>
        <w:rPr>
          <w:b/>
          <w:color w:val="0F4C81"/>
          <w:sz w:val="22"/>
        </w:rPr>
        <w:t>PACIENTE</w:t>
      </w:r>
    </w:p>
    <w:p>
      <w:pPr>
        <w:spacing w:after="40"/>
      </w:pPr>
    </w:p>
    <w:p>
      <w:r>
        <w:rPr>
          <w:sz w:val="22"/>
        </w:rPr>
        <w:t>Paciente: Diego Santiago Ocampo De FexDocumento: 1049502124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ESTUDIO</w:t>
      </w:r>
    </w:p>
    <w:p>
      <w:pPr>
        <w:spacing w:after="40"/>
      </w:pPr>
    </w:p>
    <w:p>
      <w:r>
        <w:rPr>
          <w:sz w:val="22"/>
        </w:rPr>
        <w:t>Estudio: TOMOGRAFIA DE SENOS PARANASALES O CARAFecha: 14/05/2026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TÉCNICA</w:t>
      </w:r>
    </w:p>
    <w:p>
      <w:pPr>
        <w:spacing w:after="40"/>
      </w:pPr>
    </w:p>
    <w:p>
      <w:r>
        <w:rPr>
          <w:sz w:val="22"/>
        </w:rPr>
        <w:t>Se realizaron cortes tomográficos a nivel de los senos paranasales con los siguientes hallazgos: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HALLAZGOS</w:t>
      </w:r>
    </w:p>
    <w:p>
      <w:pPr>
        <w:spacing w:after="40"/>
      </w:pPr>
    </w:p>
    <w:p>
      <w:r>
        <w:rPr>
          <w:sz w:val="22"/>
        </w:rPr>
        <w:t>Se aprecia componente inflamatorio de senos maxilares con quistes o polipos de retención, igualmente en el seno esfenoidal izquierdo quiste o polipo de retención basal.Componente inflamatorio etmoidal bilateral y frontal derecho. Unidades osteomeatales libresOsteomia maxilar bilateral. Tabique nasal central sinuoso. Lámina papirácea íntegra.Fóvea etmoidal de altura simétrica.Tubus tubárico y fosita de Rosenmüller libres.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pPr>
        <w:spacing w:after="40"/>
      </w:pPr>
    </w:p>
    <w:p>
      <w:r>
        <w:rPr>
          <w:sz w:val="22"/>
        </w:rPr>
        <w:t> COMPONENTE INFLAMATORIO CON QUISTES O POLIPOS DE RETENCIÓN DESCRITO A NIVEL DEL SENO MAXILAR EN FORMA BILATERAL, SENO ESFENOIDAL IZQUIERDO, CELDILLAS ETMOIDALES EN FORMA BILATERAL Y SENO FRONAL DERECHO.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