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Brainstorm &amp; Idea Prioritization</w:t>
      </w:r>
    </w:p>
    <w:p>
      <w:pPr>
        <w:jc w:val="center"/>
      </w:pPr>
      <w:r>
        <w:rPr>
          <w:i/>
          <w:sz w:val="22"/>
        </w:rPr>
        <w:t>Ideation Phase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21"/>
              </w:rPr>
              <w:t>Date</w:t>
            </w:r>
          </w:p>
        </w:tc>
        <w:tc>
          <w:tcPr>
            <w:tcW w:type="dxa" w:w="5112"/>
            <w:vAlign w:val="center"/>
          </w:tcPr>
          <w:p>
            <w:r/>
            <w:r>
              <w:rPr>
                <w:b w:val="0"/>
                <w:sz w:val="21"/>
              </w:rPr>
              <w:t>31 January 2025</w:t>
            </w:r>
          </w:p>
        </w:tc>
      </w:tr>
      <w:tr>
        <w:tc>
          <w:tcPr>
            <w:tcW w:type="dxa" w:w="5112"/>
            <w:vAlign w:val="center"/>
            <w:shd w:fill="1F4E79"/>
          </w:tcPr>
          <w:p>
            <w:r/>
            <w:r>
              <w:rPr>
                <w:b/>
                <w:color w:val="FFFFFF"/>
                <w:sz w:val="21"/>
              </w:rPr>
              <w:t>Team ID</w:t>
            </w:r>
          </w:p>
        </w:tc>
        <w:tc>
          <w:tcPr>
            <w:tcW w:type="dxa" w:w="5112"/>
            <w:vAlign w:val="center"/>
          </w:tcPr>
          <w:p>
            <w:r/>
            <w:r>
              <w:rPr>
                <w:b w:val="0"/>
                <w:sz w:val="21"/>
              </w:rPr>
              <w:t>[Enter Team ID]</w:t>
            </w:r>
          </w:p>
        </w:tc>
      </w:tr>
      <w:tr>
        <w:tc>
          <w:tcPr>
            <w:tcW w:type="dxa" w:w="5112"/>
            <w:vAlign w:val="center"/>
            <w:shd w:fill="1F4E79"/>
          </w:tcPr>
          <w:p>
            <w:r/>
            <w:r>
              <w:rPr>
                <w:b/>
                <w:color w:val="FFFFFF"/>
                <w:sz w:val="21"/>
              </w:rPr>
              <w:t>Project Name</w:t>
            </w:r>
          </w:p>
        </w:tc>
        <w:tc>
          <w:tcPr>
            <w:tcW w:type="dxa" w:w="5112"/>
            <w:vAlign w:val="center"/>
          </w:tcPr>
          <w:p>
            <w:r/>
            <w:r>
              <w:rPr>
                <w:b w:val="0"/>
                <w:sz w:val="21"/>
              </w:rPr>
              <w:t>Auto Ticket Classification using Flow Designer</w:t>
            </w:r>
          </w:p>
        </w:tc>
      </w:tr>
      <w:tr>
        <w:tc>
          <w:tcPr>
            <w:tcW w:type="dxa" w:w="5112"/>
            <w:vAlign w:val="center"/>
            <w:shd w:fill="1F4E79"/>
          </w:tcPr>
          <w:p>
            <w:r/>
            <w:r>
              <w:rPr>
                <w:b/>
                <w:color w:val="FFFFFF"/>
                <w:sz w:val="21"/>
              </w:rPr>
              <w:t>Maximum Marks</w:t>
            </w:r>
          </w:p>
        </w:tc>
        <w:tc>
          <w:tcPr>
            <w:tcW w:type="dxa" w:w="5112"/>
            <w:vAlign w:val="center"/>
          </w:tcPr>
          <w:p>
            <w:r/>
            <w:r>
              <w:rPr>
                <w:b w:val="0"/>
                <w:sz w:val="21"/>
              </w:rPr>
              <w:t>4 Marks</w:t>
            </w:r>
          </w:p>
        </w:tc>
      </w:tr>
    </w:tbl>
    <w:p/>
    <w:p>
      <w:pPr>
        <w:pStyle w:val="Heading1"/>
      </w:pPr>
      <w:r>
        <w:t>Purpose</w:t>
      </w:r>
    </w:p>
    <w:p>
      <w:r>
        <w:t>The brainstorming activity was used to create an open space for the team to identify the school IT helpdesk problem, generate multiple possible solution ideas, group related ideas, and prioritize the concepts based on their importance and feasibility.</w:t>
      </w:r>
    </w:p>
    <w:p>
      <w:pPr>
        <w:pStyle w:val="Heading1"/>
      </w:pPr>
      <w:r>
        <w:t>Step 1: Team Gathering, Collaboration and Problem Selection</w:t>
      </w:r>
    </w:p>
    <w:p>
      <w:r>
        <w:t>The team discussed common school IT helpdesk requests such as Wi-Fi connectivity issues, projector failures, password or login problems, and slow computers. The discussion identified manual ticket review and classification as a recurring operational problem. IT staff currently need to inspect incoming requests and determine the appropriate category and subcategory before the ticket can be handled efficiently.</w:t>
      </w:r>
    </w:p>
    <w:p>
      <w:pPr>
        <w:pStyle w:val="Heading2"/>
      </w:pPr>
      <w:r>
        <w:t>Selected Problem Statement</w:t>
      </w:r>
    </w:p>
    <w:p>
      <w:r>
        <w:rPr>
          <w:b/>
        </w:rPr>
        <w:t>School IT support tickets are manually reviewed and categorized by IT staff, making ticket classification time-consuming and increasing the possibility of inconsistent categorization.</w:t>
      </w:r>
    </w:p>
    <w:p>
      <w:pPr>
        <w:pStyle w:val="Heading1"/>
      </w:pPr>
      <w:r>
        <w:t>Step 2: Brainstorm, Idea Listing and Grouping</w:t>
      </w:r>
    </w:p>
    <w:p>
      <w:r>
        <w:t>The team generated multiple solution concepts before selecting the final implementation. The ideas were grouped according to their main purpose.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21"/>
              </w:rPr>
              <w:t>Idea Group</w:t>
            </w:r>
          </w:p>
        </w:tc>
        <w:tc>
          <w:tcPr>
            <w:tcW w:type="dxa" w:w="3408"/>
            <w:vAlign w:val="center"/>
            <w:shd w:fill="1F4E79"/>
          </w:tcPr>
          <w:p>
            <w:r/>
            <w:r>
              <w:rPr>
                <w:b/>
                <w:color w:val="FFFFFF"/>
                <w:sz w:val="21"/>
              </w:rPr>
              <w:t>Ideas Generated</w:t>
            </w:r>
          </w:p>
        </w:tc>
        <w:tc>
          <w:tcPr>
            <w:tcW w:type="dxa" w:w="3408"/>
            <w:vAlign w:val="center"/>
            <w:shd w:fill="1F4E79"/>
          </w:tcPr>
          <w:p>
            <w:r/>
            <w:r>
              <w:rPr>
                <w:b/>
                <w:color w:val="FFFFFF"/>
                <w:sz w:val="21"/>
              </w:rPr>
              <w:t>Purpose</w:t>
            </w:r>
          </w:p>
        </w:tc>
      </w:tr>
      <w:tr>
        <w:tc>
          <w:tcPr>
            <w:tcW w:type="dxa" w:w="3408"/>
            <w:vAlign w:val="center"/>
          </w:tcPr>
          <w:p>
            <w:r/>
            <w:r>
              <w:rPr>
                <w:b w:val="0"/>
                <w:sz w:val="21"/>
              </w:rPr>
              <w:t>Ticket Management</w:t>
            </w:r>
          </w:p>
        </w:tc>
        <w:tc>
          <w:tcPr>
            <w:tcW w:type="dxa" w:w="3408"/>
            <w:vAlign w:val="center"/>
          </w:tcPr>
          <w:p>
            <w:r/>
            <w:r>
              <w:rPr>
                <w:b w:val="0"/>
                <w:sz w:val="21"/>
              </w:rPr>
              <w:t>Centralized IT ticket management; structured ticket records</w:t>
            </w:r>
          </w:p>
        </w:tc>
        <w:tc>
          <w:tcPr>
            <w:tcW w:type="dxa" w:w="3408"/>
            <w:vAlign w:val="center"/>
          </w:tcPr>
          <w:p>
            <w:r/>
            <w:r>
              <w:rPr>
                <w:b w:val="0"/>
                <w:sz w:val="21"/>
              </w:rPr>
              <w:t>Organize and standardize incoming support requests.</w:t>
            </w:r>
          </w:p>
        </w:tc>
      </w:tr>
      <w:tr>
        <w:tc>
          <w:tcPr>
            <w:tcW w:type="dxa" w:w="3408"/>
            <w:vAlign w:val="center"/>
          </w:tcPr>
          <w:p>
            <w:r/>
            <w:r>
              <w:rPr>
                <w:b w:val="0"/>
                <w:sz w:val="21"/>
              </w:rPr>
              <w:t>Automation</w:t>
            </w:r>
          </w:p>
        </w:tc>
        <w:tc>
          <w:tcPr>
            <w:tcW w:type="dxa" w:w="3408"/>
            <w:vAlign w:val="center"/>
          </w:tcPr>
          <w:p>
            <w:r/>
            <w:r>
              <w:rPr>
                <w:b w:val="0"/>
                <w:sz w:val="21"/>
              </w:rPr>
              <w:t>Rule-based ticket classification; Flow Designer classification; automated email notification</w:t>
            </w:r>
          </w:p>
        </w:tc>
        <w:tc>
          <w:tcPr>
            <w:tcW w:type="dxa" w:w="3408"/>
            <w:vAlign w:val="center"/>
          </w:tcPr>
          <w:p>
            <w:r/>
            <w:r>
              <w:rPr>
                <w:b w:val="0"/>
                <w:sz w:val="21"/>
              </w:rPr>
              <w:t>Reduce manual classification and improve consistency.</w:t>
            </w:r>
          </w:p>
        </w:tc>
      </w:tr>
      <w:tr>
        <w:tc>
          <w:tcPr>
            <w:tcW w:type="dxa" w:w="3408"/>
            <w:vAlign w:val="center"/>
          </w:tcPr>
          <w:p>
            <w:r/>
            <w:r>
              <w:rPr>
                <w:b w:val="0"/>
                <w:sz w:val="21"/>
              </w:rPr>
              <w:t>ServiceNow Configuration</w:t>
            </w:r>
          </w:p>
        </w:tc>
        <w:tc>
          <w:tcPr>
            <w:tcW w:type="dxa" w:w="3408"/>
            <w:vAlign w:val="center"/>
          </w:tcPr>
          <w:p>
            <w:r/>
            <w:r>
              <w:rPr>
                <w:b w:val="0"/>
                <w:sz w:val="21"/>
              </w:rPr>
              <w:t>Custom ticket table; Category/Subcategory choices; dependent choice logic</w:t>
            </w:r>
          </w:p>
        </w:tc>
        <w:tc>
          <w:tcPr>
            <w:tcW w:type="dxa" w:w="3408"/>
            <w:vAlign w:val="center"/>
          </w:tcPr>
          <w:p>
            <w:r/>
            <w:r>
              <w:rPr>
                <w:b w:val="0"/>
                <w:sz w:val="21"/>
              </w:rPr>
              <w:t>Provide structured and controlled ticket data.</w:t>
            </w:r>
          </w:p>
        </w:tc>
      </w:tr>
      <w:tr>
        <w:tc>
          <w:tcPr>
            <w:tcW w:type="dxa" w:w="3408"/>
            <w:vAlign w:val="center"/>
          </w:tcPr>
          <w:p>
            <w:r/>
            <w:r>
              <w:rPr>
                <w:b w:val="0"/>
                <w:sz w:val="21"/>
              </w:rPr>
              <w:t>Advanced Solutions</w:t>
            </w:r>
          </w:p>
        </w:tc>
        <w:tc>
          <w:tcPr>
            <w:tcW w:type="dxa" w:w="3408"/>
            <w:vAlign w:val="center"/>
          </w:tcPr>
          <w:p>
            <w:r/>
            <w:r>
              <w:rPr>
                <w:b w:val="0"/>
                <w:sz w:val="21"/>
              </w:rPr>
              <w:t>Machine-learning classification; AI chatbot; predictive ticket routing</w:t>
            </w:r>
          </w:p>
        </w:tc>
        <w:tc>
          <w:tcPr>
            <w:tcW w:type="dxa" w:w="3408"/>
            <w:vAlign w:val="center"/>
          </w:tcPr>
          <w:p>
            <w:r/>
            <w:r>
              <w:rPr>
                <w:b w:val="0"/>
                <w:sz w:val="21"/>
              </w:rPr>
              <w:t>Explore more advanced approaches for future enhancement.</w:t>
            </w:r>
          </w:p>
        </w:tc>
      </w:tr>
    </w:tbl>
    <w:p>
      <w:pPr>
        <w:pStyle w:val="Heading2"/>
      </w:pPr>
      <w:r>
        <w:t>Grouped Brainstorming Outcome</w:t>
      </w:r>
    </w:p>
    <w:p>
      <w:pPr>
        <w:pStyle w:val="ListBullet"/>
      </w:pPr>
      <w:r>
        <w:t>Manual / structured ticket management</w:t>
      </w:r>
    </w:p>
    <w:p>
      <w:pPr>
        <w:pStyle w:val="ListBullet"/>
      </w:pPr>
      <w:r>
        <w:t>Rule-based classification and workflow automation</w:t>
      </w:r>
    </w:p>
    <w:p>
      <w:pPr>
        <w:pStyle w:val="ListBullet"/>
      </w:pPr>
      <w:r>
        <w:t>ServiceNow-based ticket configuration</w:t>
      </w:r>
    </w:p>
    <w:p>
      <w:pPr>
        <w:pStyle w:val="ListBullet"/>
      </w:pPr>
      <w:r>
        <w:t>Advanced AI or machine-learning approaches</w:t>
      </w:r>
    </w:p>
    <w:p>
      <w:pPr>
        <w:pStyle w:val="Heading1"/>
      </w:pPr>
      <w:r>
        <w:t>Step 3: Idea Prioritization</w:t>
      </w:r>
    </w:p>
    <w:p>
      <w:r>
        <w:t>The generated ideas were considered using two dimensions represented in the supplied template: importance to the identified problem and feasibility of 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21"/>
              </w:rPr>
              <w:t>Idea</w:t>
            </w:r>
          </w:p>
        </w:tc>
        <w:tc>
          <w:tcPr>
            <w:tcW w:type="dxa" w:w="3408"/>
            <w:vAlign w:val="center"/>
            <w:shd w:fill="1F4E79"/>
          </w:tcPr>
          <w:p>
            <w:r/>
            <w:r>
              <w:rPr>
                <w:b/>
                <w:color w:val="FFFFFF"/>
                <w:sz w:val="21"/>
              </w:rPr>
              <w:t>Importance</w:t>
            </w:r>
          </w:p>
        </w:tc>
        <w:tc>
          <w:tcPr>
            <w:tcW w:type="dxa" w:w="3408"/>
            <w:vAlign w:val="center"/>
            <w:shd w:fill="1F4E79"/>
          </w:tcPr>
          <w:p>
            <w:r/>
            <w:r>
              <w:rPr>
                <w:b/>
                <w:color w:val="FFFFFF"/>
                <w:sz w:val="21"/>
              </w:rPr>
              <w:t>Feasibility</w:t>
            </w:r>
          </w:p>
        </w:tc>
      </w:tr>
      <w:tr>
        <w:tc>
          <w:tcPr>
            <w:tcW w:type="dxa" w:w="3408"/>
            <w:vAlign w:val="center"/>
          </w:tcPr>
          <w:p>
            <w:r/>
            <w:r>
              <w:rPr>
                <w:b w:val="0"/>
                <w:sz w:val="21"/>
              </w:rPr>
              <w:t>Manual ticket management</w:t>
            </w:r>
          </w:p>
        </w:tc>
        <w:tc>
          <w:tcPr>
            <w:tcW w:type="dxa" w:w="3408"/>
            <w:vAlign w:val="center"/>
          </w:tcPr>
          <w:p>
            <w:r/>
            <w:r>
              <w:rPr>
                <w:b w:val="0"/>
                <w:sz w:val="21"/>
              </w:rPr>
              <w:t>Medium</w:t>
            </w:r>
          </w:p>
        </w:tc>
        <w:tc>
          <w:tcPr>
            <w:tcW w:type="dxa" w:w="3408"/>
            <w:vAlign w:val="center"/>
          </w:tcPr>
          <w:p>
            <w:r/>
            <w:r>
              <w:rPr>
                <w:b w:val="0"/>
                <w:sz w:val="21"/>
              </w:rPr>
              <w:t>High</w:t>
            </w:r>
          </w:p>
        </w:tc>
      </w:tr>
      <w:tr>
        <w:tc>
          <w:tcPr>
            <w:tcW w:type="dxa" w:w="3408"/>
            <w:vAlign w:val="center"/>
          </w:tcPr>
          <w:p>
            <w:r/>
            <w:r>
              <w:rPr>
                <w:b w:val="0"/>
                <w:sz w:val="21"/>
              </w:rPr>
              <w:t>Centralized ticket management</w:t>
            </w:r>
          </w:p>
        </w:tc>
        <w:tc>
          <w:tcPr>
            <w:tcW w:type="dxa" w:w="3408"/>
            <w:vAlign w:val="center"/>
          </w:tcPr>
          <w:p>
            <w:r/>
            <w:r>
              <w:rPr>
                <w:b w:val="0"/>
                <w:sz w:val="21"/>
              </w:rPr>
              <w:t>High</w:t>
            </w:r>
          </w:p>
        </w:tc>
        <w:tc>
          <w:tcPr>
            <w:tcW w:type="dxa" w:w="3408"/>
            <w:vAlign w:val="center"/>
          </w:tcPr>
          <w:p>
            <w:r/>
            <w:r>
              <w:rPr>
                <w:b w:val="0"/>
                <w:sz w:val="21"/>
              </w:rPr>
              <w:t>High</w:t>
            </w:r>
          </w:p>
        </w:tc>
      </w:tr>
      <w:tr>
        <w:tc>
          <w:tcPr>
            <w:tcW w:type="dxa" w:w="3408"/>
            <w:vAlign w:val="center"/>
          </w:tcPr>
          <w:p>
            <w:r/>
            <w:r>
              <w:rPr>
                <w:b w:val="0"/>
                <w:sz w:val="21"/>
              </w:rPr>
              <w:t>Rule-based ticket classification</w:t>
            </w:r>
          </w:p>
        </w:tc>
        <w:tc>
          <w:tcPr>
            <w:tcW w:type="dxa" w:w="3408"/>
            <w:vAlign w:val="center"/>
          </w:tcPr>
          <w:p>
            <w:r/>
            <w:r>
              <w:rPr>
                <w:b w:val="0"/>
                <w:sz w:val="21"/>
              </w:rPr>
              <w:t>High</w:t>
            </w:r>
          </w:p>
        </w:tc>
        <w:tc>
          <w:tcPr>
            <w:tcW w:type="dxa" w:w="3408"/>
            <w:vAlign w:val="center"/>
          </w:tcPr>
          <w:p>
            <w:r/>
            <w:r>
              <w:rPr>
                <w:b w:val="0"/>
                <w:sz w:val="21"/>
              </w:rPr>
              <w:t>High</w:t>
            </w:r>
          </w:p>
        </w:tc>
      </w:tr>
      <w:tr>
        <w:tc>
          <w:tcPr>
            <w:tcW w:type="dxa" w:w="3408"/>
            <w:vAlign w:val="center"/>
          </w:tcPr>
          <w:p>
            <w:r/>
            <w:r>
              <w:rPr>
                <w:b w:val="0"/>
                <w:sz w:val="21"/>
              </w:rPr>
              <w:t>Flow Designer-based classification</w:t>
            </w:r>
          </w:p>
        </w:tc>
        <w:tc>
          <w:tcPr>
            <w:tcW w:type="dxa" w:w="3408"/>
            <w:vAlign w:val="center"/>
          </w:tcPr>
          <w:p>
            <w:r/>
            <w:r>
              <w:rPr>
                <w:b w:val="0"/>
                <w:sz w:val="21"/>
              </w:rPr>
              <w:t>High</w:t>
            </w:r>
          </w:p>
        </w:tc>
        <w:tc>
          <w:tcPr>
            <w:tcW w:type="dxa" w:w="3408"/>
            <w:vAlign w:val="center"/>
          </w:tcPr>
          <w:p>
            <w:r/>
            <w:r>
              <w:rPr>
                <w:b w:val="0"/>
                <w:sz w:val="21"/>
              </w:rPr>
              <w:t>High</w:t>
            </w:r>
          </w:p>
        </w:tc>
      </w:tr>
      <w:tr>
        <w:tc>
          <w:tcPr>
            <w:tcW w:type="dxa" w:w="3408"/>
            <w:vAlign w:val="center"/>
          </w:tcPr>
          <w:p>
            <w:r/>
            <w:r>
              <w:rPr>
                <w:b w:val="0"/>
                <w:sz w:val="21"/>
              </w:rPr>
              <w:t>Automated email notification</w:t>
            </w:r>
          </w:p>
        </w:tc>
        <w:tc>
          <w:tcPr>
            <w:tcW w:type="dxa" w:w="3408"/>
            <w:vAlign w:val="center"/>
          </w:tcPr>
          <w:p>
            <w:r/>
            <w:r>
              <w:rPr>
                <w:b w:val="0"/>
                <w:sz w:val="21"/>
              </w:rPr>
              <w:t>Medium</w:t>
            </w:r>
          </w:p>
        </w:tc>
        <w:tc>
          <w:tcPr>
            <w:tcW w:type="dxa" w:w="3408"/>
            <w:vAlign w:val="center"/>
          </w:tcPr>
          <w:p>
            <w:r/>
            <w:r>
              <w:rPr>
                <w:b w:val="0"/>
                <w:sz w:val="21"/>
              </w:rPr>
              <w:t>High</w:t>
            </w:r>
          </w:p>
        </w:tc>
      </w:tr>
      <w:tr>
        <w:tc>
          <w:tcPr>
            <w:tcW w:type="dxa" w:w="3408"/>
            <w:vAlign w:val="center"/>
          </w:tcPr>
          <w:p>
            <w:r/>
            <w:r>
              <w:rPr>
                <w:b w:val="0"/>
                <w:sz w:val="21"/>
              </w:rPr>
              <w:t>Machine-learning classification</w:t>
            </w:r>
          </w:p>
        </w:tc>
        <w:tc>
          <w:tcPr>
            <w:tcW w:type="dxa" w:w="3408"/>
            <w:vAlign w:val="center"/>
          </w:tcPr>
          <w:p>
            <w:r/>
            <w:r>
              <w:rPr>
                <w:b w:val="0"/>
                <w:sz w:val="21"/>
              </w:rPr>
              <w:t>High</w:t>
            </w:r>
          </w:p>
        </w:tc>
        <w:tc>
          <w:tcPr>
            <w:tcW w:type="dxa" w:w="3408"/>
            <w:vAlign w:val="center"/>
          </w:tcPr>
          <w:p>
            <w:r/>
            <w:r>
              <w:rPr>
                <w:b w:val="0"/>
                <w:sz w:val="21"/>
              </w:rPr>
              <w:t>Medium / Requires additional development</w:t>
            </w:r>
          </w:p>
        </w:tc>
      </w:tr>
      <w:tr>
        <w:tc>
          <w:tcPr>
            <w:tcW w:type="dxa" w:w="3408"/>
            <w:vAlign w:val="center"/>
          </w:tcPr>
          <w:p>
            <w:r/>
            <w:r>
              <w:rPr>
                <w:b w:val="0"/>
                <w:sz w:val="21"/>
              </w:rPr>
              <w:t>AI chatbot for IT support</w:t>
            </w:r>
          </w:p>
        </w:tc>
        <w:tc>
          <w:tcPr>
            <w:tcW w:type="dxa" w:w="3408"/>
            <w:vAlign w:val="center"/>
          </w:tcPr>
          <w:p>
            <w:r/>
            <w:r>
              <w:rPr>
                <w:b w:val="0"/>
                <w:sz w:val="21"/>
              </w:rPr>
              <w:t>Medium / High</w:t>
            </w:r>
          </w:p>
        </w:tc>
        <w:tc>
          <w:tcPr>
            <w:tcW w:type="dxa" w:w="3408"/>
            <w:vAlign w:val="center"/>
          </w:tcPr>
          <w:p>
            <w:r/>
            <w:r>
              <w:rPr>
                <w:b w:val="0"/>
                <w:sz w:val="21"/>
              </w:rPr>
              <w:t>Medium / Requires additional development</w:t>
            </w:r>
          </w:p>
        </w:tc>
      </w:tr>
      <w:tr>
        <w:tc>
          <w:tcPr>
            <w:tcW w:type="dxa" w:w="3408"/>
            <w:vAlign w:val="center"/>
          </w:tcPr>
          <w:p>
            <w:r/>
            <w:r>
              <w:rPr>
                <w:b w:val="0"/>
                <w:sz w:val="21"/>
              </w:rPr>
              <w:t>Predictive ticket routing</w:t>
            </w:r>
          </w:p>
        </w:tc>
        <w:tc>
          <w:tcPr>
            <w:tcW w:type="dxa" w:w="3408"/>
            <w:vAlign w:val="center"/>
          </w:tcPr>
          <w:p>
            <w:r/>
            <w:r>
              <w:rPr>
                <w:b w:val="0"/>
                <w:sz w:val="21"/>
              </w:rPr>
              <w:t>Medium</w:t>
            </w:r>
          </w:p>
        </w:tc>
        <w:tc>
          <w:tcPr>
            <w:tcW w:type="dxa" w:w="3408"/>
            <w:vAlign w:val="center"/>
          </w:tcPr>
          <w:p>
            <w:r/>
            <w:r>
              <w:rPr>
                <w:b w:val="0"/>
                <w:sz w:val="21"/>
              </w:rPr>
              <w:t>Low / Requires additional development</w:t>
            </w:r>
          </w:p>
        </w:tc>
      </w:tr>
    </w:tbl>
    <w:p>
      <w:pPr>
        <w:pStyle w:val="Heading1"/>
      </w:pPr>
      <w:r>
        <w:t>Selected Concept</w:t>
      </w:r>
    </w:p>
    <w:p>
      <w:r>
        <w:rPr>
          <w:b/>
          <w:color w:val="1F4E79"/>
        </w:rPr>
        <w:t>Auto Ticket Classification using Flow Designer</w:t>
      </w:r>
    </w:p>
    <w:p>
      <w:r>
        <w:t>The team selected this concept because it directly addresses the identified manual classification problem using a no-code automation approach. The intended solution automatically assigns Category and Subcategory based on predefined keywords and provides an automated confirmation to the caller.</w:t>
      </w:r>
    </w:p>
    <w:p>
      <w:pPr>
        <w:pStyle w:val="Heading1"/>
      </w:pPr>
      <w:r>
        <w:t>Ideation Outcome</w:t>
      </w:r>
    </w:p>
    <w:p>
      <w:r>
        <w:t>The brainstorming activity resulted in a clearly defined automation concept for the school IT helpdesk. The selected concept became the basis for the subsequent requirement analysis, system design, implementation, and testing phases.</w:t>
      </w:r>
    </w:p>
    <w:p>
      <w:pPr>
        <w:pStyle w:val="Heading2"/>
      </w:pPr>
      <w:r>
        <w:t>Reference</w:t>
      </w:r>
    </w:p>
    <w:p>
      <w:r>
        <w:t>Mural – Brainstorm &amp; Idea Prioritization Template: https://www.mural.co/templates/brainstorm-and-idea-prioritization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