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</w:t>
      </w:r>
    </w:p>
    <w:p>
      <w:pPr>
        <w:jc w:val="center"/>
      </w:pPr>
      <w:r>
        <w:rPr>
          <w:b/>
          <w:color w:val="1F4E79"/>
          <w:sz w:val="42"/>
        </w:rPr>
        <w:t>Solution Architecture</w:t>
      </w:r>
    </w:p>
    <w:p>
      <w:pPr>
        <w:jc w:val="center"/>
      </w:pPr>
      <w:r>
        <w:rPr>
          <w:i/>
          <w:sz w:val="20"/>
        </w:rPr>
        <w:t>Auto Ticket Classification using Flow 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15 February 2025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[Enter Team ID]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 Marks</w:t>
            </w:r>
          </w:p>
        </w:tc>
      </w:tr>
    </w:tbl>
    <w:p/>
    <w:p>
      <w:pPr>
        <w:pStyle w:val="Heading1"/>
      </w:pPr>
      <w:r>
        <w:t>1. Solution Architecture</w:t>
      </w:r>
    </w:p>
    <w:p>
      <w:r>
        <w:t>The solution architecture describes how the business requirement for automatic IT ticket classification is translated into a ServiceNow implementation. The architecture separates the user-facing ticket form, ticket data storage, workflow logic, classification rules and notification step while keeping these components within the ServiceNow environment.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98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Architecture and data flow of the proposed solution.</w:t>
      </w:r>
    </w:p>
    <w:p>
      <w:pPr>
        <w:pStyle w:val="Heading1"/>
      </w:pPr>
      <w:r>
        <w:t>2. 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Student / Teacher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Creates the IT support request and provides caller information and a short description of the issue.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ServiceNow Ticket Form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Provides the interface through which the support request is entered.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Incident WorkFlow Custom Table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Stores the ticket record and fields such as Number, Caller, Category, Subcategory, Short Description, Description, State, Assigned Group and Assigned 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Flow Designer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Starts when a new record is created and controls the automatic classification workflow.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Classification Rules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Checks the Short Description against predefined issue keywords and assigns the corresponding Category and Subcategory.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Choice / Dependency Configuration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Maintains valid Category and Subcategory relationships.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Update Record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Writes the classification result back to the current ticket record.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Send Email Action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Sends the confirmation message to the caller.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ServiceNow Data Store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Maintains the configured ticket records within the ServiceNow platform.</w:t>
            </w:r>
          </w:p>
        </w:tc>
      </w:tr>
    </w:tbl>
    <w:p>
      <w:pPr>
        <w:pStyle w:val="Heading1"/>
      </w:pPr>
      <w:r>
        <w:t>3. End-to-End Processing Flow</w:t>
      </w:r>
    </w:p>
    <w:p>
      <w:pPr>
        <w:pStyle w:val="ListNumber"/>
      </w:pPr>
      <w:r>
        <w:t>1. A student or teacher opens the ServiceNow ticket form.</w:t>
      </w:r>
    </w:p>
    <w:p>
      <w:pPr>
        <w:pStyle w:val="ListNumber"/>
      </w:pPr>
      <w:r>
        <w:t>2. The user enters the caller information and Short Description and submits the request.</w:t>
      </w:r>
    </w:p>
    <w:p>
      <w:pPr>
        <w:pStyle w:val="ListNumber"/>
      </w:pPr>
      <w:r>
        <w:t>3. ServiceNow creates a record in the Incident WorkFlow custom table.</w:t>
      </w:r>
    </w:p>
    <w:p>
      <w:pPr>
        <w:pStyle w:val="ListNumber"/>
      </w:pPr>
      <w:r>
        <w:t>4. The Record Created trigger starts the Auto Classify School IT Tickets flow.</w:t>
      </w:r>
    </w:p>
    <w:p>
      <w:pPr>
        <w:pStyle w:val="ListNumber"/>
      </w:pPr>
      <w:r>
        <w:t>5. The flow evaluates the Short Description using the configured classification conditions.</w:t>
      </w:r>
    </w:p>
    <w:p>
      <w:pPr>
        <w:pStyle w:val="ListNumber"/>
      </w:pPr>
      <w:r>
        <w:t>6. The matching condition updates the Category and Subcategory fields.</w:t>
      </w:r>
    </w:p>
    <w:p>
      <w:pPr>
        <w:pStyle w:val="ListNumber"/>
      </w:pPr>
      <w:r>
        <w:t>7. The updated classification is stored in the ticket record.</w:t>
      </w:r>
    </w:p>
    <w:p>
      <w:pPr>
        <w:pStyle w:val="ListNumber"/>
      </w:pPr>
      <w:r>
        <w:t>8. The Send Email action sends a confirmation to the caller.</w:t>
      </w:r>
    </w:p>
    <w:p>
      <w:pPr>
        <w:pStyle w:val="Heading1"/>
      </w:pPr>
      <w:r>
        <w:t>4. Classification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Issue / Keyword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Subcategory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WiFi / Wi-Fi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Network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Wi-Fi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Projector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Hardware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Projector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Password / Login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Access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Forgot Password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Slow / Hanging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Slow Computer</w:t>
            </w:r>
          </w:p>
        </w:tc>
      </w:tr>
    </w:tbl>
    <w:p>
      <w:pPr>
        <w:pStyle w:val="Heading1"/>
      </w:pPr>
      <w:r>
        <w:t>5. Data and Configuration Design</w:t>
      </w:r>
    </w:p>
    <w:p>
      <w:r>
        <w:t>The Incident WorkFlow table acts as the central record structure for the project. The table uses reference fields for user-related information, choice fields for controlled values, and text fields for the issue description. The Subcategory field is configured as dependent on Category so that the classification relationship remains consistent.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 Number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Unique ticket identifier.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Caller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Reference – sys_user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Identifies the person raising the request.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Category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Choice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Stores Network, Hardware, Access or Performance.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Subcategory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Choice / Dependent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Stores the issue subtype associated with the Category.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Short Description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Primary text evaluated by the classification flow.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Description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Provides additional issue details.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State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Choice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Tracks the ticket lifecycle state.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Assigned Group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Reference – sys_user_group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Identifies the support group.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Assigned To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Reference – sys_user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Identifies the assigned support user.</w:t>
            </w:r>
          </w:p>
        </w:tc>
      </w:tr>
    </w:tbl>
    <w:p>
      <w:pPr>
        <w:pStyle w:val="Heading1"/>
      </w:pPr>
      <w:r>
        <w:t>6. Architecture Characteristics</w:t>
      </w:r>
    </w:p>
    <w:p>
      <w:pPr>
        <w:pStyle w:val="ListBullet"/>
      </w:pPr>
      <w:r>
        <w:t>Platform: ServiceNow cloud environment.</w:t>
      </w:r>
    </w:p>
    <w:p>
      <w:pPr>
        <w:pStyle w:val="ListBullet"/>
      </w:pPr>
      <w:r>
        <w:t>Automation: ServiceNow Flow Designer.</w:t>
      </w:r>
    </w:p>
    <w:p>
      <w:pPr>
        <w:pStyle w:val="ListBullet"/>
      </w:pPr>
      <w:r>
        <w:t>Data storage: Incident WorkFlow custom table within ServiceNow.</w:t>
      </w:r>
    </w:p>
    <w:p>
      <w:pPr>
        <w:pStyle w:val="ListBullet"/>
      </w:pPr>
      <w:r>
        <w:t>External interfaces: No external API is required by the current implementation.</w:t>
      </w:r>
    </w:p>
    <w:p>
      <w:pPr>
        <w:pStyle w:val="ListBullet"/>
      </w:pPr>
      <w:r>
        <w:t>Machine learning: Not used; classification is based on predefined keyword rules.</w:t>
      </w:r>
    </w:p>
    <w:p>
      <w:pPr>
        <w:pStyle w:val="ListBullet"/>
      </w:pPr>
      <w:r>
        <w:t>Notification: ServiceNow Flow Designer Send Email action.</w:t>
      </w:r>
    </w:p>
    <w:p>
      <w:pPr>
        <w:pStyle w:val="ListBullet"/>
      </w:pPr>
      <w:r>
        <w:t>Configuration management: Project Update Set.</w:t>
      </w:r>
    </w:p>
    <w:p>
      <w:pPr>
        <w:pStyle w:val="Heading1"/>
      </w:pPr>
      <w:r>
        <w:t>7. Architecture Boundary</w:t>
      </w:r>
    </w:p>
    <w:p>
      <w:r>
        <w:t>The current architecture is intentionally limited to the components required for the academic project. It does not include an external application server, separate database, third-party API or machine-learning service. Future enhancements can introduce additional components only when they are required and implemented.</w:t>
      </w:r>
    </w:p>
    <w:p>
      <w:pPr>
        <w:pStyle w:val="Heading1"/>
      </w:pPr>
      <w:r>
        <w:t>8. Stakeholder View</w:t>
      </w:r>
    </w:p>
    <w:p>
      <w:r>
        <w:t>From the user perspective, the system remains simple: provide the issue description and submit the request. From the IT helpdesk perspective, the system provides a structured record and automatic classification. From the administrator perspective, the classification rules and table configuration can be maintained through ServiceNow configuration.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 Ticket Classification using Flow Designer | Project Design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