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Short documentation on Real analysis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Question </w:t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How to create real number from scratch?</w:t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What is an ordered field 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 order to describe ordered filed first we understand what is field and what is ordered relation</w:t>
      </w:r>
    </w:p>
    <w:p>
      <w:pPr>
        <w:pStyle w:val="Normal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What is a field?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 is set f with two binary operations -&gt; Addition , Multiplication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Any set which satisfy asscotivity, </w:t>
      </w:r>
      <w:r>
        <w:rPr>
          <w:sz w:val="21"/>
          <w:szCs w:val="21"/>
          <w:highlight w:val="white"/>
        </w:rPr>
        <w:t>commutativity, distributy,commutativity, inverse then such called call set of field OR we can say these are the property of field set</w:t>
      </w:r>
    </w:p>
    <w:p>
      <w:pPr>
        <w:pStyle w:val="Normal"/>
        <w:jc w:val="lef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jc w:val="lef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Example: Set of rational number, Set of Real numbers</w:t>
      </w:r>
    </w:p>
    <w:p>
      <w:pPr>
        <w:pStyle w:val="Normal"/>
        <w:jc w:val="lef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field(f + .) is an ordered field if the following properties are satisfied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>
        <w:rPr>
          <w:b/>
          <w:sz w:val="24"/>
          <w:szCs w:val="24"/>
        </w:rPr>
        <w:t>Trichotomy property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Transitive property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Addition composition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Multiplication composition</w:t>
      </w:r>
    </w:p>
    <w:p>
      <w:pPr>
        <w:pStyle w:val="Normal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Some other points: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Supremum: In simple words least upper bound is called supremum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Infimum:  Greatest lower  bound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ordered field: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When an ordered field is bounded above and bounded below. In other words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When supremum and infimum  values are coming in ordered field then we will say that field is complete ordered field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Construction of real number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Synthetic approach (Reference from wikipedia)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Synthetic approach defined real number system as a </w:t>
      </w:r>
      <w:r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ordered field</w:t>
      </w:r>
      <w:r>
        <w:rPr>
          <w:sz w:val="24"/>
          <w:szCs w:val="24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Such that real number system consist of set R </w:t>
      </w:r>
      <w:r>
        <w:rPr>
          <w:color w:val="222222"/>
          <w:sz w:val="21"/>
          <w:szCs w:val="21"/>
          <w:highlight w:val="white"/>
        </w:rPr>
        <w:t xml:space="preserve">two distinct elements 0 and 1 of </w:t>
      </w:r>
      <w:r>
        <w:rPr>
          <w:b/>
          <w:color w:val="222222"/>
          <w:sz w:val="21"/>
          <w:szCs w:val="21"/>
          <w:highlight w:val="white"/>
        </w:rPr>
        <w:t>R</w:t>
      </w:r>
      <w:r>
        <w:rPr>
          <w:color w:val="222222"/>
          <w:sz w:val="21"/>
          <w:szCs w:val="21"/>
          <w:highlight w:val="white"/>
        </w:rPr>
        <w:t xml:space="preserve">, two </w:t>
      </w:r>
      <w:hyperlink r:id="rId2">
        <w:r>
          <w:rPr>
            <w:rStyle w:val="ListLabel64"/>
            <w:color w:val="0B0080"/>
            <w:sz w:val="21"/>
            <w:szCs w:val="21"/>
            <w:highlight w:val="white"/>
          </w:rPr>
          <w:t>binary operations</w:t>
        </w:r>
      </w:hyperlink>
      <w:r>
        <w:rPr>
          <w:color w:val="222222"/>
          <w:sz w:val="21"/>
          <w:szCs w:val="21"/>
          <w:highlight w:val="white"/>
        </w:rPr>
        <w:t xml:space="preserve"> + and × on </w:t>
      </w:r>
      <w:r>
        <w:rPr>
          <w:b/>
          <w:color w:val="222222"/>
          <w:sz w:val="21"/>
          <w:szCs w:val="21"/>
          <w:highlight w:val="white"/>
        </w:rPr>
        <w:t>R.</w:t>
      </w:r>
    </w:p>
    <w:p>
      <w:pPr>
        <w:pStyle w:val="Normal"/>
        <w:jc w:val="left"/>
        <w:rPr>
          <w:b/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</w:r>
    </w:p>
    <w:p>
      <w:pPr>
        <w:pStyle w:val="Normal"/>
        <w:jc w:val="left"/>
        <w:rPr>
          <w:b/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Cauchy Sequence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Whats is cauchy sequence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 sequence is said to be a cauchy sequence  for every epsilon greater than zero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 is a positive integer m          </w:t>
      </w:r>
      <w:r>
        <w:rPr>
          <w:i/>
          <w:sz w:val="24"/>
          <w:szCs w:val="24"/>
          <w:highlight w:val="white"/>
        </w:rPr>
        <w:t>m</w:t>
      </w:r>
      <w:r>
        <w:rPr>
          <w:sz w:val="24"/>
          <w:szCs w:val="24"/>
          <w:highlight w:val="white"/>
        </w:rPr>
        <w:t xml:space="preserve">,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 xml:space="preserve"> &gt;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 xml:space="preserve"> then |</w:t>
      </w:r>
      <w:r>
        <w:rPr>
          <w:i/>
          <w:sz w:val="24"/>
          <w:szCs w:val="24"/>
          <w:highlight w:val="white"/>
        </w:rPr>
        <w:t>a</w:t>
      </w:r>
      <w:r>
        <w:rPr>
          <w:i/>
          <w:sz w:val="24"/>
          <w:szCs w:val="24"/>
          <w:highlight w:val="white"/>
          <w:vertAlign w:val="subscript"/>
        </w:rPr>
        <w:t>m</w:t>
      </w:r>
      <w:r>
        <w:rPr>
          <w:sz w:val="24"/>
          <w:szCs w:val="24"/>
          <w:highlight w:val="white"/>
        </w:rPr>
        <w:t xml:space="preserve">- </w:t>
      </w:r>
      <w:r>
        <w:rPr>
          <w:i/>
          <w:sz w:val="24"/>
          <w:szCs w:val="24"/>
          <w:highlight w:val="white"/>
        </w:rPr>
        <w:t>a</w:t>
      </w:r>
      <w:r>
        <w:rPr>
          <w:i/>
          <w:sz w:val="24"/>
          <w:szCs w:val="24"/>
          <w:highlight w:val="white"/>
          <w:vertAlign w:val="subscript"/>
        </w:rPr>
        <w:t>n</w:t>
      </w:r>
      <w:r>
        <w:rPr>
          <w:sz w:val="24"/>
          <w:szCs w:val="24"/>
          <w:highlight w:val="white"/>
        </w:rPr>
        <w:t xml:space="preserve">| &lt; </w:t>
      </w:r>
      <w:r>
        <w:rPr>
          <w:i/>
          <w:sz w:val="24"/>
          <w:szCs w:val="24"/>
          <w:highlight w:val="white"/>
        </w:rPr>
        <w:t>ε</w:t>
      </w:r>
      <w:r>
        <w:rPr>
          <w:sz w:val="24"/>
          <w:szCs w:val="24"/>
          <w:highlight w:val="white"/>
        </w:rPr>
        <w:t>. For all m&gt;n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First we will construct Natural Numbers: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Constructing Real numbers with Peano’s Axiom</w:t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Axioms: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There exist a natural number 1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If a is a natural number, then its successor  s(a) = a+1 is also a natural number.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1 is not the successor is any natural number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If two numbers have the same successor then they must be the same number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Given a set S, if 1 belongs to S and contains the successor of any number in S then S must contain all of the natural numbers.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----------------------------------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Hol Light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1.Referencing link for HOL LIGHT -&gt;</w:t>
      </w:r>
      <w:hyperlink r:id="rId3">
        <w:r>
          <w:rPr>
            <w:rStyle w:val="ListLabel65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4">
        <w:r>
          <w:rPr>
            <w:rStyle w:val="ListLabel66"/>
            <w:rFonts w:eastAsia="Times New Roman" w:cs="Times New Roman" w:ascii="Times New Roman" w:hAnsi="Times New Roman"/>
            <w:color w:val="0000E9"/>
            <w:sz w:val="24"/>
            <w:szCs w:val="24"/>
            <w:u w:val="single"/>
          </w:rPr>
          <w:t>https://github.com/jrh13/hol-light/</w:t>
        </w:r>
      </w:hyperlink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Getting errors -&gt; </w:t>
      </w:r>
      <w:r>
        <w:rPr>
          <w:rFonts w:eastAsia="Times New Roman" w:cs="Times New Roman" w:ascii="Times New Roman" w:hAnsi="Times New Roman"/>
        </w:rPr>
        <w:t>Cannot find file camlp5o.cma and Cannot find file /Users/craftandcode/pa_j.cmo.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3.Resolved above by using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#require “camlp5” in utop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 running utop from cloned hol-light folder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4. HOL Basics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a.Terms are enclosed in back quotes “`” ex. `x+1`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b.subst will be used to replace a term by another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ex. subst [`y + 2`,`x:num`] `x + 5 * x`;;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c.Theorem has type “thm”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eg1. Checking the reflexivity of equality operator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# REFL `x:real`;;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 xml:space="preserve">returns -&gt; </w:t>
      </w:r>
      <w:r>
        <w:rPr>
          <w:rFonts w:eastAsia="Times New Roman" w:cs="Times New Roman" w:ascii="Times New Roman" w:hAnsi="Times New Roman"/>
        </w:rPr>
        <w:t>val it : thm = |- x = x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eg2. Assume is used to assume a statement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ASSUME ` x = 2`;;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returns -&gt; val th2 : thm = x = 2 |- x = 2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eg3. INST is used to instantiate a variable in a theorem to some value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let th3 = INST [`0`,`x:num`] th1;;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returns -&gt; val th3 : thm = |- 0 + y = 0 &lt;=&gt; 0 + y = 0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1B1F22"/>
          <w:sz w:val="24"/>
          <w:szCs w:val="24"/>
        </w:rPr>
      </w:pPr>
      <w:r>
        <w:rPr>
          <w:rFonts w:eastAsia="Times New Roman" w:cs="Times New Roman" w:ascii="Times New Roman" w:hAnsi="Times New Roman"/>
          <w:color w:val="1B1F22"/>
          <w:sz w:val="24"/>
          <w:szCs w:val="24"/>
        </w:rPr>
        <w:t>eg4. concl is used to conclude a theorem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concl th1;;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returns -&gt; val it : term = `x + y = 0 &lt;=&gt; x + y = 0`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Some Issues faced: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6/01/2020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 basic definition: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Least element:  Let A is subset of Q where Q is a set of all Rational number, r belongs to Q then r is said to be least element of A only if</w:t>
      </w:r>
    </w:p>
    <w:p>
      <w:pPr>
        <w:pStyle w:val="Normal"/>
        <w:numPr>
          <w:ilvl w:val="0"/>
          <w:numId w:val="7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 belongs to A</w:t>
      </w:r>
    </w:p>
    <w:p>
      <w:pPr>
        <w:pStyle w:val="Normal"/>
        <w:numPr>
          <w:ilvl w:val="0"/>
          <w:numId w:val="7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r&lt;= x , for all x belongs to 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Largest element:  Let A is subset of Q where Q is a set of all Rational number, u belongs to Q then u is said to be Largest element of A only if</w:t>
      </w:r>
    </w:p>
    <w:p>
      <w:pPr>
        <w:pStyle w:val="Normal"/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u belongs to A</w:t>
      </w:r>
    </w:p>
    <w:p>
      <w:pPr>
        <w:pStyle w:val="Normal"/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u&gt;= x, for all x belongs 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(This definition is in my own words may be not like standard definition)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sz w:val="28"/>
          <w:szCs w:val="28"/>
        </w:rPr>
        <w:t>Dedekind Cuts</w:t>
      </w:r>
      <w:r>
        <w:rPr>
          <w:sz w:val="28"/>
          <w:szCs w:val="28"/>
        </w:rPr>
        <w:t>:  Since the set of rational is an ordered field so  we can arrange this set of rational number Q on number line. Suppose we mark a cut P on that number line such that it divides number line in two parts or in two sub set of Q.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What we will have after dividing the number line: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There will be two part one on left hand “L” called lower class element and other on Right hand side “U” called Upper class elements.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Lower class “L” elements are smaller that Upper class elements “U”.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There are two possibilities for cut “P”. It could be Rational number or irrational number.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If P is irrational number then all rational either belongs to “L” or belongs “U” and P itself become the largest element of U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If cut P is a rational number then means P is in the form of p/q</w:t>
      </w:r>
    </w:p>
    <w:p>
      <w:pPr>
        <w:pStyle w:val="Normal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Then P belongs to “U”. Means P will be element of Right hand set</w:t>
      </w:r>
    </w:p>
    <w:p>
      <w:pPr>
        <w:pStyle w:val="Normal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Standard Definition from above explanation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88"/>
        <w:rPr>
          <w:color w:val="161616"/>
          <w:sz w:val="27"/>
          <w:szCs w:val="27"/>
        </w:rPr>
      </w:pPr>
      <w:r>
        <w:rPr>
          <w:color w:val="161616"/>
          <w:sz w:val="23"/>
          <w:szCs w:val="23"/>
        </w:rPr>
        <w:t xml:space="preserve">A Dedekind </w:t>
      </w:r>
      <w:r>
        <w:rPr>
          <w:color w:val="161616"/>
          <w:sz w:val="28"/>
          <w:szCs w:val="28"/>
        </w:rPr>
        <w:t xml:space="preserve">cut </w:t>
      </w:r>
      <w:r>
        <w:rPr>
          <w:color w:val="161616"/>
          <w:sz w:val="27"/>
          <w:szCs w:val="27"/>
        </w:rPr>
        <w:t>x = (L, U)</w:t>
      </w:r>
      <w:r>
        <w:rPr>
          <w:i/>
          <w:color w:val="161616"/>
          <w:sz w:val="27"/>
          <w:szCs w:val="27"/>
        </w:rPr>
        <w:t xml:space="preserve"> </w:t>
      </w:r>
      <w:r>
        <w:rPr>
          <w:color w:val="161616"/>
          <w:sz w:val="27"/>
          <w:szCs w:val="27"/>
        </w:rPr>
        <w:t>in Q is a pair of subset L,U of Q satisfying the following condition</w:t>
      </w:r>
    </w:p>
    <w:p>
      <w:pPr>
        <w:pStyle w:val="Normal"/>
        <w:spacing w:lineRule="auto" w:line="288"/>
        <w:rPr>
          <w:color w:val="161616"/>
          <w:sz w:val="27"/>
          <w:szCs w:val="27"/>
        </w:rPr>
      </w:pPr>
      <w:r>
        <w:rPr>
          <w:color w:val="161616"/>
          <w:sz w:val="27"/>
          <w:szCs w:val="27"/>
        </w:rPr>
      </w:r>
    </w:p>
    <w:p>
      <w:pPr>
        <w:pStyle w:val="Normal"/>
        <w:numPr>
          <w:ilvl w:val="0"/>
          <w:numId w:val="6"/>
        </w:numPr>
        <w:spacing w:lineRule="auto" w:line="288"/>
        <w:ind w:left="720" w:hanging="360"/>
        <w:rPr>
          <w:color w:val="161616"/>
          <w:sz w:val="27"/>
          <w:szCs w:val="27"/>
        </w:rPr>
      </w:pPr>
      <w:r>
        <w:rPr>
          <w:color w:val="161616"/>
          <w:sz w:val="27"/>
          <w:szCs w:val="27"/>
        </w:rPr>
        <w:t>L union U = Q ,  L intersection U = {}, L and U are non empty sets</w:t>
      </w:r>
    </w:p>
    <w:p>
      <w:pPr>
        <w:pStyle w:val="Normal"/>
        <w:numPr>
          <w:ilvl w:val="0"/>
          <w:numId w:val="6"/>
        </w:numPr>
        <w:spacing w:lineRule="auto" w:line="288"/>
        <w:ind w:left="720" w:hanging="360"/>
        <w:rPr>
          <w:color w:val="161616"/>
          <w:sz w:val="27"/>
          <w:szCs w:val="27"/>
        </w:rPr>
      </w:pPr>
      <w:r>
        <w:rPr>
          <w:color w:val="161616"/>
          <w:sz w:val="27"/>
          <w:szCs w:val="27"/>
        </w:rPr>
        <w:t>If l belongs L and u belongs U then l&lt;u</w:t>
      </w:r>
    </w:p>
    <w:p>
      <w:pPr>
        <w:pStyle w:val="Normal"/>
        <w:numPr>
          <w:ilvl w:val="0"/>
          <w:numId w:val="6"/>
        </w:numPr>
        <w:spacing w:lineRule="auto" w:line="288"/>
        <w:ind w:left="720" w:hanging="360"/>
        <w:rPr>
          <w:color w:val="161616"/>
          <w:sz w:val="27"/>
          <w:szCs w:val="27"/>
        </w:rPr>
      </w:pPr>
      <w:r>
        <w:rPr>
          <w:color w:val="161616"/>
          <w:sz w:val="27"/>
          <w:szCs w:val="27"/>
        </w:rPr>
        <w:t xml:space="preserve">L will not have the largest element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Hol Light Study: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Ref. Book </w:t>
      </w:r>
      <w:r>
        <w:rPr>
          <w:b/>
          <w:sz w:val="24"/>
          <w:szCs w:val="24"/>
        </w:rPr>
        <w:t>-&gt; Hol Light (John Horrison)</w:t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Derived rules</w:t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sz w:val="24"/>
          <w:szCs w:val="24"/>
        </w:rPr>
        <w:t>Summary -&gt; Theorem that needs to be proved only by rearrangement/simplification of terms can be proved by ARITH_RULE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4"/>
          <w:szCs w:val="24"/>
        </w:rPr>
        <w:t xml:space="preserve">Eg. </w:t>
      </w:r>
      <w:r>
        <w:rPr>
          <w:sz w:val="28"/>
          <w:szCs w:val="28"/>
        </w:rPr>
        <w:t># ARITH_RULE `(a*x+b*x) = x*(a+b)`;;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Returns -&gt; val it : thm = |- a * x + b * x = x * (a + b)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24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Propositional Logic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Notations used</w:t>
      </w:r>
    </w:p>
    <w:tbl>
      <w:tblPr>
        <w:tblStyle w:val="Table1"/>
        <w:tblW w:w="42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45"/>
        <w:gridCol w:w="825"/>
        <w:gridCol w:w="2745"/>
      </w:tblGrid>
      <w:tr>
        <w:trPr>
          <w:trHeight w:val="755" w:hRule="atLeast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sz w:val="26"/>
                <w:szCs w:val="26"/>
              </w:rPr>
            </w:pPr>
            <w:r>
              <w:rPr>
                <w:rFonts w:eastAsia="Arial Unicode MS" w:cs="Arial Unicode MS" w:ascii="Arial Unicode MS" w:hAnsi="Arial Unicode MS"/>
                <w:sz w:val="26"/>
                <w:szCs w:val="26"/>
              </w:rPr>
              <w:t>⊥</w:t>
            </w:r>
          </w:p>
        </w:tc>
        <w:tc>
          <w:tcPr>
            <w:tcW w:w="8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</w:t>
            </w:r>
          </w:p>
        </w:tc>
        <w:tc>
          <w:tcPr>
            <w:tcW w:w="2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Falsity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6"/>
                <w:szCs w:val="26"/>
              </w:rPr>
              <w:t>⊤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Truth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¬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̃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Not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sz w:val="26"/>
                <w:szCs w:val="26"/>
              </w:rPr>
            </w:pPr>
            <w:r>
              <w:rPr>
                <w:rFonts w:eastAsia="Arial Unicode MS" w:cs="Arial Unicode MS" w:ascii="Arial Unicode MS" w:hAnsi="Arial Unicode MS"/>
                <w:sz w:val="26"/>
                <w:szCs w:val="26"/>
              </w:rPr>
              <w:t>∧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/\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And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sz w:val="26"/>
                <w:szCs w:val="26"/>
              </w:rPr>
            </w:pPr>
            <w:r>
              <w:rPr>
                <w:rFonts w:eastAsia="Arial Unicode MS" w:cs="Arial Unicode MS" w:ascii="Arial Unicode MS" w:hAnsi="Arial Unicode MS"/>
                <w:sz w:val="26"/>
                <w:szCs w:val="26"/>
              </w:rPr>
              <w:t>∨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\/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Or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sz w:val="26"/>
                <w:szCs w:val="26"/>
              </w:rPr>
            </w:pPr>
            <w:r>
              <w:rPr>
                <w:rFonts w:eastAsia="Arial Unicode MS" w:cs="Arial Unicode MS" w:ascii="Arial Unicode MS" w:hAnsi="Arial Unicode MS"/>
                <w:sz w:val="26"/>
                <w:szCs w:val="26"/>
              </w:rPr>
              <w:t>⇒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==&gt;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Implies (‘if ...then ...’)</w:t>
            </w:r>
          </w:p>
        </w:tc>
      </w:tr>
      <w:tr>
        <w:trPr>
          <w:trHeight w:val="755" w:hRule="atLeast"/>
        </w:trPr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sz w:val="26"/>
                <w:szCs w:val="26"/>
              </w:rPr>
            </w:pPr>
            <w:r>
              <w:rPr>
                <w:rFonts w:eastAsia="Arial Unicode MS" w:cs="Arial Unicode MS" w:ascii="Arial Unicode MS" w:hAnsi="Arial Unicode MS"/>
                <w:sz w:val="26"/>
                <w:szCs w:val="26"/>
              </w:rPr>
              <w:t>⇔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&lt;=&gt;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6" w:before="240" w:after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Iff (‘...if and only if ...’)</w:t>
            </w:r>
          </w:p>
        </w:tc>
      </w:tr>
    </w:tbl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8"/>
          <w:szCs w:val="28"/>
        </w:rPr>
        <w:t xml:space="preserve">A =&gt; B is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¬A </w:t>
      </w:r>
      <w:r>
        <w:rPr>
          <w:rFonts w:eastAsia="Arial Unicode MS" w:cs="Arial Unicode MS" w:ascii="Arial Unicode MS" w:hAnsi="Arial Unicode MS"/>
          <w:sz w:val="26"/>
          <w:szCs w:val="26"/>
        </w:rPr>
        <w:t>∨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B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A </w:t>
      </w:r>
      <w:r>
        <w:rPr>
          <w:rFonts w:eastAsia="Arial Unicode MS" w:cs="Arial Unicode MS" w:ascii="Arial Unicode MS" w:hAnsi="Arial Unicode MS"/>
          <w:sz w:val="26"/>
          <w:szCs w:val="26"/>
        </w:rPr>
        <w:t>⇔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B is (A =&gt; B) </w:t>
      </w:r>
      <w:r>
        <w:rPr>
          <w:rFonts w:eastAsia="Arial Unicode MS" w:cs="Arial Unicode MS" w:ascii="Arial Unicode MS" w:hAnsi="Arial Unicode MS"/>
          <w:sz w:val="26"/>
          <w:szCs w:val="26"/>
        </w:rPr>
        <w:t>∧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(B =&gt; A)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To get the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precedence and associativity of an infix operators .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1.infixes();;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It will give all the infix operators along with precedence and associativity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2.get_infix_status "op”;;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 will give the precedence and associativity of operator “op”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Eg . get_infix_status “==&gt;”;;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Returns -&gt; </w:t>
      </w:r>
      <w:r>
        <w:rPr>
          <w:sz w:val="28"/>
          <w:szCs w:val="28"/>
        </w:rPr>
        <w:t>val it : int * string = (4, "right")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can make any other symbol as infix or can change precedence existing infixes using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parse_as_infix(“op”,(precedence,”Associativity”))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Eg. parse_as_infix(“&lt;&gt;”,(12,”right”));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Tautology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:- A tautology is a formula or assertion that is true in every case.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Eg. x = y or x&lt;&gt; y</w:t>
      </w:r>
    </w:p>
    <w:p>
      <w:pPr>
        <w:pStyle w:val="Normal"/>
        <w:spacing w:lineRule="auto" w:line="240" w:before="240" w:after="0"/>
        <w:rPr>
          <w:color w:val="1A1A1A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Eg.</w:t>
      </w:r>
      <w:r>
        <w:rPr>
          <w:color w:val="1A1A1A"/>
          <w:sz w:val="26"/>
          <w:szCs w:val="26"/>
        </w:rPr>
        <w:t>"The ball is all green, or the ball is not all green"</w:t>
      </w:r>
    </w:p>
    <w:p>
      <w:pPr>
        <w:pStyle w:val="Normal"/>
        <w:spacing w:lineRule="auto" w:line="240" w:before="240" w:after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Ref-&gt;</w:t>
      </w:r>
      <w:hyperlink r:id="rId5">
        <w:r>
          <w:rPr>
            <w:rStyle w:val="ListLabel67"/>
            <w:rFonts w:eastAsia="Times New Roman" w:cs="Times New Roman" w:ascii="Times New Roman" w:hAnsi="Times New Roman"/>
            <w:sz w:val="26"/>
            <w:szCs w:val="26"/>
          </w:rPr>
          <w:t xml:space="preserve"> </w:t>
        </w:r>
      </w:hyperlink>
      <w:hyperlink r:id="rId6">
        <w:r>
          <w:rPr>
            <w:rStyle w:val="ListLabel66"/>
            <w:rFonts w:eastAsia="Times New Roman" w:cs="Times New Roman" w:ascii="Times New Roman" w:hAnsi="Times New Roman"/>
            <w:color w:val="0000E9"/>
            <w:sz w:val="24"/>
            <w:szCs w:val="24"/>
            <w:u w:val="single"/>
          </w:rPr>
          <w:t>https://en.wikipedia.org/wiki/Tautology_(logic)</w:t>
        </w:r>
      </w:hyperlink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color w:val="0000E9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E9"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TAUT will prove the tautologies directly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Eg. TAUT  `p \/ ~p 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Returns-&gt; </w:t>
      </w:r>
      <w:r>
        <w:rPr>
          <w:sz w:val="28"/>
          <w:szCs w:val="28"/>
        </w:rPr>
        <w:t>val it : term = `p \/ ~p`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8"/>
          <w:szCs w:val="28"/>
        </w:rPr>
        <w:t xml:space="preserve">Eg. TAUT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`p \/ p 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Returns -&gt; </w:t>
      </w:r>
      <w:r>
        <w:rPr>
          <w:sz w:val="28"/>
          <w:szCs w:val="28"/>
        </w:rPr>
        <w:t>Exception: Failure "TAC_PROOF: Unsolved goals".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Some other examples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1.De Morgan’s law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a.  TAUT `~(p /\ q) &lt;=&gt; ~p \/ ~q`;;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val it : thm = |- ~(p /\ q) &lt;=&gt;  ~p \/  ~q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b. TAUT `~(p \/ q) &lt;=&gt; ~p /\ ~q`;;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val it : thm = |- ~(p \/ q) &lt;=&gt; ~p /\ ~q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2.Peirce’s Law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a.  TAUT `((p ==&gt; q) ==&gt; p) ==&gt; p`;;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val it : thm = |- ((p ==&gt; q) ==&gt; p) ==&gt; p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TAUT  `x &lt; 1 /\ y &gt; 0 ==&gt; x &lt; 1`;;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val it : thm = |- x &lt; 1 /\ y &gt; 0 ==&gt; x &lt; 1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6"/>
          <w:szCs w:val="26"/>
        </w:rPr>
        <w:t>TAUT  `0 &lt; x /\ x &lt; 7 ==&gt; 1 &lt;= x /\ x &lt;= 6`;;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Exception: Failure "TAC_PROOF: Unsolved goals”.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Can be resolved by using ARITH_RULE which analyses arithmetic content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6"/>
          <w:szCs w:val="26"/>
        </w:rPr>
        <w:t xml:space="preserve">So </w:t>
      </w:r>
      <w:r>
        <w:rPr>
          <w:rFonts w:eastAsia="Times New Roman" w:cs="Times New Roman" w:ascii="Times New Roman" w:hAnsi="Times New Roman"/>
          <w:sz w:val="26"/>
          <w:szCs w:val="26"/>
        </w:rPr>
        <w:t>ARITH_RULE `0 &lt; x /\ x &lt; 7 ==&gt; 1 &lt;= x /\ x &lt;= 6`;; will work here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07/01/2020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Equations and Functions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HOL Terms types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1.Variable -&gt; `x:bool` , `n:num`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2.Constants -&gt; `T` (True) , `F` (False)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3.Applications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4.Abstractions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Applications</w:t>
      </w:r>
      <w:r>
        <w:rPr>
          <w:sz w:val="26"/>
          <w:szCs w:val="26"/>
        </w:rPr>
        <w:t xml:space="preserve"> -&gt; Application of a function to an argument , which is a composite term built from subterms for the function and argument.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`~p` is an application of the constant denoting the negation operator to a Boolean variable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 xml:space="preserve">We use customary jargon </w:t>
      </w:r>
      <w:r>
        <w:rPr>
          <w:i/>
          <w:sz w:val="26"/>
          <w:szCs w:val="26"/>
        </w:rPr>
        <w:t>rator</w:t>
      </w:r>
      <w:r>
        <w:rPr>
          <w:sz w:val="26"/>
          <w:szCs w:val="26"/>
        </w:rPr>
        <w:t xml:space="preserve"> (ope-gator = function ) and </w:t>
      </w:r>
      <w:r>
        <w:rPr>
          <w:i/>
          <w:sz w:val="26"/>
          <w:szCs w:val="26"/>
        </w:rPr>
        <w:t xml:space="preserve">rand </w:t>
      </w:r>
      <w:r>
        <w:rPr>
          <w:sz w:val="26"/>
          <w:szCs w:val="26"/>
        </w:rPr>
        <w:t>(ope-rand = argument) for two components of an application.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rator `~p`;;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returns -&gt; val it : term = `(~)`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rand `~p`;;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returns -&gt; val it : term = `p`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Curried functions</w:t>
      </w:r>
      <w:r>
        <w:rPr>
          <w:sz w:val="26"/>
          <w:szCs w:val="26"/>
        </w:rPr>
        <w:t xml:space="preserve"> -&gt; Function may take one argument and yield another function and this can be exploited to get the same effect.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a+b can be represented as ((+) a)(b)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let successor = (+) 1;;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successor 4;;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returns -&gt; val it : int = 5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i/>
          <w:i/>
          <w:sz w:val="26"/>
          <w:szCs w:val="26"/>
        </w:rPr>
      </w:pPr>
      <w:r>
        <w:rPr>
          <w:sz w:val="26"/>
          <w:szCs w:val="26"/>
        </w:rPr>
        <w:t xml:space="preserve">Function application associates to the left, so </w:t>
      </w:r>
      <w:r>
        <w:rPr>
          <w:i/>
          <w:sz w:val="26"/>
          <w:szCs w:val="26"/>
        </w:rPr>
        <w:t>f a b</w:t>
      </w:r>
      <w:r>
        <w:rPr>
          <w:sz w:val="26"/>
          <w:szCs w:val="26"/>
        </w:rPr>
        <w:t xml:space="preserve"> means </w:t>
      </w:r>
      <w:r>
        <w:rPr>
          <w:i/>
          <w:sz w:val="26"/>
          <w:szCs w:val="26"/>
        </w:rPr>
        <w:t>(f a) b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Pairing</w:t>
      </w:r>
      <w:r>
        <w:rPr>
          <w:sz w:val="26"/>
          <w:szCs w:val="26"/>
        </w:rPr>
        <w:t xml:space="preserve"> -&gt; Complex terms can be represented as for an example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`(==&gt;) ((=) ((+) x y) z) (P z)`;;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returns -&gt; val it : term = `x + y = z ==&gt; P z`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Ordered Pair can be constructed by binary infix operator “,”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`1,2`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-&gt; val it : term = `1,2`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type_of it;;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-&gt; val it : hol_type = `:num#num`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mk_comb -&gt; builds an application out of function and argument, taking pair of arguments.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mk_comb(`(+) x`,`y:num`);;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term = `x + y`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CONJ_PAIR -&gt; breaks a conjunctive theorem into a pair of theorems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CONJ_PAIR(ASSUME `p /\ q`);;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thm * thm = (p /\ q |- p, p /\ q |- q)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MK_COMB -&gt; takes a pair of theorems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(ASSUME `(+) 2 = (+) (1 + 1)`,ARITH_RULE `3 + 3 = 6`);;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thm * thm =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((+) 2 = (+) (1 + 1) |- (+) 2 = (+) (1 + 1), |- 3 + 3 = 6)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MK_COMB it;;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thm = (+) 2 = (+) (1 + 1) |- 2 + 3 + 3 = (1 + 1) + 6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fst and snd are used to select first and second components from an ordered pair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fst(1,2);;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int = 1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snd(2,3);;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int = 3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Equational Reasoning </w:t>
      </w:r>
      <w:r>
        <w:rPr>
          <w:sz w:val="26"/>
          <w:szCs w:val="26"/>
        </w:rPr>
        <w:t>-&gt; Equations are fundamental in HOL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`p /\ x = 1 &lt;=&gt; q`;;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-&gt; val it : term = `p /\ x = 1 &lt;=&gt; q`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Above example will be parsed as (p (x = 1)) q without bracketing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mk_eq(`1`,`2`);;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term = `1 = 2`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dest_eq it;;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term * term = (`1`, `2`)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lhs `1 = 2`;;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term = `1`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rhs `1 = 2`;;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8"/>
          <w:szCs w:val="28"/>
        </w:rPr>
        <w:t>—</w:t>
      </w:r>
      <w:r>
        <w:rPr>
          <w:sz w:val="26"/>
          <w:szCs w:val="26"/>
        </w:rPr>
        <w:t>&gt; val it : term = `1 = 2`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Three fundamental properties of equality relation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1.Reflexive -&gt; t = t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2.Symmetric -&gt; s = t then t = s</w:t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3.Transitive -&gt; s = t and t = u then s = u</w:t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240" w:after="0"/>
        <w:rPr>
          <w:sz w:val="26"/>
          <w:szCs w:val="26"/>
        </w:rPr>
      </w:pPr>
      <w:r>
        <w:rPr>
          <w:sz w:val="26"/>
          <w:szCs w:val="26"/>
        </w:rPr>
        <w:t>eg. REFL `1`;;</w:t>
      </w:r>
    </w:p>
    <w:p>
      <w:pPr>
        <w:pStyle w:val="Normal"/>
        <w:spacing w:lineRule="auto" w:line="240" w:before="240" w:after="0"/>
        <w:rPr/>
      </w:pPr>
      <w:r>
        <w:rPr>
          <w:sz w:val="28"/>
          <w:szCs w:val="28"/>
        </w:rPr>
        <w:t>—</w:t>
      </w:r>
      <w:r>
        <w:rPr>
          <w:sz w:val="26"/>
          <w:szCs w:val="26"/>
        </w:rPr>
        <w:t xml:space="preserve">&gt; </w:t>
      </w:r>
      <w:r>
        <w:rPr/>
        <w:t>val it : thm = |- 1 = 1</w:t>
      </w:r>
    </w:p>
    <w:p>
      <w:pPr>
        <w:pStyle w:val="Normal"/>
        <w:spacing w:lineRule="auto" w:line="240" w:before="240" w:after="0"/>
        <w:rPr/>
      </w:pPr>
      <w:r>
        <w:rPr/>
        <w:t>SYM (ARITH_RULE `1 + 1 = 2`);;</w:t>
      </w:r>
    </w:p>
    <w:p>
      <w:pPr>
        <w:pStyle w:val="Normal"/>
        <w:spacing w:lineRule="auto" w:line="240" w:before="240" w:after="0"/>
        <w:rPr/>
      </w:pPr>
      <w:r>
        <w:rPr/>
        <w:t>—</w:t>
      </w:r>
      <w:r>
        <w:rPr/>
        <w:t>&gt; val it : thm = |- 2 = 1 + 1</w:t>
      </w:r>
    </w:p>
    <w:p>
      <w:pPr>
        <w:pStyle w:val="Normal"/>
        <w:spacing w:lineRule="auto" w:line="240" w:before="240" w:after="0"/>
        <w:rPr/>
      </w:pPr>
      <w:r>
        <w:rPr/>
        <w:t>TRANS (ARITH_RULE `3 - 1 = 2`) it;;</w:t>
      </w:r>
    </w:p>
    <w:p>
      <w:pPr>
        <w:pStyle w:val="Normal"/>
        <w:spacing w:lineRule="auto" w:line="240" w:before="240" w:after="0"/>
        <w:rPr/>
      </w:pPr>
      <w:r>
        <w:rPr/>
        <w:t>—</w:t>
      </w:r>
      <w:r>
        <w:rPr/>
        <w:t>&gt; val it : thm = |- 3 - 1 = 1 + 1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7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color w:val="0B0080"/>
      <w:sz w:val="21"/>
      <w:szCs w:val="21"/>
      <w:highlight w:val="whit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color w:val="0000E9"/>
      <w:sz w:val="24"/>
      <w:szCs w:val="24"/>
      <w:u w:val="single"/>
    </w:rPr>
  </w:style>
  <w:style w:type="character" w:styleId="ListLabel67">
    <w:name w:val="ListLabel 67"/>
    <w:qFormat/>
    <w:rPr>
      <w:rFonts w:ascii="Times New Roman" w:hAnsi="Times New Roman" w:eastAsia="Times New Roman" w:cs="Times New Roman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inary_operation" TargetMode="External"/><Relationship Id="rId3" Type="http://schemas.openxmlformats.org/officeDocument/2006/relationships/hyperlink" Target="https://github.com/jrh13/hol-light/" TargetMode="External"/><Relationship Id="rId4" Type="http://schemas.openxmlformats.org/officeDocument/2006/relationships/hyperlink" Target="https://github.com/jrh13/hol-light/" TargetMode="External"/><Relationship Id="rId5" Type="http://schemas.openxmlformats.org/officeDocument/2006/relationships/hyperlink" Target="https://en.wikipedia.org/wiki/Tautology_(logic)" TargetMode="External"/><Relationship Id="rId6" Type="http://schemas.openxmlformats.org/officeDocument/2006/relationships/hyperlink" Target="https://en.wikipedia.org/wiki/Tautology_(logic)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13</Pages>
  <Words>1856</Words>
  <Characters>7348</Characters>
  <CharactersWithSpaces>9028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2020-01-07T19:25:53Z</dcterms:modified>
  <cp:revision>1</cp:revision>
  <dc:subject/>
  <dc:title/>
</cp:coreProperties>
</file>