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eastAsia="Times New Roman"/>
          <w:color w:val="000000"/>
          <w:lang w:val="en-AU" w:eastAsia="en-GB"/>
        </w:rPr>
        <w:t xml:space="preserve"> Networks Team </w:t>
      </w:r>
      <w:r>
        <w:rPr>
          <w:rFonts w:eastAsia="Times New Roman"/>
          <w:color w:val="000000"/>
          <w:lang w:val="en-AU" w:eastAsia="en-GB"/>
        </w:rPr>
        <w:t>(</w:t>
      </w:r>
      <w:r>
        <w:rPr>
          <w:rFonts w:eastAsia="Times New Roman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AU" w:eastAsia="en-GB"/>
        </w:rPr>
        <w:t>networks@email</w:t>
      </w:r>
      <w:r>
        <w:rPr>
          <w:rFonts w:eastAsia="Times New Roman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val="en-AU" w:eastAsia="en-GB"/>
        </w:rPr>
        <w:t>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Create Firewall Rule -  Mitigating Spring4Shell Exploit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Body: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Hello Networks Team,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BodyText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We would like to request the creation of a firewall rule and provide you with more information about the ongoing attack.</w:t>
      </w:r>
    </w:p>
    <w:p>
      <w:pPr>
        <w:pStyle w:val="BodyText"/>
        <w:rPr/>
      </w:pPr>
      <w:r>
        <w:rPr>
          <w:rStyle w:val="Strong"/>
        </w:rPr>
        <w:t>Type of Attack:</w:t>
      </w:r>
      <w:r>
        <w:rPr/>
        <w:br/>
        <w:t xml:space="preserve">We have detected an active </w:t>
      </w:r>
      <w:r>
        <w:rPr>
          <w:rStyle w:val="Strong"/>
        </w:rPr>
        <w:t>Spring4Shell vulnerability exploit</w:t>
      </w:r>
      <w:r>
        <w:rPr/>
        <w:t xml:space="preserve"> targeting our </w:t>
      </w:r>
      <w:r>
        <w:rPr>
          <w:rStyle w:val="Strong"/>
        </w:rPr>
        <w:t>NBN Connection (nbn.external.network)</w:t>
      </w:r>
      <w:r>
        <w:rPr/>
        <w:t xml:space="preserve"> service. The attackers are sending </w:t>
      </w:r>
      <w:r>
        <w:rPr>
          <w:rStyle w:val="SourceText"/>
        </w:rPr>
        <w:t>POST</w:t>
      </w:r>
      <w:r>
        <w:rPr/>
        <w:t xml:space="preserve"> requests to </w:t>
      </w:r>
      <w:r>
        <w:rPr>
          <w:rStyle w:val="SourceText"/>
        </w:rPr>
        <w:t>/tomcatwar.jsp</w:t>
      </w:r>
      <w:r>
        <w:rPr/>
        <w:t xml:space="preserve"> with malicious payloads that attempt </w:t>
      </w:r>
      <w:r>
        <w:rPr>
          <w:rStyle w:val="Strong"/>
        </w:rPr>
        <w:t>remote code execution (RCE)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Traffic to be Blocked: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Block all </w:t>
      </w:r>
      <w:r>
        <w:rPr>
          <w:rStyle w:val="SourceText"/>
        </w:rPr>
        <w:t>POST</w:t>
      </w:r>
      <w:r>
        <w:rPr>
          <w:rStyle w:val="Strong"/>
        </w:rPr>
        <w:t xml:space="preserve"> requests to </w:t>
      </w:r>
      <w:r>
        <w:rPr>
          <w:rStyle w:val="SourceText"/>
        </w:rPr>
        <w:t>/tomcatwar.jsp</w:t>
      </w:r>
      <w:r>
        <w:rPr/>
        <w:t xml:space="preserve"> unless explicitly required for functionality.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Inspect request bodies for </w:t>
      </w:r>
      <w:r>
        <w:rPr>
          <w:rStyle w:val="SourceText"/>
        </w:rPr>
        <w:t>class.module.classLoader.resources.context.parent.pipeline.firstPattern</w:t>
      </w:r>
      <w:r>
        <w:rPr/>
        <w:t xml:space="preserve"> and block matching requests.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 xml:space="preserve">Monitor and filter anomalous </w:t>
      </w:r>
      <w:r>
        <w:rPr>
          <w:rStyle w:val="SourceText"/>
        </w:rPr>
        <w:t>User-Agent</w:t>
      </w:r>
      <w:r>
        <w:rPr>
          <w:rStyle w:val="Strong"/>
        </w:rPr>
        <w:t xml:space="preserve"> headers</w:t>
      </w:r>
      <w:r>
        <w:rPr/>
        <w:t xml:space="preserve"> associated with bot-driven attacks.</w:t>
      </w:r>
    </w:p>
    <w:p>
      <w:pPr>
        <w:pStyle w:val="BodyText"/>
        <w:rPr/>
      </w:pPr>
      <w:r>
        <w:rPr>
          <w:rStyle w:val="Strong"/>
        </w:rPr>
        <w:t>Additional Information:</w:t>
      </w:r>
      <w:r>
        <w:rPr/>
        <w:br/>
        <w:t>Spring4Shell allows attackers to exploit class loader manipulation in Java applications, leading to arbitrary code execution. These rules should help contain the attack while we further investigate.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a63c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LibreOffice/24.8.5.2$Windows_X86_64 LibreOffice_project/fddf2685c70b461e7832239a0162a77216259f22</Application>
  <AppVersion>15.0000</AppVersion>
  <Pages>1</Pages>
  <Words>158</Words>
  <Characters>1045</Characters>
  <CharactersWithSpaces>1189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2022-03-23T19:09:00Z</dcterms:created>
  <dc:creator/>
  <dc:description/>
  <dc:language>en-IN</dc:language>
  <cp:lastModifiedBy/>
  <dcterms:modified xsi:type="dcterms:W3CDTF">2025-04-02T11:48:30Z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