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EE1" w:rsidRDefault="00DF0372">
      <w:pPr>
        <w:rPr>
          <w:lang w:val="en-US"/>
        </w:rPr>
      </w:pPr>
      <w:r>
        <w:rPr>
          <w:lang w:val="en-US"/>
        </w:rPr>
        <w:t>ADT-FDT Migrator User Manual</w:t>
      </w:r>
    </w:p>
    <w:p w:rsidR="00DF0372" w:rsidRDefault="00DF0372">
      <w:pPr>
        <w:rPr>
          <w:lang w:val="en-US"/>
        </w:rPr>
      </w:pPr>
      <w:r>
        <w:rPr>
          <w:lang w:val="en-US"/>
        </w:rPr>
        <w:t>Introduction</w:t>
      </w:r>
    </w:p>
    <w:p w:rsidR="00DF0372" w:rsidRDefault="00DF0372">
      <w:pPr>
        <w:rPr>
          <w:lang w:val="en-US"/>
        </w:rPr>
      </w:pPr>
      <w:r>
        <w:rPr>
          <w:lang w:val="en-US"/>
        </w:rPr>
        <w:t>The ADT-FDT Migrator is a software tool for migrating data from the old MS Access ADT database to the new FDT MySQL database. It is designed to be simple, elegant and usefully informative of the progress of the migration process.</w:t>
      </w:r>
    </w:p>
    <w:p w:rsidR="00DF0372" w:rsidRDefault="00DF0372">
      <w:pPr>
        <w:rPr>
          <w:lang w:val="en-US"/>
        </w:rPr>
      </w:pPr>
      <w:r>
        <w:rPr>
          <w:lang w:val="en-US"/>
        </w:rPr>
        <w:t>Instructions</w:t>
      </w:r>
    </w:p>
    <w:p w:rsidR="00DF0372" w:rsidRDefault="00DF0372" w:rsidP="00DF0372">
      <w:pPr>
        <w:pStyle w:val="ListParagraph"/>
        <w:numPr>
          <w:ilvl w:val="0"/>
          <w:numId w:val="1"/>
        </w:numPr>
        <w:rPr>
          <w:lang w:val="en-US"/>
        </w:rPr>
      </w:pPr>
      <w:r>
        <w:rPr>
          <w:lang w:val="en-US"/>
        </w:rPr>
        <w:t>Locate and open the ADT-FDT Migrator by double-clicking on the application icon.</w:t>
      </w:r>
    </w:p>
    <w:p w:rsidR="00DF0372" w:rsidRDefault="00DF0372" w:rsidP="00DF0372">
      <w:pPr>
        <w:pStyle w:val="ListParagraph"/>
        <w:numPr>
          <w:ilvl w:val="0"/>
          <w:numId w:val="1"/>
        </w:numPr>
        <w:rPr>
          <w:lang w:val="en-US"/>
        </w:rPr>
      </w:pPr>
      <w:r>
        <w:rPr>
          <w:lang w:val="en-US"/>
        </w:rPr>
        <w:t>Make sure the settings shown in the settings display are correct.</w:t>
      </w:r>
    </w:p>
    <w:p w:rsidR="00DF0372" w:rsidRDefault="00DF0372" w:rsidP="00DF0372">
      <w:pPr>
        <w:pStyle w:val="ListParagraph"/>
        <w:numPr>
          <w:ilvl w:val="0"/>
          <w:numId w:val="1"/>
        </w:numPr>
        <w:rPr>
          <w:lang w:val="en-US"/>
        </w:rPr>
      </w:pPr>
      <w:r>
        <w:rPr>
          <w:lang w:val="en-US"/>
        </w:rPr>
        <w:t>If the settings are not correct or you would like to change them for any reason, click on the Settings button.</w:t>
      </w:r>
    </w:p>
    <w:p w:rsidR="00DF0372" w:rsidRDefault="00DF0372" w:rsidP="00DF0372">
      <w:pPr>
        <w:pStyle w:val="ListParagraph"/>
        <w:numPr>
          <w:ilvl w:val="0"/>
          <w:numId w:val="1"/>
        </w:numPr>
        <w:rPr>
          <w:lang w:val="en-US"/>
        </w:rPr>
      </w:pPr>
      <w:r>
        <w:rPr>
          <w:lang w:val="en-US"/>
        </w:rPr>
        <w:t>The Settings button launches the Settings dialog box. Edit your settings accordingly and press OK. All source and destination database settings take effect immediately. Changes to the logging level require the application to be restarted in order to take effect.</w:t>
      </w:r>
    </w:p>
    <w:p w:rsidR="00DF0372" w:rsidRDefault="00DF0372" w:rsidP="00DF0372">
      <w:pPr>
        <w:pStyle w:val="ListParagraph"/>
        <w:numPr>
          <w:ilvl w:val="0"/>
          <w:numId w:val="1"/>
        </w:numPr>
        <w:rPr>
          <w:lang w:val="en-US"/>
        </w:rPr>
      </w:pPr>
      <w:r>
        <w:rPr>
          <w:lang w:val="en-US"/>
        </w:rPr>
        <w:t>One you are sure your settings are correct, click on the Start button to start the migration process.</w:t>
      </w:r>
    </w:p>
    <w:p w:rsidR="00DF0372" w:rsidRDefault="00DF0372" w:rsidP="00DF0372">
      <w:pPr>
        <w:pStyle w:val="ListParagraph"/>
        <w:numPr>
          <w:ilvl w:val="0"/>
          <w:numId w:val="1"/>
        </w:numPr>
        <w:rPr>
          <w:lang w:val="en-US"/>
        </w:rPr>
      </w:pPr>
      <w:r>
        <w:rPr>
          <w:lang w:val="en-US"/>
        </w:rPr>
        <w:t>The progress of the migration process is indicated by the progress bar, along with a summary of the number of steps completed in the status indicator below the progress bar.</w:t>
      </w:r>
    </w:p>
    <w:p w:rsidR="00DF0372" w:rsidRDefault="00DF0372" w:rsidP="00DF0372">
      <w:pPr>
        <w:pStyle w:val="ListParagraph"/>
        <w:numPr>
          <w:ilvl w:val="0"/>
          <w:numId w:val="1"/>
        </w:numPr>
        <w:rPr>
          <w:lang w:val="en-US"/>
        </w:rPr>
      </w:pPr>
      <w:r>
        <w:rPr>
          <w:lang w:val="en-US"/>
        </w:rPr>
        <w:t>More detailed messages about the progress of the process are output in the Logs area according to the logging level setting.</w:t>
      </w:r>
    </w:p>
    <w:p w:rsidR="00E87F89" w:rsidRDefault="00E87F89" w:rsidP="00DF0372">
      <w:pPr>
        <w:pStyle w:val="ListParagraph"/>
        <w:numPr>
          <w:ilvl w:val="0"/>
          <w:numId w:val="1"/>
        </w:numPr>
        <w:rPr>
          <w:lang w:val="en-US"/>
        </w:rPr>
      </w:pPr>
      <w:r>
        <w:rPr>
          <w:lang w:val="en-US"/>
        </w:rPr>
        <w:t>The process may be paused at any time by clicking the Schedule pause button. This button causes the process to pause at the end of the current step; therefore it may not pause immediately.</w:t>
      </w:r>
    </w:p>
    <w:p w:rsidR="00E87F89" w:rsidRDefault="00E87F89" w:rsidP="00DF0372">
      <w:pPr>
        <w:pStyle w:val="ListParagraph"/>
        <w:numPr>
          <w:ilvl w:val="0"/>
          <w:numId w:val="1"/>
        </w:numPr>
        <w:rPr>
          <w:lang w:val="en-US"/>
        </w:rPr>
      </w:pPr>
      <w:r>
        <w:rPr>
          <w:lang w:val="en-US"/>
        </w:rPr>
        <w:t>Otherwise wait for the process to come to an end. The process may either end successfully or abort due to a severe error. In either case the logs will explain what happened.</w:t>
      </w:r>
    </w:p>
    <w:p w:rsidR="00E87F89" w:rsidRDefault="00E87F89" w:rsidP="00DF0372">
      <w:pPr>
        <w:pStyle w:val="ListParagraph"/>
        <w:numPr>
          <w:ilvl w:val="0"/>
          <w:numId w:val="1"/>
        </w:numPr>
        <w:rPr>
          <w:lang w:val="en-US"/>
        </w:rPr>
      </w:pPr>
      <w:r>
        <w:rPr>
          <w:lang w:val="en-US"/>
        </w:rPr>
        <w:t>Use the Exit button to exit the application. Avoid exiting the application while the process is ongoing as this may leave your destination database in an inconsistent state.</w:t>
      </w:r>
    </w:p>
    <w:p w:rsidR="00E87F89" w:rsidRPr="00DF0372" w:rsidRDefault="00E87F89" w:rsidP="00DF0372">
      <w:pPr>
        <w:pStyle w:val="ListParagraph"/>
        <w:numPr>
          <w:ilvl w:val="0"/>
          <w:numId w:val="1"/>
        </w:numPr>
        <w:rPr>
          <w:lang w:val="en-US"/>
        </w:rPr>
      </w:pPr>
      <w:r>
        <w:rPr>
          <w:lang w:val="en-US"/>
        </w:rPr>
        <w:t>Rerunning the program after successful migration of some or all tables will skip those tables. If you would like to redo the process from scratch then use the Clear destination button to reset your destination database.</w:t>
      </w:r>
      <w:bookmarkStart w:id="0" w:name="_GoBack"/>
      <w:bookmarkEnd w:id="0"/>
    </w:p>
    <w:sectPr w:rsidR="00E87F89" w:rsidRPr="00DF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4643B"/>
    <w:multiLevelType w:val="hybridMultilevel"/>
    <w:tmpl w:val="FFC4C3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72"/>
    <w:rsid w:val="001A4F8D"/>
    <w:rsid w:val="006A3469"/>
    <w:rsid w:val="00DF0372"/>
    <w:rsid w:val="00E87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3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gitahi</dc:creator>
  <cp:lastModifiedBy>gitahi</cp:lastModifiedBy>
  <cp:revision>1</cp:revision>
  <dcterms:created xsi:type="dcterms:W3CDTF">2014-05-18T19:53:00Z</dcterms:created>
  <dcterms:modified xsi:type="dcterms:W3CDTF">2014-05-18T20:12:00Z</dcterms:modified>
</cp:coreProperties>
</file>