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1C3" w:rsidRDefault="00F341C3" w:rsidP="00F341C3">
      <w:pPr>
        <w:jc w:val="center"/>
        <w:rPr>
          <w:b/>
        </w:rPr>
      </w:pPr>
      <w:r>
        <w:rPr>
          <w:b/>
        </w:rPr>
        <w:t>1 слайд</w:t>
      </w:r>
    </w:p>
    <w:p w:rsidR="00F341C3" w:rsidRDefault="00F341C3" w:rsidP="00F341C3">
      <w:pPr>
        <w:jc w:val="both"/>
      </w:pP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— это отечественный дистрибутив </w:t>
      </w:r>
      <w:proofErr w:type="spellStart"/>
      <w:r>
        <w:t>Linux</w:t>
      </w:r>
      <w:proofErr w:type="spellEnd"/>
      <w:r>
        <w:t xml:space="preserve"> на основе </w:t>
      </w:r>
      <w:proofErr w:type="spellStart"/>
      <w:r>
        <w:t>Debian</w:t>
      </w:r>
      <w:proofErr w:type="spellEnd"/>
      <w:r>
        <w:t xml:space="preserve">, разработанный АО «НПО </w:t>
      </w:r>
      <w:proofErr w:type="spellStart"/>
      <w:r>
        <w:t>РусБИТех</w:t>
      </w:r>
      <w:proofErr w:type="spellEnd"/>
      <w:r>
        <w:t xml:space="preserve">» (Русские базовые информационные технологии). Впервые </w:t>
      </w:r>
      <w:proofErr w:type="spellStart"/>
      <w:r>
        <w:t>Astra</w:t>
      </w:r>
      <w:proofErr w:type="spellEnd"/>
      <w:r>
        <w:t xml:space="preserve"> увидела свет в 2009 году. Пользовательский функционал закрыт по большей части компонентами из состава открытого программного обеспечения — стандартные механизмы </w:t>
      </w:r>
      <w:proofErr w:type="spellStart"/>
      <w:r>
        <w:t>Linux</w:t>
      </w:r>
      <w:proofErr w:type="spellEnd"/>
      <w:r>
        <w:t xml:space="preserve"> используются для выполнения основных задач, например, запуска приложений, виртуализации, поддержки аппаратного обеспечения. Компоненты собственной разработки в основном решают две ключевые задачи: обеспечения безопасности, а также взаимодействие графического интерфейса операционной системы и человека.</w:t>
      </w:r>
    </w:p>
    <w:p w:rsidR="00F341C3" w:rsidRDefault="00F341C3" w:rsidP="00F341C3">
      <w:pPr>
        <w:jc w:val="center"/>
        <w:rPr>
          <w:b/>
        </w:rPr>
      </w:pPr>
      <w:r>
        <w:rPr>
          <w:b/>
        </w:rPr>
        <w:t>2 слайд</w:t>
      </w:r>
    </w:p>
    <w:p w:rsidR="00F341C3" w:rsidRDefault="00F341C3" w:rsidP="00F341C3">
      <w:pPr>
        <w:jc w:val="both"/>
      </w:pPr>
      <w:r>
        <w:t xml:space="preserve">В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используются уникальные инструменты защиты информации: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Встроенная система безопасности PARSEC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Мандатное управление доступом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Изоляция модулей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Очистка оперативной и внешней памяти и гарантированное удаление файлов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Маркировка документов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Регистрация событий</w:t>
      </w:r>
    </w:p>
    <w:p w:rsidR="00F341C3" w:rsidRDefault="00F341C3" w:rsidP="00F341C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Защита информации в графической подсистеме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Ограничение действий пользователя (режим «киоск»)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Безопасность адресного пространства процессов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Контроль замкнутости программной среды и целостности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Средства организации единого пространства пользователей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Защищенная среда виртуализации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Защищенная реляционная СУБД </w:t>
      </w:r>
      <w:proofErr w:type="spellStart"/>
      <w:r>
        <w:t>Pos</w:t>
      </w:r>
      <w:proofErr w:type="spellEnd"/>
      <w:r w:rsidR="00354D18">
        <w:rPr>
          <w:lang w:val="en-US"/>
        </w:rPr>
        <w:t>t</w:t>
      </w:r>
      <w:bookmarkStart w:id="0" w:name="_GoBack"/>
      <w:bookmarkEnd w:id="0"/>
      <w:proofErr w:type="spellStart"/>
      <w:r>
        <w:t>gre</w:t>
      </w:r>
      <w:proofErr w:type="spellEnd"/>
      <w:r>
        <w:t xml:space="preserve"> SQL</w:t>
      </w:r>
    </w:p>
    <w:p w:rsidR="00F341C3" w:rsidRDefault="00F341C3" w:rsidP="00F341C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Защищенные комплексы программ электронной почты и гипертекстовой обработки данных</w:t>
      </w:r>
    </w:p>
    <w:p w:rsidR="00F341C3" w:rsidRDefault="00F341C3" w:rsidP="00F341C3">
      <w:pPr>
        <w:jc w:val="center"/>
        <w:rPr>
          <w:b/>
          <w:bCs/>
        </w:rPr>
      </w:pPr>
      <w:r>
        <w:rPr>
          <w:b/>
          <w:bCs/>
        </w:rPr>
        <w:t>3 слайд</w:t>
      </w:r>
    </w:p>
    <w:p w:rsidR="00F341C3" w:rsidRDefault="00F341C3" w:rsidP="00F341C3">
      <w:pPr>
        <w:jc w:val="both"/>
      </w:pPr>
      <w:r>
        <w:rPr>
          <w:lang w:val="en-US"/>
        </w:rPr>
        <w:t>Astra</w:t>
      </w:r>
      <w:r w:rsidRPr="00F341C3">
        <w:t xml:space="preserve"> </w:t>
      </w:r>
      <w:proofErr w:type="spellStart"/>
      <w:r>
        <w:rPr>
          <w:lang w:val="en-US"/>
        </w:rPr>
        <w:t>linux</w:t>
      </w:r>
      <w:proofErr w:type="spellEnd"/>
      <w:r w:rsidRPr="00F341C3">
        <w:t xml:space="preserve"> </w:t>
      </w:r>
      <w:r>
        <w:t xml:space="preserve">соответствует требованиям безопасности всех регуляторов к ПО для </w:t>
      </w:r>
      <w:proofErr w:type="spellStart"/>
      <w:r>
        <w:t>импортозамещения</w:t>
      </w:r>
      <w:proofErr w:type="spellEnd"/>
      <w:r>
        <w:t>:</w:t>
      </w:r>
    </w:p>
    <w:p w:rsidR="00F341C3" w:rsidRDefault="00F341C3" w:rsidP="00F341C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</w:pPr>
      <w:r>
        <w:t>ФСТЭК РОССИИ - профиль защиты операционных систем типа «А» первого класса защиты, первый уровень доверия к операционным системам</w:t>
      </w:r>
    </w:p>
    <w:p w:rsidR="00F341C3" w:rsidRDefault="00F341C3" w:rsidP="00F341C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МИНЦИФРЫ РОССИИ - в реестре отечественного ПО </w:t>
      </w:r>
      <w:proofErr w:type="spellStart"/>
      <w:r>
        <w:t>Минцифры</w:t>
      </w:r>
      <w:proofErr w:type="spellEnd"/>
      <w:r>
        <w:t xml:space="preserve"> под номером 369 от 08.04.2016 г.</w:t>
      </w:r>
    </w:p>
    <w:p w:rsidR="00F341C3" w:rsidRDefault="00F341C3" w:rsidP="00F341C3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МИНОБОРОНЫ РОССИИ - профиль защиты операционных систем типа «А» первого класса защиты, 1 уровень контроля отсутствия </w:t>
      </w:r>
      <w:proofErr w:type="spellStart"/>
      <w:r>
        <w:t>недекларированных</w:t>
      </w:r>
      <w:proofErr w:type="spellEnd"/>
      <w:r>
        <w:t xml:space="preserve"> возможностей, соответствие реальных и декларируемых возможностей</w:t>
      </w:r>
    </w:p>
    <w:p w:rsidR="00F341C3" w:rsidRDefault="00F341C3" w:rsidP="00F341C3">
      <w:pPr>
        <w:jc w:val="center"/>
        <w:rPr>
          <w:b/>
        </w:rPr>
      </w:pPr>
      <w:r>
        <w:rPr>
          <w:b/>
        </w:rPr>
        <w:t>4 слайд</w:t>
      </w:r>
    </w:p>
    <w:p w:rsidR="00F341C3" w:rsidRDefault="00F341C3" w:rsidP="00F341C3">
      <w:pPr>
        <w:jc w:val="both"/>
      </w:pPr>
      <w:r>
        <w:t>На данный момент существуют две разновидности системы, а именно "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" (релиз Орел) - вариант несертифицированной операционной системы. Рекомендован для применения в открытых сегментах инфраструктур, подключённых к сетям общего доступа, в образовательных учреждениях и других ИТ-системах, не требующих специальных средств защиты, а также для домашнего использования. Не может применяться в системах, обрабатывающих информацию ограниченного доступа, к которым предъявляются требования по защите информации. </w:t>
      </w:r>
    </w:p>
    <w:p w:rsidR="00F341C3" w:rsidRDefault="00F341C3" w:rsidP="00F341C3">
      <w:pPr>
        <w:jc w:val="both"/>
      </w:pPr>
      <w:r>
        <w:t>И вторая версия "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" (релизы Смоленск и Воронеж) - не имеющая аналогов сертифицированная ОС со встроенными средствами защиты информации (СЗИ) для стабильных и безопасных ИТ-инфраструктур любого масштаба и бесперебойной работы с данными любой степени конфиденциальности.</w:t>
      </w:r>
    </w:p>
    <w:p w:rsidR="00F341C3" w:rsidRDefault="00F341C3" w:rsidP="00F341C3">
      <w:pPr>
        <w:jc w:val="both"/>
      </w:pPr>
      <w:r>
        <w:t>Для различных процессорных архитектур разработаны специальные варианты исполнения с защитой всех компонентов и программных ресурсов.</w:t>
      </w:r>
    </w:p>
    <w:p w:rsidR="00F341C3" w:rsidRDefault="00F341C3" w:rsidP="00F341C3">
      <w:pPr>
        <w:jc w:val="center"/>
        <w:rPr>
          <w:b/>
        </w:rPr>
      </w:pPr>
      <w:r>
        <w:rPr>
          <w:b/>
        </w:rPr>
        <w:t>5 слайд</w:t>
      </w:r>
    </w:p>
    <w:p w:rsidR="00F341C3" w:rsidRDefault="00F341C3" w:rsidP="00F341C3">
      <w:pPr>
        <w:jc w:val="both"/>
      </w:pPr>
      <w:r>
        <w:t xml:space="preserve">Релиз Воронеж рекомендуется для обработки конфиденциальной информации в ГИС, в информационных системах персональных данных, а также в составе значимых объектов КИИ любого класса (уровня, категории) защищённости. Дополнительно используется в других информационных (автоматизированных) системах для обработки информации ограниченного доступа без содержания сведений, составляющих </w:t>
      </w:r>
      <w:proofErr w:type="spellStart"/>
      <w:r>
        <w:t>гостайну</w:t>
      </w:r>
      <w:proofErr w:type="spellEnd"/>
      <w:r>
        <w:t>.</w:t>
      </w:r>
    </w:p>
    <w:p w:rsidR="00F341C3" w:rsidRDefault="00F341C3" w:rsidP="00F341C3">
      <w:pPr>
        <w:jc w:val="both"/>
      </w:pPr>
      <w:r>
        <w:t xml:space="preserve">Релиз Смоленск рекомендуется для обработки информации любой категории доступа в ГИС, в информационных системах персональных данных, в составе значимых объектов КИИ, иных информационных (автоматизированных) системах, обрабатывающих информацию ограниченного доступа, в </w:t>
      </w:r>
      <w:proofErr w:type="spellStart"/>
      <w:r>
        <w:t>т.ч</w:t>
      </w:r>
      <w:proofErr w:type="spellEnd"/>
      <w:r>
        <w:t xml:space="preserve">. содержащую сведения, составляющие </w:t>
      </w:r>
      <w:proofErr w:type="spellStart"/>
      <w:r>
        <w:t>гостайну</w:t>
      </w:r>
      <w:proofErr w:type="spellEnd"/>
      <w:r>
        <w:t xml:space="preserve"> до степени «особой важности» включительно.</w:t>
      </w:r>
    </w:p>
    <w:p w:rsidR="00F341C3" w:rsidRDefault="00F341C3" w:rsidP="00F341C3">
      <w:pPr>
        <w:jc w:val="both"/>
      </w:pPr>
      <w:r>
        <w:t>По сути, релизы отличаются наличием мандатного управления доступом и классами АС по РД АС.</w:t>
      </w:r>
    </w:p>
    <w:p w:rsidR="00F341C3" w:rsidRDefault="00F341C3" w:rsidP="00F341C3">
      <w:pPr>
        <w:jc w:val="center"/>
        <w:rPr>
          <w:b/>
          <w:bCs/>
        </w:rPr>
      </w:pPr>
      <w:r>
        <w:rPr>
          <w:b/>
          <w:bCs/>
        </w:rPr>
        <w:t>6 слайд</w:t>
      </w:r>
    </w:p>
    <w:p w:rsidR="00F341C3" w:rsidRDefault="00F341C3" w:rsidP="00F341C3">
      <w:pPr>
        <w:jc w:val="both"/>
      </w:pPr>
      <w:r>
        <w:t xml:space="preserve">В новой версии </w:t>
      </w:r>
      <w:r>
        <w:rPr>
          <w:lang w:val="en-US"/>
        </w:rPr>
        <w:t>Astra</w:t>
      </w:r>
      <w:r w:rsidRPr="00F341C3">
        <w:t xml:space="preserve"> </w:t>
      </w:r>
      <w:proofErr w:type="spellStart"/>
      <w:r>
        <w:rPr>
          <w:lang w:val="en-US"/>
        </w:rPr>
        <w:t>linux</w:t>
      </w:r>
      <w:proofErr w:type="spellEnd"/>
      <w:r w:rsidRPr="00F341C3">
        <w:t xml:space="preserve"> </w:t>
      </w:r>
      <w:r>
        <w:rPr>
          <w:lang w:val="en-US"/>
        </w:rPr>
        <w:t>SE</w:t>
      </w:r>
      <w:r w:rsidRPr="00F341C3">
        <w:t xml:space="preserve"> </w:t>
      </w:r>
      <w:r>
        <w:t>реализован ряд улучшений:</w:t>
      </w:r>
    </w:p>
    <w:p w:rsidR="00F341C3" w:rsidRDefault="00F341C3" w:rsidP="00F341C3">
      <w:pPr>
        <w:pStyle w:val="a3"/>
        <w:numPr>
          <w:ilvl w:val="0"/>
          <w:numId w:val="10"/>
        </w:numPr>
        <w:spacing w:line="256" w:lineRule="auto"/>
        <w:jc w:val="both"/>
      </w:pPr>
      <w:r>
        <w:lastRenderedPageBreak/>
        <w:t>3 уровня защищенности ОС с удобным переходом с «Базового» и «Усиленного» режимов обеспечения безопасности на «Максимальный» — в ваших руках мощный функционал для достижения желаемой степени защиты данных в ИТ-инфраструктуре организации</w:t>
      </w:r>
    </w:p>
    <w:p w:rsidR="00F341C3" w:rsidRDefault="00F341C3" w:rsidP="00F341C3">
      <w:pPr>
        <w:pStyle w:val="a3"/>
        <w:numPr>
          <w:ilvl w:val="0"/>
          <w:numId w:val="10"/>
        </w:numPr>
        <w:spacing w:line="256" w:lineRule="auto"/>
        <w:jc w:val="both"/>
      </w:pPr>
      <w:r>
        <w:t>Полная поддержка контейнерной виртуализации с возможностью дополнительной изоляции и защиты контейнеров</w:t>
      </w:r>
    </w:p>
    <w:p w:rsidR="00F341C3" w:rsidRDefault="00F341C3" w:rsidP="00F341C3">
      <w:pPr>
        <w:pStyle w:val="a3"/>
        <w:numPr>
          <w:ilvl w:val="0"/>
          <w:numId w:val="10"/>
        </w:numPr>
        <w:spacing w:line="256" w:lineRule="auto"/>
        <w:jc w:val="both"/>
      </w:pPr>
      <w:r>
        <w:t>В обновленном интерфейсе — гибкая настройка уровней защиты под конкретные требования в части безопасности</w:t>
      </w:r>
    </w:p>
    <w:p w:rsidR="00F341C3" w:rsidRDefault="00F341C3" w:rsidP="00F341C3">
      <w:pPr>
        <w:pStyle w:val="a3"/>
        <w:numPr>
          <w:ilvl w:val="0"/>
          <w:numId w:val="10"/>
        </w:numPr>
        <w:spacing w:line="256" w:lineRule="auto"/>
        <w:jc w:val="both"/>
      </w:pPr>
      <w:r>
        <w:t>Обновленная и расширенная подсистема аудита (протоколирования)</w:t>
      </w:r>
    </w:p>
    <w:p w:rsidR="00F341C3" w:rsidRDefault="00F341C3" w:rsidP="00F341C3">
      <w:pPr>
        <w:pStyle w:val="a3"/>
        <w:numPr>
          <w:ilvl w:val="0"/>
          <w:numId w:val="10"/>
        </w:numPr>
        <w:spacing w:line="256" w:lineRule="auto"/>
        <w:jc w:val="both"/>
      </w:pPr>
      <w:r>
        <w:t xml:space="preserve">Основана на новой пакетной базе </w:t>
      </w:r>
      <w:proofErr w:type="spellStart"/>
      <w:r>
        <w:t>Debian</w:t>
      </w:r>
      <w:proofErr w:type="spellEnd"/>
      <w:r>
        <w:t xml:space="preserve"> 10</w:t>
      </w:r>
    </w:p>
    <w:p w:rsidR="00F341C3" w:rsidRDefault="00F341C3" w:rsidP="00F341C3">
      <w:pPr>
        <w:jc w:val="center"/>
        <w:rPr>
          <w:b/>
          <w:bCs/>
        </w:rPr>
      </w:pPr>
      <w:r>
        <w:rPr>
          <w:b/>
          <w:bCs/>
        </w:rPr>
        <w:t>7 слайд</w:t>
      </w:r>
    </w:p>
    <w:p w:rsidR="00F341C3" w:rsidRDefault="00F341C3" w:rsidP="00F341C3">
      <w:pPr>
        <w:jc w:val="both"/>
      </w:pPr>
      <w:r>
        <w:t xml:space="preserve">Все продукты </w:t>
      </w:r>
      <w:proofErr w:type="spellStart"/>
      <w:r>
        <w:t>Astra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входят в реестр </w:t>
      </w:r>
      <w:proofErr w:type="spellStart"/>
      <w:r>
        <w:t>Минкомсвязи</w:t>
      </w:r>
      <w:proofErr w:type="spellEnd"/>
      <w:r>
        <w:t xml:space="preserve"> России. Их используют крупные предприятия, государственные корпорации, министерства и структуры, например, Министерство обороны РФ, ФСБ, ФСО, МВД, РОСГВАРДИЯ, МЧС, Почта России, РОСКОСМОС, РУСГИДРО, ОКБ Сухой, РОСТЕХ, РОСНЕФТЬ, Дочерние предприятия РЖД, Дочерние предприятия Газпрома, Дочерние предприятия </w:t>
      </w:r>
      <w:proofErr w:type="spellStart"/>
      <w:r>
        <w:t>Росатома</w:t>
      </w:r>
      <w:proofErr w:type="spellEnd"/>
      <w:r>
        <w:t>, Министерство развития Востока, Центр охраны здоровья животных, Пенсионный фонд России.</w:t>
      </w:r>
    </w:p>
    <w:p w:rsidR="00F341C3" w:rsidRDefault="00F341C3" w:rsidP="007B4C76">
      <w:pPr>
        <w:rPr>
          <w:sz w:val="24"/>
        </w:rPr>
      </w:pPr>
    </w:p>
    <w:p w:rsidR="007B4C76" w:rsidRPr="007B4C76" w:rsidRDefault="007B4C76" w:rsidP="007B4C76">
      <w:pPr>
        <w:rPr>
          <w:sz w:val="24"/>
        </w:rPr>
      </w:pPr>
      <w:r>
        <w:rPr>
          <w:sz w:val="24"/>
        </w:rPr>
        <w:t>8 слайд</w:t>
      </w:r>
    </w:p>
    <w:p w:rsidR="009675A3" w:rsidRPr="00D74213" w:rsidRDefault="00D74213" w:rsidP="000262BA">
      <w:pPr>
        <w:jc w:val="center"/>
        <w:rPr>
          <w:b/>
        </w:rPr>
      </w:pPr>
      <w:r w:rsidRPr="00D74213">
        <w:rPr>
          <w:b/>
        </w:rPr>
        <w:t>Математическое описание базовой модели</w:t>
      </w:r>
    </w:p>
    <w:p w:rsidR="00D74213" w:rsidRDefault="009750D8" w:rsidP="000262BA">
      <w:pPr>
        <w:ind w:firstLine="708"/>
        <w:rPr>
          <w:sz w:val="24"/>
        </w:rPr>
      </w:pPr>
      <w:r w:rsidRPr="009750D8">
        <w:rPr>
          <w:sz w:val="24"/>
        </w:rPr>
        <w:t>В МРОСЛ ДП-модели было обеспечено сочетание мандатного управления доступом, мандатного контроля целостности с перспективным ролевым управлением дос</w:t>
      </w:r>
      <w:r w:rsidR="00067F13">
        <w:rPr>
          <w:sz w:val="24"/>
        </w:rPr>
        <w:t>тупом. При этом особое внимание</w:t>
      </w:r>
      <w:r w:rsidRPr="009750D8">
        <w:rPr>
          <w:sz w:val="24"/>
        </w:rPr>
        <w:t xml:space="preserve"> уделялось детальному описанию правил переходов системы из состояния в состояние, которые классифицированы на де-юре и де-факто правила.</w:t>
      </w:r>
    </w:p>
    <w:p w:rsidR="007B4C76" w:rsidRDefault="007B4C76" w:rsidP="007B4C76">
      <w:pPr>
        <w:rPr>
          <w:sz w:val="24"/>
        </w:rPr>
      </w:pPr>
      <w:r>
        <w:rPr>
          <w:sz w:val="24"/>
        </w:rPr>
        <w:t>9 слайд</w:t>
      </w:r>
    </w:p>
    <w:p w:rsidR="009750D8" w:rsidRDefault="009750D8" w:rsidP="000262BA">
      <w:pPr>
        <w:ind w:firstLine="708"/>
        <w:rPr>
          <w:sz w:val="24"/>
        </w:rPr>
      </w:pPr>
      <w:r w:rsidRPr="009750D8">
        <w:rPr>
          <w:sz w:val="24"/>
        </w:rPr>
        <w:t xml:space="preserve">В теории компьютерной безопасности важнейшим результатом исследования математической модели безопасности управления доступом и информационными потоками, как правило, считается обоснование в ее рамках условий безопасности или, наоборот, нарушения безопасности рассматриваемых систем. Для соответствия этому в МРОСЛ ДП-модели были приведены определения безопасного начального состояния системы (состояния, в котором отсутствуют запрещенные информационные потоки по памяти или по времени, фактическое владение субъект-сессиями друг другом, информационные потоки по памяти или доступы к сущностям, </w:t>
      </w:r>
      <w:proofErr w:type="spellStart"/>
      <w:r w:rsidRPr="009750D8">
        <w:rPr>
          <w:sz w:val="24"/>
        </w:rPr>
        <w:t>параметрически</w:t>
      </w:r>
      <w:proofErr w:type="spellEnd"/>
      <w:r w:rsidRPr="009750D8">
        <w:rPr>
          <w:sz w:val="24"/>
        </w:rPr>
        <w:t xml:space="preserve"> или функционально ассоциированным с субъект-сессиями, не нарушают правил мандатного контроля целостности) и определение трех смыслов нарушения безопасности системы:</w:t>
      </w:r>
    </w:p>
    <w:p w:rsidR="007B4C76" w:rsidRDefault="007B4C76" w:rsidP="000262BA">
      <w:pPr>
        <w:ind w:firstLine="708"/>
        <w:rPr>
          <w:sz w:val="24"/>
        </w:rPr>
      </w:pPr>
      <w:r>
        <w:rPr>
          <w:sz w:val="24"/>
        </w:rPr>
        <w:t>10 слайд</w:t>
      </w:r>
    </w:p>
    <w:p w:rsidR="009750D8" w:rsidRDefault="009750D8" w:rsidP="000262BA">
      <w:pPr>
        <w:pStyle w:val="a3"/>
        <w:numPr>
          <w:ilvl w:val="0"/>
          <w:numId w:val="1"/>
        </w:numPr>
        <w:rPr>
          <w:sz w:val="24"/>
        </w:rPr>
      </w:pPr>
      <w:r w:rsidRPr="009750D8">
        <w:rPr>
          <w:sz w:val="24"/>
        </w:rPr>
        <w:lastRenderedPageBreak/>
        <w:t xml:space="preserve">в смысле мандатного контроля целостности, позволяющее </w:t>
      </w:r>
      <w:proofErr w:type="spellStart"/>
      <w:r w:rsidRPr="009750D8">
        <w:rPr>
          <w:sz w:val="24"/>
        </w:rPr>
        <w:t>недоверенной</w:t>
      </w:r>
      <w:proofErr w:type="spellEnd"/>
      <w:r w:rsidRPr="009750D8">
        <w:rPr>
          <w:sz w:val="24"/>
        </w:rPr>
        <w:t xml:space="preserve"> субъект-сессии с низким уровнем целостности захватить контроль (фактическое владение) над доверенной субъект-сессии с высоким уровнем целостности;</w:t>
      </w:r>
    </w:p>
    <w:p w:rsidR="009750D8" w:rsidRDefault="009750D8" w:rsidP="000262BA">
      <w:pPr>
        <w:pStyle w:val="a3"/>
        <w:numPr>
          <w:ilvl w:val="0"/>
          <w:numId w:val="1"/>
        </w:numPr>
        <w:rPr>
          <w:sz w:val="24"/>
        </w:rPr>
      </w:pPr>
      <w:r w:rsidRPr="009750D8">
        <w:rPr>
          <w:sz w:val="24"/>
        </w:rPr>
        <w:t>в смысле Белла–</w:t>
      </w:r>
      <w:proofErr w:type="spellStart"/>
      <w:r w:rsidRPr="009750D8">
        <w:rPr>
          <w:sz w:val="24"/>
        </w:rPr>
        <w:t>ЛаПадулы</w:t>
      </w:r>
      <w:proofErr w:type="spellEnd"/>
      <w:r w:rsidRPr="009750D8">
        <w:rPr>
          <w:sz w:val="24"/>
        </w:rPr>
        <w:t>, результатом которого является создание запрещенного информационного потока по памяти «сверху-вниз»;</w:t>
      </w:r>
    </w:p>
    <w:p w:rsidR="009750D8" w:rsidRDefault="009750D8" w:rsidP="000262BA">
      <w:pPr>
        <w:pStyle w:val="a3"/>
        <w:numPr>
          <w:ilvl w:val="0"/>
          <w:numId w:val="1"/>
        </w:numPr>
        <w:rPr>
          <w:sz w:val="24"/>
        </w:rPr>
      </w:pPr>
      <w:r w:rsidRPr="009750D8">
        <w:rPr>
          <w:sz w:val="24"/>
        </w:rPr>
        <w:t xml:space="preserve">в смысле контроля информационных потоков по времени — создание запрещенного информационного потока по времени </w:t>
      </w:r>
      <w:r>
        <w:rPr>
          <w:sz w:val="24"/>
        </w:rPr>
        <w:t>«сверху-вниз» между сущностями.</w:t>
      </w:r>
    </w:p>
    <w:p w:rsidR="009750D8" w:rsidRDefault="009750D8" w:rsidP="000262BA">
      <w:pPr>
        <w:ind w:firstLine="708"/>
        <w:rPr>
          <w:sz w:val="24"/>
        </w:rPr>
      </w:pPr>
      <w:r w:rsidRPr="009750D8">
        <w:rPr>
          <w:sz w:val="24"/>
        </w:rPr>
        <w:t>Однако такое описание МРОСЛ ДП-модели имело достаточно существенный объем и являлось «монолитным», т. е. элементы модели давались в порядке, удобном для описания модели в целом. Из-за большого объема и монолитности модели, невозможности в таком виде ее поэтапной реализации затрудняется использование модели разработчиками ОССН, а также создание на ее основе новых моделей.</w:t>
      </w:r>
    </w:p>
    <w:p w:rsidR="006F16DB" w:rsidRDefault="006F16DB" w:rsidP="000262BA">
      <w:pPr>
        <w:ind w:firstLine="708"/>
        <w:rPr>
          <w:sz w:val="24"/>
        </w:rPr>
      </w:pPr>
      <w:r w:rsidRPr="006F16DB">
        <w:rPr>
          <w:sz w:val="24"/>
        </w:rPr>
        <w:t>Все выше перечисленное стало причиной переработки МРОСЛ ДП-модели в ее иерархическое представление. Первоначально при его разработке в модель (по сравнению с ее «монолитным» представлением) не добавлялись новые элементы, а основной целью являлось формирование следующих четырех упорядоченных уровней</w:t>
      </w:r>
      <w:r>
        <w:rPr>
          <w:sz w:val="24"/>
        </w:rPr>
        <w:t>:</w:t>
      </w:r>
    </w:p>
    <w:p w:rsidR="006F16DB" w:rsidRDefault="006F16DB" w:rsidP="000262BA">
      <w:pPr>
        <w:ind w:firstLine="708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BE29D3D" wp14:editId="17C5E884">
            <wp:extent cx="2822713" cy="196021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53" cy="196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76" w:rsidRDefault="007B4C76" w:rsidP="007B4C76">
      <w:pPr>
        <w:ind w:firstLine="708"/>
        <w:rPr>
          <w:sz w:val="24"/>
        </w:rPr>
      </w:pPr>
      <w:r>
        <w:rPr>
          <w:sz w:val="24"/>
        </w:rPr>
        <w:t>11 слайд</w:t>
      </w:r>
    </w:p>
    <w:p w:rsidR="006F16DB" w:rsidRDefault="006F16DB" w:rsidP="000262BA">
      <w:pPr>
        <w:pStyle w:val="a3"/>
        <w:numPr>
          <w:ilvl w:val="0"/>
          <w:numId w:val="2"/>
        </w:numPr>
        <w:rPr>
          <w:sz w:val="24"/>
        </w:rPr>
      </w:pPr>
      <w:r w:rsidRPr="006F16DB">
        <w:rPr>
          <w:sz w:val="24"/>
        </w:rPr>
        <w:t>первый уровень (базовый) — модель системы ролево</w:t>
      </w:r>
      <w:r>
        <w:rPr>
          <w:sz w:val="24"/>
        </w:rPr>
        <w:t xml:space="preserve">го управление доступом; </w:t>
      </w:r>
    </w:p>
    <w:p w:rsidR="006F16DB" w:rsidRDefault="006F16DB" w:rsidP="000262BA">
      <w:pPr>
        <w:pStyle w:val="a3"/>
        <w:numPr>
          <w:ilvl w:val="0"/>
          <w:numId w:val="2"/>
        </w:numPr>
        <w:rPr>
          <w:sz w:val="24"/>
        </w:rPr>
      </w:pPr>
      <w:r w:rsidRPr="006F16DB">
        <w:rPr>
          <w:sz w:val="24"/>
        </w:rPr>
        <w:t>второй уровень — модель системы ролевого управление доступом и мандатног</w:t>
      </w:r>
      <w:r>
        <w:rPr>
          <w:sz w:val="24"/>
        </w:rPr>
        <w:t xml:space="preserve">о контроля целостности; </w:t>
      </w:r>
    </w:p>
    <w:p w:rsidR="006F16DB" w:rsidRDefault="006F16DB" w:rsidP="000262BA">
      <w:pPr>
        <w:pStyle w:val="a3"/>
        <w:numPr>
          <w:ilvl w:val="0"/>
          <w:numId w:val="2"/>
        </w:numPr>
        <w:rPr>
          <w:sz w:val="24"/>
        </w:rPr>
      </w:pPr>
      <w:r w:rsidRPr="006F16DB">
        <w:rPr>
          <w:sz w:val="24"/>
        </w:rPr>
        <w:t>третий уровень — модель системы ролевого управление доступом, мандатного контроля целостности и мандатного управления доступом только с информационн</w:t>
      </w:r>
      <w:r>
        <w:rPr>
          <w:sz w:val="24"/>
        </w:rPr>
        <w:t xml:space="preserve">ыми потоками по памяти; </w:t>
      </w:r>
    </w:p>
    <w:p w:rsidR="006F16DB" w:rsidRDefault="006F16DB" w:rsidP="000262BA">
      <w:pPr>
        <w:pStyle w:val="a3"/>
        <w:numPr>
          <w:ilvl w:val="0"/>
          <w:numId w:val="2"/>
        </w:numPr>
        <w:rPr>
          <w:sz w:val="24"/>
        </w:rPr>
      </w:pPr>
      <w:r w:rsidRPr="006F16DB">
        <w:rPr>
          <w:sz w:val="24"/>
        </w:rPr>
        <w:t>четвертый уровень — модель системы ролевого управление доступом, мандатного контроля целостности и мандатного управления доступом с информационными пото</w:t>
      </w:r>
      <w:r>
        <w:rPr>
          <w:sz w:val="24"/>
        </w:rPr>
        <w:t>ками по памяти и по времени.</w:t>
      </w:r>
    </w:p>
    <w:p w:rsidR="006F16DB" w:rsidRDefault="006F16DB" w:rsidP="000262BA">
      <w:pPr>
        <w:ind w:firstLine="708"/>
        <w:rPr>
          <w:sz w:val="24"/>
        </w:rPr>
      </w:pPr>
      <w:r w:rsidRPr="006F16DB">
        <w:rPr>
          <w:sz w:val="24"/>
        </w:rPr>
        <w:t>Каждый нижний уровень иерархического представления модели соответствует абстрактной системе, элементы которой не зависят от новых элементов, принадлежащих более высокому</w:t>
      </w:r>
      <w:r>
        <w:rPr>
          <w:sz w:val="24"/>
        </w:rPr>
        <w:t xml:space="preserve"> </w:t>
      </w:r>
      <w:r w:rsidRPr="006F16DB">
        <w:rPr>
          <w:sz w:val="24"/>
        </w:rPr>
        <w:t xml:space="preserve">уровню модели, который, в свою очередь, наследует, а при необходимости корректирует или дополняет элементы нижнего уровня. Такой подход позволяет постепенно усложнять формулировки определений и утверждений модели по </w:t>
      </w:r>
      <w:r w:rsidRPr="006F16DB">
        <w:rPr>
          <w:sz w:val="24"/>
        </w:rPr>
        <w:lastRenderedPageBreak/>
        <w:t>мере включения в нее соответствующих очередному</w:t>
      </w:r>
      <w:r>
        <w:rPr>
          <w:sz w:val="24"/>
        </w:rPr>
        <w:t xml:space="preserve"> </w:t>
      </w:r>
      <w:r w:rsidRPr="006F16DB">
        <w:rPr>
          <w:sz w:val="24"/>
        </w:rPr>
        <w:t>рассматриваемому</w:t>
      </w:r>
      <w:r>
        <w:rPr>
          <w:sz w:val="24"/>
        </w:rPr>
        <w:t xml:space="preserve"> </w:t>
      </w:r>
      <w:r w:rsidRPr="006F16DB">
        <w:rPr>
          <w:sz w:val="24"/>
        </w:rPr>
        <w:t>уровню элементов</w:t>
      </w:r>
      <w:r>
        <w:rPr>
          <w:sz w:val="24"/>
        </w:rPr>
        <w:t>.</w:t>
      </w:r>
    </w:p>
    <w:p w:rsidR="007B4C76" w:rsidRDefault="007B4C76" w:rsidP="000262BA">
      <w:pPr>
        <w:ind w:firstLine="708"/>
        <w:rPr>
          <w:sz w:val="24"/>
        </w:rPr>
      </w:pPr>
      <w:r>
        <w:rPr>
          <w:sz w:val="24"/>
        </w:rPr>
        <w:t>12 слайд</w:t>
      </w:r>
    </w:p>
    <w:p w:rsidR="006F16DB" w:rsidRDefault="006F16DB" w:rsidP="000262BA">
      <w:pPr>
        <w:ind w:firstLine="708"/>
        <w:jc w:val="center"/>
      </w:pPr>
      <w:r>
        <w:rPr>
          <w:b/>
        </w:rPr>
        <w:t>Элементы состояния системы</w:t>
      </w:r>
    </w:p>
    <w:p w:rsidR="006F16DB" w:rsidRDefault="00AF43D9" w:rsidP="000262BA">
      <w:pPr>
        <w:ind w:firstLine="708"/>
        <w:rPr>
          <w:sz w:val="24"/>
        </w:rPr>
      </w:pPr>
      <w:r w:rsidRPr="00AF43D9">
        <w:rPr>
          <w:sz w:val="24"/>
        </w:rPr>
        <w:t>Основным элементам состояния системы в рамках модели, образующим конструкцию базового уровня иерархического представления МРОСЛ ДП-модели, соответствуют учетные записи пользователей, представляющие пользователей ОССН, функционирующих от их имени субъект-сессий — «активных» компонентов (процессов) ОССН, так называемые «пассивные» сущности, представляющие файлы, каталоги, сокеты и другие ресурсы ОССН, представляющие связи между</w:t>
      </w:r>
      <w:r>
        <w:rPr>
          <w:sz w:val="24"/>
        </w:rPr>
        <w:t xml:space="preserve"> </w:t>
      </w:r>
      <w:r w:rsidRPr="00AF43D9">
        <w:rPr>
          <w:sz w:val="24"/>
        </w:rPr>
        <w:t>пользователями и пассивными сущностями. Все эти элементы применяются для описания состояний рассматриваемой в рамках модели абстрактной системы, для чего используем следующие обозначения:</w:t>
      </w:r>
    </w:p>
    <w:p w:rsidR="00AF43D9" w:rsidRDefault="00AF43D9" w:rsidP="000262BA">
      <w:pPr>
        <w:ind w:firstLine="708"/>
        <w:rPr>
          <w:sz w:val="24"/>
        </w:rPr>
      </w:pPr>
      <w:r w:rsidRPr="00AF43D9">
        <w:rPr>
          <w:i/>
          <w:sz w:val="24"/>
          <w:lang w:val="en-US"/>
        </w:rPr>
        <w:t>U</w:t>
      </w:r>
      <w:r w:rsidRPr="00AF43D9">
        <w:rPr>
          <w:sz w:val="24"/>
        </w:rPr>
        <w:t xml:space="preserve"> — конечное непустое множество учетных записей пользователей (в любой ОССН задана хотя бы одна учетная запись пользователя);</w:t>
      </w:r>
    </w:p>
    <w:p w:rsidR="00AF43D9" w:rsidRDefault="00AF43D9" w:rsidP="000262BA">
      <w:pPr>
        <w:ind w:firstLine="708"/>
        <w:rPr>
          <w:sz w:val="24"/>
        </w:rPr>
      </w:pPr>
      <w:r w:rsidRPr="00AF43D9">
        <w:rPr>
          <w:i/>
          <w:sz w:val="24"/>
        </w:rPr>
        <w:t>S</w:t>
      </w:r>
      <w:r w:rsidRPr="00AF43D9">
        <w:rPr>
          <w:sz w:val="24"/>
        </w:rPr>
        <w:t xml:space="preserve"> — конечное непустое множество субъект-сессий учетных записей пользователей (всех «активных» компонентов защищенной ОССН, при этом в любой ОССН есть хотя бы одна субъект-сессия, например, соответствующая системному процессу, реализующему процедуру входа пользователя в систему и запуска от имени его учетной записи процессов);</w:t>
      </w:r>
    </w:p>
    <w:p w:rsidR="00AF43D9" w:rsidRDefault="00AF43D9" w:rsidP="000262BA">
      <w:pPr>
        <w:ind w:firstLine="708"/>
        <w:rPr>
          <w:sz w:val="24"/>
        </w:rPr>
      </w:pPr>
      <w:proofErr w:type="spellStart"/>
      <w:r w:rsidRPr="00AF43D9">
        <w:rPr>
          <w:i/>
          <w:sz w:val="24"/>
        </w:rPr>
        <w:t>user</w:t>
      </w:r>
      <w:proofErr w:type="spellEnd"/>
      <w:r w:rsidRPr="00AF43D9">
        <w:rPr>
          <w:i/>
          <w:sz w:val="24"/>
        </w:rPr>
        <w:t>: S → U</w:t>
      </w:r>
      <w:r w:rsidRPr="00AF43D9">
        <w:rPr>
          <w:sz w:val="24"/>
        </w:rPr>
        <w:t xml:space="preserve"> — функция принадлежности субъект-сессии учетной записи пользователя, задающая для каждой субъект-сессии учетную запись пользователя, от имени которой она активизирована;</w:t>
      </w:r>
    </w:p>
    <w:p w:rsidR="007B4C76" w:rsidRDefault="007B4C76" w:rsidP="000262BA">
      <w:pPr>
        <w:ind w:firstLine="708"/>
        <w:rPr>
          <w:sz w:val="24"/>
        </w:rPr>
      </w:pPr>
      <w:r>
        <w:rPr>
          <w:sz w:val="24"/>
        </w:rPr>
        <w:t>13 слайд</w:t>
      </w:r>
    </w:p>
    <w:p w:rsidR="00AF43D9" w:rsidRDefault="00AF43D9" w:rsidP="000262BA">
      <w:pPr>
        <w:ind w:firstLine="708"/>
        <w:rPr>
          <w:sz w:val="24"/>
        </w:rPr>
      </w:pPr>
      <m:oMath>
        <m:r>
          <w:rPr>
            <w:rFonts w:ascii="Cambria Math" w:hAnsi="Cambria Math"/>
            <w:sz w:val="24"/>
          </w:rPr>
          <m:t>E=</m:t>
        </m:r>
        <m:r>
          <w:rPr>
            <w:rFonts w:ascii="Cambria Math" w:hAnsi="Cambria Math"/>
            <w:sz w:val="24"/>
            <w:lang w:val="en-US"/>
          </w:rPr>
          <m:t>O</m:t>
        </m:r>
        <m:r>
          <w:rPr>
            <w:rFonts w:ascii="Cambria Math" w:hAnsi="Cambria Math" w:cs="Cambria Math"/>
            <w:sz w:val="24"/>
          </w:rPr>
          <m:t>∪</m:t>
        </m:r>
        <m:r>
          <w:rPr>
            <w:rFonts w:ascii="Cambria Math" w:hAnsi="Cambria Math"/>
            <w:sz w:val="24"/>
          </w:rPr>
          <m:t>C</m:t>
        </m:r>
      </m:oMath>
      <w:r w:rsidRPr="00AF43D9">
        <w:rPr>
          <w:sz w:val="24"/>
        </w:rPr>
        <w:t xml:space="preserve"> — конечное непустое множество сущностей (всех «пассивных» компонентов защищенной ОС, к которым назначаются права доступа, включающее файлы, каталоги, порты, сокеты, очереди, семафоры и другие объекты хранения данных, сетевого и межпроцессного взаимодействия), где </w:t>
      </w:r>
      <m:oMath>
        <m:r>
          <w:rPr>
            <w:rFonts w:ascii="Cambria Math" w:hAnsi="Cambria Math"/>
            <w:sz w:val="24"/>
            <w:lang w:val="en-US"/>
          </w:rPr>
          <m:t>O</m:t>
        </m:r>
      </m:oMath>
      <w:r w:rsidRPr="00AF43D9">
        <w:rPr>
          <w:sz w:val="24"/>
        </w:rPr>
        <w:t xml:space="preserve"> — множество объектов (например, файлов), C — множество контейнеров (например, каталогов) и </w:t>
      </w:r>
      <m:oMath>
        <m:r>
          <w:rPr>
            <w:rFonts w:ascii="Cambria Math" w:hAnsi="Cambria Math"/>
            <w:sz w:val="24"/>
            <w:lang w:val="en-US"/>
          </w:rPr>
          <m:t>O</m:t>
        </m:r>
        <m:r>
          <w:rPr>
            <w:rFonts w:ascii="Cambria Math" w:hAnsi="Cambria Math"/>
            <w:sz w:val="24"/>
          </w:rPr>
          <m:t>∪C=∅</m:t>
        </m:r>
      </m:oMath>
      <w:r w:rsidRPr="00AF43D9">
        <w:rPr>
          <w:sz w:val="24"/>
        </w:rPr>
        <w:t>.</w:t>
      </w:r>
    </w:p>
    <w:p w:rsidR="00054E4E" w:rsidRDefault="00054E4E" w:rsidP="000262BA">
      <w:pPr>
        <w:ind w:firstLine="708"/>
        <w:rPr>
          <w:sz w:val="24"/>
        </w:rPr>
      </w:pPr>
      <w:r w:rsidRPr="00054E4E">
        <w:rPr>
          <w:sz w:val="24"/>
        </w:rPr>
        <w:t xml:space="preserve">Также определим: </w:t>
      </w:r>
      <w:r w:rsidRPr="00054E4E">
        <w:rPr>
          <w:i/>
          <w:sz w:val="24"/>
        </w:rPr>
        <w:t>NAMES</w:t>
      </w:r>
      <w:r w:rsidRPr="00054E4E">
        <w:rPr>
          <w:sz w:val="24"/>
        </w:rPr>
        <w:t xml:space="preserve"> — множество допустимых имен сущностей, ролей и</w:t>
      </w:r>
      <w:r>
        <w:rPr>
          <w:sz w:val="24"/>
        </w:rPr>
        <w:t xml:space="preserve"> административных ролей; entity_</w:t>
      </w:r>
      <w:r w:rsidRPr="00054E4E">
        <w:rPr>
          <w:sz w:val="24"/>
        </w:rPr>
        <w:t>name: C × E → 2</w:t>
      </w:r>
      <w:r w:rsidRPr="00054E4E">
        <w:rPr>
          <w:sz w:val="24"/>
          <w:vertAlign w:val="superscript"/>
        </w:rPr>
        <w:t>NAMES</w:t>
      </w:r>
      <w:r w:rsidRPr="00054E4E">
        <w:rPr>
          <w:sz w:val="24"/>
        </w:rPr>
        <w:t xml:space="preserve"> — функция имен сущностей в составе сущностей-контейнеров. При этом для любых контейнеров c, </w:t>
      </w:r>
      <w:proofErr w:type="spellStart"/>
      <w:r w:rsidRPr="00054E4E">
        <w:rPr>
          <w:sz w:val="24"/>
        </w:rPr>
        <w:t>cx</w:t>
      </w:r>
      <w:proofErr w:type="spellEnd"/>
      <w:r w:rsidRPr="00054E4E">
        <w:rPr>
          <w:sz w:val="24"/>
        </w:rPr>
        <w:t xml:space="preserve"> </w:t>
      </w:r>
      <w:r w:rsidRPr="00054E4E">
        <w:rPr>
          <w:rFonts w:ascii="Cambria Math" w:hAnsi="Cambria Math" w:cs="Cambria Math"/>
          <w:sz w:val="24"/>
        </w:rPr>
        <w:t>∈</w:t>
      </w:r>
      <w:r w:rsidRPr="00054E4E">
        <w:rPr>
          <w:sz w:val="24"/>
        </w:rPr>
        <w:t xml:space="preserve"> C </w:t>
      </w:r>
      <w:r w:rsidRPr="00054E4E">
        <w:rPr>
          <w:rFonts w:cs="Times New Roman"/>
          <w:sz w:val="24"/>
        </w:rPr>
        <w:t>по</w:t>
      </w:r>
      <w:r w:rsidRPr="00054E4E">
        <w:rPr>
          <w:sz w:val="24"/>
        </w:rPr>
        <w:t xml:space="preserve"> </w:t>
      </w:r>
      <w:r w:rsidRPr="00054E4E">
        <w:rPr>
          <w:rFonts w:cs="Times New Roman"/>
          <w:sz w:val="24"/>
        </w:rPr>
        <w:t>определению</w:t>
      </w:r>
      <w:r w:rsidRPr="00054E4E">
        <w:rPr>
          <w:sz w:val="24"/>
        </w:rPr>
        <w:t xml:space="preserve"> </w:t>
      </w:r>
      <w:r w:rsidRPr="00054E4E">
        <w:rPr>
          <w:rFonts w:cs="Times New Roman"/>
          <w:sz w:val="24"/>
        </w:rPr>
        <w:t>выполняются</w:t>
      </w:r>
      <w:r w:rsidRPr="00054E4E">
        <w:rPr>
          <w:sz w:val="24"/>
        </w:rPr>
        <w:t xml:space="preserve"> </w:t>
      </w:r>
      <w:r w:rsidRPr="00054E4E">
        <w:rPr>
          <w:rFonts w:cs="Times New Roman"/>
          <w:sz w:val="24"/>
        </w:rPr>
        <w:t>условия</w:t>
      </w:r>
      <w:r w:rsidRPr="00054E4E">
        <w:rPr>
          <w:sz w:val="24"/>
        </w:rPr>
        <w:t>:</w:t>
      </w:r>
    </w:p>
    <w:p w:rsidR="00054E4E" w:rsidRPr="00054E4E" w:rsidRDefault="00354D18" w:rsidP="000262BA">
      <w:pPr>
        <w:pStyle w:val="a3"/>
        <w:numPr>
          <w:ilvl w:val="0"/>
          <w:numId w:val="3"/>
        </w:numPr>
        <w:rPr>
          <w:rFonts w:eastAsiaTheme="minorEastAsia"/>
          <w:sz w:val="24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entity name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c, cx</m:t>
                </m:r>
              </m:e>
            </m:d>
          </m:e>
        </m:d>
        <m:r>
          <w:rPr>
            <w:rFonts w:ascii="Cambria Math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</w:rPr>
          <m:t>1;</m:t>
        </m:r>
      </m:oMath>
    </w:p>
    <w:p w:rsidR="006A1BEA" w:rsidRPr="006A1BEA" w:rsidRDefault="00054E4E" w:rsidP="000262BA">
      <w:pPr>
        <w:pStyle w:val="a3"/>
        <w:numPr>
          <w:ilvl w:val="0"/>
          <w:numId w:val="3"/>
        </w:num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 xml:space="preserve">если </m:t>
        </m:r>
        <m:r>
          <w:rPr>
            <w:rFonts w:ascii="Cambria Math" w:hAnsi="Cambria Math"/>
            <w:sz w:val="24"/>
            <w:lang w:val="en-US"/>
          </w:rPr>
          <m:t>c</m:t>
        </m:r>
        <m:r>
          <w:rPr>
            <w:rFonts w:ascii="Cambria Math" w:hAnsi="Cambria Math"/>
            <w:sz w:val="24"/>
          </w:rPr>
          <m:t>≠</m:t>
        </m:r>
        <m:r>
          <w:rPr>
            <w:rFonts w:ascii="Cambria Math" w:hAnsi="Cambria Math"/>
            <w:sz w:val="24"/>
            <w:lang w:val="en-US"/>
          </w:rPr>
          <m:t>cx</m:t>
        </m:r>
        <m:r>
          <w:rPr>
            <w:rFonts w:ascii="Cambria Math" w:hAnsi="Cambria Math"/>
            <w:sz w:val="24"/>
          </w:rPr>
          <m:t xml:space="preserve"> и существует </m:t>
        </m:r>
        <m:r>
          <w:rPr>
            <w:rFonts w:ascii="Cambria Math" w:hAnsi="Cambria Math"/>
            <w:sz w:val="24"/>
            <w:lang w:val="en-US"/>
          </w:rPr>
          <m:t>cy</m:t>
        </m:r>
        <m:r>
          <w:rPr>
            <w:rFonts w:ascii="Cambria Math" w:hAnsi="Cambria Math"/>
            <w:sz w:val="24"/>
          </w:rPr>
          <m:t xml:space="preserve"> ∈</m:t>
        </m:r>
        <m:r>
          <w:rPr>
            <w:rFonts w:ascii="Cambria Math" w:hAnsi="Cambria Math"/>
            <w:sz w:val="24"/>
            <w:lang w:val="en-US"/>
          </w:rPr>
          <m:t>C</m:t>
        </m:r>
        <m:r>
          <w:rPr>
            <w:rFonts w:ascii="Cambria Math" w:hAnsi="Cambria Math"/>
            <w:sz w:val="24"/>
          </w:rPr>
          <m:t xml:space="preserve"> такая, что </m:t>
        </m:r>
        <m:r>
          <w:rPr>
            <w:rFonts w:ascii="Cambria Math" w:hAnsi="Cambria Math"/>
            <w:sz w:val="24"/>
            <w:lang w:val="en-US"/>
          </w:rPr>
          <m:t>n</m:t>
        </m:r>
        <m:r>
          <w:rPr>
            <w:rFonts w:ascii="Cambria Math" w:hAnsi="Cambria Math"/>
            <w:sz w:val="24"/>
          </w:rPr>
          <m:t xml:space="preserve">≥2 и </m:t>
        </m:r>
        <m:r>
          <w:rPr>
            <w:rFonts w:ascii="Cambria Math" w:hAnsi="Cambria Math"/>
            <w:sz w:val="24"/>
            <w:lang w:val="en-US"/>
          </w:rPr>
          <m:t>entity</m:t>
        </m:r>
        <m: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  <w:lang w:val="en-US"/>
          </w:rPr>
          <m:t>name</m:t>
        </m:r>
        <m:d>
          <m:d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lang w:val="en-US"/>
              </w:rPr>
              <m:t>c</m:t>
            </m:r>
            <m:r>
              <w:rPr>
                <w:rFonts w:ascii="Cambria Math" w:hAnsi="Cambria Math"/>
                <w:sz w:val="24"/>
              </w:rPr>
              <m:t xml:space="preserve">, </m:t>
            </m:r>
            <m:r>
              <w:rPr>
                <w:rFonts w:ascii="Cambria Math" w:hAnsi="Cambria Math"/>
                <w:sz w:val="24"/>
                <w:lang w:val="en-US"/>
              </w:rPr>
              <m:t>cy</m:t>
            </m:r>
          </m:e>
        </m:d>
        <m:r>
          <w:rPr>
            <w:rFonts w:ascii="Cambria Math" w:hAnsi="Cambria Math"/>
            <w:sz w:val="24"/>
          </w:rPr>
          <m:t xml:space="preserve"> ≠ ∅, то entity name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cx, cy</m:t>
            </m:r>
          </m:e>
        </m:d>
        <m:r>
          <w:rPr>
            <w:rFonts w:ascii="Cambria Math" w:hAnsi="Cambria Math"/>
            <w:sz w:val="24"/>
          </w:rPr>
          <m:t>= ∅</m:t>
        </m:r>
      </m:oMath>
      <w:r w:rsidR="006A1BEA" w:rsidRPr="006A1BEA">
        <w:rPr>
          <w:rFonts w:eastAsiaTheme="minorEastAsia"/>
          <w:sz w:val="24"/>
        </w:rPr>
        <w:t>;</w:t>
      </w:r>
    </w:p>
    <w:p w:rsidR="006A1BEA" w:rsidRDefault="006A1BEA" w:rsidP="000262BA">
      <w:pPr>
        <w:pStyle w:val="a3"/>
        <w:numPr>
          <w:ilvl w:val="0"/>
          <w:numId w:val="3"/>
        </w:numPr>
        <w:rPr>
          <w:rFonts w:eastAsiaTheme="minorEastAsia"/>
          <w:sz w:val="24"/>
        </w:rPr>
      </w:pPr>
      <w:r w:rsidRPr="006A1BEA">
        <w:rPr>
          <w:rFonts w:eastAsiaTheme="minorEastAsia"/>
          <w:sz w:val="24"/>
        </w:rPr>
        <w:t xml:space="preserve">существует единственная сущность — «корневой контейнер» </w:t>
      </w:r>
      <m:oMath>
        <m:r>
          <w:rPr>
            <w:rFonts w:ascii="Cambria Math" w:eastAsiaTheme="minorEastAsia" w:hAnsi="Cambria Math"/>
            <w:sz w:val="24"/>
          </w:rPr>
          <m:t>ROOT∈</m:t>
        </m:r>
        <m:r>
          <w:rPr>
            <w:rFonts w:ascii="Cambria Math" w:eastAsiaTheme="minorEastAsia"/>
            <w:sz w:val="24"/>
          </w:rPr>
          <m:t>C</m:t>
        </m:r>
      </m:oMath>
      <w:r w:rsidRPr="006A1BEA">
        <w:rPr>
          <w:rFonts w:eastAsiaTheme="minorEastAsia"/>
          <w:sz w:val="24"/>
        </w:rPr>
        <w:t xml:space="preserve"> </w:t>
      </w:r>
      <w:r w:rsidRPr="006A1BEA">
        <w:rPr>
          <w:rFonts w:eastAsiaTheme="minorEastAsia" w:cs="Times New Roman"/>
          <w:sz w:val="24"/>
        </w:rPr>
        <w:t>такая</w:t>
      </w:r>
      <w:r w:rsidRPr="006A1BEA">
        <w:rPr>
          <w:rFonts w:eastAsiaTheme="minorEastAsia"/>
          <w:sz w:val="24"/>
        </w:rPr>
        <w:t xml:space="preserve">, </w:t>
      </w:r>
      <w:r w:rsidRPr="006A1BEA">
        <w:rPr>
          <w:rFonts w:eastAsiaTheme="minorEastAsia" w:cs="Times New Roman"/>
          <w:sz w:val="24"/>
        </w:rPr>
        <w:t>что</w:t>
      </w:r>
      <w:r w:rsidRPr="006A1BEA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entity name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c, ROOT</m:t>
            </m:r>
          </m:e>
        </m:d>
        <m:r>
          <w:rPr>
            <w:rFonts w:ascii="Cambria Math" w:eastAsiaTheme="minorEastAsia" w:hAnsi="Cambria Math"/>
            <w:sz w:val="24"/>
          </w:rPr>
          <m:t>=∅</m:t>
        </m:r>
      </m:oMath>
      <w:r w:rsidRPr="006A1BEA">
        <w:rPr>
          <w:rFonts w:eastAsiaTheme="minorEastAsia"/>
          <w:sz w:val="24"/>
        </w:rPr>
        <w:t xml:space="preserve"> и, если </w:t>
      </w:r>
      <m:oMath>
        <m:r>
          <w:rPr>
            <w:rFonts w:ascii="Cambria Math" w:eastAsiaTheme="minorEastAsia" w:hAnsi="Cambria Math"/>
            <w:sz w:val="24"/>
          </w:rPr>
          <m:t>c ≠ROOT</m:t>
        </m:r>
      </m:oMath>
      <w:r w:rsidRPr="006A1BEA">
        <w:rPr>
          <w:rFonts w:eastAsiaTheme="minorEastAsia"/>
          <w:sz w:val="24"/>
        </w:rPr>
        <w:t xml:space="preserve">, то существует единственная последовательность контейнеров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=c,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=ROOT </m:t>
        </m:r>
      </m:oMath>
      <w:r w:rsidRPr="006A1BEA">
        <w:rPr>
          <w:rFonts w:ascii="Cambria Math" w:eastAsiaTheme="minorEastAsia" w:hAnsi="Cambria Math" w:cs="Cambria Math"/>
          <w:sz w:val="24"/>
        </w:rPr>
        <w:t>∈</w:t>
      </w:r>
      <w:r w:rsidRPr="006A1BEA">
        <w:rPr>
          <w:rFonts w:eastAsiaTheme="minorEastAsia"/>
          <w:sz w:val="24"/>
        </w:rPr>
        <w:t xml:space="preserve"> C </w:t>
      </w:r>
      <w:r w:rsidRPr="006A1BEA">
        <w:rPr>
          <w:rFonts w:eastAsiaTheme="minorEastAsia" w:cs="Times New Roman"/>
          <w:sz w:val="24"/>
        </w:rPr>
        <w:t>такая</w:t>
      </w:r>
      <w:r w:rsidRPr="006A1BEA">
        <w:rPr>
          <w:rFonts w:eastAsiaTheme="minorEastAsia"/>
          <w:sz w:val="24"/>
        </w:rPr>
        <w:t xml:space="preserve">, </w:t>
      </w:r>
      <w:r w:rsidRPr="006A1BEA">
        <w:rPr>
          <w:rFonts w:eastAsiaTheme="minorEastAsia" w:cs="Times New Roman"/>
          <w:sz w:val="24"/>
        </w:rPr>
        <w:t>что</w:t>
      </w:r>
      <w:r w:rsidRPr="006A1BEA">
        <w:rPr>
          <w:rFonts w:eastAsiaTheme="minorEastAsia"/>
          <w:sz w:val="24"/>
        </w:rPr>
        <w:t xml:space="preserve"> n </w:t>
      </w:r>
      <m:oMath>
        <m:r>
          <w:rPr>
            <w:rFonts w:ascii="Cambria Math" w:eastAsiaTheme="minorEastAsia" w:hAnsi="Cambria Math"/>
            <w:sz w:val="24"/>
          </w:rPr>
          <m:t>≥</m:t>
        </m:r>
      </m:oMath>
      <w:r w:rsidRPr="006A1BEA">
        <w:rPr>
          <w:rFonts w:eastAsiaTheme="minorEastAsia"/>
          <w:sz w:val="24"/>
        </w:rPr>
        <w:t xml:space="preserve"> 2</w:t>
      </w:r>
      <w:r>
        <w:rPr>
          <w:rFonts w:eastAsiaTheme="minorEastAsia"/>
          <w:sz w:val="24"/>
        </w:rPr>
        <w:t xml:space="preserve"> и</w:t>
      </w:r>
      <w:r w:rsidRPr="006A1BEA">
        <w:rPr>
          <w:rFonts w:eastAsiaTheme="minorEastAsia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en-US"/>
          </w:rPr>
          <m:t>entity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name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c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≠∅, где 1&lt;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</w:rPr>
          <m:t>≤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n</m:t>
        </m:r>
      </m:oMath>
      <w:r w:rsidRPr="006A1BEA">
        <w:rPr>
          <w:rFonts w:eastAsiaTheme="minorEastAsia"/>
          <w:sz w:val="24"/>
        </w:rPr>
        <w:t>.</w:t>
      </w:r>
    </w:p>
    <w:p w:rsidR="006A1BEA" w:rsidRDefault="006A1BEA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В большинстве ОС сущности образуют </w:t>
      </w:r>
      <w:r w:rsidRPr="006A1BEA">
        <w:rPr>
          <w:rFonts w:eastAsiaTheme="minorEastAsia"/>
          <w:sz w:val="24"/>
        </w:rPr>
        <w:t>иерархические, древовидные структуры, для представления которых в модели вводится определение иерархии сущностей.</w:t>
      </w:r>
    </w:p>
    <w:p w:rsidR="00E9775F" w:rsidRDefault="00E9775F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Поэтому вв</w:t>
      </w:r>
      <w:r w:rsidR="00794219">
        <w:rPr>
          <w:rFonts w:eastAsiaTheme="minorEastAsia"/>
          <w:sz w:val="24"/>
        </w:rPr>
        <w:t>едем следующее определение</w:t>
      </w:r>
      <w:r>
        <w:rPr>
          <w:rFonts w:eastAsiaTheme="minorEastAsia"/>
          <w:sz w:val="24"/>
        </w:rPr>
        <w:t>:</w:t>
      </w:r>
    </w:p>
    <w:p w:rsidR="007B4C76" w:rsidRDefault="007B4C76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14 слайд</w:t>
      </w:r>
    </w:p>
    <w:p w:rsidR="00E9775F" w:rsidRDefault="00E9775F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Определение. </w:t>
      </w:r>
      <w:r w:rsidRPr="00E9775F">
        <w:rPr>
          <w:rFonts w:eastAsiaTheme="minorEastAsia"/>
          <w:sz w:val="24"/>
        </w:rPr>
        <w:t xml:space="preserve">Иерархией сущностей называется заданное на множестве сущностей </w:t>
      </w:r>
      <w:r w:rsidRPr="00E9775F">
        <w:rPr>
          <w:rFonts w:eastAsiaTheme="minorEastAsia"/>
          <w:i/>
          <w:sz w:val="24"/>
        </w:rPr>
        <w:t>E</w:t>
      </w:r>
      <w:r w:rsidRPr="00E9775F">
        <w:rPr>
          <w:rFonts w:eastAsiaTheme="minorEastAsia"/>
          <w:sz w:val="24"/>
        </w:rPr>
        <w:t xml:space="preserve"> бинарное отношение «</w:t>
      </w:r>
      <m:oMath>
        <m:r>
          <w:rPr>
            <w:rFonts w:ascii="Cambria Math" w:eastAsiaTheme="minorEastAsia" w:hAnsi="Cambria Math"/>
            <w:sz w:val="24"/>
          </w:rPr>
          <m:t>≤</m:t>
        </m:r>
      </m:oMath>
      <w:r w:rsidRPr="00E9775F">
        <w:rPr>
          <w:rFonts w:eastAsiaTheme="minorEastAsia"/>
          <w:sz w:val="24"/>
        </w:rPr>
        <w:t xml:space="preserve">», </w:t>
      </w:r>
      <w:r>
        <w:rPr>
          <w:rFonts w:eastAsiaTheme="minorEastAsia"/>
          <w:sz w:val="24"/>
        </w:rPr>
        <w:t xml:space="preserve">удовлетворяющее условию: для двух сущностей </w:t>
      </w:r>
      <m:oMath>
        <m:r>
          <w:rPr>
            <w:rFonts w:ascii="Cambria Math" w:eastAsiaTheme="minorEastAsia" w:hAnsi="Cambria Math"/>
            <w:sz w:val="24"/>
          </w:rPr>
          <m:t>e, ex∈E</m:t>
        </m:r>
      </m:oMath>
      <w:r w:rsidR="00373883">
        <w:rPr>
          <w:rFonts w:eastAsiaTheme="minorEastAsia"/>
          <w:sz w:val="24"/>
        </w:rPr>
        <w:t xml:space="preserve">, выполняется отношение </w:t>
      </w:r>
      <m:oMath>
        <m:r>
          <w:rPr>
            <w:rFonts w:ascii="Cambria Math" w:eastAsiaTheme="minorEastAsia" w:hAnsi="Cambria Math"/>
            <w:sz w:val="24"/>
          </w:rPr>
          <m:t>e</m:t>
        </m:r>
        <m:r>
          <w:rPr>
            <w:rFonts w:ascii="Cambria Math" w:eastAsiaTheme="minorEastAsia"/>
            <w:sz w:val="24"/>
          </w:rPr>
          <m:t>≤</m:t>
        </m:r>
        <m:r>
          <w:rPr>
            <w:rFonts w:ascii="Cambria Math" w:eastAsiaTheme="minorEastAsia"/>
            <w:sz w:val="24"/>
          </w:rPr>
          <m:t>ex</m:t>
        </m:r>
      </m:oMath>
      <w:r w:rsidR="00373883">
        <w:rPr>
          <w:rFonts w:eastAsiaTheme="minorEastAsia"/>
          <w:sz w:val="24"/>
        </w:rPr>
        <w:t xml:space="preserve">, когда либо </w:t>
      </w:r>
      <m:oMath>
        <m:r>
          <w:rPr>
            <w:rFonts w:ascii="Cambria Math" w:eastAsiaTheme="minorEastAsia" w:hAnsi="Cambria Math"/>
            <w:sz w:val="24"/>
          </w:rPr>
          <m:t>e</m:t>
        </m:r>
        <m:r>
          <w:rPr>
            <w:rFonts w:ascii="Cambria Math" w:eastAsiaTheme="minorEastAsia"/>
            <w:sz w:val="24"/>
          </w:rPr>
          <m:t>=</m:t>
        </m:r>
        <m:r>
          <w:rPr>
            <w:rFonts w:ascii="Cambria Math" w:eastAsiaTheme="minorEastAsia"/>
            <w:sz w:val="24"/>
            <w:lang w:val="en-US"/>
          </w:rPr>
          <m:t>ex</m:t>
        </m:r>
      </m:oMath>
      <w:r w:rsidR="00373883">
        <w:rPr>
          <w:rFonts w:eastAsiaTheme="minorEastAsia"/>
          <w:sz w:val="24"/>
        </w:rPr>
        <w:t xml:space="preserve">, либо существует последовательность сущностей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 xml:space="preserve">=e,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/>
            <w:sz w:val="24"/>
          </w:rPr>
          <m:t>,</m:t>
        </m:r>
        <m:r>
          <w:rPr>
            <w:rFonts w:ascii="Cambria Math" w:eastAsiaTheme="minorEastAsia"/>
            <w:sz w:val="24"/>
          </w:rPr>
          <m:t>…</m:t>
        </m:r>
        <m:r>
          <w:rPr>
            <w:rFonts w:ascii="Cambria Math" w:eastAsiaTheme="minorEastAsia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n</m:t>
            </m:r>
          </m:sub>
        </m:sSub>
        <m:r>
          <w:rPr>
            <w:rFonts w:ascii="Cambria Math" w:eastAsiaTheme="minorEastAsia"/>
            <w:sz w:val="24"/>
          </w:rPr>
          <m:t>≠</m:t>
        </m:r>
        <m:r>
          <w:rPr>
            <w:rFonts w:ascii="Cambria Math" w:eastAsiaTheme="minorEastAsia"/>
            <w:sz w:val="24"/>
          </w:rPr>
          <m:t>ex</m:t>
        </m:r>
        <m:r>
          <w:rPr>
            <w:rFonts w:ascii="Cambria Math" w:eastAsiaTheme="minorEastAsia" w:hAnsi="Cambria Math" w:cs="Cambria Math"/>
            <w:sz w:val="24"/>
          </w:rPr>
          <m:t>∈E</m:t>
        </m:r>
      </m:oMath>
      <w:r w:rsidR="00373883">
        <w:rPr>
          <w:rFonts w:eastAsiaTheme="minorEastAsia"/>
          <w:sz w:val="24"/>
        </w:rPr>
        <w:t xml:space="preserve">, такая что </w:t>
      </w:r>
      <m:oMath>
        <m:r>
          <w:rPr>
            <w:rFonts w:ascii="Cambria Math" w:eastAsiaTheme="minorEastAsia" w:hAnsi="Cambria Math"/>
            <w:sz w:val="24"/>
          </w:rPr>
          <m:t>n≥2 и entity name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≠∅, где 1&lt;</m:t>
        </m:r>
        <m:r>
          <w:rPr>
            <w:rFonts w:ascii="Cambria Math" w:eastAsiaTheme="minorEastAsia" w:hAnsi="Cambria Math"/>
            <w:sz w:val="24"/>
            <w:lang w:val="en-US"/>
          </w:rPr>
          <m:t>i</m:t>
        </m:r>
        <m:r>
          <w:rPr>
            <w:rFonts w:ascii="Cambria Math" w:eastAsiaTheme="minorEastAsia" w:hAnsi="Cambria Math"/>
            <w:sz w:val="24"/>
          </w:rPr>
          <m:t>≤</m:t>
        </m:r>
        <m:r>
          <w:rPr>
            <w:rFonts w:ascii="Cambria Math" w:eastAsiaTheme="minorEastAsia" w:hAnsi="Cambria Math"/>
            <w:sz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</w:rPr>
          <m:t>.</m:t>
        </m:r>
      </m:oMath>
      <w:r w:rsidR="00373883">
        <w:rPr>
          <w:rFonts w:eastAsiaTheme="minorEastAsia"/>
          <w:sz w:val="24"/>
        </w:rPr>
        <w:t xml:space="preserve"> В случае, когда для двух сущностей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24"/>
          </w:rPr>
          <m:t>∈</m:t>
        </m:r>
        <m:r>
          <w:rPr>
            <w:rFonts w:ascii="Cambria Math" w:eastAsiaTheme="minorEastAsia"/>
            <w:sz w:val="24"/>
            <w:lang w:val="en-US"/>
          </w:rPr>
          <m:t>E</m:t>
        </m:r>
      </m:oMath>
      <w:r w:rsidR="00373883">
        <w:rPr>
          <w:rFonts w:eastAsiaTheme="minorEastAsia"/>
          <w:sz w:val="24"/>
        </w:rPr>
        <w:t xml:space="preserve"> выполняется условие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/>
            <w:sz w:val="24"/>
          </w:rPr>
          <m:t xml:space="preserve"> </m:t>
        </m:r>
        <m:r>
          <w:rPr>
            <w:rFonts w:ascii="Cambria Math" w:eastAsiaTheme="minorEastAsia"/>
            <w:sz w:val="24"/>
          </w:rPr>
          <m:t>и</m:t>
        </m:r>
        <m:r>
          <w:rPr>
            <w:rFonts w:ascii="Cambria Math" w:eastAsiaTheme="minorEastAsia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="00373883" w:rsidRPr="00373883">
        <w:rPr>
          <w:rFonts w:eastAsiaTheme="minorEastAsia"/>
          <w:sz w:val="24"/>
        </w:rPr>
        <w:t xml:space="preserve">, </w:t>
      </w:r>
      <w:r w:rsidR="00373883">
        <w:rPr>
          <w:rFonts w:eastAsiaTheme="minorEastAsia"/>
          <w:sz w:val="24"/>
        </w:rPr>
        <w:t xml:space="preserve">будем говорить что сущность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</m:oMath>
      <w:r w:rsidR="00373883">
        <w:rPr>
          <w:rFonts w:eastAsiaTheme="minorEastAsia"/>
          <w:sz w:val="24"/>
        </w:rPr>
        <w:t xml:space="preserve"> содержится в сущности-контейнере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="00373883">
        <w:rPr>
          <w:rFonts w:eastAsiaTheme="minorEastAsia"/>
          <w:sz w:val="24"/>
        </w:rPr>
        <w:t xml:space="preserve">, и будем использовать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e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="00373883">
        <w:rPr>
          <w:rFonts w:eastAsiaTheme="minorEastAsia"/>
          <w:sz w:val="24"/>
        </w:rPr>
        <w:t xml:space="preserve">. Определим функцию иерархии сущностей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E</m:t>
            </m:r>
          </m:sub>
        </m:sSub>
        <m:r>
          <w:rPr>
            <w:rFonts w:ascii="Cambria Math" w:eastAsiaTheme="minorEastAsia" w:hAnsi="Cambria Math"/>
            <w:sz w:val="24"/>
          </w:rPr>
          <m:t>:E 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E</m:t>
            </m:r>
          </m:sup>
        </m:sSup>
      </m:oMath>
      <w:r w:rsidR="00794219">
        <w:rPr>
          <w:rFonts w:eastAsiaTheme="minorEastAsia"/>
          <w:sz w:val="24"/>
        </w:rPr>
        <w:t xml:space="preserve">, где для </w:t>
      </w:r>
      <m:oMath>
        <m:r>
          <w:rPr>
            <w:rFonts w:ascii="Cambria Math" w:eastAsiaTheme="minorEastAsia" w:hAnsi="Cambria Math"/>
            <w:sz w:val="24"/>
          </w:rPr>
          <m:t>e</m:t>
        </m:r>
        <m:r>
          <w:rPr>
            <w:rFonts w:ascii="Cambria Math" w:eastAsiaTheme="minorEastAsia" w:hAnsi="Cambria Math" w:cs="Cambria Math"/>
            <w:sz w:val="24"/>
          </w:rPr>
          <m:t>∈E</m:t>
        </m:r>
      </m:oMath>
      <w:r w:rsidR="00794219">
        <w:rPr>
          <w:rFonts w:eastAsiaTheme="minorEastAsia"/>
          <w:sz w:val="24"/>
        </w:rPr>
        <w:t xml:space="preserve"> выполняется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ex∈E </m:t>
            </m:r>
          </m:e>
        </m:d>
        <m:r>
          <w:rPr>
            <w:rFonts w:ascii="Cambria Math" w:eastAsiaTheme="minorEastAsia" w:hAnsi="Cambria Math"/>
            <w:sz w:val="24"/>
          </w:rPr>
          <m:t>entity name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e, ex</m:t>
            </m:r>
          </m:e>
        </m:d>
        <m:r>
          <w:rPr>
            <w:rFonts w:ascii="Cambria Math" w:eastAsiaTheme="minorEastAsia" w:hAnsi="Cambria Math"/>
            <w:sz w:val="24"/>
          </w:rPr>
          <m:t>≠∅}.</m:t>
        </m:r>
      </m:oMath>
    </w:p>
    <w:p w:rsidR="00794219" w:rsidRDefault="00794219" w:rsidP="000262BA">
      <w:pPr>
        <w:ind w:firstLine="708"/>
        <w:rPr>
          <w:rFonts w:eastAsiaTheme="minorEastAsia"/>
          <w:sz w:val="24"/>
        </w:rPr>
      </w:pPr>
      <w:r w:rsidRPr="00794219">
        <w:rPr>
          <w:rFonts w:eastAsiaTheme="minorEastAsia"/>
          <w:sz w:val="24"/>
        </w:rPr>
        <w:t>Аналогичная иерархия необходима и для построения структур из субъект-сессий, так как в ОССН для процесса может быть определен его родительский процесс и, если существуют, дочерние процессы, что в совокупности образует множество древовидных структур (лес).</w:t>
      </w:r>
    </w:p>
    <w:p w:rsidR="007B4C76" w:rsidRDefault="007B4C76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15 слайд</w:t>
      </w:r>
    </w:p>
    <w:p w:rsidR="00794219" w:rsidRDefault="00794219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b/>
          <w:sz w:val="24"/>
        </w:rPr>
        <w:t xml:space="preserve">Определение. </w:t>
      </w:r>
      <w:r>
        <w:rPr>
          <w:rFonts w:eastAsiaTheme="minorEastAsia"/>
          <w:sz w:val="24"/>
        </w:rPr>
        <w:t xml:space="preserve">Иерархией субъект-сессий называется заданное на множестве </w:t>
      </w:r>
      <w:r>
        <w:rPr>
          <w:rFonts w:eastAsiaTheme="minorEastAsia"/>
          <w:sz w:val="24"/>
          <w:lang w:val="en-US"/>
        </w:rPr>
        <w:t>S</w:t>
      </w:r>
      <w:r w:rsidRPr="00794219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отношение частичного порядка</w:t>
      </w:r>
      <w:r w:rsidR="00F10F17">
        <w:rPr>
          <w:rFonts w:eastAsiaTheme="minorEastAsia"/>
          <w:sz w:val="24"/>
        </w:rPr>
        <w:t xml:space="preserve"> </w:t>
      </w:r>
      <w:r w:rsidR="00F10F17" w:rsidRPr="00F10F17">
        <w:rPr>
          <w:rFonts w:eastAsiaTheme="minorEastAsia"/>
          <w:sz w:val="24"/>
        </w:rPr>
        <w:t>«</w:t>
      </w:r>
      <m:oMath>
        <m:r>
          <w:rPr>
            <w:rFonts w:ascii="Cambria Math" w:eastAsiaTheme="minorEastAsia" w:hAnsi="Cambria Math"/>
            <w:sz w:val="24"/>
          </w:rPr>
          <m:t>≤</m:t>
        </m:r>
      </m:oMath>
      <w:r w:rsidR="00F10F17" w:rsidRPr="00F10F17">
        <w:rPr>
          <w:rFonts w:eastAsiaTheme="minorEastAsia"/>
          <w:sz w:val="24"/>
        </w:rPr>
        <w:t>»</w:t>
      </w:r>
      <w:r w:rsidR="00F10F17">
        <w:rPr>
          <w:rFonts w:eastAsiaTheme="minorEastAsia"/>
          <w:sz w:val="24"/>
        </w:rPr>
        <w:t xml:space="preserve">, удовлетворяющее условию: если для субъект-сессии </w:t>
      </w:r>
      <m:oMath>
        <m:r>
          <w:rPr>
            <w:rFonts w:ascii="Cambria Math" w:eastAsiaTheme="minorEastAsia" w:hAnsi="Cambria Math"/>
            <w:sz w:val="24"/>
          </w:rPr>
          <m:t>s∈S</m:t>
        </m:r>
      </m:oMath>
      <w:r w:rsidR="00F10F17">
        <w:rPr>
          <w:rFonts w:eastAsiaTheme="minorEastAsia"/>
          <w:sz w:val="24"/>
        </w:rPr>
        <w:t xml:space="preserve"> существуют субъект-сессии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24"/>
          </w:rPr>
          <m:t>∈</m:t>
        </m:r>
        <m:r>
          <w:rPr>
            <w:rFonts w:ascii="Cambria Math" w:eastAsiaTheme="minorEastAsia"/>
            <w:sz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</w:rPr>
          <m:t xml:space="preserve"> такие, что </m:t>
        </m:r>
        <m:r>
          <w:rPr>
            <w:rFonts w:ascii="Cambria Math" w:eastAsiaTheme="minorEastAsia" w:hAnsi="Cambria Math"/>
            <w:sz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то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или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.</m:t>
        </m:r>
      </m:oMath>
      <w:r w:rsidR="00F10F17" w:rsidRPr="00F10F17">
        <w:rPr>
          <w:rFonts w:eastAsiaTheme="minorEastAsia"/>
          <w:sz w:val="24"/>
        </w:rPr>
        <w:t xml:space="preserve"> </w:t>
      </w:r>
      <w:r w:rsidR="00F10F17">
        <w:rPr>
          <w:rFonts w:eastAsiaTheme="minorEastAsia"/>
          <w:sz w:val="24"/>
        </w:rPr>
        <w:t xml:space="preserve">В случае, когда для двух субъект-сессий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24"/>
          </w:rPr>
          <m:t>∈</m:t>
        </m:r>
        <m:r>
          <w:rPr>
            <w:rFonts w:ascii="Cambria Math" w:eastAsiaTheme="minorEastAsia"/>
            <w:sz w:val="24"/>
          </w:rPr>
          <m:t xml:space="preserve">S </m:t>
        </m:r>
      </m:oMath>
      <w:r w:rsidR="00F10F17">
        <w:rPr>
          <w:rFonts w:eastAsiaTheme="minorEastAsia"/>
          <w:sz w:val="24"/>
        </w:rPr>
        <w:t xml:space="preserve">выполняются условия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/>
            <w:sz w:val="24"/>
          </w:rPr>
          <m:t xml:space="preserve"> </m:t>
        </m:r>
        <m:r>
          <m:rPr>
            <m:sty m:val="p"/>
          </m:rPr>
          <w:rPr>
            <w:rFonts w:ascii="Cambria Math" w:eastAsiaTheme="minorEastAsia"/>
            <w:sz w:val="24"/>
          </w:rPr>
          <m:t>и</m:t>
        </m:r>
        <m:r>
          <m:rPr>
            <m:sty m:val="p"/>
          </m:rPr>
          <w:rPr>
            <w:rFonts w:ascii="Cambria Math" w:eastAsiaTheme="minorEastAsia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="00F10F17" w:rsidRPr="00F10F17">
        <w:rPr>
          <w:rFonts w:eastAsiaTheme="minorEastAsia"/>
          <w:sz w:val="24"/>
        </w:rPr>
        <w:t xml:space="preserve">, </w:t>
      </w:r>
      <w:r w:rsidR="00F10F17">
        <w:rPr>
          <w:rFonts w:eastAsiaTheme="minorEastAsia"/>
          <w:sz w:val="24"/>
        </w:rPr>
        <w:t xml:space="preserve">будем говорить, что субъект-сессия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</m:oMath>
      <w:r w:rsidR="00D53725" w:rsidRPr="00D53725">
        <w:rPr>
          <w:rFonts w:eastAsiaTheme="minorEastAsia"/>
          <w:sz w:val="24"/>
        </w:rPr>
        <w:t xml:space="preserve"> </w:t>
      </w:r>
      <w:r w:rsidR="00D53725">
        <w:rPr>
          <w:rFonts w:eastAsiaTheme="minorEastAsia"/>
          <w:sz w:val="24"/>
        </w:rPr>
        <w:t xml:space="preserve">является потомком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="00D53725">
        <w:rPr>
          <w:rFonts w:eastAsiaTheme="minorEastAsia"/>
          <w:sz w:val="24"/>
        </w:rPr>
        <w:t xml:space="preserve">, и будем использовать обозначение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s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="00D53725" w:rsidRPr="00D53725">
        <w:rPr>
          <w:rFonts w:eastAsiaTheme="minorEastAsia"/>
          <w:sz w:val="24"/>
        </w:rPr>
        <w:t xml:space="preserve">. </w:t>
      </w:r>
      <w:r w:rsidR="00D53725">
        <w:rPr>
          <w:rFonts w:eastAsiaTheme="minorEastAsia"/>
          <w:sz w:val="24"/>
        </w:rPr>
        <w:t xml:space="preserve">Определим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</w:rPr>
          <m:t>:</m:t>
        </m:r>
        <m:r>
          <w:rPr>
            <w:rFonts w:ascii="Cambria Math" w:eastAsiaTheme="minorEastAsia" w:hAnsi="Cambria Math"/>
            <w:sz w:val="24"/>
            <w:lang w:val="en-US"/>
          </w:rPr>
          <m:t>S</m:t>
        </m:r>
        <m:r>
          <w:rPr>
            <w:rFonts w:ascii="Cambria Math" w:eastAsiaTheme="minorEastAsia" w:hAnsi="Cambria Math"/>
            <w:sz w:val="24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lang w:val="en-US"/>
              </w:rPr>
              <m:t>S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</m:oMath>
      <w:r w:rsidR="00C32E9A">
        <w:rPr>
          <w:rFonts w:eastAsiaTheme="minorEastAsia"/>
          <w:sz w:val="24"/>
        </w:rPr>
        <w:t xml:space="preserve">функцию иерархии субъект-сессий (сопоставляющую каждой субъект-сессии </w:t>
      </w:r>
      <m:oMath>
        <m:r>
          <w:rPr>
            <w:rFonts w:ascii="Cambria Math" w:eastAsiaTheme="minorEastAsia" w:hAnsi="Cambria Math"/>
            <w:sz w:val="24"/>
          </w:rPr>
          <m:t>s</m:t>
        </m:r>
        <m:r>
          <w:rPr>
            <w:rFonts w:ascii="Cambria Math" w:eastAsiaTheme="minorEastAsia" w:hAnsi="Cambria Math" w:cs="Cambria Math"/>
            <w:sz w:val="24"/>
          </w:rPr>
          <m:t>∈S</m:t>
        </m:r>
      </m:oMath>
      <w:r w:rsidR="00C32E9A" w:rsidRPr="00C32E9A">
        <w:rPr>
          <w:rFonts w:eastAsiaTheme="minorEastAsia"/>
          <w:sz w:val="24"/>
        </w:rPr>
        <w:t xml:space="preserve"> </w:t>
      </w:r>
      <w:r w:rsidR="00C32E9A">
        <w:rPr>
          <w:rFonts w:eastAsiaTheme="minorEastAsia"/>
          <w:sz w:val="24"/>
        </w:rPr>
        <w:t xml:space="preserve">множество субъект-сессий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</w:rPr>
          <m:t>⊂S</m:t>
        </m:r>
      </m:oMath>
      <w:r w:rsidR="00C32E9A" w:rsidRPr="00C32E9A">
        <w:rPr>
          <w:rFonts w:eastAsiaTheme="minorEastAsia"/>
          <w:sz w:val="24"/>
        </w:rPr>
        <w:t xml:space="preserve">, </w:t>
      </w:r>
      <w:r w:rsidR="00C32E9A">
        <w:rPr>
          <w:rFonts w:eastAsiaTheme="minorEastAsia"/>
          <w:sz w:val="24"/>
        </w:rPr>
        <w:t xml:space="preserve">непосредственно в ней содержащихся), удовлетворяющую условиям: </w:t>
      </w:r>
    </w:p>
    <w:p w:rsidR="00C32E9A" w:rsidRPr="00C32E9A" w:rsidRDefault="00C32E9A" w:rsidP="000262BA">
      <w:pPr>
        <w:pStyle w:val="a3"/>
        <w:numPr>
          <w:ilvl w:val="0"/>
          <w:numId w:val="4"/>
        </w:numPr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если субъект-сессия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24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/>
                <w:sz w:val="24"/>
              </w:rPr>
              <m:t>H</m:t>
            </m:r>
            <m:ctrlPr>
              <w:rPr>
                <w:rFonts w:ascii="Cambria Math" w:eastAsiaTheme="minorEastAsia" w:hAnsi="Cambria Math" w:cs="Cambria Math"/>
                <w:i/>
                <w:sz w:val="24"/>
              </w:rPr>
            </m:ctrlPr>
          </m:e>
          <m:sub>
            <m:r>
              <w:rPr>
                <w:rFonts w:ascii="Cambria Math" w:eastAsiaTheme="minorEastAsia"/>
                <w:sz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/>
            <w:sz w:val="24"/>
          </w:rPr>
          <m:t>,</m:t>
        </m:r>
      </m:oMath>
      <w:r w:rsidRPr="00C32E9A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Pr="00C32E9A">
        <w:rPr>
          <w:rFonts w:eastAsiaTheme="minorEastAsia"/>
          <w:sz w:val="24"/>
        </w:rPr>
        <w:t xml:space="preserve">, </w:t>
      </w:r>
      <w:r>
        <w:rPr>
          <w:rFonts w:eastAsiaTheme="minorEastAsia"/>
          <w:sz w:val="24"/>
        </w:rPr>
        <w:t xml:space="preserve">и не существует субъект-сессии </w:t>
      </w:r>
      <m:oMath>
        <m:r>
          <w:rPr>
            <w:rFonts w:ascii="Cambria Math" w:eastAsiaTheme="minorEastAsia" w:hAnsi="Cambria Math"/>
            <w:sz w:val="24"/>
          </w:rPr>
          <m:t>s</m:t>
        </m:r>
        <m:r>
          <w:rPr>
            <w:rFonts w:ascii="Cambria Math" w:eastAsiaTheme="minorEastAsia" w:hAnsi="Cambria Math" w:cs="Cambria Math"/>
            <w:sz w:val="24"/>
          </w:rPr>
          <m:t>∈S,</m:t>
        </m:r>
      </m:oMath>
      <w:r>
        <w:rPr>
          <w:rFonts w:eastAsiaTheme="minorEastAsia"/>
          <w:sz w:val="24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&lt;</m:t>
        </m:r>
        <m:r>
          <w:rPr>
            <w:rFonts w:ascii="Cambria Math" w:eastAsiaTheme="minorEastAsia"/>
            <w:sz w:val="24"/>
            <w:lang w:val="en-US"/>
          </w:rPr>
          <m:t>s</m:t>
        </m:r>
        <m:r>
          <w:rPr>
            <w:rFonts w:ascii="Cambria Math" w:eastAsiaTheme="minorEastAsia"/>
            <w:sz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</m:oMath>
      <w:r w:rsidRPr="00C32E9A">
        <w:rPr>
          <w:rFonts w:eastAsiaTheme="minorEastAsia"/>
          <w:sz w:val="24"/>
        </w:rPr>
        <w:t>.</w:t>
      </w:r>
    </w:p>
    <w:p w:rsidR="00C32E9A" w:rsidRPr="00CC5E18" w:rsidRDefault="00C32E9A" w:rsidP="000262BA">
      <w:pPr>
        <w:pStyle w:val="a3"/>
        <w:numPr>
          <w:ilvl w:val="0"/>
          <w:numId w:val="4"/>
        </w:numPr>
        <w:rPr>
          <w:rFonts w:eastAsiaTheme="minorEastAsia"/>
          <w:i/>
          <w:sz w:val="24"/>
        </w:rPr>
      </w:pPr>
      <w:r>
        <w:rPr>
          <w:rFonts w:eastAsiaTheme="minorEastAsia"/>
          <w:sz w:val="24"/>
        </w:rPr>
        <w:t xml:space="preserve">для любых субъект-сессий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1</m:t>
            </m:r>
          </m:sub>
        </m:sSub>
        <m:r>
          <w:rPr>
            <w:rFonts w:ascii="Cambria Math" w:eastAsiaTheme="minorEastAsia"/>
            <w:sz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24"/>
          </w:rPr>
          <m:t>∈</m:t>
        </m:r>
        <m:r>
          <w:rPr>
            <w:rFonts w:ascii="Cambria Math" w:eastAsiaTheme="minorEastAsia" w:hAnsi="Cambria Math" w:cs="Cambria Math"/>
            <w:sz w:val="24"/>
            <w:lang w:val="en-US"/>
          </w:rPr>
          <m:t>S</m:t>
        </m:r>
        <m:r>
          <w:rPr>
            <w:rFonts w:ascii="Cambria Math" w:eastAsiaTheme="minorEastAsia" w:hAnsi="Cambria Math" w:cs="Cambria Math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24"/>
          </w:rPr>
          <m:t>≠</m:t>
        </m:r>
        <m:sSub>
          <m:sSubPr>
            <m:ctrlPr>
              <w:rPr>
                <w:rFonts w:ascii="Cambria Math" w:eastAsiaTheme="minorEastAsia" w:hAnsi="Cambria Math" w:cs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выполняется 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=∅.</m:t>
        </m:r>
      </m:oMath>
    </w:p>
    <w:p w:rsidR="00CC5E18" w:rsidRDefault="00CC5E18" w:rsidP="000262BA">
      <w:pPr>
        <w:ind w:firstLine="708"/>
        <w:rPr>
          <w:rFonts w:eastAsiaTheme="minorEastAsia"/>
          <w:sz w:val="24"/>
        </w:rPr>
      </w:pPr>
      <w:r w:rsidRPr="00CC5E18">
        <w:rPr>
          <w:rFonts w:eastAsiaTheme="minorEastAsia"/>
          <w:sz w:val="24"/>
        </w:rPr>
        <w:t xml:space="preserve">Заметим, что в рамках МРОСЛ ДП-модели иерархия сущностей задана не «абстрактной» функцией </w:t>
      </w:r>
      <w:proofErr w:type="gramStart"/>
      <w:r w:rsidRPr="00CC5E18">
        <w:rPr>
          <w:rFonts w:eastAsiaTheme="minorEastAsia"/>
          <w:sz w:val="24"/>
        </w:rPr>
        <w:t>H</w:t>
      </w:r>
      <w:r w:rsidRPr="00CC5E18">
        <w:rPr>
          <w:rFonts w:eastAsiaTheme="minorEastAsia"/>
          <w:sz w:val="24"/>
          <w:vertAlign w:val="subscript"/>
        </w:rPr>
        <w:t>E</w:t>
      </w:r>
      <w:r w:rsidRPr="00CC5E18">
        <w:rPr>
          <w:rFonts w:eastAsiaTheme="minorEastAsia"/>
          <w:sz w:val="24"/>
        </w:rPr>
        <w:t xml:space="preserve"> ,</w:t>
      </w:r>
      <w:proofErr w:type="gramEnd"/>
      <w:r w:rsidRPr="00CC5E18">
        <w:rPr>
          <w:rFonts w:eastAsiaTheme="minorEastAsia"/>
          <w:sz w:val="24"/>
        </w:rPr>
        <w:t xml:space="preserve"> а реализуемой явно в ОССН функцией имен сущностей в соста</w:t>
      </w:r>
      <w:r>
        <w:rPr>
          <w:rFonts w:eastAsiaTheme="minorEastAsia"/>
          <w:sz w:val="24"/>
        </w:rPr>
        <w:t>ве сущностей-контейнеров entity_</w:t>
      </w:r>
      <w:r w:rsidRPr="00CC5E18">
        <w:rPr>
          <w:rFonts w:eastAsiaTheme="minorEastAsia"/>
          <w:sz w:val="24"/>
        </w:rPr>
        <w:t xml:space="preserve">name, что, кроме того, позволит в дальнейшем описать правила предоставления содержимого контейнеров (например, списков файлов и каталогов, выдаваемых в реальной ОССН по команде </w:t>
      </w:r>
      <w:proofErr w:type="spellStart"/>
      <w:r w:rsidRPr="00CC5E18">
        <w:rPr>
          <w:rFonts w:eastAsiaTheme="minorEastAsia"/>
          <w:sz w:val="24"/>
        </w:rPr>
        <w:t>ls</w:t>
      </w:r>
      <w:proofErr w:type="spellEnd"/>
      <w:r w:rsidRPr="00CC5E18">
        <w:rPr>
          <w:rFonts w:eastAsiaTheme="minorEastAsia"/>
          <w:sz w:val="24"/>
        </w:rPr>
        <w:t>) с учетом параметров мандатного управления доступом. При этом учтено наличие механизма создания «жестких» ссылок (</w:t>
      </w:r>
      <w:proofErr w:type="spellStart"/>
      <w:r w:rsidRPr="00CC5E18">
        <w:rPr>
          <w:rFonts w:eastAsiaTheme="minorEastAsia"/>
          <w:sz w:val="24"/>
        </w:rPr>
        <w:t>hard</w:t>
      </w:r>
      <w:proofErr w:type="spellEnd"/>
      <w:r w:rsidRPr="00CC5E18">
        <w:rPr>
          <w:rFonts w:eastAsiaTheme="minorEastAsia"/>
          <w:sz w:val="24"/>
        </w:rPr>
        <w:t xml:space="preserve"> </w:t>
      </w:r>
      <w:proofErr w:type="spellStart"/>
      <w:r w:rsidRPr="00CC5E18">
        <w:rPr>
          <w:rFonts w:eastAsiaTheme="minorEastAsia"/>
          <w:sz w:val="24"/>
        </w:rPr>
        <w:t>link</w:t>
      </w:r>
      <w:proofErr w:type="spellEnd"/>
      <w:r w:rsidRPr="00CC5E18">
        <w:rPr>
          <w:rFonts w:eastAsiaTheme="minorEastAsia"/>
          <w:sz w:val="24"/>
        </w:rPr>
        <w:t>) в файловой системе ОССН, обеспечивающего возможность размещения сущностей-объектов одновременно в нескольких сущностях</w:t>
      </w:r>
      <w:r>
        <w:rPr>
          <w:rFonts w:eastAsiaTheme="minorEastAsia"/>
          <w:sz w:val="24"/>
        </w:rPr>
        <w:t xml:space="preserve"> </w:t>
      </w:r>
      <w:r w:rsidRPr="00CC5E18">
        <w:rPr>
          <w:rFonts w:eastAsiaTheme="minorEastAsia"/>
          <w:sz w:val="24"/>
        </w:rPr>
        <w:t>контейнерах, в том числе несколько «жестких» ссылок на одну</w:t>
      </w:r>
      <w:r>
        <w:rPr>
          <w:rFonts w:eastAsiaTheme="minorEastAsia"/>
          <w:sz w:val="24"/>
        </w:rPr>
        <w:t xml:space="preserve"> </w:t>
      </w:r>
      <w:r w:rsidRPr="00CC5E18">
        <w:rPr>
          <w:rFonts w:eastAsiaTheme="minorEastAsia"/>
          <w:sz w:val="24"/>
        </w:rPr>
        <w:t>сущность-объект в составе одной сущности-контейнере. Также описаны свойства корневой сущности-контейнера ROOT, как правило, соответствующей в реальных защищенных ОС корневому каталогу «/»</w:t>
      </w:r>
    </w:p>
    <w:p w:rsidR="00CC5E18" w:rsidRDefault="00CC5E18" w:rsidP="000262BA">
      <w:pPr>
        <w:ind w:firstLine="708"/>
        <w:rPr>
          <w:rFonts w:eastAsiaTheme="minorEastAsia"/>
          <w:sz w:val="24"/>
        </w:rPr>
      </w:pPr>
      <w:r w:rsidRPr="00CC5E18">
        <w:rPr>
          <w:rFonts w:eastAsiaTheme="minorEastAsia"/>
          <w:sz w:val="24"/>
        </w:rPr>
        <w:t>Еще одним важным отличием МРОСЛ ДП-модели от других ДП-моделей и классических моделей является то, что множество субъект-сессий не входит во множество сущностей. Это связно с тем, что в реальной ОССН функции управления доступом к субъект</w:t>
      </w:r>
      <w:r>
        <w:rPr>
          <w:rFonts w:eastAsiaTheme="minorEastAsia"/>
          <w:sz w:val="24"/>
        </w:rPr>
        <w:t>-</w:t>
      </w:r>
      <w:r w:rsidRPr="00CC5E18">
        <w:rPr>
          <w:rFonts w:eastAsiaTheme="minorEastAsia"/>
          <w:sz w:val="24"/>
        </w:rPr>
        <w:t xml:space="preserve">сессиям (процессам) и сущностям (файлам, каталогам) реализуются раздельно. Таким образом, иерархия на множестве субъект-сессий определяется независимо от иерархии сущностей и при реализации в ОССН может быть задана двумя способами. Первый способ, когда существует явная связь между родительскими субъект-сессиями и </w:t>
      </w:r>
      <w:r w:rsidRPr="00CC5E18">
        <w:rPr>
          <w:rFonts w:eastAsiaTheme="minorEastAsia"/>
          <w:sz w:val="24"/>
        </w:rPr>
        <w:lastRenderedPageBreak/>
        <w:t>их потомками (например, когда при завершении работы родительской субъект-сессии завершают работу ее субъект-сессии потомки, подчиненные родительской в иерархии). Второй способ, когда порожденная субъект-сессией другая субъект-сессия функционирует независимо, в этом случае подчинение ее в иерархии родительской субъект-сессии нецелесообразно.</w:t>
      </w:r>
    </w:p>
    <w:p w:rsidR="007B4C76" w:rsidRDefault="007B4C76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16 слайд</w:t>
      </w:r>
    </w:p>
    <w:p w:rsidR="00CC5E18" w:rsidRDefault="00CC5E18" w:rsidP="000262BA">
      <w:pPr>
        <w:ind w:firstLine="708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Ролевое управление доступом</w:t>
      </w:r>
    </w:p>
    <w:p w:rsidR="00CC5E18" w:rsidRDefault="00CC5E18" w:rsidP="000262BA">
      <w:pPr>
        <w:ind w:firstLine="708"/>
        <w:rPr>
          <w:rFonts w:eastAsiaTheme="minorEastAsia"/>
          <w:sz w:val="24"/>
        </w:rPr>
      </w:pPr>
      <w:r w:rsidRPr="00CC5E18">
        <w:rPr>
          <w:rFonts w:eastAsiaTheme="minorEastAsia"/>
          <w:sz w:val="24"/>
        </w:rPr>
        <w:t>Ролевое управление доступом является развитием политики безопасности дискреционного управления доступом, при этом права доступа субъектов (сессий) системы к сущностям группируются с учетом специфики их применения, образуя роли. Задание ролей позволяет определить более четкие и понятные для пользователей компьютерных систем правила управления доступом, а также предоставлять возможность задать гибкие, изменяющиеся динамически в процессе функционирования компьютерной системы правила управления доступом</w:t>
      </w:r>
      <w:r w:rsidR="00C720B6">
        <w:rPr>
          <w:rFonts w:eastAsiaTheme="minorEastAsia"/>
          <w:sz w:val="24"/>
        </w:rPr>
        <w:t>.</w:t>
      </w:r>
    </w:p>
    <w:p w:rsidR="00C720B6" w:rsidRDefault="00C720B6" w:rsidP="000262BA">
      <w:pPr>
        <w:ind w:firstLine="708"/>
        <w:rPr>
          <w:rFonts w:eastAsiaTheme="minorEastAsia"/>
          <w:sz w:val="24"/>
        </w:rPr>
      </w:pPr>
      <w:r w:rsidRPr="00C720B6">
        <w:rPr>
          <w:rFonts w:eastAsiaTheme="minorEastAsia"/>
          <w:sz w:val="24"/>
        </w:rPr>
        <w:t>Для введения ролей на базовом уровне иерархического представления МРОСЛ ДП-модели используем следующие обозначения:</w:t>
      </w:r>
    </w:p>
    <w:p w:rsidR="00C720B6" w:rsidRPr="00C720B6" w:rsidRDefault="00C720B6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i/>
          <w:sz w:val="24"/>
          <w:lang w:val="en-US"/>
        </w:rPr>
        <w:t>R</w:t>
      </w:r>
      <w:r w:rsidRPr="00C720B6">
        <w:rPr>
          <w:rFonts w:eastAsiaTheme="minorEastAsia"/>
          <w:sz w:val="24"/>
        </w:rPr>
        <w:t xml:space="preserve"> – </w:t>
      </w:r>
      <w:proofErr w:type="gramStart"/>
      <w:r>
        <w:rPr>
          <w:rFonts w:eastAsiaTheme="minorEastAsia"/>
          <w:sz w:val="24"/>
        </w:rPr>
        <w:t>множество</w:t>
      </w:r>
      <w:proofErr w:type="gramEnd"/>
      <w:r>
        <w:rPr>
          <w:rFonts w:eastAsiaTheme="minorEastAsia"/>
          <w:sz w:val="24"/>
        </w:rPr>
        <w:t xml:space="preserve"> ролей</w:t>
      </w:r>
      <w:r w:rsidRPr="00C720B6">
        <w:rPr>
          <w:rFonts w:eastAsiaTheme="minorEastAsia"/>
          <w:sz w:val="24"/>
        </w:rPr>
        <w:t>;</w:t>
      </w:r>
    </w:p>
    <w:p w:rsidR="00CC5E18" w:rsidRDefault="00C720B6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i/>
          <w:sz w:val="24"/>
          <w:lang w:val="en-US"/>
        </w:rPr>
        <w:t>AR</w:t>
      </w:r>
      <w:r w:rsidRPr="00C720B6">
        <w:rPr>
          <w:rFonts w:eastAsiaTheme="minorEastAsia"/>
          <w:i/>
          <w:sz w:val="24"/>
        </w:rPr>
        <w:t xml:space="preserve"> – </w:t>
      </w:r>
      <w:r w:rsidRPr="00C720B6">
        <w:rPr>
          <w:rFonts w:eastAsiaTheme="minorEastAsia"/>
          <w:sz w:val="24"/>
        </w:rPr>
        <w:t xml:space="preserve">множество административных ролей, при этом по определению </w:t>
      </w:r>
      <m:oMath>
        <m:r>
          <w:rPr>
            <w:rFonts w:ascii="Cambria Math" w:eastAsiaTheme="minorEastAsia" w:hAnsi="Cambria Math"/>
            <w:sz w:val="24"/>
          </w:rPr>
          <m:t>AR∩R=∅</m:t>
        </m:r>
      </m:oMath>
      <w:r w:rsidRPr="00C720B6">
        <w:rPr>
          <w:rFonts w:eastAsiaTheme="minorEastAsia"/>
          <w:sz w:val="24"/>
        </w:rPr>
        <w:t xml:space="preserve"> (административные роли — особый вид ролей, предназначенный для изменения множеств прав доступа ролей, авторизации на роли, а также выполнения функций по администрированию системы, например управления мандатными уровнями конфиденциальности сущностей и субъект-сессий);</w:t>
      </w:r>
    </w:p>
    <w:p w:rsidR="00C72AD8" w:rsidRDefault="00C72AD8" w:rsidP="000262BA">
      <w:pPr>
        <w:ind w:firstLine="708"/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S AR⊂AR-</m:t>
        </m:r>
      </m:oMath>
      <w:r>
        <w:rPr>
          <w:rFonts w:eastAsiaTheme="minorEastAsia"/>
          <w:sz w:val="24"/>
        </w:rPr>
        <w:t>множество специальных</w:t>
      </w:r>
      <w:r w:rsidR="00114118">
        <w:rPr>
          <w:rFonts w:eastAsiaTheme="minorEastAsia"/>
          <w:sz w:val="24"/>
        </w:rPr>
        <w:t xml:space="preserve"> ролей, которые не могут создаваться, удаляться, </w:t>
      </w:r>
      <w:r w:rsidR="00114118" w:rsidRPr="00114118">
        <w:rPr>
          <w:rFonts w:eastAsiaTheme="minorEastAsia"/>
          <w:sz w:val="24"/>
        </w:rPr>
        <w:t>переименовываться, менять свои параметры в процессе функционирования системы;</w:t>
      </w:r>
    </w:p>
    <w:p w:rsidR="00114118" w:rsidRDefault="00354D18" w:rsidP="000262BA">
      <w:pPr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rea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 writ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 execut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, ow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r</m:t>
                </m:r>
              </m:sub>
            </m:sSub>
          </m:e>
        </m:d>
      </m:oMath>
      <w:r w:rsidR="00114118" w:rsidRPr="00114118">
        <w:rPr>
          <w:rFonts w:eastAsiaTheme="minorEastAsia"/>
          <w:i/>
          <w:sz w:val="24"/>
        </w:rPr>
        <w:t xml:space="preserve">- </w:t>
      </w:r>
      <w:r w:rsidR="00114118">
        <w:rPr>
          <w:rFonts w:eastAsiaTheme="minorEastAsia"/>
          <w:sz w:val="24"/>
        </w:rPr>
        <w:t>множество видов прав доступа;</w:t>
      </w:r>
    </w:p>
    <w:p w:rsidR="00114118" w:rsidRDefault="00354D18" w:rsidP="000262BA">
      <w:pPr>
        <w:ind w:firstLine="708"/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rea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 xml:space="preserve">,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writ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-</m:t>
        </m:r>
      </m:oMath>
      <w:r w:rsidR="00114118">
        <w:rPr>
          <w:rFonts w:eastAsiaTheme="minorEastAsia"/>
          <w:sz w:val="24"/>
        </w:rPr>
        <w:t>множество видов доступа.</w:t>
      </w:r>
    </w:p>
    <w:p w:rsidR="00CC5E18" w:rsidRDefault="00114118" w:rsidP="000262BA">
      <w:pPr>
        <w:ind w:firstLine="708"/>
        <w:rPr>
          <w:rFonts w:eastAsiaTheme="minorEastAsia"/>
          <w:sz w:val="24"/>
        </w:rPr>
      </w:pPr>
      <w:r w:rsidRPr="00114118">
        <w:rPr>
          <w:rFonts w:eastAsiaTheme="minorEastAsia"/>
          <w:sz w:val="24"/>
        </w:rPr>
        <w:t xml:space="preserve">Поскольку в ОССН реализованы три вида прав доступа к сущностям: на чтение, на запись и на выполнение, а также при управлении доступом к сущностям и субъект-сессиям учитывается наличие у каждой из них уникального владельца, имеющего право передавать права доступа к ним другим учетным записям пользователей, то соответственно в рамках МРОСЛ ДП-модели будем использовать виды прав доступа </w:t>
      </w:r>
      <m:oMath>
        <m:r>
          <w:rPr>
            <w:rFonts w:ascii="Cambria Math" w:eastAsiaTheme="minorEastAsia" w:hAnsi="Cambria Math"/>
            <w:sz w:val="24"/>
          </w:rPr>
          <m:t>rea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</w:rPr>
          <m:t>, writ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</w:rPr>
          <m:t>, execut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</w:rPr>
          <m:t>, ow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r</m:t>
            </m:r>
          </m:sub>
        </m:sSub>
      </m:oMath>
      <w:r w:rsidRPr="00114118">
        <w:rPr>
          <w:rFonts w:eastAsiaTheme="minorEastAsia"/>
          <w:sz w:val="24"/>
        </w:rPr>
        <w:t xml:space="preserve">. Кроме того, так как в ОССН при получении субъект-сессиями доступов к сущностям они реализуют одну из двух (или обе) основных возможностей: читать или записывать в сущности данные (например, когда процесс открывает доступ к файлу на чтение или на запись), то в модели заданы следующие виды доступов </w:t>
      </w:r>
      <m:oMath>
        <m:r>
          <w:rPr>
            <w:rFonts w:ascii="Cambria Math" w:eastAsiaTheme="minorEastAsia" w:hAnsi="Cambria Math"/>
            <w:sz w:val="24"/>
            <w:lang w:val="en-US"/>
          </w:rPr>
          <m:t>rea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и </m:t>
        </m:r>
        <m:r>
          <w:rPr>
            <w:rFonts w:ascii="Cambria Math" w:eastAsiaTheme="minorEastAsia" w:hAnsi="Cambria Math"/>
            <w:sz w:val="24"/>
            <w:lang w:val="en-US"/>
          </w:rPr>
          <m:t>writ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a</m:t>
            </m:r>
          </m:sub>
        </m:sSub>
      </m:oMath>
      <w:r w:rsidRPr="00114118">
        <w:rPr>
          <w:rFonts w:eastAsiaTheme="minorEastAsia"/>
          <w:sz w:val="24"/>
        </w:rPr>
        <w:t xml:space="preserve"> :</w:t>
      </w:r>
    </w:p>
    <w:p w:rsidR="007B4C76" w:rsidRDefault="007B4C76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17-18 слайд</w:t>
      </w:r>
    </w:p>
    <w:p w:rsidR="007B4C76" w:rsidRDefault="00114118" w:rsidP="000262BA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084C27" wp14:editId="1A1EC317">
            <wp:extent cx="4683319" cy="499110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738" cy="50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118">
        <w:rPr>
          <w:noProof/>
          <w:lang w:eastAsia="ru-RU"/>
        </w:rPr>
        <w:t xml:space="preserve"> </w:t>
      </w:r>
    </w:p>
    <w:p w:rsidR="007B4C76" w:rsidRDefault="007B4C76" w:rsidP="007B4C76">
      <w:pPr>
        <w:rPr>
          <w:noProof/>
          <w:lang w:eastAsia="ru-RU"/>
        </w:rPr>
      </w:pPr>
      <w:r>
        <w:rPr>
          <w:noProof/>
          <w:lang w:eastAsia="ru-RU"/>
        </w:rPr>
        <w:t>19 слайд</w:t>
      </w:r>
    </w:p>
    <w:p w:rsidR="00114118" w:rsidRDefault="00114118" w:rsidP="007B4C7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62B848" wp14:editId="7B7E310C">
            <wp:extent cx="5001371" cy="3331363"/>
            <wp:effectExtent l="0" t="0" r="889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397" cy="33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8" w:rsidRDefault="00114118" w:rsidP="000262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 w:rsidRPr="00114118">
        <w:rPr>
          <w:rFonts w:eastAsiaTheme="minorEastAsia"/>
          <w:sz w:val="24"/>
        </w:rPr>
        <w:t>Роли также образуют иерархическую структуру,</w:t>
      </w:r>
      <w:r w:rsidRPr="002276B4">
        <w:rPr>
          <w:rFonts w:eastAsiaTheme="minorEastAsia"/>
          <w:sz w:val="24"/>
        </w:rPr>
        <w:t xml:space="preserve"> </w:t>
      </w:r>
      <w:r w:rsidRPr="00114118">
        <w:rPr>
          <w:rFonts w:eastAsiaTheme="minorEastAsia"/>
          <w:sz w:val="24"/>
        </w:rPr>
        <w:t xml:space="preserve">что было предусмотрено еще в классических ролевых моделях семейства RBAC. Это упрощает администрирование </w:t>
      </w:r>
      <w:r w:rsidRPr="00114118">
        <w:rPr>
          <w:rFonts w:eastAsiaTheme="minorEastAsia"/>
          <w:sz w:val="24"/>
        </w:rPr>
        <w:lastRenderedPageBreak/>
        <w:t>политики безопасности, делает ее более понятной для пользователей и администраторов компьютерной системы. Например, довольно часто ролевая иерархия задается в соответствии с должностной иерархией пользователей компьютерной системы.</w:t>
      </w:r>
    </w:p>
    <w:p w:rsidR="007B4C76" w:rsidRDefault="007B4C76" w:rsidP="000262B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20 слайд</w:t>
      </w:r>
    </w:p>
    <w:p w:rsidR="00EE6CC0" w:rsidRDefault="00EE6CC0" w:rsidP="000262BA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49EC98A6" wp14:editId="2996C18B">
            <wp:extent cx="5419725" cy="2819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 w:rsidP="000262BA">
      <w:pPr>
        <w:ind w:firstLine="708"/>
        <w:rPr>
          <w:rFonts w:eastAsiaTheme="minorEastAsia"/>
          <w:sz w:val="24"/>
        </w:rPr>
      </w:pPr>
      <w:r w:rsidRPr="0040302C">
        <w:rPr>
          <w:rFonts w:eastAsiaTheme="minorEastAsia"/>
          <w:sz w:val="24"/>
        </w:rPr>
        <w:t>В отличие от других ролевых моделей МРОСЛ ДП-модель предлагает рассматривать роли к</w:t>
      </w:r>
      <w:r>
        <w:rPr>
          <w:rFonts w:eastAsiaTheme="minorEastAsia"/>
          <w:sz w:val="24"/>
        </w:rPr>
        <w:t xml:space="preserve">ак аналог сущностей-контейнеров, </w:t>
      </w:r>
      <w:r w:rsidRPr="0040302C">
        <w:rPr>
          <w:rFonts w:eastAsiaTheme="minorEastAsia"/>
          <w:sz w:val="24"/>
        </w:rPr>
        <w:t>к которым субъект-сессии могут иметь (через административные роли) права доступа и получать доступы. При этом в рамках МРОСЛ ДП-модели иерархии ролей и административных ролей заданы (по аналогии с иерархией сущностей) не функцией HR, а функцией имен ролей в</w:t>
      </w:r>
      <w:r>
        <w:rPr>
          <w:rFonts w:eastAsiaTheme="minorEastAsia"/>
          <w:sz w:val="24"/>
        </w:rPr>
        <w:t xml:space="preserve"> составе ролей-контейнеров </w:t>
      </w:r>
      <w:proofErr w:type="spellStart"/>
      <w:r>
        <w:rPr>
          <w:rFonts w:eastAsiaTheme="minorEastAsia"/>
          <w:sz w:val="24"/>
        </w:rPr>
        <w:t>role_</w:t>
      </w:r>
      <w:r w:rsidRPr="0040302C">
        <w:rPr>
          <w:rFonts w:eastAsiaTheme="minorEastAsia"/>
          <w:sz w:val="24"/>
        </w:rPr>
        <w:t>name</w:t>
      </w:r>
      <w:proofErr w:type="spellEnd"/>
      <w:r w:rsidRPr="0040302C">
        <w:rPr>
          <w:rFonts w:eastAsiaTheme="minorEastAsia"/>
          <w:sz w:val="24"/>
        </w:rPr>
        <w:t xml:space="preserve">. Таким образом, право доступа </w:t>
      </w:r>
      <w:proofErr w:type="spellStart"/>
      <w:r w:rsidRPr="0040302C">
        <w:rPr>
          <w:rFonts w:eastAsiaTheme="minorEastAsia"/>
          <w:sz w:val="24"/>
        </w:rPr>
        <w:t>own</w:t>
      </w:r>
      <w:r w:rsidRPr="0040302C">
        <w:rPr>
          <w:rFonts w:eastAsiaTheme="minorEastAsia"/>
          <w:sz w:val="24"/>
          <w:vertAlign w:val="subscript"/>
        </w:rPr>
        <w:t>r</w:t>
      </w:r>
      <w:proofErr w:type="spellEnd"/>
      <w:r w:rsidRPr="0040302C">
        <w:rPr>
          <w:rFonts w:eastAsiaTheme="minorEastAsia"/>
          <w:sz w:val="24"/>
        </w:rPr>
        <w:t xml:space="preserve"> — владелец роли, </w:t>
      </w:r>
      <w:proofErr w:type="spellStart"/>
      <w:r w:rsidRPr="0040302C">
        <w:rPr>
          <w:rFonts w:eastAsiaTheme="minorEastAsia"/>
          <w:sz w:val="24"/>
        </w:rPr>
        <w:t>read</w:t>
      </w:r>
      <w:r w:rsidRPr="0040302C">
        <w:rPr>
          <w:rFonts w:eastAsiaTheme="minorEastAsia"/>
          <w:sz w:val="24"/>
          <w:vertAlign w:val="subscript"/>
        </w:rPr>
        <w:t>r</w:t>
      </w:r>
      <w:proofErr w:type="spellEnd"/>
      <w:r w:rsidRPr="0040302C">
        <w:rPr>
          <w:rFonts w:eastAsiaTheme="minorEastAsia"/>
          <w:sz w:val="24"/>
          <w:vertAlign w:val="subscript"/>
        </w:rPr>
        <w:t xml:space="preserve"> </w:t>
      </w:r>
      <w:r w:rsidRPr="0040302C">
        <w:rPr>
          <w:rFonts w:eastAsiaTheme="minorEastAsia"/>
          <w:sz w:val="24"/>
        </w:rPr>
        <w:t xml:space="preserve">— право получать роль как текущую, просматривать ее параметры, </w:t>
      </w:r>
      <w:proofErr w:type="spellStart"/>
      <w:r w:rsidRPr="0040302C">
        <w:rPr>
          <w:rFonts w:eastAsiaTheme="minorEastAsia"/>
          <w:sz w:val="24"/>
        </w:rPr>
        <w:t>write</w:t>
      </w:r>
      <w:r w:rsidRPr="0040302C">
        <w:rPr>
          <w:rFonts w:eastAsiaTheme="minorEastAsia"/>
          <w:sz w:val="24"/>
          <w:vertAlign w:val="subscript"/>
        </w:rPr>
        <w:t>r</w:t>
      </w:r>
      <w:proofErr w:type="spellEnd"/>
      <w:r w:rsidRPr="0040302C">
        <w:rPr>
          <w:rFonts w:eastAsiaTheme="minorEastAsia"/>
          <w:sz w:val="24"/>
        </w:rPr>
        <w:t xml:space="preserve"> — право изменять множество прав доступа роли, </w:t>
      </w:r>
      <w:proofErr w:type="spellStart"/>
      <w:r w:rsidRPr="0040302C">
        <w:rPr>
          <w:rFonts w:eastAsiaTheme="minorEastAsia"/>
          <w:sz w:val="24"/>
        </w:rPr>
        <w:t>execute</w:t>
      </w:r>
      <w:r w:rsidRPr="0040302C">
        <w:rPr>
          <w:rFonts w:eastAsiaTheme="minorEastAsia"/>
          <w:sz w:val="24"/>
          <w:vertAlign w:val="subscript"/>
        </w:rPr>
        <w:t>r</w:t>
      </w:r>
      <w:proofErr w:type="spellEnd"/>
      <w:r w:rsidRPr="0040302C">
        <w:rPr>
          <w:rFonts w:eastAsiaTheme="minorEastAsia"/>
          <w:sz w:val="24"/>
        </w:rPr>
        <w:t xml:space="preserve"> — право обращаться к ролям, подчиненным данной роли в иерархии ролей (по умолчанию предполагается, что такое право доступа к ролям имеется всегда); доступ </w:t>
      </w:r>
      <w:proofErr w:type="spellStart"/>
      <w:r w:rsidRPr="0040302C">
        <w:rPr>
          <w:rFonts w:eastAsiaTheme="minorEastAsia"/>
          <w:sz w:val="24"/>
        </w:rPr>
        <w:t>read</w:t>
      </w:r>
      <w:r w:rsidRPr="0040302C">
        <w:rPr>
          <w:rFonts w:eastAsiaTheme="minorEastAsia"/>
          <w:sz w:val="24"/>
          <w:vertAlign w:val="subscript"/>
        </w:rPr>
        <w:t>a</w:t>
      </w:r>
      <w:proofErr w:type="spellEnd"/>
      <w:r w:rsidRPr="0040302C">
        <w:rPr>
          <w:rFonts w:eastAsiaTheme="minorEastAsia"/>
          <w:sz w:val="24"/>
        </w:rPr>
        <w:t xml:space="preserve"> — получение субъект-сессией роли как текущей, доступ </w:t>
      </w:r>
      <w:proofErr w:type="spellStart"/>
      <w:r w:rsidRPr="0040302C">
        <w:rPr>
          <w:rFonts w:eastAsiaTheme="minorEastAsia"/>
          <w:sz w:val="24"/>
        </w:rPr>
        <w:t>write</w:t>
      </w:r>
      <w:r w:rsidRPr="0040302C">
        <w:rPr>
          <w:rFonts w:eastAsiaTheme="minorEastAsia"/>
          <w:sz w:val="24"/>
          <w:vertAlign w:val="subscript"/>
        </w:rPr>
        <w:t>a</w:t>
      </w:r>
      <w:proofErr w:type="spellEnd"/>
      <w:r w:rsidRPr="0040302C">
        <w:rPr>
          <w:rFonts w:eastAsiaTheme="minorEastAsia"/>
          <w:sz w:val="24"/>
        </w:rPr>
        <w:t xml:space="preserve"> — изменение прав доступа роли или состава ролей, подчиненных ей в иерархии. Имеющиеся в ОС привилегии целесообразно задать административными или «обычными» ролями, это обеспечит целостность механизма управления доступом в ОССН и, кроме того, позволит в дальнейшем присваивать ролям</w:t>
      </w:r>
      <w:r>
        <w:rPr>
          <w:rFonts w:eastAsiaTheme="minorEastAsia"/>
          <w:sz w:val="24"/>
        </w:rPr>
        <w:t xml:space="preserve"> </w:t>
      </w:r>
      <w:r w:rsidRPr="0040302C">
        <w:rPr>
          <w:rFonts w:eastAsiaTheme="minorEastAsia"/>
          <w:sz w:val="24"/>
        </w:rPr>
        <w:t>привилегиям уровни конфиденциальности и уровни целостности. В результате закладывается основа единого механизма мандатного управления доступом и мандатного контроля целостности для доступов к сущностям, получения в качестве текущих и администрирования ролей субъект-сессиями, с возможностью противодействия в дальнейшем запрещенным информационным потокам по памяти или по времени.</w:t>
      </w:r>
    </w:p>
    <w:p w:rsidR="0040302C" w:rsidRDefault="0040302C" w:rsidP="000262BA">
      <w:pPr>
        <w:ind w:firstLine="708"/>
        <w:rPr>
          <w:rFonts w:eastAsiaTheme="minorEastAsia"/>
          <w:sz w:val="24"/>
        </w:rPr>
      </w:pPr>
      <w:r w:rsidRPr="0040302C">
        <w:rPr>
          <w:rFonts w:eastAsiaTheme="minorEastAsia"/>
          <w:sz w:val="24"/>
        </w:rPr>
        <w:t>Поскольку</w:t>
      </w:r>
      <w:r>
        <w:rPr>
          <w:rFonts w:eastAsiaTheme="minorEastAsia"/>
          <w:sz w:val="24"/>
        </w:rPr>
        <w:t xml:space="preserve"> </w:t>
      </w:r>
      <w:r w:rsidRPr="0040302C">
        <w:rPr>
          <w:rFonts w:eastAsiaTheme="minorEastAsia"/>
          <w:sz w:val="24"/>
        </w:rPr>
        <w:t xml:space="preserve">в реальной ОССН любой доступ субъект-сессии к сущности сопровождается последовательной проверкой наличия у субъект-сессии прав доступа на выполнение </w:t>
      </w:r>
      <w:proofErr w:type="spellStart"/>
      <w:r w:rsidRPr="0040302C">
        <w:rPr>
          <w:rFonts w:eastAsiaTheme="minorEastAsia"/>
          <w:sz w:val="24"/>
        </w:rPr>
        <w:t>execute</w:t>
      </w:r>
      <w:r w:rsidRPr="0040302C">
        <w:rPr>
          <w:rFonts w:eastAsiaTheme="minorEastAsia"/>
          <w:sz w:val="24"/>
          <w:vertAlign w:val="subscript"/>
        </w:rPr>
        <w:t>r</w:t>
      </w:r>
      <w:proofErr w:type="spellEnd"/>
      <w:r w:rsidRPr="0040302C">
        <w:rPr>
          <w:rFonts w:eastAsiaTheme="minorEastAsia"/>
          <w:sz w:val="24"/>
        </w:rPr>
        <w:t xml:space="preserve"> ко всем контейнерам, начиная с корневого, в котором содержится сущность, то для удобства и краткости дальнейшего описания таких ситуаций определим функцию:</w:t>
      </w:r>
    </w:p>
    <w:p w:rsidR="007B4C76" w:rsidRDefault="007B4C76" w:rsidP="007A7535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21 слайд</w:t>
      </w:r>
    </w:p>
    <w:p w:rsidR="0040302C" w:rsidRDefault="0040302C" w:rsidP="000262BA">
      <w:pPr>
        <w:ind w:firstLine="708"/>
        <w:jc w:val="center"/>
        <w:rPr>
          <w:rFonts w:eastAsiaTheme="minorEastAsia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486DE01" wp14:editId="0D8F4125">
            <wp:extent cx="526732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B5" w:rsidRDefault="006631B5" w:rsidP="000262BA">
      <w:pPr>
        <w:ind w:firstLine="708"/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4F2AAE88" wp14:editId="2AECF91E">
            <wp:extent cx="5248275" cy="74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B5" w:rsidRDefault="006631B5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где: </w:t>
      </w:r>
    </w:p>
    <w:p w:rsidR="006631B5" w:rsidRDefault="006631B5" w:rsidP="000262BA">
      <w:pPr>
        <w:pStyle w:val="a3"/>
        <w:numPr>
          <w:ilvl w:val="0"/>
          <w:numId w:val="5"/>
        </w:numPr>
        <w:rPr>
          <w:rFonts w:eastAsiaTheme="minorEastAsia"/>
          <w:sz w:val="24"/>
        </w:rPr>
      </w:pPr>
      <w:r w:rsidRPr="006631B5">
        <w:rPr>
          <w:rFonts w:eastAsiaTheme="minorEastAsia"/>
          <w:sz w:val="24"/>
        </w:rPr>
        <w:t>множества учетных записей по</w:t>
      </w:r>
      <w:r>
        <w:rPr>
          <w:rFonts w:eastAsiaTheme="minorEastAsia"/>
          <w:sz w:val="24"/>
        </w:rPr>
        <w:t>льзователей U, сущностей E, су</w:t>
      </w:r>
      <w:r w:rsidRPr="006631B5">
        <w:rPr>
          <w:rFonts w:eastAsiaTheme="minorEastAsia"/>
          <w:sz w:val="24"/>
        </w:rPr>
        <w:t>бъект-сессий S, прав доступа к сущностям P, доступов субъект</w:t>
      </w:r>
      <w:r>
        <w:rPr>
          <w:rFonts w:eastAsiaTheme="minorEastAsia"/>
          <w:sz w:val="24"/>
        </w:rPr>
        <w:t>-</w:t>
      </w:r>
      <w:r w:rsidRPr="006631B5">
        <w:rPr>
          <w:rFonts w:eastAsiaTheme="minorEastAsia"/>
          <w:sz w:val="24"/>
        </w:rPr>
        <w:t>сессий к сущностям A, доступов субъект-сессий к ролям и административным ролям AA;</w:t>
      </w:r>
    </w:p>
    <w:p w:rsidR="006631B5" w:rsidRDefault="006631B5" w:rsidP="000262BA">
      <w:pPr>
        <w:pStyle w:val="a3"/>
        <w:numPr>
          <w:ilvl w:val="0"/>
          <w:numId w:val="5"/>
        </w:numPr>
        <w:rPr>
          <w:rFonts w:eastAsiaTheme="minorEastAsia"/>
          <w:sz w:val="24"/>
        </w:rPr>
      </w:pPr>
      <w:r w:rsidRPr="006631B5">
        <w:rPr>
          <w:rFonts w:eastAsiaTheme="minorEastAsia"/>
          <w:sz w:val="24"/>
        </w:rPr>
        <w:t xml:space="preserve">функции административных прав доступа к </w:t>
      </w:r>
      <w:r>
        <w:rPr>
          <w:rFonts w:eastAsiaTheme="minorEastAsia"/>
          <w:sz w:val="24"/>
        </w:rPr>
        <w:t>ролям административных ролей AP</w:t>
      </w:r>
      <w:r w:rsidRPr="006631B5">
        <w:rPr>
          <w:rFonts w:eastAsiaTheme="minorEastAsia"/>
          <w:sz w:val="24"/>
        </w:rPr>
        <w:t>A, прав доступа р</w:t>
      </w:r>
      <w:r>
        <w:rPr>
          <w:rFonts w:eastAsiaTheme="minorEastAsia"/>
          <w:sz w:val="24"/>
        </w:rPr>
        <w:t>олей и административных ролей P</w:t>
      </w:r>
      <w:r w:rsidRPr="006631B5">
        <w:rPr>
          <w:rFonts w:eastAsiaTheme="minorEastAsia"/>
          <w:sz w:val="24"/>
        </w:rPr>
        <w:t xml:space="preserve">A, принадлежности субъект-сессий учетным записям пользователей </w:t>
      </w:r>
      <w:proofErr w:type="spellStart"/>
      <w:r w:rsidRPr="006631B5">
        <w:rPr>
          <w:rFonts w:eastAsiaTheme="minorEastAsia"/>
          <w:sz w:val="24"/>
        </w:rPr>
        <w:t>user</w:t>
      </w:r>
      <w:proofErr w:type="spellEnd"/>
      <w:r w:rsidRPr="006631B5">
        <w:rPr>
          <w:rFonts w:eastAsiaTheme="minorEastAsia"/>
          <w:sz w:val="24"/>
        </w:rPr>
        <w:t>, иерархии ролей H</w:t>
      </w:r>
      <w:r w:rsidRPr="006631B5">
        <w:rPr>
          <w:rFonts w:eastAsiaTheme="minorEastAsia"/>
          <w:sz w:val="24"/>
          <w:vertAlign w:val="subscript"/>
        </w:rPr>
        <w:t>R</w:t>
      </w:r>
      <w:r w:rsidRPr="006631B5">
        <w:rPr>
          <w:rFonts w:eastAsiaTheme="minorEastAsia"/>
          <w:sz w:val="24"/>
        </w:rPr>
        <w:t>, иерархии сущностей H</w:t>
      </w:r>
      <w:r w:rsidRPr="006631B5">
        <w:rPr>
          <w:rFonts w:eastAsiaTheme="minorEastAsia"/>
          <w:sz w:val="24"/>
          <w:vertAlign w:val="subscript"/>
        </w:rPr>
        <w:t>E</w:t>
      </w:r>
      <w:r w:rsidRPr="006631B5">
        <w:rPr>
          <w:rFonts w:eastAsiaTheme="minorEastAsia"/>
          <w:sz w:val="24"/>
        </w:rPr>
        <w:t>, иерархии субъект-сессий H</w:t>
      </w:r>
      <w:r w:rsidRPr="006631B5">
        <w:rPr>
          <w:rFonts w:eastAsiaTheme="minorEastAsia"/>
          <w:sz w:val="24"/>
          <w:vertAlign w:val="subscript"/>
        </w:rPr>
        <w:t>S</w:t>
      </w:r>
      <w:r w:rsidRPr="006631B5">
        <w:rPr>
          <w:rFonts w:eastAsiaTheme="minorEastAsia"/>
          <w:sz w:val="24"/>
        </w:rPr>
        <w:t>.</w:t>
      </w:r>
    </w:p>
    <w:p w:rsidR="007A7535" w:rsidRPr="007A7535" w:rsidRDefault="007A7535" w:rsidP="007A7535">
      <w:pPr>
        <w:pStyle w:val="a3"/>
        <w:ind w:left="1428"/>
        <w:rPr>
          <w:rFonts w:eastAsiaTheme="minorEastAsia"/>
          <w:b/>
          <w:sz w:val="24"/>
        </w:rPr>
      </w:pPr>
      <w:r w:rsidRPr="007A7535">
        <w:rPr>
          <w:rFonts w:eastAsiaTheme="minorEastAsia"/>
          <w:b/>
          <w:sz w:val="24"/>
        </w:rPr>
        <w:t>22 слайд</w:t>
      </w:r>
    </w:p>
    <w:p w:rsidR="006631B5" w:rsidRDefault="006631B5" w:rsidP="000262BA">
      <w:pPr>
        <w:pStyle w:val="a3"/>
        <w:ind w:left="1428"/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270FEDD1" wp14:editId="46A7E0AE">
            <wp:extent cx="5410200" cy="3829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B5" w:rsidRDefault="006631B5" w:rsidP="000262BA">
      <w:pPr>
        <w:pStyle w:val="a3"/>
        <w:ind w:left="1428"/>
        <w:rPr>
          <w:rFonts w:eastAsiaTheme="minorEastAsia"/>
          <w:sz w:val="24"/>
        </w:rPr>
      </w:pPr>
    </w:p>
    <w:p w:rsidR="006631B5" w:rsidRDefault="007A7535" w:rsidP="000262BA">
      <w:pPr>
        <w:pStyle w:val="a3"/>
        <w:ind w:left="1428"/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23 слайд</w:t>
      </w:r>
    </w:p>
    <w:p w:rsidR="006631B5" w:rsidRDefault="006631B5" w:rsidP="000262BA">
      <w:pPr>
        <w:pStyle w:val="a3"/>
        <w:ind w:left="1428"/>
        <w:jc w:val="center"/>
        <w:rPr>
          <w:rFonts w:eastAsiaTheme="minorEastAsia"/>
          <w:b/>
        </w:rPr>
      </w:pPr>
      <w:r w:rsidRPr="006631B5">
        <w:rPr>
          <w:rFonts w:eastAsiaTheme="minorEastAsia"/>
          <w:b/>
        </w:rPr>
        <w:t>Условия</w:t>
      </w:r>
      <w:r>
        <w:rPr>
          <w:rFonts w:eastAsiaTheme="minorEastAsia"/>
          <w:b/>
        </w:rPr>
        <w:t xml:space="preserve"> </w:t>
      </w:r>
      <w:proofErr w:type="spellStart"/>
      <w:r>
        <w:rPr>
          <w:rFonts w:eastAsiaTheme="minorEastAsia"/>
          <w:b/>
        </w:rPr>
        <w:t>консистентности</w:t>
      </w:r>
      <w:proofErr w:type="spellEnd"/>
      <w:r>
        <w:rPr>
          <w:rFonts w:eastAsiaTheme="minorEastAsia"/>
          <w:b/>
        </w:rPr>
        <w:t xml:space="preserve"> модели</w:t>
      </w:r>
    </w:p>
    <w:p w:rsidR="00D86389" w:rsidRDefault="00D86389" w:rsidP="000262BA">
      <w:pPr>
        <w:ind w:firstLine="708"/>
        <w:rPr>
          <w:rFonts w:eastAsiaTheme="minorEastAsia"/>
          <w:sz w:val="24"/>
        </w:rPr>
      </w:pPr>
      <w:r w:rsidRPr="00D86389">
        <w:rPr>
          <w:rFonts w:eastAsiaTheme="minorEastAsia"/>
          <w:sz w:val="24"/>
        </w:rPr>
        <w:t>Связи между</w:t>
      </w:r>
      <w:r>
        <w:rPr>
          <w:rFonts w:eastAsiaTheme="minorEastAsia"/>
          <w:sz w:val="24"/>
        </w:rPr>
        <w:t xml:space="preserve"> </w:t>
      </w:r>
      <w:r w:rsidRPr="00D86389">
        <w:rPr>
          <w:rFonts w:eastAsiaTheme="minorEastAsia"/>
          <w:sz w:val="24"/>
        </w:rPr>
        <w:t xml:space="preserve">элементами, задающими каждое состояние абстрактной системы в рамках МРОСЛ ДП-модели и определяющими условия функционирования механизма управления доступом реальной ОССН, строятся не произвольным образом. Имеются ограничения, которые по сути являются критериями корректного, консистентного состояния МРОСЛ ДП-модели, а также переходов из состояния в состояние. Кратко будем называть эти ограничения условиями </w:t>
      </w:r>
      <w:proofErr w:type="spellStart"/>
      <w:r w:rsidRPr="00D86389">
        <w:rPr>
          <w:rFonts w:eastAsiaTheme="minorEastAsia"/>
          <w:sz w:val="24"/>
        </w:rPr>
        <w:t>консистентности</w:t>
      </w:r>
      <w:proofErr w:type="spellEnd"/>
      <w:r w:rsidRPr="00D86389">
        <w:rPr>
          <w:rFonts w:eastAsiaTheme="minorEastAsia"/>
          <w:sz w:val="24"/>
        </w:rPr>
        <w:t xml:space="preserve"> модели. Таким образом, </w:t>
      </w:r>
      <w:proofErr w:type="spellStart"/>
      <w:r w:rsidRPr="00D86389">
        <w:rPr>
          <w:rFonts w:eastAsiaTheme="minorEastAsia"/>
          <w:sz w:val="24"/>
        </w:rPr>
        <w:t>консистентность</w:t>
      </w:r>
      <w:proofErr w:type="spellEnd"/>
      <w:r w:rsidRPr="00D86389">
        <w:rPr>
          <w:rFonts w:eastAsiaTheme="minorEastAsia"/>
          <w:sz w:val="24"/>
        </w:rPr>
        <w:t xml:space="preserve"> состояний и переходов системы на базовом уровне иерархического представления МРОСЛ ДП-модели состоит в выполнении </w:t>
      </w:r>
      <w:r w:rsidR="00BB700D" w:rsidRPr="00BB700D">
        <w:rPr>
          <w:rFonts w:eastAsiaTheme="minorEastAsia"/>
          <w:sz w:val="24"/>
        </w:rPr>
        <w:t>9</w:t>
      </w:r>
      <w:r w:rsidRPr="00D86389">
        <w:rPr>
          <w:rFonts w:eastAsiaTheme="minorEastAsia"/>
          <w:sz w:val="24"/>
        </w:rPr>
        <w:t xml:space="preserve"> условий</w:t>
      </w:r>
      <w:r w:rsidR="00BB700D" w:rsidRPr="00BB700D">
        <w:rPr>
          <w:rFonts w:eastAsiaTheme="minorEastAsia"/>
          <w:sz w:val="24"/>
        </w:rPr>
        <w:t>.</w:t>
      </w:r>
    </w:p>
    <w:p w:rsidR="00D937A0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>В условии 1 предполагается, что субъект-сессии не могут иметь доступов друг к другу, что соответствует условиям функционирования реальных защищенных ОССН.</w:t>
      </w:r>
    </w:p>
    <w:p w:rsidR="00D937A0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>Условие 2 обеспечивает потенциальную возможность получения доступа к роли вне зависимости от ее положения в иерархии ролей. Кроме того, оно не позволяет субъект-сессии, не обладающей соответствующими административными ролями, изменить иерархию ролей. Получая доступ на запись к некоторой роли (дающий возможность изменять множество ее прав доступа), такая субъект-сессия не может удалить роли, подчиненные данной роли</w:t>
      </w:r>
    </w:p>
    <w:p w:rsidR="00D937A0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>Условие 3 задает общий порядок получения доступов и назначения прав доступа ролей или административных ролей, ролей- «владельцев» к сущностям, субъект-сессиям, ролям или административным ролям.</w:t>
      </w:r>
    </w:p>
    <w:p w:rsidR="00D937A0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 xml:space="preserve">Условия 4 и 5 задают порядок получения доступа к сущностям, их создания, переименования или удаления, получения параметров типичный для ОССН, при этом эти условия основаны на ролевом управлении доступом и использовании функции </w:t>
      </w:r>
      <w:proofErr w:type="spellStart"/>
      <w:r w:rsidRPr="00D937A0">
        <w:rPr>
          <w:rFonts w:eastAsiaTheme="minorEastAsia"/>
          <w:sz w:val="24"/>
        </w:rPr>
        <w:t>execute</w:t>
      </w:r>
      <w:proofErr w:type="spellEnd"/>
      <w:r w:rsidRPr="00D937A0">
        <w:rPr>
          <w:rFonts w:eastAsiaTheme="minorEastAsia"/>
          <w:sz w:val="24"/>
        </w:rPr>
        <w:t xml:space="preserve"> </w:t>
      </w:r>
      <w:proofErr w:type="spellStart"/>
      <w:r w:rsidRPr="00D937A0">
        <w:rPr>
          <w:rFonts w:eastAsiaTheme="minorEastAsia"/>
          <w:sz w:val="24"/>
        </w:rPr>
        <w:t>container</w:t>
      </w:r>
      <w:proofErr w:type="spellEnd"/>
      <w:r w:rsidRPr="00D937A0">
        <w:rPr>
          <w:rFonts w:eastAsiaTheme="minorEastAsia"/>
          <w:sz w:val="24"/>
        </w:rPr>
        <w:t xml:space="preserve">. </w:t>
      </w:r>
    </w:p>
    <w:p w:rsidR="00D937A0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>В условии 6 указываются роли, требуемые для администрирования учетных записей пользователей, что в предшествующих ДП</w:t>
      </w:r>
      <w:r>
        <w:rPr>
          <w:rFonts w:eastAsiaTheme="minorEastAsia"/>
          <w:sz w:val="24"/>
        </w:rPr>
        <w:t>-</w:t>
      </w:r>
      <w:r w:rsidRPr="00D937A0">
        <w:rPr>
          <w:rFonts w:eastAsiaTheme="minorEastAsia"/>
          <w:sz w:val="24"/>
        </w:rPr>
        <w:t>моделях не допускалось. Типичные для ОССН условия создания или удаления субъект-сессий заданы в условии 7.</w:t>
      </w:r>
    </w:p>
    <w:p w:rsidR="00D937A0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 xml:space="preserve">Для обеспечения возможности задания в ОССН прав доступа к сущностям, находящимся в архивах или на внешних устройствах (файловая система которых часто не позволяет хранить права доступа или другие параметры механизма управления доступом, например уровни конфиденциальности или целостности, в соответствии с требованиями МРОСЛ ДП-модели), в условии 8 используются косвенные метки сущностей, с помощью которых указывается, что права доступа ролей или административных ролей к сущности (в дальнейшем уровни конфиденциальности или целостности) наследуются от сущности-контейнера, являющейся «точкой монтирования» к файловой системе архива или внешнего устройства. Так как файловая система ОССН не позволяет создавать «жесткие» ссылки на сущности между файловыми системами различных устройств, то в соответствии с условием 2 такая «точка монтирования» определяется однозначно для каждой сущности с косвенной меткой, </w:t>
      </w:r>
      <w:r w:rsidR="00B84DD9" w:rsidRPr="00D937A0">
        <w:rPr>
          <w:rFonts w:eastAsiaTheme="minorEastAsia"/>
          <w:sz w:val="24"/>
        </w:rPr>
        <w:t>а, следовательно</w:t>
      </w:r>
      <w:r w:rsidRPr="00D937A0">
        <w:rPr>
          <w:rFonts w:eastAsiaTheme="minorEastAsia"/>
          <w:sz w:val="24"/>
        </w:rPr>
        <w:t>, однозначно задаются права доступа к ней</w:t>
      </w:r>
      <w:r>
        <w:rPr>
          <w:rFonts w:eastAsiaTheme="minorEastAsia"/>
          <w:sz w:val="24"/>
        </w:rPr>
        <w:t>.</w:t>
      </w:r>
    </w:p>
    <w:p w:rsidR="009750D8" w:rsidRDefault="00D937A0" w:rsidP="000262BA">
      <w:pPr>
        <w:ind w:firstLine="708"/>
        <w:rPr>
          <w:rFonts w:eastAsiaTheme="minorEastAsia"/>
          <w:sz w:val="24"/>
        </w:rPr>
      </w:pPr>
      <w:r w:rsidRPr="00D937A0">
        <w:rPr>
          <w:rFonts w:eastAsiaTheme="minorEastAsia"/>
          <w:sz w:val="24"/>
        </w:rPr>
        <w:t xml:space="preserve">В условиях 9 и 10 используются права доступа индивидуальных административных </w:t>
      </w:r>
      <w:proofErr w:type="spellStart"/>
      <w:r w:rsidRPr="00D937A0">
        <w:rPr>
          <w:rFonts w:eastAsiaTheme="minorEastAsia"/>
          <w:sz w:val="24"/>
        </w:rPr>
        <w:t>ролеи</w:t>
      </w:r>
      <w:proofErr w:type="spellEnd"/>
      <w:r w:rsidRPr="00D937A0">
        <w:rPr>
          <w:rFonts w:eastAsiaTheme="minorEastAsia"/>
          <w:sz w:val="24"/>
        </w:rPr>
        <w:t xml:space="preserve">̆, задаваемых </w:t>
      </w:r>
      <w:proofErr w:type="spellStart"/>
      <w:r w:rsidRPr="00D937A0">
        <w:rPr>
          <w:rFonts w:eastAsiaTheme="minorEastAsia"/>
          <w:sz w:val="24"/>
        </w:rPr>
        <w:t>функциеи</w:t>
      </w:r>
      <w:proofErr w:type="spellEnd"/>
      <w:r w:rsidRPr="00D937A0">
        <w:rPr>
          <w:rFonts w:eastAsiaTheme="minorEastAsia"/>
          <w:sz w:val="24"/>
        </w:rPr>
        <w:t xml:space="preserve">̆ APA. </w:t>
      </w:r>
      <w:proofErr w:type="spellStart"/>
      <w:r w:rsidRPr="00D937A0">
        <w:rPr>
          <w:rFonts w:eastAsiaTheme="minorEastAsia"/>
          <w:sz w:val="24"/>
        </w:rPr>
        <w:t>Такои</w:t>
      </w:r>
      <w:proofErr w:type="spellEnd"/>
      <w:r w:rsidRPr="00D937A0">
        <w:rPr>
          <w:rFonts w:eastAsiaTheme="minorEastAsia"/>
          <w:sz w:val="24"/>
        </w:rPr>
        <w:t xml:space="preserve">̆ подход позволяет реализовать ролевое </w:t>
      </w:r>
      <w:r w:rsidRPr="00D937A0">
        <w:rPr>
          <w:rFonts w:eastAsiaTheme="minorEastAsia"/>
          <w:sz w:val="24"/>
        </w:rPr>
        <w:lastRenderedPageBreak/>
        <w:t xml:space="preserve">управление доступом — назначение прав доступа учетным записям </w:t>
      </w:r>
      <w:proofErr w:type="spellStart"/>
      <w:r w:rsidRPr="00D937A0">
        <w:rPr>
          <w:rFonts w:eastAsiaTheme="minorEastAsia"/>
          <w:sz w:val="24"/>
        </w:rPr>
        <w:t>пользователеи</w:t>
      </w:r>
      <w:proofErr w:type="spellEnd"/>
      <w:r w:rsidRPr="00D937A0">
        <w:rPr>
          <w:rFonts w:eastAsiaTheme="minorEastAsia"/>
          <w:sz w:val="24"/>
        </w:rPr>
        <w:t>̆ только через роли.</w:t>
      </w:r>
    </w:p>
    <w:p w:rsidR="007A7535" w:rsidRDefault="007A7535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24 слайд</w:t>
      </w:r>
    </w:p>
    <w:p w:rsidR="00B84DD9" w:rsidRDefault="00B84DD9" w:rsidP="000262BA">
      <w:pPr>
        <w:ind w:firstLine="708"/>
        <w:jc w:val="center"/>
        <w:rPr>
          <w:rFonts w:eastAsiaTheme="minorEastAsia"/>
          <w:b/>
        </w:rPr>
      </w:pPr>
      <w:r w:rsidRPr="00B84DD9">
        <w:rPr>
          <w:rFonts w:eastAsiaTheme="minorEastAsia"/>
          <w:b/>
        </w:rPr>
        <w:t>Де-юре правила перехода системы из состояния в состояние</w:t>
      </w:r>
    </w:p>
    <w:p w:rsidR="00B84DD9" w:rsidRDefault="00B84DD9" w:rsidP="000262BA">
      <w:pPr>
        <w:ind w:firstLine="708"/>
        <w:rPr>
          <w:rFonts w:eastAsiaTheme="minorEastAsia"/>
          <w:sz w:val="24"/>
        </w:rPr>
      </w:pPr>
      <w:r w:rsidRPr="00B84DD9">
        <w:rPr>
          <w:rFonts w:eastAsiaTheme="minorEastAsia"/>
          <w:sz w:val="24"/>
        </w:rPr>
        <w:t>МРОСЛ ДП-модель, как и большинство классических моделей политик безо</w:t>
      </w:r>
      <w:r>
        <w:rPr>
          <w:rFonts w:eastAsiaTheme="minorEastAsia"/>
          <w:sz w:val="24"/>
        </w:rPr>
        <w:t>пасности управления доступом</w:t>
      </w:r>
      <w:r w:rsidRPr="00B84DD9">
        <w:rPr>
          <w:rFonts w:eastAsiaTheme="minorEastAsia"/>
          <w:sz w:val="24"/>
        </w:rPr>
        <w:t>, является автоматной, а значит, после задания состояний моделируемой абстрактной системы должна быть задана функция переходов, которая в модели по традиции определяется через описание правил перехода системы из состояния в состояние.</w:t>
      </w:r>
    </w:p>
    <w:p w:rsidR="00B84DD9" w:rsidRDefault="00D530FD" w:rsidP="000262BA">
      <w:pPr>
        <w:ind w:firstLine="708"/>
        <w:rPr>
          <w:rFonts w:eastAsiaTheme="minorEastAsia"/>
          <w:sz w:val="24"/>
        </w:rPr>
      </w:pPr>
      <w:r w:rsidRPr="00D530FD">
        <w:rPr>
          <w:rFonts w:eastAsiaTheme="minorEastAsia"/>
          <w:sz w:val="24"/>
        </w:rPr>
        <w:t>В рамках базового уровня МРОСЛ ДП-модели задано 31 де</w:t>
      </w:r>
      <w:r>
        <w:rPr>
          <w:rFonts w:eastAsiaTheme="minorEastAsia"/>
          <w:sz w:val="24"/>
        </w:rPr>
        <w:t>-</w:t>
      </w:r>
      <w:r w:rsidRPr="00D530FD">
        <w:rPr>
          <w:rFonts w:eastAsiaTheme="minorEastAsia"/>
          <w:sz w:val="24"/>
        </w:rPr>
        <w:t xml:space="preserve">юре правило перехода системы из состояния в состояние, условия и результаты применения которых соответствуют условиям </w:t>
      </w:r>
      <w:proofErr w:type="spellStart"/>
      <w:r w:rsidRPr="00D530FD">
        <w:rPr>
          <w:rFonts w:eastAsiaTheme="minorEastAsia"/>
          <w:sz w:val="24"/>
        </w:rPr>
        <w:t>консистентности</w:t>
      </w:r>
      <w:proofErr w:type="spellEnd"/>
      <w:r w:rsidRPr="00D530FD">
        <w:rPr>
          <w:rFonts w:eastAsiaTheme="minorEastAsia"/>
          <w:sz w:val="24"/>
        </w:rPr>
        <w:t xml:space="preserve"> модели. Эти правила предназначены для формального описания следующих основных функций механизма управления доступом защищенной ОС:</w:t>
      </w:r>
    </w:p>
    <w:p w:rsidR="007A7535" w:rsidRDefault="007A7535" w:rsidP="000262BA">
      <w:pPr>
        <w:ind w:firstLine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25 слайд</w:t>
      </w:r>
    </w:p>
    <w:p w:rsidR="00D530FD" w:rsidRDefault="00D530FD" w:rsidP="000262BA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 w:rsidRPr="00D530FD">
        <w:rPr>
          <w:rFonts w:eastAsiaTheme="minorEastAsia"/>
          <w:sz w:val="24"/>
        </w:rPr>
        <w:t>создание, удаление, переименование, получение или изменение параметров учетных записей пользователей, ролей, административных ролей, сущностей или «жестких» ссылок на них, субъект-сессий;</w:t>
      </w:r>
    </w:p>
    <w:p w:rsidR="00D530FD" w:rsidRDefault="00D530FD" w:rsidP="000262BA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 w:rsidRPr="00D530FD">
        <w:rPr>
          <w:rFonts w:eastAsiaTheme="minorEastAsia"/>
          <w:sz w:val="24"/>
        </w:rPr>
        <w:t>получение доступов субъект-сессий к сущностям, ролям или административным ролям;</w:t>
      </w:r>
    </w:p>
    <w:p w:rsidR="00D530FD" w:rsidRDefault="00D530FD" w:rsidP="000262BA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 w:rsidRPr="00D530FD">
        <w:rPr>
          <w:rFonts w:eastAsiaTheme="minorEastAsia"/>
          <w:sz w:val="24"/>
        </w:rPr>
        <w:t>изменение прав доступа ролей или административных ролей к сущностям, субъект-сессиям, ролям или административным ролям;</w:t>
      </w:r>
    </w:p>
    <w:p w:rsidR="00D530FD" w:rsidRDefault="00D530FD" w:rsidP="000262BA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 w:rsidRPr="00D530FD">
        <w:rPr>
          <w:rFonts w:eastAsiaTheme="minorEastAsia"/>
          <w:sz w:val="24"/>
        </w:rPr>
        <w:t>изменение иерархии сущностей, ролей или административных ролей.</w:t>
      </w:r>
    </w:p>
    <w:p w:rsidR="007A7535" w:rsidRDefault="007A7535" w:rsidP="007A7535">
      <w:pPr>
        <w:pStyle w:val="a3"/>
        <w:ind w:left="1428"/>
        <w:rPr>
          <w:rFonts w:eastAsiaTheme="minorEastAsia"/>
          <w:sz w:val="24"/>
        </w:rPr>
      </w:pPr>
    </w:p>
    <w:p w:rsidR="007A7535" w:rsidRPr="007A7535" w:rsidRDefault="007A7535" w:rsidP="007A7535">
      <w:pPr>
        <w:ind w:left="708"/>
        <w:rPr>
          <w:rFonts w:eastAsiaTheme="minorEastAsia"/>
          <w:sz w:val="24"/>
        </w:rPr>
      </w:pPr>
      <w:r>
        <w:rPr>
          <w:rFonts w:eastAsiaTheme="minorEastAsia"/>
          <w:sz w:val="24"/>
        </w:rPr>
        <w:t>26 слайд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create_user</w:t>
      </w:r>
      <w:proofErr w:type="spellEnd"/>
      <w:r>
        <w:t>(</w:t>
      </w:r>
      <w:proofErr w:type="spellStart"/>
      <w:proofErr w:type="gramStart"/>
      <w:r>
        <w:t>x,u</w:t>
      </w:r>
      <w:proofErr w:type="spellEnd"/>
      <w:proofErr w:type="gramEnd"/>
      <w:r>
        <w:t xml:space="preserve">), </w:t>
      </w:r>
      <w:proofErr w:type="spellStart"/>
      <w:r>
        <w:t>delete_user</w:t>
      </w:r>
      <w:proofErr w:type="spellEnd"/>
      <w:r>
        <w:t>(</w:t>
      </w:r>
      <w:proofErr w:type="spellStart"/>
      <w:r>
        <w:t>x,u</w:t>
      </w:r>
      <w:proofErr w:type="spellEnd"/>
      <w:r>
        <w:t xml:space="preserve">) и </w:t>
      </w:r>
      <w:proofErr w:type="spellStart"/>
      <w:r>
        <w:t>get_user_attr</w:t>
      </w:r>
      <w:proofErr w:type="spellEnd"/>
      <w:r>
        <w:t>(</w:t>
      </w:r>
      <w:proofErr w:type="spellStart"/>
      <w:r>
        <w:t>x,u,z</w:t>
      </w:r>
      <w:proofErr w:type="spellEnd"/>
      <w:r>
        <w:t>) позволяют субъект-сессии x создать, удалить или получить параметры учетной записи пользователя u.</w:t>
      </w:r>
    </w:p>
    <w:p w:rsidR="007A7535" w:rsidRDefault="007A7535" w:rsidP="000262BA">
      <w:pPr>
        <w:pStyle w:val="a5"/>
      </w:pPr>
      <w:r>
        <w:t>27 слайд</w:t>
      </w:r>
    </w:p>
    <w:p w:rsidR="00D530FD" w:rsidRDefault="00D530FD" w:rsidP="000262BA">
      <w:pPr>
        <w:pStyle w:val="a5"/>
      </w:pPr>
      <w:r>
        <w:t>Де-юре правила вида access_</w:t>
      </w:r>
      <w:proofErr w:type="gramStart"/>
      <w:r>
        <w:t>read(</w:t>
      </w:r>
      <w:proofErr w:type="gramEnd"/>
      <w:r>
        <w:t xml:space="preserve">x, y) и access_write(x, y) позволяют субъект-сессии x, обладающей доступом на чтение к некоторой роли или административной роли r (текущей роли), содержащей соответствующее право доступа к сущности или административное право доступа к роли или административной роли y, получить к y соответствующий доступ. Де-юре правило delete_access(x, 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>
        <w:t xml:space="preserve">) позволяет субъект-сессии x, обладающей доступом </w:t>
      </w:r>
      <w:r w:rsidR="00E84897" w:rsidRPr="00E8489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к сущности или административным доступом к роли или административной роли y, удалить этот доступ.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grant_rights</w:t>
      </w:r>
      <w:proofErr w:type="spellEnd"/>
      <w:r>
        <w:t>(</w:t>
      </w:r>
      <w:proofErr w:type="spellStart"/>
      <w:r>
        <w:t>x,r</w:t>
      </w:r>
      <w:proofErr w:type="spellEnd"/>
      <w:r>
        <w:t xml:space="preserve">,{(y,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 w:rsidRPr="00E84897">
        <w:t>)</w:t>
      </w:r>
      <w:r>
        <w:t xml:space="preserve">: 1 ≤ j ≤k}) и </w:t>
      </w:r>
      <w:proofErr w:type="spellStart"/>
      <w:r>
        <w:t>remove_rights</w:t>
      </w:r>
      <w:proofErr w:type="spellEnd"/>
      <w:r>
        <w:t xml:space="preserve">(x, r, {(y,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>
        <w:t>): 1 ≤ j ≤k}) позволяют субъект-сессии x добавить или удалить соответственно права доступа к сущности y из множества прав доступа (за исключением права доступа владения) роли или административной роли r.</w:t>
      </w:r>
    </w:p>
    <w:p w:rsidR="00D530FD" w:rsidRDefault="00D530FD" w:rsidP="000262BA">
      <w:pPr>
        <w:pStyle w:val="a5"/>
      </w:pPr>
      <w:r>
        <w:lastRenderedPageBreak/>
        <w:t xml:space="preserve">Де-юре правила вида </w:t>
      </w:r>
      <w:proofErr w:type="spellStart"/>
      <w:r>
        <w:t>set_entity_owner</w:t>
      </w:r>
      <w:proofErr w:type="spellEnd"/>
      <w:r>
        <w:t>(</w:t>
      </w:r>
      <w:proofErr w:type="spellStart"/>
      <w:proofErr w:type="gramStart"/>
      <w:r>
        <w:t>x,r</w:t>
      </w:r>
      <w:proofErr w:type="gramEnd"/>
      <w:r>
        <w:t>,r′,y</w:t>
      </w:r>
      <w:proofErr w:type="spellEnd"/>
      <w:r>
        <w:t xml:space="preserve">) и </w:t>
      </w:r>
      <w:proofErr w:type="spellStart"/>
      <w:r>
        <w:t>set_subject_owner</w:t>
      </w:r>
      <w:proofErr w:type="spellEnd"/>
      <w:r>
        <w:t xml:space="preserve">(x, r, r′, y) позволяют субъект-сессии x либо изменить, либо задать единственную роль-«владелец» (имеющую право доступа владения) к сущности или субъект-сессии y соответственно с роли или </w:t>
      </w:r>
      <w:proofErr w:type="spellStart"/>
      <w:r>
        <w:t>административнои</w:t>
      </w:r>
      <w:proofErr w:type="spellEnd"/>
      <w:r>
        <w:t>̆ роли r на роль или административную роль r'.</w:t>
      </w:r>
    </w:p>
    <w:p w:rsidR="007A7535" w:rsidRDefault="007A7535" w:rsidP="000262BA">
      <w:pPr>
        <w:pStyle w:val="a5"/>
      </w:pPr>
      <w:r>
        <w:t>28 слайд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grant_admin_rights</w:t>
      </w:r>
      <w:proofErr w:type="spellEnd"/>
      <w:r>
        <w:t xml:space="preserve">(x, </w:t>
      </w:r>
      <w:proofErr w:type="spellStart"/>
      <w:r>
        <w:t>ar</w:t>
      </w:r>
      <w:proofErr w:type="spellEnd"/>
      <w:r>
        <w:t xml:space="preserve">, {(r,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>
        <w:t xml:space="preserve">): 1 ≤ j ≤k}) и remove_admin_rights(x, ar, {(r,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rj</m:t>
            </m:r>
          </m:sub>
        </m:sSub>
      </m:oMath>
      <w:r>
        <w:t xml:space="preserve">): 11 ≤ j ≤k}) позволяют субъект-сессии x добавить или удалить соответственно права доступа на чтение или запись к роли или административной роли r из множества прав доступа административной роли </w:t>
      </w:r>
      <w:proofErr w:type="spellStart"/>
      <w:r>
        <w:t>ar</w:t>
      </w:r>
      <w:proofErr w:type="spellEnd"/>
      <w:r>
        <w:t>, к которой x должна иметь административный доступ на запись.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create_</w:t>
      </w:r>
      <w:proofErr w:type="gramStart"/>
      <w:r>
        <w:t>object</w:t>
      </w:r>
      <w:proofErr w:type="spellEnd"/>
      <w:r>
        <w:t>(</w:t>
      </w:r>
      <w:proofErr w:type="gramEnd"/>
      <w:r>
        <w:t xml:space="preserve">x, y, </w:t>
      </w:r>
      <w:proofErr w:type="spellStart"/>
      <w:r>
        <w:t>yd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z), </w:t>
      </w:r>
      <w:proofErr w:type="spellStart"/>
      <w:r>
        <w:t>create_container</w:t>
      </w:r>
      <w:proofErr w:type="spellEnd"/>
      <w:r>
        <w:t>(</w:t>
      </w:r>
      <w:proofErr w:type="spellStart"/>
      <w:r>
        <w:t>x,y,yd,name,z</w:t>
      </w:r>
      <w:proofErr w:type="spellEnd"/>
      <w:r>
        <w:t xml:space="preserve">) и </w:t>
      </w:r>
      <w:proofErr w:type="spellStart"/>
      <w:r>
        <w:t>delete_entity</w:t>
      </w:r>
      <w:proofErr w:type="spellEnd"/>
      <w:r>
        <w:t>(</w:t>
      </w:r>
      <w:proofErr w:type="spellStart"/>
      <w:r>
        <w:t>x,y,z</w:t>
      </w:r>
      <w:proofErr w:type="spellEnd"/>
      <w:r>
        <w:t>) позволяют субъект- сессии x создать или удалить сущность-объект или сущность-контейнер y, входящую в состав сущности-контейнера z, к которой субъект-сессия x должна иметь доступ на запись и обладать текущей ролью или административной ролью, имеющей к z право доступа на выполнение $</w:t>
      </w:r>
      <w:proofErr w:type="spellStart"/>
      <w:r>
        <w:t>execute_r</w:t>
      </w:r>
      <w:proofErr w:type="spellEnd"/>
      <w:r>
        <w:t>$.</w:t>
      </w:r>
    </w:p>
    <w:p w:rsidR="007A7535" w:rsidRDefault="007A7535" w:rsidP="000262BA">
      <w:pPr>
        <w:pStyle w:val="a5"/>
      </w:pPr>
      <w:r>
        <w:t>29 слайд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create_hard_link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,name,z</w:t>
      </w:r>
      <w:proofErr w:type="spellEnd"/>
      <w:r>
        <w:t xml:space="preserve">) и </w:t>
      </w:r>
      <w:proofErr w:type="spellStart"/>
      <w:r>
        <w:t>delete_hard_link</w:t>
      </w:r>
      <w:proofErr w:type="spellEnd"/>
      <w:r>
        <w:t xml:space="preserve">(x, y, </w:t>
      </w:r>
      <w:proofErr w:type="spellStart"/>
      <w:r>
        <w:t>name</w:t>
      </w:r>
      <w:proofErr w:type="spellEnd"/>
      <w:r>
        <w:t>, z) позволяют субъект-сессии x создать или удалить соответственно в составе сущности-контейнера z «жесткую» ссылку на сущность-объект y.</w:t>
      </w:r>
    </w:p>
    <w:p w:rsidR="007A7535" w:rsidRDefault="007A7535" w:rsidP="000262BA">
      <w:pPr>
        <w:pStyle w:val="a5"/>
      </w:pPr>
      <w:r w:rsidRPr="007A7535">
        <w:t>30 слайд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create_role</w:t>
      </w:r>
      <w:proofErr w:type="spellEnd"/>
      <w:r>
        <w:t xml:space="preserve">(x, r,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rz</w:t>
      </w:r>
      <w:proofErr w:type="spellEnd"/>
      <w:r>
        <w:t xml:space="preserve">), </w:t>
      </w:r>
      <w:proofErr w:type="spellStart"/>
      <w:r>
        <w:t>create_hard_link_role</w:t>
      </w:r>
      <w:proofErr w:type="spellEnd"/>
      <w:r>
        <w:t>(</w:t>
      </w:r>
      <w:proofErr w:type="spellStart"/>
      <w:r>
        <w:t>x,r,rz</w:t>
      </w:r>
      <w:proofErr w:type="spellEnd"/>
      <w:r>
        <w:t xml:space="preserve">), </w:t>
      </w:r>
      <w:proofErr w:type="spellStart"/>
      <w:r>
        <w:t>delete_role</w:t>
      </w:r>
      <w:proofErr w:type="spellEnd"/>
      <w:r>
        <w:t>(</w:t>
      </w:r>
      <w:proofErr w:type="spellStart"/>
      <w:r>
        <w:t>x,r,rz</w:t>
      </w:r>
      <w:proofErr w:type="spellEnd"/>
      <w:r>
        <w:t xml:space="preserve">) и </w:t>
      </w:r>
      <w:proofErr w:type="spellStart"/>
      <w:r>
        <w:t>delete_hard_link_role</w:t>
      </w:r>
      <w:proofErr w:type="spellEnd"/>
      <w:r>
        <w:t>(</w:t>
      </w:r>
      <w:proofErr w:type="spellStart"/>
      <w:r>
        <w:t>x,r,rz</w:t>
      </w:r>
      <w:proofErr w:type="spellEnd"/>
      <w:r>
        <w:t xml:space="preserve">) позволяют субъект-сессии x создать или удалить роль или административную роль r или «жесткую» ссылку на нее (изменить иерархию </w:t>
      </w:r>
      <w:proofErr w:type="spellStart"/>
      <w:r>
        <w:t>ролеи</w:t>
      </w:r>
      <w:proofErr w:type="spellEnd"/>
      <w:r>
        <w:t xml:space="preserve">̆), входящую в состав роли или </w:t>
      </w:r>
      <w:proofErr w:type="spellStart"/>
      <w:r>
        <w:t>административнои</w:t>
      </w:r>
      <w:proofErr w:type="spellEnd"/>
      <w:r>
        <w:t xml:space="preserve">̆ роли </w:t>
      </w:r>
      <w:proofErr w:type="spellStart"/>
      <w:r>
        <w:t>rz</w:t>
      </w:r>
      <w:proofErr w:type="spellEnd"/>
      <w:r>
        <w:t xml:space="preserve">, к </w:t>
      </w:r>
      <w:proofErr w:type="spellStart"/>
      <w:r>
        <w:t>которои</w:t>
      </w:r>
      <w:proofErr w:type="spellEnd"/>
      <w:r>
        <w:t xml:space="preserve">̆ субъект-сессия x должна иметь доступ на запись и не </w:t>
      </w:r>
      <w:proofErr w:type="spellStart"/>
      <w:r>
        <w:t>являющейся</w:t>
      </w:r>
      <w:proofErr w:type="spellEnd"/>
      <w:r>
        <w:t xml:space="preserve"> </w:t>
      </w:r>
      <w:proofErr w:type="spellStart"/>
      <w:r>
        <w:t>индивидуальнои</w:t>
      </w:r>
      <w:proofErr w:type="spellEnd"/>
      <w:r>
        <w:t xml:space="preserve">̆ </w:t>
      </w:r>
      <w:proofErr w:type="spellStart"/>
      <w:r>
        <w:t>административнои</w:t>
      </w:r>
      <w:proofErr w:type="spellEnd"/>
      <w:r>
        <w:t xml:space="preserve">̆, </w:t>
      </w:r>
      <w:proofErr w:type="spellStart"/>
      <w:r>
        <w:t>индивидуальнои</w:t>
      </w:r>
      <w:proofErr w:type="spellEnd"/>
      <w:r>
        <w:t xml:space="preserve">̆ ролью </w:t>
      </w:r>
      <w:proofErr w:type="spellStart"/>
      <w:r>
        <w:t>учетнои</w:t>
      </w:r>
      <w:proofErr w:type="spellEnd"/>
      <w:r>
        <w:t xml:space="preserve">̆ записи пользователя или </w:t>
      </w:r>
      <w:proofErr w:type="spellStart"/>
      <w:r>
        <w:t>общеи</w:t>
      </w:r>
      <w:proofErr w:type="spellEnd"/>
      <w:r>
        <w:t>̆ ролью.</w:t>
      </w:r>
    </w:p>
    <w:p w:rsidR="007A7535" w:rsidRDefault="007A7535" w:rsidP="000262BA">
      <w:pPr>
        <w:pStyle w:val="a5"/>
      </w:pPr>
      <w:r>
        <w:t>31 слайд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rename_entity</w:t>
      </w:r>
      <w:proofErr w:type="spellEnd"/>
      <w:r>
        <w:t xml:space="preserve">(x, y, </w:t>
      </w:r>
      <w:proofErr w:type="spellStart"/>
      <w:r>
        <w:t>old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z) и </w:t>
      </w:r>
      <w:proofErr w:type="spellStart"/>
      <w:r>
        <w:t>rename_role</w:t>
      </w:r>
      <w:proofErr w:type="spellEnd"/>
      <w:r>
        <w:t xml:space="preserve">(x, </w:t>
      </w:r>
      <w:proofErr w:type="spellStart"/>
      <w:r>
        <w:t>ry</w:t>
      </w:r>
      <w:proofErr w:type="spellEnd"/>
      <w:r>
        <w:t xml:space="preserve">, </w:t>
      </w:r>
      <w:proofErr w:type="spellStart"/>
      <w:r>
        <w:t>name</w:t>
      </w:r>
      <w:proofErr w:type="spellEnd"/>
      <w:r>
        <w:t>) позволяют субъект-сессии x переименовать сущность y, входящую в состав сущности-контейнера z, к которой субъект-сессия x должна иметь доступ на запись и обладать текущей ролью или административной ролью, имеющей к ней право доступа на выполнение $</w:t>
      </w:r>
      <w:proofErr w:type="spellStart"/>
      <w:r>
        <w:t>execute_r</w:t>
      </w:r>
      <w:proofErr w:type="spellEnd"/>
      <w:r>
        <w:t xml:space="preserve">$, или соответственно переименовать роль или административную роль </w:t>
      </w:r>
      <w:proofErr w:type="spellStart"/>
      <w:r>
        <w:t>ry</w:t>
      </w:r>
      <w:proofErr w:type="spellEnd"/>
      <w:r>
        <w:t xml:space="preserve"> во всех ролях-контейнерах, в которые она входит и к которым субъект-сессия x должна иметь административные доступы на запись.</w:t>
      </w:r>
    </w:p>
    <w:p w:rsidR="00D530FD" w:rsidRDefault="00D530FD" w:rsidP="000262BA">
      <w:pPr>
        <w:pStyle w:val="a5"/>
      </w:pPr>
      <w:r>
        <w:t xml:space="preserve">Де-юре правило вида </w:t>
      </w:r>
      <w:proofErr w:type="spellStart"/>
      <w:r>
        <w:t>read_</w:t>
      </w:r>
      <w:proofErr w:type="gramStart"/>
      <w:r>
        <w:t>container</w:t>
      </w:r>
      <w:proofErr w:type="spellEnd"/>
      <w:r>
        <w:t>(</w:t>
      </w:r>
      <w:proofErr w:type="gramEnd"/>
      <w:r>
        <w:t>x, y, z) позволяет субъект- сессии x «считать» в сущность-объект z к которой она должна иметь доступ на запись, содержимое сущности-контейнера, роли или административной роли y, к которой x должен иметь права доступа на чтение и выполнение, с учетом прав доступа к сущностям- контейнерам, содержащим y.</w:t>
      </w:r>
    </w:p>
    <w:p w:rsidR="00D530FD" w:rsidRDefault="00D530FD" w:rsidP="000262BA">
      <w:pPr>
        <w:pStyle w:val="a5"/>
      </w:pPr>
      <w:r>
        <w:lastRenderedPageBreak/>
        <w:t xml:space="preserve">Де-юре правила вида </w:t>
      </w:r>
      <w:proofErr w:type="spellStart"/>
      <w:r>
        <w:t>get_entity_</w:t>
      </w:r>
      <w:proofErr w:type="gramStart"/>
      <w:r>
        <w:t>attr</w:t>
      </w:r>
      <w:proofErr w:type="spellEnd"/>
      <w:r>
        <w:t>(</w:t>
      </w:r>
      <w:proofErr w:type="gramEnd"/>
      <w:r>
        <w:t xml:space="preserve">x, y, z), </w:t>
      </w:r>
      <w:proofErr w:type="spellStart"/>
      <w:r>
        <w:t>get_subject_attr</w:t>
      </w:r>
      <w:proofErr w:type="spellEnd"/>
      <w:r>
        <w:t xml:space="preserve">(x, y, z) и </w:t>
      </w:r>
      <w:proofErr w:type="spellStart"/>
      <w:r>
        <w:t>get_role_attr</w:t>
      </w:r>
      <w:proofErr w:type="spellEnd"/>
      <w:r>
        <w:t xml:space="preserve">(x, y, z) позволяют субъект-сессии x «считать» в сущность-объект z (, к которой она должна иметь доступ на запись, атрибуты сущности, субъект-сессии, роли или </w:t>
      </w:r>
      <w:proofErr w:type="spellStart"/>
      <w:r>
        <w:t>административнои</w:t>
      </w:r>
      <w:proofErr w:type="spellEnd"/>
      <w:r>
        <w:t>̆ роли y соответственно.</w:t>
      </w:r>
    </w:p>
    <w:p w:rsidR="007A7535" w:rsidRDefault="007A7535" w:rsidP="000262BA">
      <w:pPr>
        <w:pStyle w:val="a5"/>
      </w:pPr>
      <w:r>
        <w:t>32 слайд</w:t>
      </w:r>
    </w:p>
    <w:p w:rsidR="00D530FD" w:rsidRDefault="00D530FD" w:rsidP="000262BA">
      <w:pPr>
        <w:pStyle w:val="a5"/>
      </w:pPr>
      <w:r>
        <w:t xml:space="preserve">Де-юре правило вида </w:t>
      </w:r>
      <w:proofErr w:type="spellStart"/>
      <w:r>
        <w:t>set_container_</w:t>
      </w:r>
      <w:proofErr w:type="gramStart"/>
      <w:r>
        <w:t>attr</w:t>
      </w:r>
      <w:proofErr w:type="spellEnd"/>
      <w:r>
        <w:t>(</w:t>
      </w:r>
      <w:proofErr w:type="gramEnd"/>
      <w:r>
        <w:t xml:space="preserve">x, y, t) позволяет субъект-сессии x задать </w:t>
      </w:r>
      <w:proofErr w:type="spellStart"/>
      <w:r>
        <w:t>сущности-контейнеру</w:t>
      </w:r>
      <w:proofErr w:type="spellEnd"/>
      <w:r>
        <w:t xml:space="preserve"> y является ли она </w:t>
      </w:r>
      <w:proofErr w:type="spellStart"/>
      <w:r>
        <w:t>разделяемои</w:t>
      </w:r>
      <w:proofErr w:type="spellEnd"/>
      <w:r>
        <w:t>̆ или нет.</w:t>
      </w:r>
    </w:p>
    <w:p w:rsidR="00D530FD" w:rsidRDefault="00D530FD" w:rsidP="000262BA">
      <w:pPr>
        <w:pStyle w:val="a5"/>
      </w:pPr>
      <w:r>
        <w:t xml:space="preserve">Де-юре правило вида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first_</w:t>
      </w:r>
      <w:proofErr w:type="gramStart"/>
      <w:r>
        <w:t>subject</w:t>
      </w:r>
      <w:proofErr w:type="spellEnd"/>
      <w:r>
        <w:t>(</w:t>
      </w:r>
      <w:proofErr w:type="gramEnd"/>
      <w:r>
        <w:t xml:space="preserve">x, u, y, z) позволяет субъект-сессии x с использованием сущности y и </w:t>
      </w:r>
      <w:proofErr w:type="spellStart"/>
      <w:r>
        <w:t>учетнои</w:t>
      </w:r>
      <w:proofErr w:type="spellEnd"/>
      <w:r>
        <w:t>̆ записи пользователя u создать от имени u новую субъект-сессию z.</w:t>
      </w:r>
    </w:p>
    <w:p w:rsidR="00D530FD" w:rsidRDefault="00D530FD" w:rsidP="000262BA">
      <w:pPr>
        <w:pStyle w:val="a5"/>
      </w:pPr>
      <w:r>
        <w:t xml:space="preserve">Де-юре правила вида </w:t>
      </w:r>
      <w:proofErr w:type="spellStart"/>
      <w:r>
        <w:t>create_</w:t>
      </w:r>
      <w:proofErr w:type="gramStart"/>
      <w:r>
        <w:t>subject</w:t>
      </w:r>
      <w:proofErr w:type="spellEnd"/>
      <w:r>
        <w:t>(</w:t>
      </w:r>
      <w:proofErr w:type="gramEnd"/>
      <w:r>
        <w:t xml:space="preserve">x, y, z) и </w:t>
      </w:r>
      <w:proofErr w:type="spellStart"/>
      <w:r>
        <w:t>delete_subject</w:t>
      </w:r>
      <w:proofErr w:type="spellEnd"/>
      <w:r>
        <w:t>(</w:t>
      </w:r>
      <w:proofErr w:type="spellStart"/>
      <w:r>
        <w:t>x,z</w:t>
      </w:r>
      <w:proofErr w:type="spellEnd"/>
      <w:r>
        <w:t>) позволяют субъект-сессии x создать или удалить соответственно субъект-сессию z.</w:t>
      </w:r>
    </w:p>
    <w:p w:rsidR="00D530FD" w:rsidRDefault="00D530FD" w:rsidP="000262BA">
      <w:pPr>
        <w:pStyle w:val="a5"/>
      </w:pPr>
      <w:r>
        <w:t>Таким образом, полностью определена рассматриваемая в рамках базового уровня иерархического представления МРОСЛ ДП- модели абстрактная система (автомат), а именно заданы элементы, используемые для описания ее состояний, и правила перехода системы из состояния в состояние.</w:t>
      </w:r>
    </w:p>
    <w:p w:rsidR="00C72B96" w:rsidRDefault="00C72B96" w:rsidP="00C72B96">
      <w:pPr>
        <w:jc w:val="center"/>
        <w:rPr>
          <w:b/>
        </w:rPr>
      </w:pPr>
      <w:r>
        <w:rPr>
          <w:b/>
        </w:rPr>
        <w:t>33 слайд</w:t>
      </w:r>
    </w:p>
    <w:p w:rsidR="00C72B96" w:rsidRDefault="00C72B96" w:rsidP="00C72B96">
      <w:r>
        <w:t xml:space="preserve">При реализации МКЦ в AL ее сущность разделяется на уровни. Чем выше уровень целостности сущности —те выше ее важность для корректного функционирования ОС и тем выше требование доверия к процессу, модифицирующему данную сущность. </w:t>
      </w:r>
    </w:p>
    <w:p w:rsidR="00C72B96" w:rsidRDefault="00C72B96" w:rsidP="00C72B96">
      <w:r>
        <w:t xml:space="preserve">МКЦ не допускает модификацию объектов с высоким уровнем целостности субъектам с низким уровнем целостности вне зависимости от мандатных и дискреционных меток </w:t>
      </w:r>
    </w:p>
    <w:p w:rsidR="00C72B96" w:rsidRDefault="00C72B96" w:rsidP="00C72B96">
      <w:r>
        <w:t>По картинке мы видим, что:</w:t>
      </w:r>
    </w:p>
    <w:p w:rsidR="00C72B96" w:rsidRDefault="00C72B96" w:rsidP="00C72B96">
      <w:r>
        <w:t xml:space="preserve">1. если объект с субъектом находятся на одном уровне— то они могут взаимодействовать с обоими правами доступа. </w:t>
      </w:r>
    </w:p>
    <w:p w:rsidR="00C72B96" w:rsidRDefault="00C72B96" w:rsidP="00C72B96">
      <w:r>
        <w:t xml:space="preserve">2. Субъект с высоким уровнем целостности может лишь записывать в объект с низким уровнем целостности, и при попытке получения доступа на чтение система понижает доверие к этому пользователю </w:t>
      </w:r>
    </w:p>
    <w:p w:rsidR="00C72B96" w:rsidRDefault="00C72B96" w:rsidP="00C72B96">
      <w:r>
        <w:t>3. Субъект с низким уровнем целостности может лишь прочитать объект с высоким уровнем целостности, и при попытке получения прав на запись система понижает доверие объекта с высоким уровнем целостности и все субъекты с высоким уровнем целостности теряют возможность взаимодействия с таким файлом</w:t>
      </w:r>
    </w:p>
    <w:p w:rsidR="00C72B96" w:rsidRDefault="00C72B96" w:rsidP="00C72B96">
      <w:pPr>
        <w:jc w:val="center"/>
        <w:rPr>
          <w:b/>
        </w:rPr>
      </w:pPr>
      <w:r>
        <w:rPr>
          <w:b/>
        </w:rPr>
        <w:t>34 слайд</w:t>
      </w:r>
    </w:p>
    <w:p w:rsidR="00C72B96" w:rsidRDefault="00C72B96" w:rsidP="00C72B96">
      <w:r>
        <w:lastRenderedPageBreak/>
        <w:t xml:space="preserve">Уровни целостности </w:t>
      </w:r>
      <w:proofErr w:type="spellStart"/>
      <w:r>
        <w:t>обьектов</w:t>
      </w:r>
      <w:proofErr w:type="spellEnd"/>
      <w:r>
        <w:t xml:space="preserve"> и </w:t>
      </w:r>
      <w:proofErr w:type="spellStart"/>
      <w:r>
        <w:t>субьектов</w:t>
      </w:r>
      <w:proofErr w:type="spellEnd"/>
    </w:p>
    <w:p w:rsidR="00C72B96" w:rsidRDefault="00C72B96" w:rsidP="00C72B96">
      <w:pPr>
        <w:jc w:val="center"/>
        <w:rPr>
          <w:b/>
        </w:rPr>
      </w:pPr>
      <w:r>
        <w:rPr>
          <w:b/>
        </w:rPr>
        <w:t>35 слайд</w:t>
      </w:r>
    </w:p>
    <w:p w:rsidR="00C72B96" w:rsidRDefault="00C72B96" w:rsidP="00C72B96">
      <w:r>
        <w:t>На примере подводной лодки</w:t>
      </w:r>
    </w:p>
    <w:p w:rsidR="00C72B96" w:rsidRDefault="00C72B96" w:rsidP="00C72B96">
      <w:pPr>
        <w:jc w:val="center"/>
        <w:rPr>
          <w:b/>
        </w:rPr>
      </w:pPr>
      <w:r>
        <w:rPr>
          <w:b/>
        </w:rPr>
        <w:t>36 слайд</w:t>
      </w:r>
    </w:p>
    <w:p w:rsidR="00C72B96" w:rsidRDefault="00C72B96" w:rsidP="00C72B96">
      <w:r>
        <w:t>Спасибо за внимание</w:t>
      </w:r>
    </w:p>
    <w:p w:rsidR="00C72B96" w:rsidRPr="00354D18" w:rsidRDefault="00C72B96" w:rsidP="000262BA">
      <w:pPr>
        <w:pStyle w:val="a5"/>
        <w:rPr>
          <w:lang w:val="en-US"/>
        </w:rPr>
      </w:pPr>
    </w:p>
    <w:sectPr w:rsidR="00C72B96" w:rsidRPr="00354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F0136"/>
    <w:multiLevelType w:val="hybridMultilevel"/>
    <w:tmpl w:val="45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6D78"/>
    <w:multiLevelType w:val="hybridMultilevel"/>
    <w:tmpl w:val="A836C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1E7"/>
    <w:multiLevelType w:val="hybridMultilevel"/>
    <w:tmpl w:val="897489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802867"/>
    <w:multiLevelType w:val="hybridMultilevel"/>
    <w:tmpl w:val="5D52A3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6CD33C7"/>
    <w:multiLevelType w:val="hybridMultilevel"/>
    <w:tmpl w:val="417C83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7D37259"/>
    <w:multiLevelType w:val="multilevel"/>
    <w:tmpl w:val="156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C6D67"/>
    <w:multiLevelType w:val="hybridMultilevel"/>
    <w:tmpl w:val="C0EA5E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4AB3F0C"/>
    <w:multiLevelType w:val="multilevel"/>
    <w:tmpl w:val="E5D4A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415F7D"/>
    <w:multiLevelType w:val="hybridMultilevel"/>
    <w:tmpl w:val="FEF49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EA34CB"/>
    <w:multiLevelType w:val="hybridMultilevel"/>
    <w:tmpl w:val="F7FC1A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59"/>
    <w:rsid w:val="000262BA"/>
    <w:rsid w:val="00054E4E"/>
    <w:rsid w:val="00067F13"/>
    <w:rsid w:val="00114118"/>
    <w:rsid w:val="002276B4"/>
    <w:rsid w:val="00354D18"/>
    <w:rsid w:val="00373883"/>
    <w:rsid w:val="0040302C"/>
    <w:rsid w:val="00455C7C"/>
    <w:rsid w:val="00552459"/>
    <w:rsid w:val="006631B5"/>
    <w:rsid w:val="006916D8"/>
    <w:rsid w:val="006A1BEA"/>
    <w:rsid w:val="006F16DB"/>
    <w:rsid w:val="00794219"/>
    <w:rsid w:val="007A7535"/>
    <w:rsid w:val="007B4C76"/>
    <w:rsid w:val="00904A84"/>
    <w:rsid w:val="009675A3"/>
    <w:rsid w:val="009750D8"/>
    <w:rsid w:val="00AF43D9"/>
    <w:rsid w:val="00B84DD9"/>
    <w:rsid w:val="00BB700D"/>
    <w:rsid w:val="00C32E9A"/>
    <w:rsid w:val="00C720B6"/>
    <w:rsid w:val="00C72AD8"/>
    <w:rsid w:val="00C72B96"/>
    <w:rsid w:val="00CC5E18"/>
    <w:rsid w:val="00D530FD"/>
    <w:rsid w:val="00D53725"/>
    <w:rsid w:val="00D74213"/>
    <w:rsid w:val="00D86389"/>
    <w:rsid w:val="00D937A0"/>
    <w:rsid w:val="00E84897"/>
    <w:rsid w:val="00E9775F"/>
    <w:rsid w:val="00EE6CC0"/>
    <w:rsid w:val="00F10F17"/>
    <w:rsid w:val="00F3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38559"/>
  <w15:chartTrackingRefBased/>
  <w15:docId w15:val="{FF6A7F14-A2A2-4546-8521-C2046C64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A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0D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4E4E"/>
    <w:rPr>
      <w:color w:val="808080"/>
    </w:rPr>
  </w:style>
  <w:style w:type="paragraph" w:styleId="a5">
    <w:name w:val="Normal (Web)"/>
    <w:basedOn w:val="a"/>
    <w:uiPriority w:val="99"/>
    <w:unhideWhenUsed/>
    <w:rsid w:val="00D530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4389</Words>
  <Characters>25019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Shinkarev</dc:creator>
  <cp:keywords/>
  <dc:description/>
  <cp:lastModifiedBy>Mikhail Shinkarev</cp:lastModifiedBy>
  <cp:revision>6</cp:revision>
  <dcterms:created xsi:type="dcterms:W3CDTF">2023-04-24T15:56:00Z</dcterms:created>
  <dcterms:modified xsi:type="dcterms:W3CDTF">2023-04-24T16:03:00Z</dcterms:modified>
</cp:coreProperties>
</file>