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2E389" w14:textId="1D714BA0" w:rsidR="00437C0D" w:rsidRDefault="00716EDF">
      <w:r>
        <w:t>README2</w:t>
      </w:r>
    </w:p>
    <w:p w14:paraId="232F4253" w14:textId="77777777" w:rsidR="00716EDF" w:rsidRDefault="00716EDF"/>
    <w:p w14:paraId="7041FBAD" w14:textId="1C170C8E" w:rsidR="00716EDF" w:rsidRDefault="00716EDF">
      <w:r>
        <w:t>Data:</w:t>
      </w:r>
    </w:p>
    <w:p w14:paraId="0B18EA66" w14:textId="77777777" w:rsidR="00716EDF" w:rsidRDefault="00716EDF"/>
    <w:p w14:paraId="4B398DC5" w14:textId="350BED7F" w:rsidR="00716EDF" w:rsidRDefault="00CC4DAD">
      <w:r>
        <w:t xml:space="preserve">The fiscal consolidation data are in the files </w:t>
      </w:r>
      <w:r w:rsidRPr="00CC4DAD">
        <w:t>fiscal_consolidation_v032023.dta</w:t>
      </w:r>
      <w:r>
        <w:t xml:space="preserve"> and </w:t>
      </w:r>
      <w:proofErr w:type="spellStart"/>
      <w:r>
        <w:t>dcapb.dta</w:t>
      </w:r>
      <w:proofErr w:type="spellEnd"/>
      <w:r w:rsidR="008B3036">
        <w:t>. The former file contains</w:t>
      </w:r>
      <w:r>
        <w:t xml:space="preserve"> the latest (March 2023) version of the Guajardo, Leigh, and </w:t>
      </w:r>
      <w:proofErr w:type="spellStart"/>
      <w:r>
        <w:t>Pescatori</w:t>
      </w:r>
      <w:proofErr w:type="spellEnd"/>
      <w:r>
        <w:t xml:space="preserve"> </w:t>
      </w:r>
      <w:r w:rsidR="008B3036">
        <w:t xml:space="preserve">consolidation </w:t>
      </w:r>
      <w:r>
        <w:t xml:space="preserve">dataset, kindly provided by Daniel Leigh, personal correspondence. The </w:t>
      </w:r>
      <w:r w:rsidR="008B3036">
        <w:t xml:space="preserve">latter </w:t>
      </w:r>
      <w:r>
        <w:t xml:space="preserve">file contains the change in the OECD measure of </w:t>
      </w:r>
      <w:proofErr w:type="gramStart"/>
      <w:r>
        <w:t>cyclically-adjusted</w:t>
      </w:r>
      <w:proofErr w:type="gramEnd"/>
      <w:r>
        <w:t xml:space="preserve"> primary balance, variable name NLGXQA from the OECD Economic Outlook, no. 112, November 2022.</w:t>
      </w:r>
    </w:p>
    <w:p w14:paraId="0690A391" w14:textId="77777777" w:rsidR="00CC4DAD" w:rsidRDefault="00CC4DAD"/>
    <w:p w14:paraId="1D29395D" w14:textId="6D8EFB46" w:rsidR="00CC4DAD" w:rsidRDefault="00CC4DAD">
      <w:r>
        <w:t>The other macroeconomic data are in the file</w:t>
      </w:r>
      <w:r w:rsidR="00283DC0">
        <w:t xml:space="preserve"> JSTdatasetR6.dta which is the 6</w:t>
      </w:r>
      <w:r w:rsidR="00283DC0" w:rsidRPr="00283DC0">
        <w:rPr>
          <w:vertAlign w:val="superscript"/>
        </w:rPr>
        <w:t>th</w:t>
      </w:r>
      <w:r w:rsidR="00283DC0">
        <w:t xml:space="preserve"> release of the </w:t>
      </w:r>
      <w:proofErr w:type="spellStart"/>
      <w:r w:rsidR="00283DC0">
        <w:t>Jordà</w:t>
      </w:r>
      <w:proofErr w:type="spellEnd"/>
      <w:r w:rsidR="00283DC0">
        <w:t>-</w:t>
      </w:r>
      <w:proofErr w:type="spellStart"/>
      <w:r w:rsidR="00283DC0">
        <w:t>Schularick</w:t>
      </w:r>
      <w:proofErr w:type="spellEnd"/>
      <w:r w:rsidR="00283DC0">
        <w:t>-Taylor microhistory dataset.</w:t>
      </w:r>
    </w:p>
    <w:p w14:paraId="4535BDFC" w14:textId="77777777" w:rsidR="00283DC0" w:rsidRDefault="00283DC0"/>
    <w:p w14:paraId="03E953C6" w14:textId="58EC73ED" w:rsidR="00283DC0" w:rsidRDefault="00283DC0">
      <w:r>
        <w:t>Code:</w:t>
      </w:r>
    </w:p>
    <w:p w14:paraId="57FE69CA" w14:textId="77777777" w:rsidR="00283DC0" w:rsidRDefault="00283DC0"/>
    <w:p w14:paraId="25D23704" w14:textId="11D72E0C" w:rsidR="00283DC0" w:rsidRDefault="00635E3C">
      <w:r>
        <w:t>The file all.do calls the six other do files, which load the data</w:t>
      </w:r>
      <w:r w:rsidR="008A1BC3">
        <w:t>, do the LPs,</w:t>
      </w:r>
      <w:r>
        <w:t xml:space="preserve"> </w:t>
      </w:r>
      <w:r w:rsidR="00550D1D">
        <w:t xml:space="preserve">computing IRFs and multipliers, </w:t>
      </w:r>
      <w:r>
        <w:t xml:space="preserve">and </w:t>
      </w:r>
      <w:r w:rsidR="00550D1D">
        <w:t xml:space="preserve">then </w:t>
      </w:r>
      <w:r>
        <w:t>save the output.</w:t>
      </w:r>
    </w:p>
    <w:sectPr w:rsidR="00283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DF"/>
    <w:rsid w:val="00114CF6"/>
    <w:rsid w:val="00283DC0"/>
    <w:rsid w:val="00437C0D"/>
    <w:rsid w:val="00550D1D"/>
    <w:rsid w:val="00635E3C"/>
    <w:rsid w:val="006851AE"/>
    <w:rsid w:val="00716EDF"/>
    <w:rsid w:val="008A1BC3"/>
    <w:rsid w:val="008B3036"/>
    <w:rsid w:val="00A76F16"/>
    <w:rsid w:val="00CC4DAD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0435A"/>
  <w15:chartTrackingRefBased/>
  <w15:docId w15:val="{3FC98B31-FC4E-704D-BD61-43714026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7</cp:revision>
  <dcterms:created xsi:type="dcterms:W3CDTF">2024-08-19T18:04:00Z</dcterms:created>
  <dcterms:modified xsi:type="dcterms:W3CDTF">2024-08-19T18:15:00Z</dcterms:modified>
</cp:coreProperties>
</file>