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1662E" w14:textId="77777777" w:rsidR="008362C4" w:rsidRDefault="008362C4" w:rsidP="008362C4">
      <w:pPr>
        <w:pStyle w:val="Default"/>
      </w:pPr>
    </w:p>
    <w:p w14:paraId="36BFA830" w14:textId="471C4BC3" w:rsidR="008362C4" w:rsidRDefault="008362C4" w:rsidP="008362C4">
      <w:pPr>
        <w:pStyle w:val="Default"/>
        <w:rPr>
          <w:sz w:val="32"/>
          <w:szCs w:val="32"/>
        </w:rPr>
      </w:pPr>
      <w:r>
        <w:t xml:space="preserve"> </w:t>
      </w:r>
      <w:r>
        <w:rPr>
          <w:color w:val="006EC0"/>
          <w:sz w:val="32"/>
          <w:szCs w:val="32"/>
        </w:rPr>
        <w:t>Author</w:t>
      </w:r>
      <w:r>
        <w:rPr>
          <w:color w:val="006EC0"/>
          <w:sz w:val="32"/>
          <w:szCs w:val="32"/>
        </w:rPr>
        <w:t xml:space="preserve">’s Name: </w:t>
      </w:r>
      <w:proofErr w:type="spellStart"/>
      <w:r>
        <w:rPr>
          <w:sz w:val="32"/>
          <w:szCs w:val="32"/>
        </w:rPr>
        <w:t>Mubasshir</w:t>
      </w:r>
      <w:proofErr w:type="spellEnd"/>
      <w:r>
        <w:rPr>
          <w:sz w:val="32"/>
          <w:szCs w:val="32"/>
        </w:rPr>
        <w:t xml:space="preserve"> Al Shahriar </w:t>
      </w:r>
      <w:r>
        <w:rPr>
          <w:sz w:val="32"/>
          <w:szCs w:val="32"/>
        </w:rPr>
        <w:t>(Nihal)</w:t>
      </w:r>
      <w:r>
        <w:rPr>
          <w:sz w:val="32"/>
          <w:szCs w:val="32"/>
        </w:rPr>
        <w:br/>
      </w:r>
      <w:r>
        <w:rPr>
          <w:sz w:val="32"/>
          <w:szCs w:val="32"/>
        </w:rPr>
        <w:br/>
      </w:r>
      <w:r w:rsidR="00C327F1">
        <w:rPr>
          <w:sz w:val="32"/>
          <w:szCs w:val="32"/>
        </w:rPr>
        <w:br/>
      </w:r>
    </w:p>
    <w:p w14:paraId="71A40304" w14:textId="1807B498" w:rsidR="008362C4" w:rsidRDefault="008362C4" w:rsidP="008362C4">
      <w:pPr>
        <w:pStyle w:val="Default"/>
        <w:rPr>
          <w:sz w:val="28"/>
          <w:szCs w:val="28"/>
        </w:rPr>
      </w:pPr>
      <w:r>
        <w:rPr>
          <w:color w:val="006EC0"/>
          <w:sz w:val="28"/>
          <w:szCs w:val="28"/>
        </w:rPr>
        <w:t xml:space="preserve">Assignment: </w:t>
      </w:r>
      <w:r>
        <w:rPr>
          <w:b/>
          <w:bCs/>
          <w:sz w:val="28"/>
          <w:szCs w:val="28"/>
        </w:rPr>
        <w:t xml:space="preserve">Integration problem using function pointers </w:t>
      </w:r>
      <w:r>
        <w:rPr>
          <w:b/>
          <w:bCs/>
          <w:sz w:val="28"/>
          <w:szCs w:val="28"/>
        </w:rPr>
        <w:br/>
      </w:r>
      <w:r>
        <w:rPr>
          <w:b/>
          <w:bCs/>
          <w:sz w:val="28"/>
          <w:szCs w:val="28"/>
        </w:rPr>
        <w:br/>
      </w:r>
    </w:p>
    <w:p w14:paraId="3C149887" w14:textId="0F944B60" w:rsidR="008362C4" w:rsidRDefault="008362C4" w:rsidP="008362C4">
      <w:pPr>
        <w:pStyle w:val="Default"/>
        <w:rPr>
          <w:color w:val="006EC0"/>
          <w:sz w:val="28"/>
          <w:szCs w:val="28"/>
        </w:rPr>
      </w:pPr>
      <w:r>
        <w:rPr>
          <w:color w:val="006EC0"/>
          <w:sz w:val="28"/>
          <w:szCs w:val="28"/>
        </w:rPr>
        <w:t xml:space="preserve">Short Report/Summary: </w:t>
      </w:r>
      <w:r w:rsidR="00C327F1">
        <w:rPr>
          <w:color w:val="006EC0"/>
          <w:sz w:val="28"/>
          <w:szCs w:val="28"/>
        </w:rPr>
        <w:br/>
      </w:r>
    </w:p>
    <w:p w14:paraId="7D2C586B" w14:textId="77777777" w:rsidR="008362C4" w:rsidRDefault="008362C4" w:rsidP="008362C4">
      <w:pPr>
        <w:pStyle w:val="Default"/>
        <w:spacing w:after="323"/>
        <w:rPr>
          <w:sz w:val="23"/>
          <w:szCs w:val="23"/>
        </w:rPr>
      </w:pPr>
      <w:r>
        <w:rPr>
          <w:sz w:val="23"/>
          <w:szCs w:val="23"/>
        </w:rPr>
        <w:t xml:space="preserve">We are given a function (shape of curve), lower bound and upper bound between which we have to approximate the area under the curve. In simple words, we have to do integration to find total area under curve of a given graph/function between that boundary (“a” and “b”). </w:t>
      </w:r>
    </w:p>
    <w:p w14:paraId="2948F7DC" w14:textId="77777777" w:rsidR="008362C4" w:rsidRDefault="008362C4" w:rsidP="008362C4">
      <w:pPr>
        <w:pStyle w:val="Default"/>
        <w:spacing w:after="323"/>
        <w:rPr>
          <w:sz w:val="23"/>
          <w:szCs w:val="23"/>
        </w:rPr>
      </w:pPr>
      <w:r>
        <w:rPr>
          <w:sz w:val="23"/>
          <w:szCs w:val="23"/>
        </w:rPr>
        <w:t xml:space="preserve">The basic algorithm to solve this problem is to use the Riemann sum to estimate the desired area. To do that, we will divide the curve into lots of small rectangles. The smaller the rectangles, better the approximation of area will be. After dividing that into pieces of rectangles, we can measure the area of each rectangle by multiplying their widths and heights. After we get them, then we can add up the areas of those rectangles and the total sum of areas will be the desired approximation of area under the curve. </w:t>
      </w:r>
    </w:p>
    <w:p w14:paraId="6F59777B" w14:textId="77777777" w:rsidR="008362C4" w:rsidRDefault="008362C4" w:rsidP="008362C4">
      <w:pPr>
        <w:pStyle w:val="Default"/>
        <w:spacing w:after="323"/>
        <w:rPr>
          <w:sz w:val="23"/>
          <w:szCs w:val="23"/>
        </w:rPr>
      </w:pPr>
      <w:r>
        <w:rPr>
          <w:sz w:val="23"/>
          <w:szCs w:val="23"/>
        </w:rPr>
        <w:t xml:space="preserve">In the program, “double x” ( a + (0.0001 / 2) ) represents the horizontal position of the rectangle, “f(x)” represents the height, and “double width” represents the width of the rectangle. I set it to 0.0001. The smaller this width is, the better our approximation will be. We used typedef and “*FUNC” which is a pointer to a function that takes a double as input. We used a while loop in the program and inside the while loop, we used “ sum = sum + (f(x) * width); ” to calculate area of each rectangle and keep adding them up until “x” reaches its upper bound (double b). When we call f(x), it calls “double line” or “double square” or “double cube” function depending on what function we’ve passed as the first parameter. </w:t>
      </w:r>
    </w:p>
    <w:p w14:paraId="56498B3D" w14:textId="77777777" w:rsidR="008362C4" w:rsidRDefault="008362C4" w:rsidP="008362C4">
      <w:pPr>
        <w:pStyle w:val="Default"/>
        <w:spacing w:after="323"/>
        <w:rPr>
          <w:sz w:val="23"/>
          <w:szCs w:val="23"/>
        </w:rPr>
      </w:pPr>
      <w:r>
        <w:rPr>
          <w:sz w:val="23"/>
          <w:szCs w:val="23"/>
        </w:rPr>
        <w:t xml:space="preserve">After adding up the area of all the pieces of rectangles (reaching upper limit), the while loop terminates. The function returns “sum” which is the sum of areas of all of those rectangles. </w:t>
      </w:r>
    </w:p>
    <w:p w14:paraId="5E6F902E" w14:textId="643CE7C5" w:rsidR="008362C4" w:rsidRDefault="008362C4" w:rsidP="008362C4">
      <w:pPr>
        <w:pStyle w:val="Default"/>
        <w:rPr>
          <w:sz w:val="23"/>
          <w:szCs w:val="23"/>
        </w:rPr>
      </w:pPr>
      <w:r>
        <w:rPr>
          <w:sz w:val="23"/>
          <w:szCs w:val="23"/>
        </w:rPr>
        <w:t>In the main function, when we call “integrate” function, it takes 1</w:t>
      </w:r>
      <w:r>
        <w:rPr>
          <w:sz w:val="16"/>
          <w:szCs w:val="16"/>
        </w:rPr>
        <w:t xml:space="preserve">st </w:t>
      </w:r>
      <w:r>
        <w:rPr>
          <w:sz w:val="23"/>
          <w:szCs w:val="23"/>
        </w:rPr>
        <w:t>parameter to determine the shape (function) and 2</w:t>
      </w:r>
      <w:r>
        <w:rPr>
          <w:sz w:val="16"/>
          <w:szCs w:val="16"/>
        </w:rPr>
        <w:t xml:space="preserve">nd </w:t>
      </w:r>
      <w:r>
        <w:rPr>
          <w:sz w:val="23"/>
          <w:szCs w:val="23"/>
        </w:rPr>
        <w:t>and 3</w:t>
      </w:r>
      <w:r>
        <w:rPr>
          <w:sz w:val="16"/>
          <w:szCs w:val="16"/>
        </w:rPr>
        <w:t xml:space="preserve">rd </w:t>
      </w:r>
      <w:r>
        <w:rPr>
          <w:sz w:val="23"/>
          <w:szCs w:val="23"/>
        </w:rPr>
        <w:t xml:space="preserve">parameter to set the lower and upper limit then follow the algorithm in the way mentioned above and prints the approximated integration result. </w:t>
      </w:r>
      <w:r w:rsidR="00C327F1">
        <w:rPr>
          <w:sz w:val="23"/>
          <w:szCs w:val="23"/>
        </w:rPr>
        <w:br/>
      </w:r>
    </w:p>
    <w:p w14:paraId="78FB1990" w14:textId="77777777" w:rsidR="008362C4" w:rsidRDefault="008362C4" w:rsidP="008362C4">
      <w:pPr>
        <w:pStyle w:val="Default"/>
        <w:rPr>
          <w:sz w:val="23"/>
          <w:szCs w:val="23"/>
        </w:rPr>
      </w:pPr>
    </w:p>
    <w:p w14:paraId="541095E2" w14:textId="1D633E1B" w:rsidR="008362C4" w:rsidRDefault="008362C4" w:rsidP="008362C4">
      <w:pPr>
        <w:pStyle w:val="Default"/>
        <w:rPr>
          <w:sz w:val="23"/>
          <w:szCs w:val="23"/>
        </w:rPr>
      </w:pPr>
      <w:r>
        <w:rPr>
          <w:color w:val="006EC0"/>
          <w:sz w:val="28"/>
          <w:szCs w:val="28"/>
        </w:rPr>
        <w:t xml:space="preserve">Comment: </w:t>
      </w:r>
      <w:r>
        <w:rPr>
          <w:sz w:val="23"/>
          <w:szCs w:val="23"/>
        </w:rPr>
        <w:t xml:space="preserve">This is my algorithm &amp; summary to solve this integration problem using Riemann sum approach. We multiplied height (f(x)) and width because we know the formula to calculate the area of a rectangle = height * width. I compiled and ran the code; it ran successfully and printed correct integration results. </w:t>
      </w:r>
      <w:r>
        <w:rPr>
          <w:sz w:val="23"/>
          <w:szCs w:val="23"/>
        </w:rPr>
        <w:br/>
      </w:r>
      <w:r w:rsidR="00C327F1">
        <w:rPr>
          <w:sz w:val="23"/>
          <w:szCs w:val="23"/>
        </w:rPr>
        <w:br/>
      </w:r>
      <w:r w:rsidR="00C327F1">
        <w:rPr>
          <w:sz w:val="23"/>
          <w:szCs w:val="23"/>
        </w:rPr>
        <w:br/>
      </w:r>
      <w:r>
        <w:rPr>
          <w:sz w:val="23"/>
          <w:szCs w:val="23"/>
        </w:rPr>
        <w:lastRenderedPageBreak/>
        <w:br/>
      </w:r>
    </w:p>
    <w:p w14:paraId="30A935B7" w14:textId="63081088" w:rsidR="00C327F1" w:rsidRDefault="008362C4" w:rsidP="008362C4">
      <w:pPr>
        <w:rPr>
          <w:color w:val="006EC0"/>
          <w:sz w:val="28"/>
          <w:szCs w:val="28"/>
        </w:rPr>
      </w:pPr>
      <w:r>
        <w:rPr>
          <w:color w:val="006EC0"/>
          <w:sz w:val="28"/>
          <w:szCs w:val="28"/>
        </w:rPr>
        <w:t>Screenshot of Output:</w:t>
      </w:r>
      <w:r w:rsidR="00C327F1">
        <w:rPr>
          <w:color w:val="006EC0"/>
          <w:sz w:val="28"/>
          <w:szCs w:val="28"/>
        </w:rPr>
        <w:br/>
      </w:r>
    </w:p>
    <w:p w14:paraId="1C684580" w14:textId="79BADC36" w:rsidR="00C327F1" w:rsidRPr="008362C4" w:rsidRDefault="00C327F1" w:rsidP="008362C4">
      <w:r w:rsidRPr="00C327F1">
        <w:rPr>
          <w:noProof/>
        </w:rPr>
        <w:drawing>
          <wp:inline distT="0" distB="0" distL="0" distR="0" wp14:anchorId="17BCBA73" wp14:editId="5C534F25">
            <wp:extent cx="5943600" cy="3340100"/>
            <wp:effectExtent l="0" t="0" r="0" b="0"/>
            <wp:docPr id="2406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sectPr w:rsidR="00C327F1" w:rsidRPr="0083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C513F"/>
    <w:multiLevelType w:val="multilevel"/>
    <w:tmpl w:val="4964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33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71"/>
    <w:rsid w:val="000C56F4"/>
    <w:rsid w:val="000D2713"/>
    <w:rsid w:val="00132A9F"/>
    <w:rsid w:val="001D7859"/>
    <w:rsid w:val="00237B43"/>
    <w:rsid w:val="00274734"/>
    <w:rsid w:val="00292416"/>
    <w:rsid w:val="003A48F2"/>
    <w:rsid w:val="00474782"/>
    <w:rsid w:val="004D3393"/>
    <w:rsid w:val="004F37D7"/>
    <w:rsid w:val="00533DA3"/>
    <w:rsid w:val="00534DA6"/>
    <w:rsid w:val="00563FA0"/>
    <w:rsid w:val="00575854"/>
    <w:rsid w:val="00582971"/>
    <w:rsid w:val="005F79BC"/>
    <w:rsid w:val="006D15E7"/>
    <w:rsid w:val="006D1D33"/>
    <w:rsid w:val="00723128"/>
    <w:rsid w:val="0080195C"/>
    <w:rsid w:val="008362C4"/>
    <w:rsid w:val="00852D1D"/>
    <w:rsid w:val="008639FA"/>
    <w:rsid w:val="00AE0732"/>
    <w:rsid w:val="00B04EE2"/>
    <w:rsid w:val="00B84558"/>
    <w:rsid w:val="00BD47E9"/>
    <w:rsid w:val="00BE6508"/>
    <w:rsid w:val="00C327F1"/>
    <w:rsid w:val="00C9184F"/>
    <w:rsid w:val="00CE4177"/>
    <w:rsid w:val="00D546F2"/>
    <w:rsid w:val="00D5783A"/>
    <w:rsid w:val="00D62B61"/>
    <w:rsid w:val="00DA0FA3"/>
    <w:rsid w:val="00DA7260"/>
    <w:rsid w:val="00E265BC"/>
    <w:rsid w:val="00EC1576"/>
    <w:rsid w:val="00ED077C"/>
    <w:rsid w:val="00F51A0C"/>
    <w:rsid w:val="00FB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85C8"/>
  <w15:chartTrackingRefBased/>
  <w15:docId w15:val="{FEC53ADB-C525-449F-89A4-5878A7EA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971"/>
    <w:rPr>
      <w:rFonts w:eastAsiaTheme="majorEastAsia" w:cstheme="majorBidi"/>
      <w:color w:val="272727" w:themeColor="text1" w:themeTint="D8"/>
    </w:rPr>
  </w:style>
  <w:style w:type="paragraph" w:styleId="Title">
    <w:name w:val="Title"/>
    <w:basedOn w:val="Normal"/>
    <w:next w:val="Normal"/>
    <w:link w:val="TitleChar"/>
    <w:uiPriority w:val="10"/>
    <w:qFormat/>
    <w:rsid w:val="00582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971"/>
    <w:pPr>
      <w:spacing w:before="160"/>
      <w:jc w:val="center"/>
    </w:pPr>
    <w:rPr>
      <w:i/>
      <w:iCs/>
      <w:color w:val="404040" w:themeColor="text1" w:themeTint="BF"/>
    </w:rPr>
  </w:style>
  <w:style w:type="character" w:customStyle="1" w:styleId="QuoteChar">
    <w:name w:val="Quote Char"/>
    <w:basedOn w:val="DefaultParagraphFont"/>
    <w:link w:val="Quote"/>
    <w:uiPriority w:val="29"/>
    <w:rsid w:val="00582971"/>
    <w:rPr>
      <w:i/>
      <w:iCs/>
      <w:color w:val="404040" w:themeColor="text1" w:themeTint="BF"/>
    </w:rPr>
  </w:style>
  <w:style w:type="paragraph" w:styleId="ListParagraph">
    <w:name w:val="List Paragraph"/>
    <w:basedOn w:val="Normal"/>
    <w:uiPriority w:val="34"/>
    <w:qFormat/>
    <w:rsid w:val="00582971"/>
    <w:pPr>
      <w:ind w:left="720"/>
      <w:contextualSpacing/>
    </w:pPr>
  </w:style>
  <w:style w:type="character" w:styleId="IntenseEmphasis">
    <w:name w:val="Intense Emphasis"/>
    <w:basedOn w:val="DefaultParagraphFont"/>
    <w:uiPriority w:val="21"/>
    <w:qFormat/>
    <w:rsid w:val="00582971"/>
    <w:rPr>
      <w:i/>
      <w:iCs/>
      <w:color w:val="0F4761" w:themeColor="accent1" w:themeShade="BF"/>
    </w:rPr>
  </w:style>
  <w:style w:type="paragraph" w:styleId="IntenseQuote">
    <w:name w:val="Intense Quote"/>
    <w:basedOn w:val="Normal"/>
    <w:next w:val="Normal"/>
    <w:link w:val="IntenseQuoteChar"/>
    <w:uiPriority w:val="30"/>
    <w:qFormat/>
    <w:rsid w:val="0058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971"/>
    <w:rPr>
      <w:i/>
      <w:iCs/>
      <w:color w:val="0F4761" w:themeColor="accent1" w:themeShade="BF"/>
    </w:rPr>
  </w:style>
  <w:style w:type="character" w:styleId="IntenseReference">
    <w:name w:val="Intense Reference"/>
    <w:basedOn w:val="DefaultParagraphFont"/>
    <w:uiPriority w:val="32"/>
    <w:qFormat/>
    <w:rsid w:val="00582971"/>
    <w:rPr>
      <w:b/>
      <w:bCs/>
      <w:smallCaps/>
      <w:color w:val="0F4761" w:themeColor="accent1" w:themeShade="BF"/>
      <w:spacing w:val="5"/>
    </w:rPr>
  </w:style>
  <w:style w:type="paragraph" w:styleId="NormalWeb">
    <w:name w:val="Normal (Web)"/>
    <w:basedOn w:val="Normal"/>
    <w:uiPriority w:val="99"/>
    <w:semiHidden/>
    <w:unhideWhenUsed/>
    <w:rsid w:val="00D546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46F2"/>
    <w:rPr>
      <w:b/>
      <w:bCs/>
    </w:rPr>
  </w:style>
  <w:style w:type="paragraph" w:customStyle="1" w:styleId="Default">
    <w:name w:val="Default"/>
    <w:rsid w:val="0029241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6167">
      <w:bodyDiv w:val="1"/>
      <w:marLeft w:val="0"/>
      <w:marRight w:val="0"/>
      <w:marTop w:val="0"/>
      <w:marBottom w:val="0"/>
      <w:divBdr>
        <w:top w:val="none" w:sz="0" w:space="0" w:color="auto"/>
        <w:left w:val="none" w:sz="0" w:space="0" w:color="auto"/>
        <w:bottom w:val="none" w:sz="0" w:space="0" w:color="auto"/>
        <w:right w:val="none" w:sz="0" w:space="0" w:color="auto"/>
      </w:divBdr>
    </w:div>
    <w:div w:id="314381101">
      <w:bodyDiv w:val="1"/>
      <w:marLeft w:val="0"/>
      <w:marRight w:val="0"/>
      <w:marTop w:val="0"/>
      <w:marBottom w:val="0"/>
      <w:divBdr>
        <w:top w:val="none" w:sz="0" w:space="0" w:color="auto"/>
        <w:left w:val="none" w:sz="0" w:space="0" w:color="auto"/>
        <w:bottom w:val="none" w:sz="0" w:space="0" w:color="auto"/>
        <w:right w:val="none" w:sz="0" w:space="0" w:color="auto"/>
      </w:divBdr>
    </w:div>
    <w:div w:id="355353055">
      <w:bodyDiv w:val="1"/>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749">
      <w:bodyDiv w:val="1"/>
      <w:marLeft w:val="0"/>
      <w:marRight w:val="0"/>
      <w:marTop w:val="0"/>
      <w:marBottom w:val="0"/>
      <w:divBdr>
        <w:top w:val="none" w:sz="0" w:space="0" w:color="auto"/>
        <w:left w:val="none" w:sz="0" w:space="0" w:color="auto"/>
        <w:bottom w:val="none" w:sz="0" w:space="0" w:color="auto"/>
        <w:right w:val="none" w:sz="0" w:space="0" w:color="auto"/>
      </w:divBdr>
    </w:div>
    <w:div w:id="629555454">
      <w:bodyDiv w:val="1"/>
      <w:marLeft w:val="0"/>
      <w:marRight w:val="0"/>
      <w:marTop w:val="0"/>
      <w:marBottom w:val="0"/>
      <w:divBdr>
        <w:top w:val="none" w:sz="0" w:space="0" w:color="auto"/>
        <w:left w:val="none" w:sz="0" w:space="0" w:color="auto"/>
        <w:bottom w:val="none" w:sz="0" w:space="0" w:color="auto"/>
        <w:right w:val="none" w:sz="0" w:space="0" w:color="auto"/>
      </w:divBdr>
      <w:divsChild>
        <w:div w:id="120537640">
          <w:marLeft w:val="0"/>
          <w:marRight w:val="0"/>
          <w:marTop w:val="0"/>
          <w:marBottom w:val="0"/>
          <w:divBdr>
            <w:top w:val="none" w:sz="0" w:space="0" w:color="auto"/>
            <w:left w:val="none" w:sz="0" w:space="0" w:color="auto"/>
            <w:bottom w:val="none" w:sz="0" w:space="0" w:color="auto"/>
            <w:right w:val="none" w:sz="0" w:space="0" w:color="auto"/>
          </w:divBdr>
          <w:divsChild>
            <w:div w:id="1923685915">
              <w:marLeft w:val="0"/>
              <w:marRight w:val="0"/>
              <w:marTop w:val="0"/>
              <w:marBottom w:val="0"/>
              <w:divBdr>
                <w:top w:val="none" w:sz="0" w:space="0" w:color="auto"/>
                <w:left w:val="none" w:sz="0" w:space="0" w:color="auto"/>
                <w:bottom w:val="none" w:sz="0" w:space="0" w:color="auto"/>
                <w:right w:val="none" w:sz="0" w:space="0" w:color="auto"/>
              </w:divBdr>
              <w:divsChild>
                <w:div w:id="1207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843">
      <w:bodyDiv w:val="1"/>
      <w:marLeft w:val="0"/>
      <w:marRight w:val="0"/>
      <w:marTop w:val="0"/>
      <w:marBottom w:val="0"/>
      <w:divBdr>
        <w:top w:val="none" w:sz="0" w:space="0" w:color="auto"/>
        <w:left w:val="none" w:sz="0" w:space="0" w:color="auto"/>
        <w:bottom w:val="none" w:sz="0" w:space="0" w:color="auto"/>
        <w:right w:val="none" w:sz="0" w:space="0" w:color="auto"/>
      </w:divBdr>
    </w:div>
    <w:div w:id="1489974408">
      <w:bodyDiv w:val="1"/>
      <w:marLeft w:val="0"/>
      <w:marRight w:val="0"/>
      <w:marTop w:val="0"/>
      <w:marBottom w:val="0"/>
      <w:divBdr>
        <w:top w:val="none" w:sz="0" w:space="0" w:color="auto"/>
        <w:left w:val="none" w:sz="0" w:space="0" w:color="auto"/>
        <w:bottom w:val="none" w:sz="0" w:space="0" w:color="auto"/>
        <w:right w:val="none" w:sz="0" w:space="0" w:color="auto"/>
      </w:divBdr>
      <w:divsChild>
        <w:div w:id="322248071">
          <w:marLeft w:val="0"/>
          <w:marRight w:val="0"/>
          <w:marTop w:val="0"/>
          <w:marBottom w:val="0"/>
          <w:divBdr>
            <w:top w:val="none" w:sz="0" w:space="0" w:color="auto"/>
            <w:left w:val="none" w:sz="0" w:space="0" w:color="auto"/>
            <w:bottom w:val="none" w:sz="0" w:space="0" w:color="auto"/>
            <w:right w:val="none" w:sz="0" w:space="0" w:color="auto"/>
          </w:divBdr>
          <w:divsChild>
            <w:div w:id="1937715591">
              <w:marLeft w:val="0"/>
              <w:marRight w:val="0"/>
              <w:marTop w:val="0"/>
              <w:marBottom w:val="0"/>
              <w:divBdr>
                <w:top w:val="none" w:sz="0" w:space="0" w:color="auto"/>
                <w:left w:val="none" w:sz="0" w:space="0" w:color="auto"/>
                <w:bottom w:val="none" w:sz="0" w:space="0" w:color="auto"/>
                <w:right w:val="none" w:sz="0" w:space="0" w:color="auto"/>
              </w:divBdr>
              <w:divsChild>
                <w:div w:id="10402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3115">
      <w:bodyDiv w:val="1"/>
      <w:marLeft w:val="0"/>
      <w:marRight w:val="0"/>
      <w:marTop w:val="0"/>
      <w:marBottom w:val="0"/>
      <w:divBdr>
        <w:top w:val="none" w:sz="0" w:space="0" w:color="auto"/>
        <w:left w:val="none" w:sz="0" w:space="0" w:color="auto"/>
        <w:bottom w:val="none" w:sz="0" w:space="0" w:color="auto"/>
        <w:right w:val="none" w:sz="0" w:space="0" w:color="auto"/>
      </w:divBdr>
    </w:div>
    <w:div w:id="202443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 Shahriar</dc:creator>
  <cp:keywords/>
  <dc:description/>
  <cp:lastModifiedBy>2005088 - Iftekhar Sanwar Talukdar</cp:lastModifiedBy>
  <cp:revision>31</cp:revision>
  <dcterms:created xsi:type="dcterms:W3CDTF">2024-01-17T03:08:00Z</dcterms:created>
  <dcterms:modified xsi:type="dcterms:W3CDTF">2024-06-05T06:06:00Z</dcterms:modified>
</cp:coreProperties>
</file>