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43614CB4" w:rsidR="005E26A9" w:rsidRDefault="00000000">
      <w:pPr>
        <w:pStyle w:val="Date"/>
      </w:pPr>
      <w:r>
        <w:t>For homework deadline and collaboration policy, please see our Canvas page.</w:t>
      </w:r>
      <w:r>
        <w:br/>
        <w:t>Name: __</w:t>
      </w:r>
      <w:r w:rsidR="00562B20">
        <w:rPr>
          <w:color w:val="0F9ED5" w:themeColor="accent4"/>
        </w:rPr>
        <w:t>Madihah Shaik</w:t>
      </w:r>
      <w:r>
        <w:t>________________________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Concepts, intuitions and big picture</w:t>
      </w:r>
    </w:p>
    <w:p w14:paraId="5124CD41" w14:textId="33B0EBAB" w:rsidR="005E26A9"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r>
        <w:br/>
      </w:r>
      <w:r w:rsidR="00562B20">
        <w:rPr>
          <w:color w:val="0F9ED5" w:themeColor="accent4"/>
        </w:rPr>
        <w:t xml:space="preserve">A lot of words in natural language depend on other words that are farther away from them, rather than in the same window of n-1 previous words. </w:t>
      </w:r>
      <w:r w:rsidR="008F1553">
        <w:rPr>
          <w:color w:val="0F9ED5" w:themeColor="accent4"/>
        </w:rPr>
        <w:t xml:space="preserve">This sliding window doesn’t always capture the full context to give information about the meaning of the word. </w:t>
      </w:r>
      <w:r w:rsidR="000C12BD">
        <w:rPr>
          <w:color w:val="0F9ED5" w:themeColor="accent4"/>
        </w:rPr>
        <w:t xml:space="preserve">Many clauses and phrases extend longer than the previous n-1 words. </w:t>
      </w:r>
    </w:p>
    <w:p w14:paraId="5124CD42" w14:textId="32B8C55A" w:rsidR="005E26A9" w:rsidRDefault="00000000">
      <w:pPr>
        <w:numPr>
          <w:ilvl w:val="0"/>
          <w:numId w:val="3"/>
        </w:numPr>
      </w:pPr>
      <w:r>
        <w:t xml:space="preserve">Follow-up to previous question: Despite the Markov assumption, </w:t>
      </w:r>
      <m:oMath>
        <m:r>
          <w:rPr>
            <w:rFonts w:ascii="Cambria Math" w:hAnsi="Cambria Math"/>
          </w:rPr>
          <m:t>n</m:t>
        </m:r>
      </m:oMath>
      <w:r>
        <w:t>-gram models are remarkably good at predicting the next word. Discuss why this might be. What information is in the previous word(s) that makes these models perform so surprisingly well? In particular, what kinds of grammatical information do they capture?</w:t>
      </w:r>
      <w:r>
        <w:br/>
      </w:r>
      <w:r w:rsidR="00273704">
        <w:rPr>
          <w:color w:val="0F9ED5" w:themeColor="accent4"/>
        </w:rPr>
        <w:t>Predicting the next word is done using the statistical probability of the training data. As the models are fed more training data, implicit grammar rules are learned. In phrases and sentences, many grammatical patterns repeat, and the order of parts of speech can be learned very well by these models.</w:t>
      </w:r>
    </w:p>
    <w:p w14:paraId="5124CD43" w14:textId="75C6D527" w:rsidR="005E26A9" w:rsidRDefault="00000000">
      <w:pPr>
        <w:numPr>
          <w:ilvl w:val="0"/>
          <w:numId w:val="3"/>
        </w:numPr>
      </w:pPr>
      <w:r>
        <w:t>Explain how are perplexity and cross-entropy loss related?</w:t>
      </w:r>
      <w:r>
        <w:br/>
      </w:r>
      <w:r w:rsidR="00273704">
        <w:rPr>
          <w:color w:val="0F9ED5" w:themeColor="accent4"/>
        </w:rPr>
        <w:t xml:space="preserve">Cross-entropy loss is a measure of how close the model’s probability distribution is to the test data. Perplexity is a measure of how the model’s probability distribution matches the test data. Thus, perplexity uses the cross-entropy loss of each prediction to give a measure of the model’s average. Perplexity is the exponential of the average cross-entropy loss. </w:t>
      </w:r>
    </w:p>
    <w:p w14:paraId="0D5C7BD1" w14:textId="3A1E6BA4" w:rsidR="003C09F8" w:rsidRPr="003C09F8" w:rsidRDefault="00000000" w:rsidP="003C09F8">
      <w:pPr>
        <w:numPr>
          <w:ilvl w:val="0"/>
          <w:numId w:val="3"/>
        </w:numPr>
        <w:rPr>
          <w:rFonts w:eastAsiaTheme="minorEastAsia"/>
        </w:r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w:r w:rsidR="003C09F8" w:rsidRPr="003C09F8">
        <w:rPr>
          <w:color w:val="0F9ED5" w:themeColor="accent4"/>
        </w:rPr>
        <w:t>If the model’s predictions are random, every word in the vocabulary has an equal chance of being selected: 1/V</w:t>
      </w:r>
      <w:r w:rsidR="003C09F8">
        <w:rPr>
          <w:color w:val="0F9ED5" w:themeColor="accent4"/>
        </w:rPr>
        <w:t xml:space="preserve">. The cross-entropy loss is </w:t>
      </w:r>
      <m:oMath>
        <m:r>
          <w:rPr>
            <w:rFonts w:ascii="Cambria Math" w:hAnsi="Cambria Math"/>
            <w:color w:val="0F9ED5" w:themeColor="accent4"/>
          </w:rPr>
          <m:t>-lo</m:t>
        </m:r>
        <m:sSub>
          <m:sSubPr>
            <m:ctrlPr>
              <w:rPr>
                <w:rFonts w:ascii="Cambria Math" w:hAnsi="Cambria Math"/>
                <w:i/>
                <w:color w:val="0F9ED5" w:themeColor="accent4"/>
              </w:rPr>
            </m:ctrlPr>
          </m:sSubPr>
          <m:e>
            <m:r>
              <w:rPr>
                <w:rFonts w:ascii="Cambria Math" w:hAnsi="Cambria Math"/>
                <w:color w:val="0F9ED5" w:themeColor="accent4"/>
              </w:rPr>
              <m:t>g</m:t>
            </m:r>
          </m:e>
          <m:sub>
            <m:r>
              <w:rPr>
                <w:rFonts w:ascii="Cambria Math" w:hAnsi="Cambria Math"/>
                <w:color w:val="0F9ED5" w:themeColor="accent4"/>
              </w:rPr>
              <m:t>p</m:t>
            </m:r>
          </m:sub>
        </m:sSub>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V</m:t>
            </m:r>
          </m:e>
        </m:d>
        <m:r>
          <w:rPr>
            <w:rFonts w:ascii="Cambria Math" w:hAnsi="Cambria Math"/>
            <w:color w:val="0F9ED5" w:themeColor="accent4"/>
          </w:rPr>
          <m:t>=log</m:t>
        </m:r>
        <m:d>
          <m:dPr>
            <m:ctrlPr>
              <w:rPr>
                <w:rFonts w:ascii="Cambria Math" w:hAnsi="Cambria Math"/>
                <w:i/>
                <w:color w:val="0F9ED5" w:themeColor="accent4"/>
              </w:rPr>
            </m:ctrlPr>
          </m:dPr>
          <m:e>
            <m:r>
              <w:rPr>
                <w:rFonts w:ascii="Cambria Math" w:hAnsi="Cambria Math"/>
                <w:color w:val="0F9ED5" w:themeColor="accent4"/>
              </w:rPr>
              <m:t>V</m:t>
            </m:r>
          </m:e>
        </m:d>
      </m:oMath>
      <w:r w:rsidR="003C09F8">
        <w:rPr>
          <w:rFonts w:eastAsiaTheme="minorEastAsia"/>
          <w:color w:val="0F9ED5" w:themeColor="accent4"/>
        </w:rPr>
        <w:t xml:space="preserve">. The perplexity would be </w:t>
      </w: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r>
              <w:rPr>
                <w:rFonts w:ascii="Cambria Math" w:eastAsiaTheme="minorEastAsia" w:hAnsi="Cambria Math"/>
                <w:color w:val="0F9ED5" w:themeColor="accent4"/>
              </w:rPr>
              <m:t>log</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V</m:t>
                </m:r>
              </m:e>
            </m:d>
          </m:sup>
        </m:sSup>
        <m:r>
          <w:rPr>
            <w:rFonts w:ascii="Cambria Math" w:eastAsiaTheme="minorEastAsia" w:hAnsi="Cambria Math"/>
            <w:color w:val="0F9ED5" w:themeColor="accent4"/>
          </w:rPr>
          <m:t xml:space="preserve"> = V</m:t>
        </m:r>
      </m:oMath>
      <w:r w:rsidR="003C09F8">
        <w:rPr>
          <w:rFonts w:eastAsiaTheme="minorEastAsia"/>
          <w:color w:val="0F9ED5" w:themeColor="accent4"/>
        </w:rPr>
        <w:t>. Cross-entropy loss for |V| = 2000 = log(2000) = 7.601. |V| = 10000 cross entropy loss = log(10000) = 9.21</w:t>
      </w:r>
    </w:p>
    <w:p w14:paraId="5124CD45" w14:textId="77777777" w:rsidR="005E26A9" w:rsidRPr="002D1F24" w:rsidRDefault="00000000">
      <w:pPr>
        <w:numPr>
          <w:ilvl w:val="0"/>
          <w:numId w:val="3"/>
        </w:numPr>
        <w:rPr>
          <w:color w:val="0F9ED5" w:themeColor="accent4"/>
        </w:rPr>
      </w:pPr>
      <w:r>
        <w:t>Which of these are reasons for the recent wave of neural networks taking off? (check the options that apply.)</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We have access to a lot more computational power.</w:t>
      </w:r>
      <w:r w:rsidRPr="002D1F24">
        <w:rPr>
          <w:color w:val="0F9ED5" w:themeColor="accent4"/>
        </w:rPr>
        <w:br/>
      </w:r>
      <m:oMath>
        <m:r>
          <m:rPr>
            <m:sty m:val="p"/>
          </m:rPr>
          <w:rPr>
            <w:rFonts w:ascii="Cambria Math" w:hAnsi="Cambria Math"/>
          </w:rPr>
          <m:t>▫</m:t>
        </m:r>
      </m:oMath>
      <w:r>
        <w:t xml:space="preserve"> Neural Networks are a brand new field.</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We have access to a lot more data.</w:t>
      </w:r>
      <w:r w:rsidRPr="002D1F24">
        <w:rPr>
          <w:color w:val="0F9ED5" w:themeColor="accent4"/>
          <w:highlight w:val="yellow"/>
        </w:rPr>
        <w:br/>
      </w:r>
      <m:oMath>
        <m:r>
          <m:rPr>
            <m:sty m:val="p"/>
          </m:rPr>
          <w:rPr>
            <w:rFonts w:ascii="Cambria Math" w:hAnsi="Cambria Math"/>
            <w:color w:val="0F9ED5" w:themeColor="accent4"/>
            <w:highlight w:val="yellow"/>
          </w:rPr>
          <m:t>▫</m:t>
        </m:r>
      </m:oMath>
      <w:r w:rsidRPr="002D1F24">
        <w:rPr>
          <w:color w:val="0F9ED5" w:themeColor="accent4"/>
          <w:highlight w:val="yellow"/>
        </w:rPr>
        <w:t xml:space="preserve"> There has been significant improvements in benchmarks in speech recognition and NLP.</w:t>
      </w:r>
      <w:r w:rsidRPr="002D1F24">
        <w:rPr>
          <w:color w:val="0F9ED5" w:themeColor="accent4"/>
        </w:rPr>
        <w:br/>
      </w:r>
    </w:p>
    <w:p w14:paraId="5124CD46" w14:textId="77777777" w:rsidR="005E26A9" w:rsidRDefault="00000000">
      <w:pPr>
        <w:numPr>
          <w:ilvl w:val="0"/>
          <w:numId w:val="3"/>
        </w:numPr>
      </w:pPr>
      <w:r>
        <w:lastRenderedPageBreak/>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A neuron computes a linear function (</w:t>
      </w:r>
      <m:oMath>
        <m:r>
          <w:rPr>
            <w:rFonts w:ascii="Cambria Math" w:hAnsi="Cambria Math"/>
            <w:color w:val="0F9ED5" w:themeColor="accent4"/>
            <w:highlight w:val="yellow"/>
          </w:rPr>
          <m:t>z</m:t>
        </m:r>
        <m:r>
          <m:rPr>
            <m:sty m:val="p"/>
          </m:rPr>
          <w:rPr>
            <w:rFonts w:ascii="Cambria Math" w:hAnsi="Cambria Math"/>
            <w:color w:val="0F9ED5" w:themeColor="accent4"/>
            <w:highlight w:val="yellow"/>
          </w:rPr>
          <m:t>=</m:t>
        </m:r>
        <m:r>
          <w:rPr>
            <w:rFonts w:ascii="Cambria Math" w:hAnsi="Cambria Math"/>
            <w:color w:val="0F9ED5" w:themeColor="accent4"/>
            <w:highlight w:val="yellow"/>
          </w:rPr>
          <m:t>Wx</m:t>
        </m:r>
        <m:r>
          <m:rPr>
            <m:sty m:val="p"/>
          </m:rPr>
          <w:rPr>
            <w:rFonts w:ascii="Cambria Math" w:hAnsi="Cambria Math"/>
            <w:color w:val="0F9ED5" w:themeColor="accent4"/>
            <w:highlight w:val="yellow"/>
          </w:rPr>
          <m:t>+</m:t>
        </m:r>
        <m:r>
          <w:rPr>
            <w:rFonts w:ascii="Cambria Math" w:hAnsi="Cambria Math"/>
            <w:color w:val="0F9ED5" w:themeColor="accent4"/>
            <w:highlight w:val="yellow"/>
          </w:rPr>
          <m:t>b</m:t>
        </m:r>
      </m:oMath>
      <w:r w:rsidRPr="002D1F24">
        <w:rPr>
          <w:color w:val="0F9ED5" w:themeColor="accent4"/>
          <w:highlight w:val="yellow"/>
        </w:rPr>
        <w:t>) followed by an activation function.</w:t>
      </w:r>
      <w:r w:rsidRPr="002D1F24">
        <w:rPr>
          <w:color w:val="0F9ED5" w:themeColor="accent4"/>
        </w:rP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77777777"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rsidRPr="00B260B6">
        <w:t xml:space="preserve"> It applies a lower and upper bound so that they’re understandable.</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The total sum of the output is then 1, resulting in a possible probabilistic interpretation.</w:t>
      </w:r>
      <w:r w:rsidRPr="002D1F24">
        <w:rPr>
          <w:color w:val="0F9ED5" w:themeColor="accent4"/>
        </w:rPr>
        <w:br/>
      </w:r>
    </w:p>
    <w:p w14:paraId="5124CD48" w14:textId="77777777" w:rsidR="005E26A9" w:rsidRDefault="00000000">
      <w:pPr>
        <w:pStyle w:val="Heading1"/>
      </w:pPr>
      <w:bookmarkStart w:id="1" w:name="linear-algebra-recap"/>
      <w:bookmarkEnd w:id="0"/>
      <w:r>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m:t>
          </m:r>
          <m:r>
            <m:rPr>
              <m:nor/>
            </m:rPr>
            <m:t>sin</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6y</m:t>
              </m:r>
            </m:e>
          </m:d>
          <m:r>
            <m:rPr>
              <m:sty m:val="p"/>
            </m:rPr>
            <w:rPr>
              <w:rFonts w:ascii="Cambria Math" w:hAnsi="Cambria Math"/>
            </w:rPr>
            <m:t>.</m:t>
          </m:r>
        </m:oMath>
      </m:oMathPara>
    </w:p>
    <w:p w14:paraId="4584DBE1" w14:textId="4A59B693" w:rsidR="00A34D68" w:rsidRPr="00A34D68" w:rsidRDefault="00000000" w:rsidP="00A34D68">
      <w:pPr>
        <w:numPr>
          <w:ilvl w:val="0"/>
          <w:numId w:val="4"/>
        </w:numPr>
        <w:rPr>
          <w:rFonts w:eastAsiaTheme="minorEastAsia"/>
          <w:color w:val="0F9ED5" w:themeColor="accent4"/>
        </w:r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∂x</m:t>
              </m:r>
            </m:den>
          </m:f>
          <m:r>
            <w:rPr>
              <w:rFonts w:ascii="Cambria Math" w:hAnsi="Cambria Math"/>
              <w:color w:val="0F9ED5" w:themeColor="accent4"/>
            </w:rPr>
            <m:t>=</m:t>
          </m:r>
          <m:r>
            <m:rPr>
              <m:sty m:val="p"/>
            </m:rPr>
            <w:rPr>
              <w:rFonts w:ascii="Cambria Math" w:hAnsi="Cambria Math"/>
              <w:color w:val="0F9ED5" w:themeColor="accent4"/>
            </w:rPr>
            <m:t>2xy,</m:t>
          </m:r>
          <m:r>
            <m:rPr>
              <m:sty m:val="p"/>
            </m:rPr>
            <w:rPr>
              <w:rFonts w:ascii="Cambria Math" w:hAnsi="Cambria Math"/>
              <w:color w:val="0F9ED5" w:themeColor="accent4"/>
            </w:rPr>
            <w:br/>
          </m:r>
        </m:oMath>
        <m:oMath>
          <m:f>
            <m:fPr>
              <m:ctrlPr>
                <w:rPr>
                  <w:rFonts w:ascii="Cambria Math" w:hAnsi="Cambria Math"/>
                  <w:color w:val="0F9ED5" w:themeColor="accent4"/>
                </w:rPr>
              </m:ctrlPr>
            </m:fPr>
            <m:num>
              <m:r>
                <m:rPr>
                  <m:sty m:val="p"/>
                </m:rPr>
                <w:rPr>
                  <w:rFonts w:ascii="Cambria Math" w:hAnsi="Cambria Math"/>
                  <w:color w:val="0F9ED5" w:themeColor="accent4"/>
                </w:rPr>
                <m:t>∂</m:t>
              </m:r>
            </m:num>
            <m:den>
              <m:r>
                <w:rPr>
                  <w:rFonts w:ascii="Cambria Math" w:hAnsi="Cambria Math"/>
                  <w:color w:val="0F9ED5" w:themeColor="accent4"/>
                </w:rPr>
                <m:t>∂y</m:t>
              </m:r>
            </m:den>
          </m:f>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2</m:t>
              </m:r>
            </m:sup>
          </m:sSup>
          <m:r>
            <w:rPr>
              <w:rFonts w:ascii="Cambria Math" w:hAnsi="Cambria Math"/>
              <w:color w:val="0F9ED5" w:themeColor="accent4"/>
            </w:rPr>
            <m:t>+6</m:t>
          </m:r>
          <m:func>
            <m:funcPr>
              <m:ctrlPr>
                <w:rPr>
                  <w:rFonts w:ascii="Cambria Math" w:hAnsi="Cambria Math"/>
                  <w:color w:val="0F9ED5" w:themeColor="accent4"/>
                </w:rPr>
              </m:ctrlPr>
            </m:funcPr>
            <m:fName>
              <m:r>
                <m:rPr>
                  <m:sty m:val="p"/>
                </m:rPr>
                <w:rPr>
                  <w:rFonts w:ascii="Cambria Math" w:hAnsi="Cambria Math"/>
                  <w:color w:val="0F9ED5" w:themeColor="accent4"/>
                </w:rPr>
                <m:t>cos</m:t>
              </m:r>
            </m:fName>
            <m:e>
              <m:d>
                <m:dPr>
                  <m:ctrlPr>
                    <w:rPr>
                      <w:rFonts w:ascii="Cambria Math" w:hAnsi="Cambria Math"/>
                      <w:i/>
                      <w:color w:val="0F9ED5" w:themeColor="accent4"/>
                    </w:rPr>
                  </m:ctrlPr>
                </m:dPr>
                <m:e>
                  <m:r>
                    <w:rPr>
                      <w:rFonts w:ascii="Cambria Math" w:hAnsi="Cambria Math"/>
                      <w:color w:val="0F9ED5" w:themeColor="accent4"/>
                    </w:rPr>
                    <m:t>z+6y</m:t>
                  </m:r>
                </m:e>
              </m:d>
            </m:e>
          </m:func>
          <m:r>
            <w:rPr>
              <w:rFonts w:ascii="Cambria Math" w:hAnsi="Cambria Math"/>
              <w:color w:val="0F9ED5" w:themeColor="accent4"/>
            </w:rPr>
            <m:t>,</m:t>
          </m:r>
          <m:r>
            <m:rPr>
              <m:sty m:val="p"/>
            </m:rPr>
            <w:rPr>
              <w:rFonts w:ascii="Cambria Math" w:hAnsi="Cambria Math"/>
              <w:color w:val="0F9ED5" w:themeColor="accent4"/>
            </w:rPr>
            <w:br/>
          </m:r>
        </m:oMath>
        <m:oMath>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∂z</m:t>
              </m:r>
            </m:den>
          </m:f>
          <m:r>
            <w:rPr>
              <w:rFonts w:ascii="Cambria Math" w:hAnsi="Cambria Math"/>
              <w:color w:val="0F9ED5" w:themeColor="accent4"/>
            </w:rPr>
            <m:t>=</m:t>
          </m:r>
          <m:func>
            <m:funcPr>
              <m:ctrlPr>
                <w:rPr>
                  <w:rFonts w:ascii="Cambria Math" w:hAnsi="Cambria Math"/>
                  <w:color w:val="0F9ED5" w:themeColor="accent4"/>
                </w:rPr>
              </m:ctrlPr>
            </m:funcPr>
            <m:fName>
              <m:r>
                <m:rPr>
                  <m:sty m:val="p"/>
                </m:rPr>
                <w:rPr>
                  <w:rFonts w:ascii="Cambria Math" w:hAnsi="Cambria Math"/>
                  <w:color w:val="0F9ED5" w:themeColor="accent4"/>
                </w:rPr>
                <m:t>cos</m:t>
              </m:r>
              <m:ctrlPr>
                <w:rPr>
                  <w:rFonts w:ascii="Cambria Math" w:hAnsi="Cambria Math"/>
                  <w:i/>
                  <w:color w:val="0F9ED5" w:themeColor="accent4"/>
                </w:rPr>
              </m:ctrlPr>
            </m:fName>
            <m:e>
              <m:d>
                <m:dPr>
                  <m:ctrlPr>
                    <w:rPr>
                      <w:rFonts w:ascii="Cambria Math" w:hAnsi="Cambria Math"/>
                      <w:i/>
                      <w:color w:val="0F9ED5" w:themeColor="accent4"/>
                    </w:rPr>
                  </m:ctrlPr>
                </m:dPr>
                <m:e>
                  <m:r>
                    <w:rPr>
                      <w:rFonts w:ascii="Cambria Math" w:hAnsi="Cambria Math"/>
                      <w:color w:val="0F9ED5" w:themeColor="accent4"/>
                    </w:rPr>
                    <m:t>z+6y</m:t>
                  </m:r>
                </m:e>
              </m:d>
            </m:e>
          </m:func>
        </m:oMath>
      </m:oMathPara>
    </w:p>
    <w:p w14:paraId="33BC56D3" w14:textId="77777777" w:rsidR="00A34D68" w:rsidRPr="00A34D68" w:rsidRDefault="00000000" w:rsidP="00A34D68">
      <w:pPr>
        <w:numPr>
          <w:ilvl w:val="0"/>
          <w:numId w:val="4"/>
        </w:numPr>
        <w:rPr>
          <w:rFonts w:eastAsiaTheme="minorEastAsia"/>
          <w:color w:val="0F9ED5" w:themeColor="accent4"/>
        </w:r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r>
                      <m:rPr>
                        <m:sty m:val="p"/>
                      </m:rPr>
                      <w:rPr>
                        <w:rFonts w:ascii="Cambria Math" w:hAnsi="Cambria Math"/>
                      </w:rPr>
                      <m:t>,</m:t>
                    </m:r>
                    <m:r>
                      <w:rPr>
                        <w:rFonts w:ascii="Cambria Math" w:hAnsi="Cambria Math"/>
                      </w:rPr>
                      <m:t>0</m:t>
                    </m:r>
                  </m:den>
                </m:f>
              </m:e>
            </m:d>
          </m:e>
          <m:sup>
            <m:r>
              <m:rPr>
                <m:sty m:val="p"/>
              </m:rPr>
              <w:rPr>
                <w:rFonts w:ascii="Cambria Math" w:hAnsi="Cambria Math"/>
              </w:rPr>
              <m:t>⊤</m:t>
            </m:r>
          </m:sup>
        </m:sSup>
      </m:oMath>
      <w:r>
        <w:t>.</w:t>
      </w:r>
    </w:p>
    <w:p w14:paraId="01182FD4" w14:textId="63856D93" w:rsidR="00A34D68" w:rsidRPr="00427BA5" w:rsidRDefault="00A34D68" w:rsidP="00427BA5">
      <w:pPr>
        <w:ind w:left="720"/>
        <w:rPr>
          <w:rFonts w:eastAsiaTheme="minorEastAsia"/>
          <w:color w:val="0F9ED5" w:themeColor="accent4"/>
        </w:rPr>
      </w:pPr>
      <m:oMathPara>
        <m:oMath>
          <m:r>
            <m:rPr>
              <m:sty m:val="p"/>
            </m:rPr>
            <w:rPr>
              <w:rFonts w:ascii="Cambria Math" w:eastAsiaTheme="minorEastAsia" w:hAnsi="Cambria Math"/>
              <w:color w:val="0F9ED5" w:themeColor="accent4"/>
            </w:rPr>
            <m:t>∇f=</m:t>
          </m:r>
          <m:d>
            <m:dPr>
              <m:begChr m:val="["/>
              <m:endChr m:val="]"/>
              <m:ctrlPr>
                <w:rPr>
                  <w:rFonts w:ascii="Cambria Math" w:eastAsiaTheme="minorEastAsia" w:hAnsi="Cambria Math"/>
                  <w:color w:val="0F9ED5" w:themeColor="accent4"/>
                </w:rPr>
              </m:ctrlPr>
            </m:dPr>
            <m:e>
              <m:m>
                <m:mPr>
                  <m:mcs>
                    <m:mc>
                      <m:mcPr>
                        <m:count m:val="1"/>
                        <m:mcJc m:val="center"/>
                      </m:mcPr>
                    </m:mc>
                  </m:mcs>
                  <m:ctrlPr>
                    <w:rPr>
                      <w:rFonts w:ascii="Cambria Math" w:eastAsiaTheme="minorEastAsia" w:hAnsi="Cambria Math"/>
                      <w:color w:val="0F9ED5" w:themeColor="accent4"/>
                    </w:rPr>
                  </m:ctrlPr>
                </m:mPr>
                <m:mr>
                  <m:e>
                    <m:r>
                      <w:rPr>
                        <w:rFonts w:ascii="Cambria Math" w:eastAsiaTheme="minorEastAsia" w:hAnsi="Cambria Math"/>
                        <w:color w:val="0F9ED5" w:themeColor="accent4"/>
                      </w:rPr>
                      <m:t>2xy</m:t>
                    </m:r>
                  </m:e>
                </m:mr>
                <m:mr>
                  <m:e>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x</m:t>
                        </m:r>
                      </m:e>
                      <m:sup>
                        <m:r>
                          <w:rPr>
                            <w:rFonts w:ascii="Cambria Math" w:eastAsiaTheme="minorEastAsia" w:hAnsi="Cambria Math"/>
                            <w:color w:val="0F9ED5" w:themeColor="accent4"/>
                          </w:rPr>
                          <m:t>2</m:t>
                        </m:r>
                      </m:sup>
                    </m:sSup>
                    <m:r>
                      <w:rPr>
                        <w:rFonts w:ascii="Cambria Math" w:eastAsiaTheme="minorEastAsia" w:hAnsi="Cambria Math"/>
                        <w:color w:val="0F9ED5" w:themeColor="accent4"/>
                      </w:rPr>
                      <m:t>+6cos</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z+6y</m:t>
                        </m:r>
                      </m:e>
                    </m:d>
                  </m:e>
                </m:mr>
                <m:mr>
                  <m:e>
                    <m:r>
                      <w:rPr>
                        <w:rFonts w:ascii="Cambria Math" w:eastAsiaTheme="minorEastAsia" w:hAnsi="Cambria Math"/>
                        <w:color w:val="0F9ED5" w:themeColor="accent4"/>
                      </w:rPr>
                      <m:t>cos</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z+6y</m:t>
                        </m:r>
                      </m:e>
                    </m:d>
                  </m:e>
                </m:mr>
              </m:m>
            </m:e>
          </m:d>
          <m:r>
            <w:rPr>
              <w:rFonts w:ascii="Cambria Math" w:eastAsiaTheme="minorEastAsia" w:hAnsi="Cambria Math"/>
              <w:color w:val="0F9ED5" w:themeColor="accent4"/>
            </w:rPr>
            <m:t>,</m:t>
          </m:r>
          <m:r>
            <m:rPr>
              <m:sty m:val="p"/>
            </m:rPr>
            <w:rPr>
              <w:rFonts w:ascii="Cambria Math" w:eastAsiaTheme="minorEastAsia" w:hAnsi="Cambria Math"/>
              <w:color w:val="0F9ED5" w:themeColor="accent4"/>
            </w:rPr>
            <w:br/>
          </m:r>
        </m:oMath>
        <m:oMath>
          <m:r>
            <w:rPr>
              <w:rFonts w:ascii="Cambria Math" w:eastAsiaTheme="minorEastAsia" w:hAnsi="Cambria Math"/>
              <w:color w:val="0F9ED5" w:themeColor="accent4"/>
            </w:rPr>
            <m:t xml:space="preserve">at </m:t>
          </m:r>
          <m:r>
            <m:rPr>
              <m:sty m:val="p"/>
            </m:rPr>
            <w:rPr>
              <w:rFonts w:ascii="Cambria Math" w:eastAsiaTheme="minorEastAsia" w:hAnsi="Cambria Math"/>
              <w:color w:val="0F9ED5" w:themeColor="accent4"/>
            </w:rPr>
            <m:t>Θ=</m:t>
          </m:r>
          <m:d>
            <m:dPr>
              <m:begChr m:val="["/>
              <m:endChr m:val="]"/>
              <m:ctrlPr>
                <w:rPr>
                  <w:rFonts w:ascii="Cambria Math" w:eastAsiaTheme="minorEastAsia" w:hAnsi="Cambria Math"/>
                  <w:color w:val="0F9ED5" w:themeColor="accent4"/>
                </w:rPr>
              </m:ctrlPr>
            </m:dPr>
            <m:e>
              <m:m>
                <m:mPr>
                  <m:mcs>
                    <m:mc>
                      <m:mcPr>
                        <m:count m:val="1"/>
                        <m:mcJc m:val="center"/>
                      </m:mcPr>
                    </m:mc>
                  </m:mcs>
                  <m:ctrlPr>
                    <w:rPr>
                      <w:rFonts w:ascii="Cambria Math" w:eastAsiaTheme="minorEastAsia" w:hAnsi="Cambria Math"/>
                      <w:color w:val="0F9ED5" w:themeColor="accent4"/>
                    </w:rPr>
                  </m:ctrlPr>
                </m:mPr>
                <m:mr>
                  <m:e>
                    <m:r>
                      <w:rPr>
                        <w:rFonts w:ascii="Cambria Math" w:eastAsiaTheme="minorEastAsia" w:hAnsi="Cambria Math"/>
                        <w:color w:val="0F9ED5" w:themeColor="accent4"/>
                      </w:rPr>
                      <m:t>3π</m:t>
                    </m:r>
                  </m:e>
                </m:mr>
                <m:mr>
                  <m:e>
                    <m:r>
                      <w:rPr>
                        <w:rFonts w:ascii="Cambria Math" w:eastAsiaTheme="minorEastAsia" w:hAnsi="Cambria Math"/>
                        <w:color w:val="0F9ED5" w:themeColor="accent4"/>
                      </w:rPr>
                      <m:t>3</m:t>
                    </m:r>
                  </m:e>
                </m:mr>
                <m:mr>
                  <m:e>
                    <m:r>
                      <w:rPr>
                        <w:rFonts w:ascii="Cambria Math" w:eastAsiaTheme="minorEastAsia" w:hAnsi="Cambria Math"/>
                        <w:color w:val="0F9ED5" w:themeColor="accent4"/>
                      </w:rPr>
                      <m:t>-1</m:t>
                    </m:r>
                  </m:e>
                </m:mr>
              </m:m>
              <m:ctrlPr>
                <w:rPr>
                  <w:rFonts w:ascii="Cambria Math" w:eastAsiaTheme="minorEastAsia" w:hAnsi="Cambria Math"/>
                  <w:i/>
                  <w:color w:val="0F9ED5" w:themeColor="accent4"/>
                </w:rPr>
              </m:ctrlPr>
            </m:e>
          </m:d>
        </m:oMath>
      </m:oMathPara>
    </w:p>
    <w:p w14:paraId="5124CD4E" w14:textId="77777777" w:rsidR="005E26A9" w:rsidRDefault="00000000">
      <w:pPr>
        <w:pStyle w:val="Heading2"/>
      </w:pPr>
      <w:bookmarkStart w:id="3" w:name="gradients-of-vectors"/>
      <w:bookmarkEnd w:id="2"/>
      <w:r>
        <w:lastRenderedPageBreak/>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7DC0F8AB" w14:textId="74226136" w:rsidR="006106D9" w:rsidRPr="006106D9" w:rsidRDefault="00000000" w:rsidP="006106D9">
      <w:pPr>
        <w:numPr>
          <w:ilvl w:val="0"/>
          <w:numId w:val="5"/>
        </w:numPr>
        <w:rPr>
          <w:rFonts w:eastAsiaTheme="minorEastAsia"/>
          <w:color w:val="0F9ED5" w:themeColor="accent4"/>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r>
        <w:br/>
      </w:r>
      <m:oMathPara>
        <m:oMath>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c=</m:t>
          </m:r>
          <m:nary>
            <m:naryPr>
              <m:chr m:val="∑"/>
              <m:limLoc m:val="undOvr"/>
              <m:ctrlPr>
                <w:rPr>
                  <w:rFonts w:ascii="Cambria Math" w:hAnsi="Cambria Math"/>
                  <w:i/>
                  <w:color w:val="0F9ED5" w:themeColor="accent4"/>
                </w:rPr>
              </m:ctrlPr>
            </m:naryPr>
            <m:sub>
              <m:r>
                <w:rPr>
                  <w:rFonts w:ascii="Cambria Math" w:hAnsi="Cambria Math"/>
                  <w:color w:val="0F9ED5" w:themeColor="accent4"/>
                </w:rPr>
                <m:t>i=1</m:t>
              </m:r>
            </m:sub>
            <m:sup>
              <m:r>
                <w:rPr>
                  <w:rFonts w:ascii="Cambria Math" w:hAnsi="Cambria Math"/>
                  <w:color w:val="0F9ED5" w:themeColor="accent4"/>
                </w:rPr>
                <m:t>n</m:t>
              </m:r>
            </m:sup>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i</m:t>
                  </m:r>
                </m:sub>
              </m:sSub>
            </m:e>
          </m:nary>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oMath>
      </m:oMathPara>
    </w:p>
    <w:p w14:paraId="21468A28" w14:textId="283B15D3" w:rsidR="004900C5" w:rsidRPr="004900C5" w:rsidRDefault="00000000" w:rsidP="006106D9">
      <w:pPr>
        <w:ind w:left="360"/>
        <w:jc w:val="center"/>
        <w:rPr>
          <w:rFonts w:eastAsiaTheme="minorEastAsia"/>
          <w:color w:val="0F9ED5" w:themeColor="accent4"/>
        </w:rPr>
      </w:pPr>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e>
        </m:d>
        <m:r>
          <w:rPr>
            <w:rFonts w:ascii="Cambria Math" w:hAnsi="Cambria Math"/>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e>
        </m:d>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d>
      </m:oMath>
      <w:r w:rsidR="00422F11" w:rsidRPr="00422F11">
        <w:rPr>
          <w:rFonts w:eastAsiaTheme="minorEastAsia"/>
          <w:color w:val="0F9ED5" w:themeColor="accent4"/>
        </w:rPr>
        <w:t xml:space="preserve"> + </w:t>
      </w:r>
      <m:oMath>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e>
        </m:d>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c</m:t>
            </m:r>
          </m:e>
          <m:sup>
            <m:r>
              <w:rPr>
                <w:rFonts w:ascii="Cambria Math" w:hAnsi="Cambria Math"/>
                <w:color w:val="0F9ED5" w:themeColor="accent4"/>
              </w:rPr>
              <m:t>T</m:t>
            </m:r>
          </m:sup>
        </m:sSup>
      </m:oMath>
    </w:p>
    <w:p w14:paraId="426ACEDB" w14:textId="77777777" w:rsidR="004900C5"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61F3BA1A" w14:textId="1831BC5F" w:rsidR="004900C5" w:rsidRPr="004900C5" w:rsidRDefault="00000000" w:rsidP="004900C5">
      <w:pPr>
        <w:ind w:left="720"/>
        <w:rPr>
          <w:rFonts w:eastAsiaTheme="minorEastAsia"/>
          <w:color w:val="0F9ED5" w:themeColor="accent4"/>
        </w:rPr>
      </w:pPr>
      <m:oMathPara>
        <m:oMath>
          <m:sSubSup>
            <m:sSubSupPr>
              <m:ctrlPr>
                <w:rPr>
                  <w:rFonts w:ascii="Cambria Math" w:hAnsi="Cambria Math"/>
                  <w:color w:val="0F9ED5" w:themeColor="accent4"/>
                </w:rPr>
              </m:ctrlPr>
            </m:sSubSupPr>
            <m:e>
              <m:d>
                <m:dPr>
                  <m:begChr m:val="∥"/>
                  <m:endChr m:val="∥"/>
                  <m:ctrlPr>
                    <w:rPr>
                      <w:rFonts w:ascii="Cambria Math" w:hAnsi="Cambria Math"/>
                      <w:color w:val="0F9ED5" w:themeColor="accent4"/>
                    </w:rPr>
                  </m:ctrlPr>
                </m:dPr>
                <m:e>
                  <m:r>
                    <m:rPr>
                      <m:sty m:val="b"/>
                    </m:rPr>
                    <w:rPr>
                      <w:rFonts w:ascii="Cambria Math" w:hAnsi="Cambria Math"/>
                      <w:color w:val="0F9ED5" w:themeColor="accent4"/>
                    </w:rPr>
                    <m:t>x</m:t>
                  </m:r>
                </m:e>
              </m:d>
            </m:e>
            <m:sub>
              <m:r>
                <w:rPr>
                  <w:rFonts w:ascii="Cambria Math" w:hAnsi="Cambria Math"/>
                  <w:color w:val="0F9ED5" w:themeColor="accent4"/>
                </w:rPr>
                <m:t>2</m:t>
              </m:r>
            </m:sub>
            <m:sup>
              <m:r>
                <w:rPr>
                  <w:rFonts w:ascii="Cambria Math" w:hAnsi="Cambria Math"/>
                  <w:color w:val="0F9ED5" w:themeColor="accent4"/>
                </w:rPr>
                <m:t>2</m:t>
              </m:r>
            </m:sup>
          </m:sSubSup>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x=</m:t>
          </m:r>
          <m:nary>
            <m:naryPr>
              <m:chr m:val="∑"/>
              <m:limLoc m:val="undOvr"/>
              <m:ctrlPr>
                <w:rPr>
                  <w:rFonts w:ascii="Cambria Math" w:hAnsi="Cambria Math"/>
                  <w:i/>
                  <w:color w:val="0F9ED5" w:themeColor="accent4"/>
                </w:rPr>
              </m:ctrlPr>
            </m:naryPr>
            <m:sub>
              <m:r>
                <w:rPr>
                  <w:rFonts w:ascii="Cambria Math" w:hAnsi="Cambria Math"/>
                  <w:color w:val="0F9ED5" w:themeColor="accent4"/>
                </w:rPr>
                <m:t>i=1</m:t>
              </m:r>
            </m:sub>
            <m:sup>
              <m:r>
                <w:rPr>
                  <w:rFonts w:ascii="Cambria Math" w:hAnsi="Cambria Math"/>
                  <w:color w:val="0F9ED5" w:themeColor="accent4"/>
                </w:rPr>
                <m:t>n</m:t>
              </m:r>
            </m:sup>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e>
          </m:nary>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r>
            <w:rPr>
              <w:rFonts w:ascii="Cambria Math" w:hAnsi="Cambria Math"/>
              <w:color w:val="0F9ED5" w:themeColor="accent4"/>
            </w:rPr>
            <m:t>=</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1</m:t>
              </m:r>
            </m:sub>
            <m:sup>
              <m:r>
                <w:rPr>
                  <w:rFonts w:ascii="Cambria Math" w:hAnsi="Cambria Math"/>
                  <w:color w:val="0F9ED5" w:themeColor="accent4"/>
                </w:rPr>
                <m:t>2</m:t>
              </m:r>
            </m:sup>
          </m:sSubSup>
          <m:r>
            <w:rPr>
              <w:rFonts w:ascii="Cambria Math" w:hAnsi="Cambria Math"/>
              <w:color w:val="0F9ED5" w:themeColor="accent4"/>
            </w:rPr>
            <m:t>+…+</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n</m:t>
              </m:r>
            </m:sub>
            <m:sup>
              <m:r>
                <w:rPr>
                  <w:rFonts w:ascii="Cambria Math" w:hAnsi="Cambria Math"/>
                  <w:color w:val="0F9ED5" w:themeColor="accent4"/>
                </w:rPr>
                <m:t>2</m:t>
              </m:r>
            </m:sup>
          </m:sSubSup>
        </m:oMath>
      </m:oMathPara>
    </w:p>
    <w:p w14:paraId="5124CD51" w14:textId="5DFF063E" w:rsidR="005E26A9" w:rsidRPr="004900C5" w:rsidRDefault="00000000" w:rsidP="006106D9">
      <w:pPr>
        <w:ind w:left="720"/>
        <w:jc w:val="center"/>
        <w:rPr>
          <w:rFonts w:eastAsiaTheme="minorEastAsia"/>
        </w:rPr>
      </w:pPr>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1</m:t>
                </m:r>
              </m:sub>
              <m:sup>
                <m:r>
                  <w:rPr>
                    <w:rFonts w:ascii="Cambria Math" w:hAnsi="Cambria Math"/>
                    <w:color w:val="0F9ED5" w:themeColor="accent4"/>
                  </w:rPr>
                  <m:t>2</m:t>
                </m:r>
              </m:sup>
            </m:sSubSup>
          </m:e>
        </m:d>
        <m:r>
          <w:rPr>
            <w:rFonts w:ascii="Cambria Math" w:hAnsi="Cambria Math"/>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n</m:t>
                </m:r>
              </m:sub>
              <m:sup>
                <m:r>
                  <w:rPr>
                    <w:rFonts w:ascii="Cambria Math" w:hAnsi="Cambria Math"/>
                    <w:color w:val="0F9ED5" w:themeColor="accent4"/>
                  </w:rPr>
                  <m:t>2</m:t>
                </m:r>
              </m:sup>
            </m:sSubSup>
          </m:e>
        </m:d>
        <m:r>
          <w:rPr>
            <w:rFonts w:ascii="Cambria Math" w:eastAsiaTheme="minorEastAsia" w:hAnsi="Cambria Math"/>
            <w:color w:val="0F9ED5" w:themeColor="accent4"/>
          </w:rPr>
          <m:t>=2</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+…+2</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n</m:t>
            </m:r>
          </m:sub>
        </m:sSub>
      </m:oMath>
      <w:r w:rsidR="004900C5">
        <w:rPr>
          <w:rFonts w:eastAsiaTheme="minorEastAsia"/>
          <w:color w:val="0F9ED5" w:themeColor="accent4"/>
        </w:rPr>
        <w:t xml:space="preserve">  </w:t>
      </w:r>
      <m:oMath>
        <m:r>
          <w:rPr>
            <w:rFonts w:ascii="Cambria Math" w:eastAsiaTheme="minorEastAsia" w:hAnsi="Cambria Math"/>
            <w:color w:val="0F9ED5" w:themeColor="accent4"/>
          </w:rPr>
          <m:t>=2</m:t>
        </m:r>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x</m:t>
            </m:r>
          </m:e>
          <m:sup>
            <m:r>
              <w:rPr>
                <w:rFonts w:ascii="Cambria Math" w:eastAsiaTheme="minorEastAsia" w:hAnsi="Cambria Math"/>
                <w:color w:val="0F9ED5" w:themeColor="accent4"/>
              </w:rPr>
              <m:t>T</m:t>
            </m:r>
          </m:sup>
        </m:sSup>
      </m:oMath>
      <w:r w:rsidR="004900C5">
        <w:br/>
      </w:r>
    </w:p>
    <w:p w14:paraId="153BED6F" w14:textId="0ECA7A5F" w:rsidR="006106D9" w:rsidRPr="006106D9" w:rsidRDefault="00000000" w:rsidP="006106D9">
      <w:pPr>
        <w:numPr>
          <w:ilvl w:val="0"/>
          <w:numId w:val="5"/>
        </w:numPr>
        <w:rPr>
          <w:rFonts w:eastAsiaTheme="minorEastAsia"/>
          <w:color w:val="0F9ED5" w:themeColor="accent4"/>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w:rPr>
              <w:rFonts w:ascii="Cambria Math" w:hAnsi="Cambria Math"/>
              <w:color w:val="0F9ED5" w:themeColor="accent4"/>
            </w:rPr>
            <m:t>Ax=</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oMath>
      </m:oMathPara>
    </w:p>
    <w:p w14:paraId="5124CD52" w14:textId="7E25A359" w:rsidR="005E26A9" w:rsidRPr="006106D9" w:rsidRDefault="00000000" w:rsidP="006106D9">
      <w:pPr>
        <w:ind w:left="360"/>
        <w:jc w:val="center"/>
        <w:rPr>
          <w:rFonts w:eastAsiaTheme="minorEastAsia"/>
          <w:color w:val="0F9ED5" w:themeColor="accent4"/>
        </w:rPr>
      </w:pPr>
      <m:oMathPara>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eastAsiaTheme="minorEastAsia" w:hAnsi="Cambria Math"/>
              <w:color w:val="0F9ED5" w:themeColor="accent4"/>
            </w:rPr>
            <m:t xml:space="preserve"> =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m:rPr>
                          <m:sty m:val="bi"/>
                        </m:rPr>
                        <w:rPr>
                          <w:rFonts w:ascii="Cambria Math" w:hAnsi="Cambria Math"/>
                          <w:color w:val="0F9ED5" w:themeColor="accent4"/>
                        </w:rPr>
                        <m:t>x</m:t>
                      </m:r>
                    </m:den>
                  </m:f>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f>
                    <m:fPr>
                      <m:ctrlPr>
                        <w:rPr>
                          <w:rFonts w:ascii="Cambria Math" w:eastAsia="Cambria Math" w:hAnsi="Cambria Math" w:cs="Cambria Math"/>
                          <w:i/>
                          <w:color w:val="0F9ED5" w:themeColor="accent4"/>
                        </w:rPr>
                      </m:ctrlPr>
                    </m:fPr>
                    <m:num>
                      <m:r>
                        <w:rPr>
                          <w:rFonts w:ascii="Cambria Math" w:eastAsia="Cambria Math" w:hAnsi="Cambria Math" w:cs="Cambria Math"/>
                          <w:color w:val="0F9ED5" w:themeColor="accent4"/>
                        </w:rPr>
                        <m:t>∂</m:t>
                      </m:r>
                    </m:num>
                    <m:den>
                      <m:r>
                        <w:rPr>
                          <w:rFonts w:ascii="Cambria Math" w:eastAsia="Cambria Math" w:hAnsi="Cambria Math" w:cs="Cambria Math"/>
                          <w:color w:val="0F9ED5" w:themeColor="accent4"/>
                        </w:rPr>
                        <m:t>∂</m:t>
                      </m:r>
                      <m:r>
                        <m:rPr>
                          <m:sty m:val="bi"/>
                        </m:rPr>
                        <w:rPr>
                          <w:rFonts w:ascii="Cambria Math" w:eastAsia="Cambria Math" w:hAnsi="Cambria Math" w:cs="Cambria Math"/>
                          <w:color w:val="0F9ED5" w:themeColor="accent4"/>
                        </w:rPr>
                        <m:t>x</m:t>
                      </m:r>
                    </m:den>
                  </m:f>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eastAsiaTheme="minorEastAsia" w:hAnsi="Cambria Math"/>
              <w:color w:val="0F9ED5" w:themeColor="accent4"/>
            </w:rPr>
            <m:t xml:space="preserve">=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m:rPr>
                          <m:sty m:val="bi"/>
                        </m:rPr>
                        <w:rPr>
                          <w:rFonts w:ascii="Cambria Math" w:hAnsi="Cambria Math"/>
                          <w:color w:val="0F9ED5" w:themeColor="accent4"/>
                        </w:rPr>
                        <m:t>x</m:t>
                      </m:r>
                    </m:den>
                  </m:f>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f>
                    <m:fPr>
                      <m:ctrlPr>
                        <w:rPr>
                          <w:rFonts w:ascii="Cambria Math" w:eastAsia="Cambria Math" w:hAnsi="Cambria Math" w:cs="Cambria Math"/>
                          <w:i/>
                          <w:color w:val="0F9ED5" w:themeColor="accent4"/>
                        </w:rPr>
                      </m:ctrlPr>
                    </m:fPr>
                    <m:num>
                      <m:r>
                        <w:rPr>
                          <w:rFonts w:ascii="Cambria Math" w:eastAsia="Cambria Math" w:hAnsi="Cambria Math" w:cs="Cambria Math"/>
                          <w:color w:val="0F9ED5" w:themeColor="accent4"/>
                        </w:rPr>
                        <m:t>∂</m:t>
                      </m:r>
                    </m:num>
                    <m:den>
                      <m:r>
                        <w:rPr>
                          <w:rFonts w:ascii="Cambria Math" w:eastAsia="Cambria Math" w:hAnsi="Cambria Math" w:cs="Cambria Math"/>
                          <w:color w:val="0F9ED5" w:themeColor="accent4"/>
                        </w:rPr>
                        <m:t>∂</m:t>
                      </m:r>
                      <m:r>
                        <m:rPr>
                          <m:sty m:val="bi"/>
                        </m:rPr>
                        <w:rPr>
                          <w:rFonts w:ascii="Cambria Math" w:eastAsia="Cambria Math" w:hAnsi="Cambria Math" w:cs="Cambria Math"/>
                          <w:color w:val="0F9ED5" w:themeColor="accent4"/>
                        </w:rPr>
                        <m:t>x</m:t>
                      </m:r>
                    </m:den>
                  </m:f>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hAnsi="Cambria Math"/>
              <w:color w:val="0F9ED5" w:themeColor="accent4"/>
            </w:rPr>
            <m:t xml:space="preserve"> =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e>
              </m:eqArr>
            </m:e>
          </m:d>
          <m:r>
            <w:rPr>
              <w:rFonts w:ascii="Cambria Math" w:hAnsi="Cambria Math"/>
              <w:color w:val="0F9ED5" w:themeColor="accent4"/>
            </w:rPr>
            <m:t>= A</m:t>
          </m:r>
        </m:oMath>
      </m:oMathPara>
    </w:p>
    <w:p w14:paraId="3FFEE511" w14:textId="77777777" w:rsidR="006A33FB"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p>
    <w:p w14:paraId="7E5239B7" w14:textId="07C06623" w:rsidR="006A33FB" w:rsidRPr="006A33FB" w:rsidRDefault="00000000" w:rsidP="006A33FB">
      <w:pPr>
        <w:rPr>
          <w:rFonts w:eastAsiaTheme="minorEastAsia"/>
          <w:color w:val="0F9ED5" w:themeColor="accent4"/>
        </w:rPr>
      </w:pPr>
      <m:oMathPara>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color w:val="0F9ED5" w:themeColor="accent4"/>
                </w:rPr>
              </m:ctrlPr>
            </m:dPr>
            <m:e>
              <m:sSup>
                <m:sSupPr>
                  <m:ctrlPr>
                    <w:rPr>
                      <w:rFonts w:ascii="Cambria Math" w:hAnsi="Cambria Math"/>
                      <w:color w:val="0F9ED5" w:themeColor="accent4"/>
                    </w:rPr>
                  </m:ctrlPr>
                </m:sSupPr>
                <m:e>
                  <m:r>
                    <m:rPr>
                      <m:sty m:val="b"/>
                    </m:rPr>
                    <w:rPr>
                      <w:rFonts w:ascii="Cambria Math" w:hAnsi="Cambria Math"/>
                      <w:color w:val="0F9ED5" w:themeColor="accent4"/>
                    </w:rPr>
                    <m:t>x</m:t>
                  </m:r>
                </m:e>
                <m:sup>
                  <m:r>
                    <m:rPr>
                      <m:sty m:val="p"/>
                    </m:rPr>
                    <w:rPr>
                      <w:rFonts w:ascii="Cambria Math" w:hAnsi="Cambria Math"/>
                      <w:color w:val="0F9ED5" w:themeColor="accent4"/>
                    </w:rPr>
                    <m:t>⊤</m:t>
                  </m:r>
                </m:sup>
              </m:sSup>
              <m:r>
                <m:rPr>
                  <m:sty m:val="b"/>
                </m:rPr>
                <w:rPr>
                  <w:rFonts w:ascii="Cambria Math" w:hAnsi="Cambria Math"/>
                  <w:color w:val="0F9ED5" w:themeColor="accent4"/>
                </w:rPr>
                <m:t>Ax</m:t>
              </m:r>
            </m:e>
          </m:d>
          <m:r>
            <w:rPr>
              <w:rFonts w:ascii="Cambria Math" w:eastAsiaTheme="majorEastAsia" w:hAnsi="Cambria Math" w:cstheme="majorBidi"/>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r>
                <w:rPr>
                  <w:rFonts w:ascii="Cambria Math" w:hAnsi="Cambria Math"/>
                  <w:color w:val="0F9ED5" w:themeColor="accent4"/>
                </w:rPr>
                <m:t>Ax</m:t>
              </m:r>
            </m:e>
          </m:d>
          <m:r>
            <w:rPr>
              <w:rFonts w:ascii="Cambria Math" w:hAnsi="Cambria Math"/>
              <w:color w:val="0F9ED5" w:themeColor="accent4"/>
            </w:rPr>
            <m:t>=</m:t>
          </m:r>
          <m:d>
            <m:dPr>
              <m:ctrlPr>
                <w:rPr>
                  <w:rFonts w:ascii="Cambria Math" w:hAnsi="Cambria Math"/>
                  <w:i/>
                  <w:color w:val="0F9ED5" w:themeColor="accent4"/>
                </w:rPr>
              </m:ctrlPr>
            </m:dPr>
            <m:e>
              <m:r>
                <w:rPr>
                  <w:rFonts w:ascii="Cambria Math" w:hAnsi="Cambria Math"/>
                  <w:color w:val="0F9ED5" w:themeColor="accent4"/>
                </w:rPr>
                <m:t>Ax</m:t>
              </m:r>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r>
            <w:rPr>
              <w:rFonts w:ascii="Cambria Math" w:hAnsi="Cambria Math"/>
              <w:color w:val="0F9ED5" w:themeColor="accent4"/>
            </w:rPr>
            <m:t>+</m:t>
          </m:r>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r>
                <w:rPr>
                  <w:rFonts w:ascii="Cambria Math" w:hAnsi="Cambria Math"/>
                  <w:color w:val="0F9ED5" w:themeColor="accent4"/>
                </w:rPr>
                <m:t>Ax</m:t>
              </m:r>
            </m:e>
          </m:d>
          <m:r>
            <w:rPr>
              <w:rFonts w:ascii="Cambria Math" w:hAnsi="Cambria Math"/>
              <w:color w:val="0F9ED5" w:themeColor="accent4"/>
            </w:rPr>
            <m:t>=Ax+</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A=</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d>
            <m:dPr>
              <m:ctrlPr>
                <w:rPr>
                  <w:rFonts w:ascii="Cambria Math" w:hAnsi="Cambria Math"/>
                  <w:i/>
                  <w:color w:val="0F9ED5" w:themeColor="accent4"/>
                </w:rPr>
              </m:ctrlPr>
            </m:dPr>
            <m:e>
              <m:r>
                <w:rPr>
                  <w:rFonts w:ascii="Cambria Math" w:hAnsi="Cambria Math"/>
                  <w:color w:val="0F9ED5" w:themeColor="accent4"/>
                </w:rPr>
                <m:t>A+</m:t>
              </m:r>
              <m:sSup>
                <m:sSupPr>
                  <m:ctrlPr>
                    <w:rPr>
                      <w:rFonts w:ascii="Cambria Math" w:hAnsi="Cambria Math"/>
                      <w:i/>
                      <w:color w:val="0F9ED5" w:themeColor="accent4"/>
                    </w:rPr>
                  </m:ctrlPr>
                </m:sSupPr>
                <m:e>
                  <m:r>
                    <w:rPr>
                      <w:rFonts w:ascii="Cambria Math" w:hAnsi="Cambria Math"/>
                      <w:color w:val="0F9ED5" w:themeColor="accent4"/>
                    </w:rPr>
                    <m:t>A</m:t>
                  </m:r>
                </m:e>
                <m:sup>
                  <m:r>
                    <w:rPr>
                      <w:rFonts w:ascii="Cambria Math" w:hAnsi="Cambria Math"/>
                      <w:color w:val="0F9ED5" w:themeColor="accent4"/>
                    </w:rPr>
                    <m:t>T</m:t>
                  </m:r>
                </m:sup>
              </m:sSup>
            </m:e>
          </m:d>
        </m:oMath>
      </m:oMathPara>
    </w:p>
    <w:p w14:paraId="693A9AAE" w14:textId="77777777" w:rsidR="006A33FB" w:rsidRPr="006A33FB" w:rsidRDefault="006A33FB" w:rsidP="006A33FB">
      <w:pPr>
        <w:rPr>
          <w:rFonts w:eastAsiaTheme="minorEastAsia"/>
        </w:rPr>
      </w:pPr>
    </w:p>
    <w:p w14:paraId="5124CD54" w14:textId="77777777" w:rsidR="005E26A9" w:rsidRDefault="00000000">
      <w:pPr>
        <w:pStyle w:val="Heading4"/>
      </w:pPr>
      <w:bookmarkStart w:id="4" w:name="note"/>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lastRenderedPageBreak/>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Default="00000000">
      <w:pPr>
        <w:pStyle w:val="BodyText"/>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nor/>
                      </m: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e>
                    </m:d>
                  </m:e>
                </m:mr>
                <m:mr>
                  <m:e/>
                </m:mr>
              </m:m>
            </m:e>
          </m:d>
        </m:oMath>
      </m:oMathPara>
    </w:p>
    <w:p w14:paraId="5124CD59" w14:textId="52C9FEC6" w:rsidR="005E26A9" w:rsidRPr="00937684" w:rsidRDefault="00000000">
      <w:pPr>
        <w:numPr>
          <w:ilvl w:val="0"/>
          <w:numId w:val="6"/>
        </w:numPr>
        <w:rPr>
          <w:color w:val="0F9ED5" w:themeColor="accent4"/>
        </w:r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m:oMathPara>
        <m:oMath>
          <m:r>
            <w:rPr>
              <w:rFonts w:ascii="Cambria Math" w:hAnsi="Cambria Math"/>
              <w:color w:val="0F9ED5" w:themeColor="accent4"/>
            </w:rPr>
            <m:t>[</m:t>
          </m:r>
          <m:m>
            <m:mPr>
              <m:mcs>
                <m:mc>
                  <m:mcPr>
                    <m:count m:val="3"/>
                    <m:mcJc m:val="center"/>
                  </m:mcPr>
                </m:mc>
              </m:mcs>
              <m:ctrlPr>
                <w:rPr>
                  <w:rFonts w:ascii="Cambria Math" w:hAnsi="Cambria Math"/>
                  <w:i/>
                  <w:color w:val="0F9ED5" w:themeColor="accent4"/>
                </w:rPr>
              </m:ctrlPr>
            </m:mPr>
            <m:m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mr>
            <m:mr>
              <m:e>
                <m:r>
                  <w:rPr>
                    <w:rFonts w:ascii="Cambria Math" w:hAnsi="Cambria Math"/>
                    <w:color w:val="0F9ED5" w:themeColor="accent4"/>
                  </w:rPr>
                  <m:t>0</m:t>
                </m:r>
              </m:e>
              <m:e>
                <m:r>
                  <w:rPr>
                    <w:rFonts w:ascii="Cambria Math" w:hAnsi="Cambria Math"/>
                    <w:color w:val="0F9ED5" w:themeColor="accent4"/>
                  </w:rPr>
                  <m:t>-sin</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r>
                  <w:rPr>
                    <w:rFonts w:ascii="Cambria Math" w:hAnsi="Cambria Math"/>
                    <w:color w:val="0F9ED5" w:themeColor="accent4"/>
                  </w:rPr>
                  <m:t>-sin</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2</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3</m:t>
                            </m:r>
                          </m:sub>
                          <m:sup>
                            <m:r>
                              <w:rPr>
                                <w:rFonts w:ascii="Cambria Math" w:hAnsi="Cambria Math"/>
                                <w:color w:val="0F9ED5" w:themeColor="accent4"/>
                              </w:rPr>
                              <m:t>2</m:t>
                            </m:r>
                          </m:sup>
                        </m:sSubSup>
                      </m:e>
                    </m:d>
                  </m:sup>
                </m:sSup>
              </m:e>
            </m:mr>
          </m:m>
          <m:r>
            <w:rPr>
              <w:rFonts w:ascii="Cambria Math" w:hAnsi="Cambria Math"/>
              <w:color w:val="0F9ED5" w:themeColor="accent4"/>
            </w:rPr>
            <m:t>]</m:t>
          </m:r>
        </m:oMath>
      </m:oMathPara>
    </w:p>
    <w:p w14:paraId="5124CD5A" w14:textId="4316A6C9" w:rsidR="005E26A9" w:rsidRPr="00937684" w:rsidRDefault="00000000">
      <w:pPr>
        <w:numPr>
          <w:ilvl w:val="0"/>
          <w:numId w:val="6"/>
        </w:numPr>
        <w:rPr>
          <w:color w:val="0F9ED5" w:themeColor="accent4"/>
        </w:r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m:oMathPara>
        <m:oMath>
          <m:r>
            <w:rPr>
              <w:rFonts w:ascii="Cambria Math" w:hAnsi="Cambria Math"/>
              <w:color w:val="0F9ED5" w:themeColor="accent4"/>
            </w:rPr>
            <m:t>[</m:t>
          </m:r>
          <m:m>
            <m:mPr>
              <m:mcs>
                <m:mc>
                  <m:mcPr>
                    <m:count m:val="3"/>
                    <m:mcJc m:val="center"/>
                  </m:mcPr>
                </m:mc>
              </m:mcs>
              <m:ctrlPr>
                <w:rPr>
                  <w:rFonts w:ascii="Cambria Math" w:hAnsi="Cambria Math"/>
                  <w:i/>
                  <w:color w:val="0F9ED5" w:themeColor="accent4"/>
                </w:rPr>
              </m:ctrlPr>
            </m:mP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 xml:space="preserve">π </m:t>
                </m:r>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0</m:t>
                </m:r>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0</m:t>
                </m:r>
              </m:e>
            </m:mr>
          </m:m>
          <m:r>
            <w:rPr>
              <w:rFonts w:ascii="Cambria Math" w:hAnsi="Cambria Math"/>
              <w:color w:val="0F9ED5" w:themeColor="accent4"/>
            </w:rPr>
            <m:t>]</m:t>
          </m:r>
        </m:oMath>
      </m:oMathPara>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14:paraId="1C749314" w14:textId="0A67E1B6" w:rsidR="00242FEB" w:rsidRPr="00242FEB" w:rsidRDefault="00000000" w:rsidP="00242FEB">
      <w:pPr>
        <w:numPr>
          <w:ilvl w:val="0"/>
          <w:numId w:val="7"/>
        </w:numPr>
        <w:rPr>
          <w:rFonts w:eastAsiaTheme="minorEastAsia"/>
        </w:r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m:oMathPara>
        <m:oMath>
          <m:r>
            <w:rPr>
              <w:rFonts w:ascii="Cambria Math" w:hAnsi="Cambria Math"/>
              <w:color w:val="0F9ED5" w:themeColor="accent4"/>
            </w:rPr>
            <m:t>P</m:t>
          </m:r>
          <m:d>
            <m:dPr>
              <m:ctrlPr>
                <w:rPr>
                  <w:rFonts w:ascii="Cambria Math" w:hAnsi="Cambria Math"/>
                  <w:i/>
                  <w:color w:val="0F9ED5" w:themeColor="accent4"/>
                </w:rPr>
              </m:ctrlPr>
            </m:dPr>
            <m:e>
              <m:r>
                <w:rPr>
                  <w:rFonts w:ascii="Cambria Math" w:hAnsi="Cambria Math"/>
                  <w:color w:val="0F9ED5" w:themeColor="accent4"/>
                </w:rPr>
                <m:t>rabbit</m:t>
              </m:r>
            </m:e>
          </m:d>
          <m:r>
            <w:rPr>
              <w:rFonts w:ascii="Cambria Math" w:hAnsi="Cambria Math"/>
              <w:color w:val="0F9ED5" w:themeColor="accent4"/>
            </w:rPr>
            <m:t>= 3</m:t>
          </m:r>
          <m:r>
            <m:rPr>
              <m:lit/>
            </m:rPr>
            <w:rPr>
              <w:rFonts w:ascii="Cambria Math" w:hAnsi="Cambria Math"/>
              <w:color w:val="0F9ED5" w:themeColor="accent4"/>
            </w:rPr>
            <m:t>/</m:t>
          </m:r>
          <m:r>
            <w:rPr>
              <w:rFonts w:ascii="Cambria Math" w:hAnsi="Cambria Math"/>
              <w:color w:val="0F9ED5" w:themeColor="accent4"/>
            </w:rPr>
            <m:t>29</m:t>
          </m:r>
          <m:r>
            <m:rPr>
              <m:sty m:val="p"/>
            </m:rPr>
            <w:rPr>
              <w:rFonts w:eastAsiaTheme="minorEastAsia"/>
              <w:color w:val="0F9ED5" w:themeColor="accent4"/>
            </w:rPr>
            <w:br/>
          </m:r>
        </m:oMath>
        <m:oMath>
          <m:r>
            <w:rPr>
              <w:rFonts w:ascii="Cambria Math" w:eastAsiaTheme="minorEastAsia" w:hAnsi="Cambria Math"/>
              <w:color w:val="0F9ED5" w:themeColor="accent4"/>
            </w:rPr>
            <m:t>P</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rabbit</m:t>
              </m:r>
            </m:e>
            <m:e>
              <m:r>
                <w:rPr>
                  <w:rFonts w:ascii="Cambria Math" w:eastAsiaTheme="minorEastAsia" w:hAnsi="Cambria Math"/>
                  <w:color w:val="0F9ED5" w:themeColor="accent4"/>
                </w:rPr>
                <m:t>roger</m:t>
              </m:r>
            </m:e>
          </m:d>
          <m:r>
            <w:rPr>
              <w:rFonts w:ascii="Cambria Math" w:eastAsiaTheme="minorEastAsia" w:hAnsi="Cambria Math"/>
              <w:color w:val="0F9ED5" w:themeColor="accent4"/>
            </w:rPr>
            <m:t>=1</m:t>
          </m:r>
          <m:r>
            <m:rPr>
              <m:lit/>
            </m:rPr>
            <w:rPr>
              <w:rFonts w:ascii="Cambria Math" w:eastAsiaTheme="minorEastAsia" w:hAnsi="Cambria Math"/>
              <w:color w:val="0F9ED5" w:themeColor="accent4"/>
            </w:rPr>
            <m:t>/</m:t>
          </m:r>
          <m:r>
            <w:rPr>
              <w:rFonts w:ascii="Cambria Math" w:eastAsiaTheme="minorEastAsia" w:hAnsi="Cambria Math"/>
              <w:color w:val="0F9ED5" w:themeColor="accent4"/>
            </w:rPr>
            <m:t>2</m:t>
          </m:r>
          <m:r>
            <m:rPr>
              <m:sty m:val="p"/>
            </m:rPr>
            <w:rPr>
              <w:rFonts w:ascii="Cambria Math" w:eastAsiaTheme="minorEastAsia" w:hAnsi="Cambria Math"/>
              <w:color w:val="0F9ED5" w:themeColor="accent4"/>
            </w:rPr>
            <w:br/>
          </m:r>
        </m:oMath>
        <m:oMath>
          <m:r>
            <w:rPr>
              <w:rFonts w:ascii="Cambria Math" w:eastAsiaTheme="minorEastAsia" w:hAnsi="Cambria Math"/>
              <w:color w:val="0F9ED5" w:themeColor="accent4"/>
            </w:rPr>
            <m:t>P</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EOS</m:t>
              </m:r>
            </m:e>
            <m:e>
              <m:r>
                <w:rPr>
                  <w:rFonts w:ascii="Cambria Math" w:eastAsiaTheme="minorEastAsia" w:hAnsi="Cambria Math"/>
                  <w:color w:val="0F9ED5" w:themeColor="accent4"/>
                </w:rPr>
                <m:t>rabbit</m:t>
              </m:r>
            </m:e>
          </m:d>
          <m:r>
            <w:rPr>
              <w:rFonts w:ascii="Cambria Math" w:eastAsiaTheme="minorEastAsia" w:hAnsi="Cambria Math"/>
              <w:color w:val="0F9ED5" w:themeColor="accent4"/>
            </w:rPr>
            <m:t>=1</m:t>
          </m:r>
          <m:r>
            <m:rPr>
              <m:sty m:val="p"/>
            </m:rPr>
            <w:rPr>
              <w:rFonts w:ascii="Cambria Math" w:eastAsiaTheme="minorEastAsia" w:hAnsi="Cambria Math"/>
              <w:color w:val="0F9ED5" w:themeColor="accent4"/>
            </w:rPr>
            <w:br/>
          </m:r>
        </m:oMath>
      </m:oMathPara>
    </w:p>
    <w:p w14:paraId="5124CD60" w14:textId="555E6A91"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r w:rsidR="00937684">
        <w:rPr>
          <w:color w:val="0F9ED5" w:themeColor="accent4"/>
        </w:rPr>
        <w:t xml:space="preserve">When looking at vocabulary for a model, the n-gram is a sequence of n words from </w:t>
      </w:r>
      <w:r w:rsidR="00937684">
        <w:rPr>
          <w:color w:val="0F9ED5" w:themeColor="accent4"/>
        </w:rPr>
        <w:lastRenderedPageBreak/>
        <w:t>the vocabulary. In the roger rabbit example and with n=2, there are many possible n-grams from the vocabulary that do not exist in the training data, for example BOS EOS or rabbit roger. As n increases, the total number of possible n-grams also increases. If we were to count the existence of every n-gram in the training data, we would have a lot of 0s. This is the sparsity problem; the matrix of computed probabilities would be filled with mostly 0s.</w:t>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04A6F2F7" w14:textId="5DADAC90" w:rsidR="007D682C" w:rsidRPr="007D682C" w:rsidRDefault="007D682C" w:rsidP="007D682C">
      <w:pPr>
        <w:numPr>
          <w:ilvl w:val="0"/>
          <w:numId w:val="1"/>
        </w:numPr>
        <w:rPr>
          <w:rFonts w:eastAsiaTheme="minorEastAsia"/>
          <w:color w:val="0F9ED5" w:themeColor="accent4"/>
        </w:rPr>
      </w:pPr>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good;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hAnsi="Cambria Math"/>
            <w:color w:val="0F9ED5" w:themeColor="accent4"/>
          </w:rPr>
          <m:t>,  f</m:t>
        </m:r>
        <m:d>
          <m:dPr>
            <m:ctrlPr>
              <w:rPr>
                <w:rFonts w:ascii="Cambria Math" w:hAnsi="Cambria Math"/>
                <w:i/>
                <w:color w:val="0F9ED5" w:themeColor="accent4"/>
              </w:rPr>
            </m:ctrlPr>
          </m:dPr>
          <m:e>
            <m:r>
              <w:rPr>
                <w:rFonts w:ascii="Cambria Math" w:hAnsi="Cambria Math"/>
                <w:color w:val="0F9ED5" w:themeColor="accent4"/>
              </w:rPr>
              <m:t>not good;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oMath>
    </w:p>
    <w:p w14:paraId="4E787D52" w14:textId="58785F33" w:rsidR="007D682C" w:rsidRPr="007D682C" w:rsidRDefault="00000000" w:rsidP="007D682C">
      <w:pPr>
        <w:numPr>
          <w:ilvl w:val="0"/>
          <w:numId w:val="1"/>
        </w:numPr>
        <w:rPr>
          <w:rFonts w:eastAsiaTheme="minorEastAsia"/>
          <w:color w:val="0F9ED5" w:themeColor="accent4"/>
        </w:rPr>
      </w:pPr>
      <m:oMath>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eastAsiaTheme="minorEastAsia" w:hAnsi="Cambria Math"/>
            <w:color w:val="0F9ED5" w:themeColor="accent4"/>
          </w:rPr>
          <m:t xml:space="preserve"> &gt;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eastAsiaTheme="minorEastAsia"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&lt; 0 </m:t>
        </m:r>
      </m:oMath>
    </w:p>
    <w:p w14:paraId="5F23DAEC" w14:textId="37AA5030" w:rsidR="007D682C" w:rsidRPr="007D682C" w:rsidRDefault="007D682C" w:rsidP="007D682C">
      <w:pPr>
        <w:numPr>
          <w:ilvl w:val="0"/>
          <w:numId w:val="1"/>
        </w:numPr>
        <w:rPr>
          <w:rFonts w:eastAsiaTheme="minorEastAsia"/>
          <w:color w:val="0F9ED5" w:themeColor="accent4"/>
        </w:rPr>
      </w:pPr>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bad;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hAnsi="Cambria Math"/>
            <w:color w:val="0F9ED5" w:themeColor="accent4"/>
          </w:rPr>
          <m:t>,  f</m:t>
        </m:r>
        <m:d>
          <m:dPr>
            <m:ctrlPr>
              <w:rPr>
                <w:rFonts w:ascii="Cambria Math" w:hAnsi="Cambria Math"/>
                <w:i/>
                <w:color w:val="0F9ED5" w:themeColor="accent4"/>
              </w:rPr>
            </m:ctrlPr>
          </m:dPr>
          <m:e>
            <m:r>
              <w:rPr>
                <w:rFonts w:ascii="Cambria Math" w:hAnsi="Cambria Math"/>
                <w:color w:val="0F9ED5" w:themeColor="accent4"/>
              </w:rPr>
              <m:t>not bad;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oMath>
    </w:p>
    <w:p w14:paraId="7D926839" w14:textId="05AA90B2" w:rsidR="007D682C" w:rsidRPr="007D682C" w:rsidRDefault="00000000" w:rsidP="007D682C">
      <w:pPr>
        <w:numPr>
          <w:ilvl w:val="0"/>
          <w:numId w:val="1"/>
        </w:numPr>
        <w:rPr>
          <w:rFonts w:eastAsiaTheme="minorEastAsia"/>
          <w:color w:val="0F9ED5" w:themeColor="accent4"/>
        </w:rPr>
      </w:pPr>
      <m:oMath>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eastAsiaTheme="minorEastAsia" w:hAnsi="Cambria Math"/>
            <w:color w:val="0F9ED5" w:themeColor="accent4"/>
          </w:rPr>
          <m:t xml:space="preserve"> &lt;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eastAsiaTheme="minorEastAsia"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&gt; 0 </m:t>
        </m:r>
      </m:oMath>
    </w:p>
    <w:p w14:paraId="0EB60D71" w14:textId="0A4E9FAB" w:rsidR="007D682C" w:rsidRPr="007D682C" w:rsidRDefault="00000000" w:rsidP="007D682C">
      <w:pPr>
        <w:numPr>
          <w:ilvl w:val="0"/>
          <w:numId w:val="1"/>
        </w:numPr>
        <w:rPr>
          <w:rFonts w:eastAsiaTheme="minorEastAsia"/>
          <w:color w:val="0F9ED5" w:themeColor="accent4"/>
        </w:rPr>
      </w:pP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Θ</m:t>
            </m:r>
          </m:e>
          <m:sup>
            <m:r>
              <w:rPr>
                <w:rFonts w:ascii="Cambria Math" w:eastAsiaTheme="minorEastAsia" w:hAnsi="Cambria Math"/>
                <w:color w:val="0F9ED5" w:themeColor="accent4"/>
              </w:rPr>
              <m:t>T</m:t>
            </m:r>
          </m:sup>
        </m:sSup>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v</m:t>
                </m:r>
              </m:e>
              <m:sub>
                <m:r>
                  <w:rPr>
                    <w:rFonts w:ascii="Cambria Math" w:eastAsiaTheme="minorEastAsia" w:hAnsi="Cambria Math"/>
                    <w:color w:val="0F9ED5" w:themeColor="accent4"/>
                  </w:rPr>
                  <m:t>not</m:t>
                </m:r>
              </m:sub>
            </m:sSub>
          </m:e>
        </m:d>
        <m:r>
          <w:rPr>
            <w:rFonts w:ascii="Cambria Math" w:eastAsiaTheme="minorEastAsia" w:hAnsi="Cambria Math"/>
            <w:color w:val="0F9ED5" w:themeColor="accent4"/>
          </w:rPr>
          <m:t xml:space="preserve"> can not be &lt;0 and &gt;0 simultaneously</m:t>
        </m:r>
      </m:oMath>
    </w:p>
    <w:p w14:paraId="447C49E3" w14:textId="77777777" w:rsidR="007D682C" w:rsidRPr="007D682C" w:rsidRDefault="007D682C">
      <w:pPr>
        <w:numPr>
          <w:ilvl w:val="0"/>
          <w:numId w:val="1"/>
        </w:numPr>
        <w:rPr>
          <w:rFonts w:eastAsiaTheme="minorEastAsia"/>
          <w:color w:val="0F9ED5" w:themeColor="accent4"/>
        </w:rPr>
      </w:pPr>
    </w:p>
    <w:p w14:paraId="3294D2A8" w14:textId="36E6BCE6" w:rsidR="00FD0F13" w:rsidRPr="00A35FF0" w:rsidRDefault="00000000" w:rsidP="00A35FF0">
      <w:pPr>
        <w:numPr>
          <w:ilvl w:val="0"/>
          <w:numId w:val="8"/>
        </w:numPr>
        <w:rPr>
          <w:rFonts w:eastAsiaTheme="minorEastAsia"/>
          <w:color w:val="0F9ED5" w:themeColor="accent4"/>
        </w:rPr>
      </w:pPr>
      <w:r>
        <w:rPr>
          <w:b/>
          <w:bCs/>
        </w:rPr>
        <w:t>Extra Credit:</w:t>
      </w:r>
      <w:r>
        <w:t xml:space="preserve"> Construct another example of a pair of inequalities similar to the ones above that cannot both hold.</w:t>
      </w:r>
      <w:r>
        <w:br/>
      </w:r>
      <m:oMathPara>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like;</m:t>
              </m:r>
              <m:r>
                <m:rPr>
                  <m:sty m:val="p"/>
                </m:rPr>
                <w:rPr>
                  <w:rFonts w:ascii="Cambria Math" w:hAnsi="Cambria Math"/>
                  <w:color w:val="0F9ED5" w:themeColor="accent4"/>
                </w:rPr>
                <m:t>Θ</m:t>
              </m:r>
            </m:e>
          </m:d>
          <m:r>
            <w:rPr>
              <w:rFonts w:ascii="Cambria Math" w:hAnsi="Cambria Math"/>
              <w:color w:val="0F9ED5" w:themeColor="accent4"/>
            </w:rPr>
            <m:t>&gt;f</m:t>
          </m:r>
          <m:d>
            <m:dPr>
              <m:ctrlPr>
                <w:rPr>
                  <w:rFonts w:ascii="Cambria Math" w:hAnsi="Cambria Math"/>
                  <w:i/>
                  <w:color w:val="0F9ED5" w:themeColor="accent4"/>
                </w:rPr>
              </m:ctrlPr>
            </m:dPr>
            <m:e>
              <m:r>
                <w:rPr>
                  <w:rFonts w:ascii="Cambria Math" w:hAnsi="Cambria Math"/>
                  <w:color w:val="0F9ED5" w:themeColor="accent4"/>
                </w:rPr>
                <m:t>not like;</m:t>
              </m:r>
              <m:r>
                <m:rPr>
                  <m:sty m:val="p"/>
                </m:rPr>
                <w:rPr>
                  <w:rFonts w:ascii="Cambria Math" w:hAnsi="Cambria Math"/>
                  <w:color w:val="0F9ED5" w:themeColor="accent4"/>
                </w:rPr>
                <m:t>Θ</m:t>
              </m:r>
            </m:e>
          </m:d>
          <m:r>
            <w:rPr>
              <w:rFonts w:ascii="Cambria Math" w:hAnsi="Cambria Math"/>
              <w:color w:val="0F9ED5" w:themeColor="accent4"/>
            </w:rPr>
            <m:t>andf</m:t>
          </m:r>
          <m:d>
            <m:dPr>
              <m:ctrlPr>
                <w:rPr>
                  <w:rFonts w:ascii="Cambria Math" w:hAnsi="Cambria Math"/>
                  <w:i/>
                  <w:color w:val="0F9ED5" w:themeColor="accent4"/>
                </w:rPr>
              </m:ctrlPr>
            </m:dPr>
            <m:e>
              <m:r>
                <w:rPr>
                  <w:rFonts w:ascii="Cambria Math" w:hAnsi="Cambria Math"/>
                  <w:color w:val="0F9ED5" w:themeColor="accent4"/>
                </w:rPr>
                <m:t>hate;</m:t>
              </m:r>
              <m:r>
                <m:rPr>
                  <m:sty m:val="p"/>
                </m:rPr>
                <w:rPr>
                  <w:rFonts w:ascii="Cambria Math" w:hAnsi="Cambria Math"/>
                  <w:color w:val="0F9ED5" w:themeColor="accent4"/>
                </w:rPr>
                <m:t>Θ</m:t>
              </m:r>
            </m:e>
          </m:d>
          <m:r>
            <w:rPr>
              <w:rFonts w:ascii="Cambria Math" w:hAnsi="Cambria Math"/>
              <w:color w:val="0F9ED5" w:themeColor="accent4"/>
            </w:rPr>
            <m:t>&lt;f</m:t>
          </m:r>
          <m:d>
            <m:dPr>
              <m:ctrlPr>
                <w:rPr>
                  <w:rFonts w:ascii="Cambria Math" w:hAnsi="Cambria Math"/>
                  <w:i/>
                  <w:color w:val="0F9ED5" w:themeColor="accent4"/>
                </w:rPr>
              </m:ctrlPr>
            </m:dPr>
            <m:e>
              <m:r>
                <w:rPr>
                  <w:rFonts w:ascii="Cambria Math" w:hAnsi="Cambria Math"/>
                  <w:color w:val="0F9ED5" w:themeColor="accent4"/>
                </w:rPr>
                <m:t>not hate;</m:t>
              </m:r>
              <m:r>
                <m:rPr>
                  <m:sty m:val="p"/>
                </m:rPr>
                <w:rPr>
                  <w:rFonts w:ascii="Cambria Math" w:hAnsi="Cambria Math"/>
                  <w:color w:val="0F9ED5" w:themeColor="accent4"/>
                </w:rPr>
                <m:t>Θ</m:t>
              </m:r>
            </m:e>
          </m:d>
        </m:oMath>
      </m:oMathPara>
    </w:p>
    <w:p w14:paraId="5124CD69" w14:textId="77777777" w:rsidR="005E26A9" w:rsidRDefault="00000000">
      <w:pPr>
        <w:numPr>
          <w:ilvl w:val="0"/>
          <w:numId w:val="8"/>
        </w:numPr>
      </w:pPr>
      <w:r>
        <w:rPr>
          <w:b/>
          <w:bCs/>
        </w:rPr>
        <w:t>Extra Credit:</w:t>
      </w:r>
      <w:r>
        <w:t xml:space="preserve"> Consider a slight modification to the previous predictive model:</w:t>
      </w:r>
    </w:p>
    <w:p w14:paraId="5124CD6A" w14:textId="77777777" w:rsidR="005E26A9" w:rsidRDefault="00000000">
      <w:pPr>
        <w:pStyle w:val="BodyText"/>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ReLU</m:t>
          </m:r>
          <m:d>
            <m:dPr>
              <m:ctrlPr>
                <w:rPr>
                  <w:rFonts w:ascii="Cambria Math" w:hAnsi="Cambria Math"/>
                </w:rPr>
              </m:ctrlPr>
            </m:dPr>
            <m:e>
              <m:r>
                <m:rPr>
                  <m:nor/>
                </m:rPr>
                <m:t>repr</m:t>
              </m:r>
              <m:d>
                <m:dPr>
                  <m:ctrlPr>
                    <w:rPr>
                      <w:rFonts w:ascii="Cambria Math" w:hAnsi="Cambria Math"/>
                    </w:rPr>
                  </m:ctrlPr>
                </m:dPr>
                <m:e>
                  <m:r>
                    <w:rPr>
                      <w:rFonts w:ascii="Cambria Math" w:hAnsi="Cambria Math"/>
                    </w:rPr>
                    <m:t>s</m:t>
                  </m:r>
                </m:e>
              </m:d>
            </m:e>
          </m:d>
          <m:r>
            <m:rPr>
              <m:sty m:val="p"/>
            </m:rPr>
            <w:rPr>
              <w:rFonts w:ascii="Cambria Math" w:hAnsi="Cambria Math"/>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57636963" w:rsidR="005E26A9" w:rsidRDefault="00000000">
      <w:pPr>
        <w:numPr>
          <w:ilvl w:val="0"/>
          <w:numId w:val="8"/>
        </w:numPr>
      </w:pPr>
      <w:r>
        <w:t>Given the above result, explain (in 1-2 sentence) why the use of neural networks (which have more complexity than linear models)</w:t>
      </w:r>
      <w:r>
        <w:br/>
      </w:r>
      <w:r w:rsidR="007D682C">
        <w:rPr>
          <w:color w:val="0F9ED5" w:themeColor="accent4"/>
        </w:rPr>
        <w:t>Neural networks are able to capture non-linear relationships between words. In this example, a non-linear model will learn the difference between “not bad” and “not good” that is more complex than the linear explanation of (not+bad=not bad and not+good=not good). The ‘not’ word will be shown to negate the corresponding word, and the sentiment then depends on context, which is not captured linearly.</w:t>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6CAC7A8D" w:rsidR="005E26A9" w:rsidRPr="00E13BE6" w:rsidRDefault="00000000">
      <w:pPr>
        <w:numPr>
          <w:ilvl w:val="0"/>
          <w:numId w:val="1"/>
        </w:numPr>
        <w:rPr>
          <w:color w:val="0F9ED5" w:themeColor="accent4"/>
        </w:r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m:oMathPara>
        <m:oMath>
          <m:r>
            <w:rPr>
              <w:rFonts w:ascii="Cambria Math" w:hAnsi="Cambria Math"/>
              <w:color w:val="0F9ED5" w:themeColor="accent4"/>
            </w:rPr>
            <m:t>σ</m:t>
          </m:r>
          <m:sSub>
            <m:sSubPr>
              <m:ctrlPr>
                <w:rPr>
                  <w:rFonts w:ascii="Cambria Math" w:hAnsi="Cambria Math"/>
                  <w:color w:val="0F9ED5" w:themeColor="accent4"/>
                </w:rPr>
              </m:ctrlPr>
            </m:sSubPr>
            <m:e>
              <m:d>
                <m:dPr>
                  <m:ctrlPr>
                    <w:rPr>
                      <w:rFonts w:ascii="Cambria Math" w:hAnsi="Cambria Math"/>
                      <w:color w:val="0F9ED5" w:themeColor="accent4"/>
                    </w:rPr>
                  </m:ctrlPr>
                </m:dPr>
                <m:e>
                  <m:r>
                    <m:rPr>
                      <m:sty m:val="b"/>
                    </m:rPr>
                    <w:rPr>
                      <w:rFonts w:ascii="Cambria Math" w:hAnsi="Cambria Math"/>
                      <w:color w:val="0F9ED5" w:themeColor="accent4"/>
                    </w:rPr>
                    <m:t>z+c</m:t>
                  </m:r>
                </m:e>
              </m:d>
            </m:e>
            <m:sub>
              <m:r>
                <w:rPr>
                  <w:rFonts w:ascii="Cambria Math" w:hAnsi="Cambria Math"/>
                  <w:color w:val="0F9ED5" w:themeColor="accent4"/>
                </w:rPr>
                <m:t>i</m:t>
              </m:r>
            </m:sub>
          </m:sSub>
          <m:r>
            <m:rPr>
              <m:sty m:val="p"/>
            </m:rPr>
            <w:rPr>
              <w:rFonts w:ascii="Cambria Math" w:hAnsi="Cambria Math"/>
              <w:color w:val="0F9ED5" w:themeColor="accent4"/>
            </w:rPr>
            <m:t>=</m:t>
          </m:r>
          <m:f>
            <m:fPr>
              <m:ctrlPr>
                <w:rPr>
                  <w:rFonts w:ascii="Cambria Math" w:hAnsi="Cambria Math"/>
                  <w:color w:val="0F9ED5" w:themeColor="accent4"/>
                </w:rPr>
              </m:ctrlPr>
            </m:fPr>
            <m:num>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r>
                    <w:rPr>
                      <w:rFonts w:ascii="Cambria Math" w:hAnsi="Cambria Math"/>
                      <w:color w:val="0F9ED5" w:themeColor="accent4"/>
                    </w:rPr>
                    <m:t>+c</m:t>
                  </m:r>
                </m:sup>
              </m:sSup>
            </m:num>
            <m:den>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r>
                        <w:rPr>
                          <w:rFonts w:ascii="Cambria Math" w:hAnsi="Cambria Math"/>
                          <w:color w:val="0F9ED5" w:themeColor="accent4"/>
                        </w:rPr>
                        <m:t>+c</m:t>
                      </m:r>
                    </m:sup>
                  </m:sSup>
                </m:e>
              </m:nary>
            </m:den>
          </m:f>
          <m:r>
            <w:rPr>
              <w:rFonts w:ascii="Cambria Math" w:hAnsi="Cambria Math"/>
              <w:color w:val="0F9ED5" w:themeColor="accent4"/>
            </w:rPr>
            <m:t xml:space="preserve"> = </m:t>
          </m:r>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c</m:t>
                  </m:r>
                </m:sup>
              </m:sSup>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sup>
              </m:sSup>
            </m:num>
            <m:den>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c</m:t>
                  </m:r>
                </m:sup>
              </m:sSup>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sup>
                  </m:sSup>
                </m:e>
              </m:nary>
            </m:den>
          </m:f>
          <m:r>
            <w:rPr>
              <w:rFonts w:ascii="Cambria Math" w:hAnsi="Cambria Math"/>
              <w:color w:val="0F9ED5" w:themeColor="accent4"/>
            </w:rPr>
            <m:t xml:space="preserve"> =</m:t>
          </m:r>
          <m:f>
            <m:fPr>
              <m:ctrlPr>
                <w:rPr>
                  <w:rFonts w:ascii="Cambria Math" w:hAnsi="Cambria Math"/>
                  <w:color w:val="0F9ED5" w:themeColor="accent4"/>
                </w:rPr>
              </m:ctrlPr>
            </m:fPr>
            <m:num>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sup>
              </m:sSup>
            </m:num>
            <m:den>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sup>
                  </m:sSup>
                </m:e>
              </m:nary>
            </m:den>
          </m:f>
        </m:oMath>
      </m:oMathPara>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Pr="00767500" w:rsidRDefault="00000000">
      <w:pPr>
        <w:pStyle w:val="BodyText"/>
        <w:rPr>
          <w:rFonts w:eastAsiaTheme="minorEastAsia"/>
        </w:rPr>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D042638" w14:textId="79EDA52A" w:rsidR="00767500" w:rsidRPr="00767500" w:rsidRDefault="00000000">
      <w:pPr>
        <w:pStyle w:val="BodyText"/>
        <w:rPr>
          <w:rFonts w:eastAsiaTheme="minorEastAsia"/>
          <w:color w:val="0F9ED5" w:themeColor="accent4"/>
        </w:rPr>
      </w:pPr>
      <m:oMathPara>
        <m:oMathParaPr>
          <m:jc m:val="center"/>
        </m:oMathParaPr>
        <m:oMath>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a</m:t>
              </m:r>
            </m:sub>
          </m:sSub>
          <m:r>
            <w:rPr>
              <w:rFonts w:ascii="Cambria Math" w:hAnsi="Cambria Math"/>
              <w:color w:val="0F9ED5" w:themeColor="accent4"/>
            </w:rPr>
            <m:t>&gt;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b</m:t>
              </m:r>
            </m:sub>
          </m:sSub>
          <m:r>
            <w:rPr>
              <w:rFonts w:ascii="Cambria Math" w:hAnsi="Cambria Math"/>
              <w:color w:val="0F9ED5" w:themeColor="accent4"/>
            </w:rPr>
            <m:t xml:space="preserve">,  </m:t>
          </m:r>
          <m:sSubSup>
            <m:sSubSupPr>
              <m:ctrlPr>
                <w:rPr>
                  <w:rFonts w:ascii="Cambria Math" w:hAnsi="Cambria Math"/>
                  <w:i/>
                  <w:color w:val="0F9ED5" w:themeColor="accent4"/>
                </w:rPr>
              </m:ctrlPr>
            </m:sSubSupPr>
            <m:e>
              <m:r>
                <w:rPr>
                  <w:rFonts w:ascii="Cambria Math" w:hAnsi="Cambria Math"/>
                  <w:color w:val="0F9ED5" w:themeColor="accent4"/>
                </w:rPr>
                <m:t>e</m:t>
              </m:r>
            </m:e>
            <m:sub>
              <m:r>
                <w:rPr>
                  <w:rFonts w:ascii="Cambria Math" w:hAnsi="Cambria Math"/>
                  <w:color w:val="0F9ED5" w:themeColor="accent4"/>
                </w:rPr>
                <m:t>a</m:t>
              </m:r>
            </m:sub>
            <m:sup>
              <m:r>
                <w:rPr>
                  <w:rFonts w:ascii="Cambria Math" w:hAnsi="Cambria Math"/>
                  <w:color w:val="0F9ED5" w:themeColor="accent4"/>
                </w:rPr>
                <m:t>z</m:t>
              </m:r>
            </m:sup>
          </m:sSubSup>
          <m:r>
            <w:rPr>
              <w:rFonts w:ascii="Cambria Math" w:hAnsi="Cambria Math"/>
              <w:color w:val="0F9ED5" w:themeColor="accent4"/>
            </w:rPr>
            <m:t>&gt;</m:t>
          </m:r>
          <m:sSubSup>
            <m:sSubSupPr>
              <m:ctrlPr>
                <w:rPr>
                  <w:rFonts w:ascii="Cambria Math" w:hAnsi="Cambria Math"/>
                  <w:i/>
                  <w:color w:val="0F9ED5" w:themeColor="accent4"/>
                </w:rPr>
              </m:ctrlPr>
            </m:sSubSupPr>
            <m:e>
              <m:r>
                <w:rPr>
                  <w:rFonts w:ascii="Cambria Math" w:hAnsi="Cambria Math"/>
                  <w:color w:val="0F9ED5" w:themeColor="accent4"/>
                </w:rPr>
                <m:t>e</m:t>
              </m:r>
            </m:e>
            <m:sub>
              <m:r>
                <w:rPr>
                  <w:rFonts w:ascii="Cambria Math" w:hAnsi="Cambria Math"/>
                  <w:color w:val="0F9ED5" w:themeColor="accent4"/>
                </w:rPr>
                <m:t>b</m:t>
              </m:r>
            </m:sub>
            <m:sup>
              <m:r>
                <w:rPr>
                  <w:rFonts w:ascii="Cambria Math" w:hAnsi="Cambria Math"/>
                  <w:color w:val="0F9ED5" w:themeColor="accent4"/>
                </w:rPr>
                <m:t>z</m:t>
              </m:r>
            </m:sup>
          </m:sSubSup>
        </m:oMath>
      </m:oMathPara>
    </w:p>
    <w:p w14:paraId="6C33A5D9" w14:textId="6490D093" w:rsidR="00767500" w:rsidRPr="00767500" w:rsidRDefault="00767500">
      <w:pPr>
        <w:pStyle w:val="BodyText"/>
        <w:rPr>
          <w:rFonts w:eastAsiaTheme="minorEastAsia"/>
          <w:color w:val="0F9ED5" w:themeColor="accent4"/>
        </w:rPr>
      </w:pP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m:oMath>
        <m:r>
          <w:rPr>
            <w:rFonts w:ascii="Cambria Math" w:eastAsiaTheme="minorEastAsia" w:hAnsi="Cambria Math"/>
            <w:color w:val="0F9ED5" w:themeColor="accent4"/>
          </w:rPr>
          <m:t>argmax</m:t>
        </m:r>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i</m:t>
                </m:r>
              </m:sub>
            </m:sSub>
          </m:e>
        </m:d>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a</m:t>
            </m:r>
          </m:sub>
        </m:sSub>
        <m:r>
          <w:rPr>
            <w:rFonts w:ascii="Cambria Math" w:eastAsiaTheme="minorEastAsia" w:hAnsi="Cambria Math"/>
            <w:color w:val="0F9ED5" w:themeColor="accent4"/>
          </w:rPr>
          <m:t>.argmaxσ</m:t>
        </m:r>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i</m:t>
                </m:r>
              </m:sub>
            </m:sSub>
          </m:e>
        </m:d>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a</m:t>
            </m:r>
          </m:sub>
        </m:sSub>
      </m:oMath>
    </w:p>
    <w:p w14:paraId="716326D9" w14:textId="77777777" w:rsidR="00767500" w:rsidRPr="00767500" w:rsidRDefault="00767500">
      <w:pPr>
        <w:pStyle w:val="BodyText"/>
        <w:rPr>
          <w:rFonts w:eastAsiaTheme="minorEastAsia"/>
        </w:rPr>
      </w:pPr>
    </w:p>
    <w:p w14:paraId="3C55136C" w14:textId="48EA3BC7" w:rsidR="00767500" w:rsidRDefault="00767500">
      <w:pPr>
        <w:pStyle w:val="BodyText"/>
      </w:pPr>
      <m:oMathPara>
        <m:oMathParaPr>
          <m:jc m:val="center"/>
        </m:oMathParaPr>
        <m:oMath>
          <m:r>
            <m:rPr>
              <m:sty m:val="p"/>
            </m:rPr>
            <w:rPr>
              <w:rFonts w:ascii="Cambria Math" w:hAnsi="Cambria Math"/>
            </w:rPr>
            <w:br/>
          </m:r>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5B7E3468" w:rsidR="005E26A9" w:rsidRPr="00611124" w:rsidRDefault="00000000">
      <w:pPr>
        <w:numPr>
          <w:ilvl w:val="0"/>
          <w:numId w:val="1"/>
        </w:numPr>
        <w:rPr>
          <w:rFonts w:eastAsiaTheme="minorEastAsia"/>
          <w:color w:val="0F9ED5" w:themeColor="accent4"/>
        </w:rPr>
      </w:pPr>
      <w:r>
        <w:br/>
      </w:r>
      <m:oMathPara>
        <m:oMath>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e>
                  </m:d>
                </m:sup>
              </m:sSup>
              <m:ctrlPr>
                <w:rPr>
                  <w:rFonts w:ascii="Cambria Math" w:hAnsi="Cambria Math"/>
                  <w:i/>
                  <w:color w:val="0F9ED5" w:themeColor="accent4"/>
                </w:rPr>
              </m:ctrlPr>
            </m:num>
            <m:den>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e>
                  </m:d>
                </m:sup>
              </m:sSup>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den>
          </m:f>
          <m:r>
            <w:rPr>
              <w:rFonts w:ascii="Cambria Math" w:hAnsi="Cambria Math"/>
              <w:color w:val="0F9ED5" w:themeColor="accent4"/>
            </w:rPr>
            <m:t>=</m:t>
          </m:r>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ctrlPr>
                <w:rPr>
                  <w:rFonts w:ascii="Cambria Math" w:hAnsi="Cambria Math"/>
                  <w:i/>
                  <w:color w:val="0F9ED5" w:themeColor="accent4"/>
                </w:rPr>
              </m:ctrlPr>
            </m:num>
            <m:den>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r>
                <w:rPr>
                  <w:rFonts w:ascii="Cambria Math" w:hAnsi="Cambria Math"/>
                  <w:color w:val="0F9ED5" w:themeColor="accent4"/>
                </w:rPr>
                <m:t>+1</m:t>
              </m:r>
            </m:den>
          </m:f>
          <m:r>
            <w:rPr>
              <w:rFonts w:ascii="Cambria Math" w:hAnsi="Cambria Math"/>
              <w:color w:val="0F9ED5" w:themeColor="accent4"/>
            </w:rPr>
            <m:t>=</m:t>
          </m:r>
          <m:f>
            <m:fPr>
              <m:ctrlPr>
                <w:rPr>
                  <w:rFonts w:ascii="Cambria Math" w:hAnsi="Cambria Math"/>
                  <w:color w:val="0F9ED5" w:themeColor="accent4"/>
                </w:rPr>
              </m:ctrlPr>
            </m:fPr>
            <m:num>
              <m:r>
                <w:rPr>
                  <w:rFonts w:ascii="Cambria Math" w:hAnsi="Cambria Math"/>
                  <w:color w:val="0F9ED5" w:themeColor="accent4"/>
                </w:rPr>
                <m:t>1</m:t>
              </m:r>
              <m:ctrlPr>
                <w:rPr>
                  <w:rFonts w:ascii="Cambria Math" w:hAnsi="Cambria Math"/>
                  <w:i/>
                  <w:color w:val="0F9ED5" w:themeColor="accent4"/>
                </w:rPr>
              </m:ctrlPr>
            </m:num>
            <m:den>
              <m:r>
                <w:rPr>
                  <w:rFonts w:ascii="Cambria Math" w:hAnsi="Cambria Math"/>
                  <w:color w:val="0F9ED5" w:themeColor="accent4"/>
                </w:rPr>
                <m:t>1+</m:t>
              </m:r>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den>
          </m:f>
          <m:r>
            <w:rPr>
              <w:rFonts w:ascii="Cambria Math" w:hAnsi="Cambria Math"/>
              <w:color w:val="0F9ED5" w:themeColor="accent4"/>
            </w:rPr>
            <m:t>=1-S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oMath>
      </m:oMathPara>
    </w:p>
    <w:p w14:paraId="4A0560D5" w14:textId="77777777" w:rsidR="00611124" w:rsidRPr="00611124" w:rsidRDefault="00611124">
      <w:pPr>
        <w:numPr>
          <w:ilvl w:val="0"/>
          <w:numId w:val="1"/>
        </w:numPr>
        <w:rPr>
          <w:rFonts w:eastAsiaTheme="minorEastAsia"/>
        </w:rPr>
      </w:pP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lastRenderedPageBreak/>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lastRenderedPageBreak/>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lastRenderedPageBreak/>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7619CF21" w14:textId="25FC5D1B" w:rsidR="00F53513" w:rsidRDefault="00F53513" w:rsidP="00F53513">
      <w:pPr>
        <w:rPr>
          <w:color w:val="0F9ED5" w:themeColor="accent4"/>
        </w:rPr>
      </w:pPr>
      <w:r>
        <w:rPr>
          <w:noProof/>
        </w:rPr>
        <w:lastRenderedPageBreak/>
        <w:drawing>
          <wp:inline distT="0" distB="0" distL="0" distR="0" wp14:anchorId="1949EA0C" wp14:editId="0EB06823">
            <wp:extent cx="5852172" cy="4389129"/>
            <wp:effectExtent l="0" t="0" r="0" b="0"/>
            <wp:docPr id="29380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0877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9F265C">
        <w:t xml:space="preserve"> </w:t>
      </w:r>
      <w:r w:rsidR="009F265C" w:rsidRPr="009F265C">
        <w:rPr>
          <w:color w:val="0F9ED5" w:themeColor="accent4"/>
        </w:rPr>
        <w:t>These make sense to me, in the context of “move to”, I could see all of these words being used in a sentence. It’s interesting the places that were mentioned, though ‘New’ and ‘Las’ are the beginning of several different cities.</w:t>
      </w:r>
      <w:r w:rsidR="009F265C">
        <w:rPr>
          <w:color w:val="0F9ED5" w:themeColor="accent4"/>
        </w:rPr>
        <w:t xml:space="preserve"> The highest probability, however, was with ‘the’ as the next word. This makes sense because it is general and likely used more often in the </w:t>
      </w:r>
      <w:r w:rsidR="009F265C">
        <w:rPr>
          <w:color w:val="0F9ED5" w:themeColor="accent4"/>
        </w:rPr>
        <w:lastRenderedPageBreak/>
        <w:t>corpus.</w:t>
      </w:r>
      <w:r>
        <w:rPr>
          <w:noProof/>
        </w:rPr>
        <w:drawing>
          <wp:inline distT="0" distB="0" distL="0" distR="0" wp14:anchorId="163C5611" wp14:editId="5357DEFE">
            <wp:extent cx="5663848" cy="4247886"/>
            <wp:effectExtent l="0" t="0" r="0" b="0"/>
            <wp:docPr id="106779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98794"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663848" cy="4247886"/>
                    </a:xfrm>
                    <a:prstGeom prst="rect">
                      <a:avLst/>
                    </a:prstGeom>
                  </pic:spPr>
                </pic:pic>
              </a:graphicData>
            </a:graphic>
          </wp:inline>
        </w:drawing>
      </w:r>
    </w:p>
    <w:p w14:paraId="4180E2BC" w14:textId="68A9E0B6" w:rsidR="009F265C" w:rsidRDefault="009F265C" w:rsidP="00F53513">
      <w:r>
        <w:rPr>
          <w:color w:val="0F9ED5" w:themeColor="accent4"/>
        </w:rPr>
        <w:t>The highest probability given this context was much higher than previously. This tells us that ‘the news of’ occurs very frequently in the corpus. The rest of the words make sense as well, I especially like ‘reports’ as a verb (or a noun) to follow the context. It is interesting that the comma has a higher probability than many of the tokens, but it makes sense grammatically to read something like ‘ when they heard the news,’</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0D771B66" w:rsidR="005E26A9" w:rsidRDefault="00000000">
      <w:pPr>
        <w:pStyle w:val="BodyText"/>
        <w:rPr>
          <w:color w:val="0F9ED5" w:themeColor="accent4"/>
        </w:rPr>
      </w:pPr>
      <w:r>
        <w:t>This sampling procedure is called greedy decoding, as we take the most probable next token each step, there are a few other sampling strategies like beam search , top-k, and top-p sampling . Similarly, we will get to them soon.</w:t>
      </w:r>
      <w:r>
        <w:br/>
      </w:r>
      <w:r>
        <w:br/>
      </w:r>
      <w:r>
        <w:lastRenderedPageBreak/>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r w:rsidR="00DB038A">
        <w:rPr>
          <w:color w:val="0F9ED5" w:themeColor="accent4"/>
        </w:rPr>
        <w:t>Generated text 1:</w:t>
      </w:r>
    </w:p>
    <w:p w14:paraId="216A2845" w14:textId="0439C8F7" w:rsidR="00DB038A" w:rsidRDefault="00DB038A">
      <w:pPr>
        <w:pStyle w:val="BodyText"/>
        <w:rPr>
          <w:color w:val="0F9ED5" w:themeColor="accent4"/>
        </w:rPr>
      </w:pPr>
      <w:r w:rsidRPr="00DB038A">
        <w:rPr>
          <w:color w:val="0F9ED5" w:themeColor="accent4"/>
        </w:rPr>
        <w:t>According to the report, the first time in the United States, and the other hand, the first time in the United States, and the other hand, the first time</w:t>
      </w:r>
    </w:p>
    <w:p w14:paraId="3FFE82DC" w14:textId="18019B77" w:rsidR="00DB038A" w:rsidRDefault="00DB038A">
      <w:pPr>
        <w:pStyle w:val="BodyText"/>
        <w:rPr>
          <w:color w:val="0F9ED5" w:themeColor="accent4"/>
        </w:rPr>
      </w:pPr>
      <w:r>
        <w:rPr>
          <w:color w:val="0F9ED5" w:themeColor="accent4"/>
        </w:rPr>
        <w:t>Generated text 2:</w:t>
      </w:r>
    </w:p>
    <w:p w14:paraId="2A6914B4" w14:textId="5556F675" w:rsidR="00DB038A" w:rsidRDefault="00DB038A">
      <w:pPr>
        <w:pStyle w:val="BodyText"/>
        <w:rPr>
          <w:color w:val="0F9ED5" w:themeColor="accent4"/>
        </w:rPr>
      </w:pPr>
      <w:r w:rsidRPr="00DB038A">
        <w:rPr>
          <w:color w:val="0F9ED5" w:themeColor="accent4"/>
        </w:rPr>
        <w:t>The president of the association ' s " The One I Love You ' re not here to Connacht side of the game ' s " The One I Love You ' re not</w:t>
      </w:r>
    </w:p>
    <w:p w14:paraId="7CD83F7B" w14:textId="20D27FBB" w:rsidR="00DB038A" w:rsidRDefault="00DB038A">
      <w:pPr>
        <w:pStyle w:val="BodyText"/>
        <w:rPr>
          <w:color w:val="0F9ED5" w:themeColor="accent4"/>
        </w:rPr>
      </w:pPr>
      <w:r>
        <w:rPr>
          <w:color w:val="0F9ED5" w:themeColor="accent4"/>
        </w:rPr>
        <w:t xml:space="preserve">These completions don’t totally make sense and have a bit of repetition. I believe this is because we are generating using trigrams (n=3). This does not allow the model to capture much of the context of the phrase and instead causes it to repeat the same few words. As the probability of a next word does not change, we can see the same words being predicted for the same context, which becomes the same context for the next iteration, and so on. For example, when we hit ‘the other hand’ in context1, </w:t>
      </w:r>
      <w:r w:rsidR="001A2B47">
        <w:rPr>
          <w:color w:val="0F9ED5" w:themeColor="accent4"/>
        </w:rPr>
        <w:t>we will pull ‘the’ as the highest probability. ‘other hand, the’ becomes ‘other hand, the first’ and so on, until we cycle back around to ‘the other hand’, which pulls the same probable words.</w:t>
      </w:r>
    </w:p>
    <w:p w14:paraId="76A7E8CD" w14:textId="3BDF86F8" w:rsidR="001A2B47" w:rsidRPr="00DB038A" w:rsidRDefault="001A2B47">
      <w:pPr>
        <w:pStyle w:val="BodyText"/>
        <w:rPr>
          <w:color w:val="0F9ED5" w:themeColor="accent4"/>
        </w:rPr>
      </w:pPr>
      <w:r>
        <w:rPr>
          <w:color w:val="0F9ED5" w:themeColor="accent4"/>
        </w:rPr>
        <w:t>In context 2, I believe the tokenized punctuation leads to the incomprehensiveness of the sentence. With a trigram like ‘ s “, the next word with the highest probability could be something unrelated to the words before the trigram began.</w:t>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8">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w:t>
      </w:r>
      <w:r>
        <w:lastRenderedPageBreak/>
        <w:t xml:space="preserve">this probability distribution against the ground truth binary distribution (In practice, PyTorch instead provides the combination of </w:t>
      </w:r>
      <w:hyperlink r:id="rId19" w:anchor="torch.nn.LogSoftmax">
        <w:r w:rsidR="005E26A9">
          <w:rPr>
            <w:rStyle w:val="Hyperlink"/>
          </w:rPr>
          <w:t>LogSoftmax</w:t>
        </w:r>
      </w:hyperlink>
      <w:r>
        <w:t xml:space="preserve"> with </w:t>
      </w:r>
      <w:hyperlink r:id="rId20"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21">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2">
        <w:r w:rsidR="005E26A9">
          <w:rPr>
            <w:rStyle w:val="Hyperlink"/>
          </w:rPr>
          <w:t>found here</w:t>
        </w:r>
      </w:hyperlink>
      <w:r>
        <w:t xml:space="preserve">. A discussion of what makes it superior to MSE for classification can be </w:t>
      </w:r>
      <w:hyperlink r:id="rId23">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lastRenderedPageBreak/>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lastRenderedPageBreak/>
        <w:t xml:space="preserve">Verify the correctness of this gradient in your own time! :), or check out this </w:t>
      </w:r>
      <w:hyperlink r:id="rId24">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685E6B62"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w:t>
      </w:r>
      <w:r>
        <w:lastRenderedPageBreak/>
        <w:t xml:space="preserve">and </w:t>
      </w:r>
      <w:r>
        <w:rPr>
          <w:rStyle w:val="VerbatimChar"/>
        </w:rPr>
        <w:t>model.linear.bias</w:t>
      </w:r>
      <w:r>
        <w:t>, respectively.</w:t>
      </w:r>
      <w:r>
        <w:br/>
      </w:r>
      <w:r w:rsidR="00160F88">
        <w:rPr>
          <w:noProof/>
        </w:rPr>
        <w:drawing>
          <wp:inline distT="0" distB="0" distL="0" distR="0" wp14:anchorId="094A7ACD" wp14:editId="0C71BABE">
            <wp:extent cx="4793827" cy="3595370"/>
            <wp:effectExtent l="0" t="0" r="0" b="0"/>
            <wp:docPr id="2103443556"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3556" name="Picture 1" descr="A graph with blue and orange line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795944" cy="3596958"/>
                    </a:xfrm>
                    <a:prstGeom prst="rect">
                      <a:avLst/>
                    </a:prstGeom>
                  </pic:spPr>
                </pic:pic>
              </a:graphicData>
            </a:graphic>
          </wp:inline>
        </w:drawing>
      </w:r>
    </w:p>
    <w:p w14:paraId="2786F6C0" w14:textId="06E85F28" w:rsidR="00160F88" w:rsidRPr="00160F88" w:rsidRDefault="00160F88" w:rsidP="00160F88">
      <w:pPr>
        <w:pStyle w:val="BodyText"/>
        <w:rPr>
          <w:color w:val="0F9ED5" w:themeColor="accent4"/>
        </w:rPr>
      </w:pPr>
      <w:r w:rsidRPr="00160F88">
        <w:rPr>
          <w:color w:val="0F9ED5" w:themeColor="accent4"/>
        </w:rPr>
        <w:t xml:space="preserve">We can see the loss </w:t>
      </w:r>
      <w:r w:rsidR="007C110F">
        <w:rPr>
          <w:color w:val="0F9ED5" w:themeColor="accent4"/>
        </w:rPr>
        <w:t>gradually descending on the training data.</w:t>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FD30B" w14:textId="77777777" w:rsidR="002D20CC" w:rsidRDefault="002D20CC">
      <w:pPr>
        <w:spacing w:after="0"/>
      </w:pPr>
      <w:r>
        <w:separator/>
      </w:r>
    </w:p>
  </w:endnote>
  <w:endnote w:type="continuationSeparator" w:id="0">
    <w:p w14:paraId="17C7C851" w14:textId="77777777" w:rsidR="002D20CC" w:rsidRDefault="002D2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A6764" w14:textId="77777777" w:rsidR="002D20CC" w:rsidRDefault="002D20CC">
      <w:pPr>
        <w:spacing w:after="0"/>
      </w:pPr>
      <w:r>
        <w:separator/>
      </w:r>
    </w:p>
  </w:footnote>
  <w:footnote w:type="continuationSeparator" w:id="0">
    <w:p w14:paraId="51AD5159" w14:textId="77777777" w:rsidR="002D20CC" w:rsidRDefault="002D20CC">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263FD"/>
    <w:rsid w:val="000C12BD"/>
    <w:rsid w:val="00160F88"/>
    <w:rsid w:val="001A2B47"/>
    <w:rsid w:val="00242FEB"/>
    <w:rsid w:val="00273704"/>
    <w:rsid w:val="002A5AD1"/>
    <w:rsid w:val="002D1F24"/>
    <w:rsid w:val="002D20CC"/>
    <w:rsid w:val="003C09F8"/>
    <w:rsid w:val="003C3A73"/>
    <w:rsid w:val="00422F11"/>
    <w:rsid w:val="00427BA5"/>
    <w:rsid w:val="00485149"/>
    <w:rsid w:val="004900C5"/>
    <w:rsid w:val="004F3D77"/>
    <w:rsid w:val="00562B20"/>
    <w:rsid w:val="005E26A9"/>
    <w:rsid w:val="006106D9"/>
    <w:rsid w:val="00611124"/>
    <w:rsid w:val="006A33FB"/>
    <w:rsid w:val="00717970"/>
    <w:rsid w:val="00722802"/>
    <w:rsid w:val="00767500"/>
    <w:rsid w:val="007C110F"/>
    <w:rsid w:val="007C1AF3"/>
    <w:rsid w:val="007D682C"/>
    <w:rsid w:val="0086272E"/>
    <w:rsid w:val="008F1553"/>
    <w:rsid w:val="00937684"/>
    <w:rsid w:val="009F265C"/>
    <w:rsid w:val="00A34D68"/>
    <w:rsid w:val="00A35FF0"/>
    <w:rsid w:val="00A4643E"/>
    <w:rsid w:val="00B260B6"/>
    <w:rsid w:val="00B344DE"/>
    <w:rsid w:val="00B46C51"/>
    <w:rsid w:val="00CA37F9"/>
    <w:rsid w:val="00CD2F0A"/>
    <w:rsid w:val="00CF08B7"/>
    <w:rsid w:val="00D0215C"/>
    <w:rsid w:val="00D40894"/>
    <w:rsid w:val="00DB038A"/>
    <w:rsid w:val="00E13BE6"/>
    <w:rsid w:val="00F53513"/>
    <w:rsid w:val="00FD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character" w:styleId="PlaceholderText">
    <w:name w:val="Placeholder Text"/>
    <w:basedOn w:val="DefaultParagraphFont"/>
    <w:rsid w:val="003C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CrossEntropyLos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Cross_entropy"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image" Target="media/image2.png"/><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pytorch.org/docs/stable/generated/torch.nn.NLLLos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hyperlink" Target="https://jmlb.github.io/ml/2017/12/26/Calculate_Gradient_Softmax/" TargetMode="External"/><Relationship Id="rId5" Type="http://schemas.openxmlformats.org/officeDocument/2006/relationships/styles" Target="styles.xml"/><Relationship Id="rId15" Type="http://schemas.openxmlformats.org/officeDocument/2006/relationships/hyperlink" Target="https://matplotlib.org/stable/api/_as_gen/matplotlib.pyplot.bar.html" TargetMode="External"/><Relationship Id="rId23" Type="http://schemas.openxmlformats.org/officeDocument/2006/relationships/hyperlink" Target="https://jamesmccaffrey.wordpress.com/2013/11/05/why-you-should-use-cross-entropy-error-instead-of-classification-error-or-mean-squared-error-for-neural-network-classifier-training/" TargetMode="External"/><Relationship Id="rId10" Type="http://schemas.openxmlformats.org/officeDocument/2006/relationships/hyperlink" Target="https://en.wikipedia.org/wiki/Matrix_calculus" TargetMode="External"/><Relationship Id="rId19" Type="http://schemas.openxmlformats.org/officeDocument/2006/relationships/hyperlink" Target="https://pytorch.org/docs/stable/generated/torch.nn.LogSoftma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bar-plot-in-matplotlib/" TargetMode="External"/><Relationship Id="rId22" Type="http://schemas.openxmlformats.org/officeDocument/2006/relationships/hyperlink" Target="https://rdipietro.github.io/friendly-intro-to-cross-entropy-los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69623-6ABD-400D-A2A6-6F9B62D7D3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18</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madihah shaik</cp:lastModifiedBy>
  <cp:revision>26</cp:revision>
  <dcterms:created xsi:type="dcterms:W3CDTF">2025-01-17T20:48:00Z</dcterms:created>
  <dcterms:modified xsi:type="dcterms:W3CDTF">2025-09-08T00:08:00Z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