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3CB29" w14:textId="77777777" w:rsidR="00D46C92" w:rsidRDefault="00FE098E">
      <w:pPr>
        <w:pStyle w:val="Title"/>
      </w:pPr>
      <w:r>
        <w:t xml:space="preserve"> 705.641.81: Natural Language Processing Self-Supervised Models </w:t>
      </w:r>
    </w:p>
    <w:p w14:paraId="7A03CB2A" w14:textId="77777777" w:rsidR="00D46C92" w:rsidRDefault="00FE098E">
      <w:pPr>
        <w:pStyle w:val="Author"/>
      </w:pPr>
      <w:r>
        <w:t>Homework 6: Adapting Transformers Language Models for Your Problems</w:t>
      </w:r>
    </w:p>
    <w:p w14:paraId="7A03CB2B" w14:textId="77777777" w:rsidR="00D46C92" w:rsidRDefault="00FE098E">
      <w:pPr>
        <w:pStyle w:val="Date"/>
      </w:pPr>
      <w:r>
        <w:t>For homework deadline and collaboration policy, please see our Canvas page.</w:t>
      </w:r>
      <w:r>
        <w:br/>
        <w:t>Name: __________________________ </w:t>
      </w:r>
      <w:r>
        <w:br/>
        <w:t>Collaborators, if any: ____________________________________________________</w:t>
      </w:r>
      <w:r>
        <w:br/>
        <w:t>Sources used for your homework, if any: _______________________________________ </w:t>
      </w:r>
    </w:p>
    <w:p w14:paraId="7A03CB2C" w14:textId="77777777" w:rsidR="00D46C92" w:rsidRDefault="00FE098E">
      <w:pPr>
        <w:pStyle w:val="FirstParagraph"/>
      </w:pPr>
      <w:r>
        <w:t>This assignment will return to basics of Transformers and dig deeper into the fundamental concepts. Additionally, we will get our hands dirty by fine-tuning Transformer language models and comparing their performance.</w:t>
      </w:r>
    </w:p>
    <w:p w14:paraId="7A03CB2D" w14:textId="77777777" w:rsidR="00D46C92" w:rsidRDefault="00FE098E">
      <w:pPr>
        <w:pStyle w:val="BodyText"/>
      </w:pPr>
      <w:r>
        <w:rPr>
          <w:b/>
          <w:bCs/>
        </w:rPr>
        <w:t>Homework goals:</w:t>
      </w:r>
      <w:r>
        <w:t xml:space="preserve"> After completing this homework, you should be comfortable with:</w:t>
      </w:r>
    </w:p>
    <w:p w14:paraId="7A03CB2E" w14:textId="77777777" w:rsidR="00D46C92" w:rsidRDefault="00FE098E">
      <w:pPr>
        <w:numPr>
          <w:ilvl w:val="0"/>
          <w:numId w:val="2"/>
        </w:numPr>
      </w:pPr>
      <w:r>
        <w:t>Training a pre-trained Language Model for your tasks</w:t>
      </w:r>
    </w:p>
    <w:p w14:paraId="7A03CB2F" w14:textId="77777777" w:rsidR="00D46C92" w:rsidRDefault="00FE098E">
      <w:pPr>
        <w:numPr>
          <w:ilvl w:val="0"/>
          <w:numId w:val="2"/>
        </w:numPr>
      </w:pPr>
      <w:r>
        <w:t>You will explore different variations of model training</w:t>
      </w:r>
    </w:p>
    <w:p w14:paraId="7A03CB30" w14:textId="77777777" w:rsidR="00D46C92" w:rsidRDefault="00FE098E">
      <w:pPr>
        <w:numPr>
          <w:ilvl w:val="0"/>
          <w:numId w:val="2"/>
        </w:numPr>
      </w:pPr>
      <w:r>
        <w:t>You will compare the above results with few-shot prompting of models.</w:t>
      </w:r>
    </w:p>
    <w:p w14:paraId="6B09EEC4" w14:textId="321941ED" w:rsidR="00093FEA" w:rsidRDefault="00093FEA">
      <w:pPr>
        <w:pStyle w:val="Heading1"/>
      </w:pPr>
      <w:bookmarkStart w:id="0" w:name="concepts-intuitions-and-big-picture"/>
    </w:p>
    <w:p w14:paraId="318D9173" w14:textId="77777777" w:rsidR="00093FEA" w:rsidRDefault="00093FEA">
      <w:pPr>
        <w:pStyle w:val="Heading1"/>
      </w:pPr>
    </w:p>
    <w:p w14:paraId="07A3363B" w14:textId="77777777" w:rsidR="00093FEA" w:rsidRDefault="00093FEA">
      <w:pPr>
        <w:pStyle w:val="Heading1"/>
      </w:pPr>
    </w:p>
    <w:p w14:paraId="6A5A5D25" w14:textId="77777777" w:rsidR="00093FEA" w:rsidRDefault="00093FEA">
      <w:pPr>
        <w:pStyle w:val="Heading1"/>
      </w:pPr>
    </w:p>
    <w:p w14:paraId="49E5527B" w14:textId="77777777" w:rsidR="00093FEA" w:rsidRDefault="00093FEA">
      <w:pPr>
        <w:pStyle w:val="Heading1"/>
      </w:pPr>
    </w:p>
    <w:p w14:paraId="569D44E7" w14:textId="77777777" w:rsidR="00093FEA" w:rsidRDefault="00093FEA" w:rsidP="00093FEA">
      <w:pPr>
        <w:pStyle w:val="BodyText"/>
      </w:pPr>
    </w:p>
    <w:p w14:paraId="635859C3" w14:textId="77777777" w:rsidR="00093FEA" w:rsidRPr="00093FEA" w:rsidRDefault="00093FEA" w:rsidP="00DE0F2C">
      <w:pPr>
        <w:pStyle w:val="FirstParagraph"/>
      </w:pPr>
    </w:p>
    <w:p w14:paraId="7A03CB32" w14:textId="21AECC6E" w:rsidR="00D46C92" w:rsidRDefault="00FE098E">
      <w:pPr>
        <w:pStyle w:val="Heading1"/>
      </w:pPr>
      <w:r>
        <w:lastRenderedPageBreak/>
        <w:t>Concepts, intuitions and big picture</w:t>
      </w:r>
    </w:p>
    <w:p w14:paraId="7A03CB33" w14:textId="77777777" w:rsidR="00D46C92" w:rsidRDefault="00FE098E">
      <w:pPr>
        <w:pStyle w:val="FirstParagraph"/>
      </w:pPr>
      <w:r>
        <w:t>1. How does the BERT model expect a pair of sentences to be processed?</w:t>
      </w:r>
      <w:r>
        <w:br/>
      </w:r>
      <m:oMath>
        <m:r>
          <m:rPr>
            <m:sty m:val="p"/>
          </m:rPr>
          <w:rPr>
            <w:rFonts w:ascii="Cambria Math" w:hAnsi="Cambria Math"/>
          </w:rPr>
          <m:t>▫</m:t>
        </m:r>
      </m:oMath>
      <w:r>
        <w:t xml:space="preserve">  </w:t>
      </w:r>
      <w:r>
        <w:rPr>
          <w:rStyle w:val="VerbatimChar"/>
        </w:rPr>
        <w:t>Tokens-of-sentence-1 [SEP] Tokens-of-sentence-2</w:t>
      </w:r>
      <w:r>
        <w:br/>
      </w:r>
      <m:oMath>
        <m:r>
          <m:rPr>
            <m:sty m:val="p"/>
          </m:rPr>
          <w:rPr>
            <w:rFonts w:ascii="Cambria Math" w:hAnsi="Cambria Math"/>
          </w:rPr>
          <m:t>▫</m:t>
        </m:r>
      </m:oMath>
      <w:r>
        <w:t xml:space="preserve"> </w:t>
      </w:r>
      <w:r>
        <w:rPr>
          <w:rStyle w:val="VerbatimChar"/>
        </w:rPr>
        <w:t xml:space="preserve">[CLS] Tokens-of-sentence-1 Tokens-of-sentence-2 </w:t>
      </w:r>
      <w:r>
        <w:br/>
      </w:r>
      <m:oMath>
        <m:r>
          <m:rPr>
            <m:sty m:val="p"/>
          </m:rPr>
          <w:rPr>
            <w:rFonts w:ascii="Cambria Math" w:hAnsi="Cambria Math"/>
          </w:rPr>
          <m:t>▫</m:t>
        </m:r>
      </m:oMath>
      <w:r>
        <w:t xml:space="preserve"> </w:t>
      </w:r>
      <w:r>
        <w:rPr>
          <w:rStyle w:val="VerbatimChar"/>
        </w:rPr>
        <w:t xml:space="preserve">[CLS] Tokens-of-sentence-1 [SEP] Tokens-of-sentence-2 </w:t>
      </w:r>
      <w:r>
        <w:br/>
      </w:r>
      <w:r>
        <w:br/>
      </w:r>
      <w:r>
        <w:br/>
        <w:t>2. When should you train a new tokenizer?</w:t>
      </w:r>
      <w:r>
        <w:br/>
      </w:r>
      <m:oMath>
        <m:r>
          <m:rPr>
            <m:sty m:val="p"/>
          </m:rPr>
          <w:rPr>
            <w:rFonts w:ascii="Cambria Math" w:hAnsi="Cambria Math"/>
          </w:rPr>
          <m:t>▫</m:t>
        </m:r>
      </m:oMath>
      <w:r>
        <w:t xml:space="preserve"> When your dataset is similar to that used by an existing pretrained model, and you want to pretrain a new model</w:t>
      </w:r>
      <w:r>
        <w:br/>
      </w:r>
      <m:oMath>
        <m:r>
          <m:rPr>
            <m:sty m:val="p"/>
          </m:rPr>
          <w:rPr>
            <w:rFonts w:ascii="Cambria Math" w:hAnsi="Cambria Math"/>
          </w:rPr>
          <m:t>▫</m:t>
        </m:r>
      </m:oMath>
      <w:r>
        <w:t xml:space="preserve"> When your dataset is similar to that used by an existing pretrained model, and you want to fine-tune a new model using this pretrained model</w:t>
      </w:r>
      <w:r>
        <w:br/>
      </w:r>
      <m:oMath>
        <m:r>
          <m:rPr>
            <m:sty m:val="p"/>
          </m:rPr>
          <w:rPr>
            <w:rFonts w:ascii="Cambria Math" w:hAnsi="Cambria Math"/>
          </w:rPr>
          <m:t>▫</m:t>
        </m:r>
      </m:oMath>
      <w:r>
        <w:t xml:space="preserve"> When your dataset is different from the one used by an existing pretrained model, and you want to pretrain a new model</w:t>
      </w:r>
      <w:r>
        <w:br/>
      </w:r>
      <w:r>
        <w:br/>
      </w:r>
      <w:r>
        <w:br/>
        <w:t>3. Select the sentences that apply to the BPE model of tokenization.</w:t>
      </w:r>
      <w:r>
        <w:br/>
      </w:r>
      <m:oMath>
        <m:r>
          <m:rPr>
            <m:sty m:val="p"/>
          </m:rPr>
          <w:rPr>
            <w:rFonts w:ascii="Cambria Math" w:hAnsi="Cambria Math"/>
          </w:rPr>
          <m:t>▫</m:t>
        </m:r>
      </m:oMath>
      <w:r>
        <w:t xml:space="preserve"> BPE is a subword tokenization algorithm that starts with a small vocabulary and learns merge rules.</w:t>
      </w:r>
      <w:r>
        <w:br/>
      </w:r>
      <m:oMath>
        <m:r>
          <m:rPr>
            <m:sty m:val="p"/>
          </m:rPr>
          <w:rPr>
            <w:rFonts w:ascii="Cambria Math" w:hAnsi="Cambria Math"/>
          </w:rPr>
          <m:t>▫</m:t>
        </m:r>
      </m:oMath>
      <w:r>
        <w:t xml:space="preserve"> BPE is a subword tokenization algorithm that starts with a big vocabulary and progressively removes tokens from it.</w:t>
      </w:r>
      <w:r>
        <w:br/>
      </w:r>
      <m:oMath>
        <m:r>
          <m:rPr>
            <m:sty m:val="p"/>
          </m:rPr>
          <w:rPr>
            <w:rFonts w:ascii="Cambria Math" w:hAnsi="Cambria Math"/>
          </w:rPr>
          <m:t>▫</m:t>
        </m:r>
      </m:oMath>
      <w:r>
        <w:t xml:space="preserve"> BPE tokenizers learn merge rules by merging the pair of tokens that is the most frequent.</w:t>
      </w:r>
      <w:r>
        <w:br/>
      </w:r>
      <m:oMath>
        <m:r>
          <m:rPr>
            <m:sty m:val="p"/>
          </m:rPr>
          <w:rPr>
            <w:rFonts w:ascii="Cambria Math" w:hAnsi="Cambria Math"/>
          </w:rPr>
          <m:t>▫</m:t>
        </m:r>
      </m:oMath>
      <w:r>
        <w:t xml:space="preserve"> A BPE tokenizer learns a merge rule by merging the pair of tokens that maximizes a score that privileges frequent pairs with less frequent individual parts.</w:t>
      </w:r>
      <w:r>
        <w:br/>
      </w:r>
      <m:oMath>
        <m:r>
          <m:rPr>
            <m:sty m:val="p"/>
          </m:rPr>
          <w:rPr>
            <w:rFonts w:ascii="Cambria Math" w:hAnsi="Cambria Math"/>
          </w:rPr>
          <m:t>▫</m:t>
        </m:r>
      </m:oMath>
      <w:r>
        <w:t xml:space="preserve"> BPE tokenizes words into subwords by splitting them into characters and then applying the merge rules.</w:t>
      </w:r>
      <w:r>
        <w:br/>
      </w:r>
      <m:oMath>
        <m:r>
          <m:rPr>
            <m:sty m:val="p"/>
          </m:rPr>
          <w:rPr>
            <w:rFonts w:ascii="Cambria Math" w:hAnsi="Cambria Math"/>
          </w:rPr>
          <m:t>▫</m:t>
        </m:r>
      </m:oMath>
      <w:r>
        <w:t xml:space="preserve"> BPE tokenizes words into subwords by finding the longest subword starting from the beginning that is in the vocabulary, then repeating the process for the rest of the text.</w:t>
      </w:r>
      <w:r>
        <w:br/>
      </w:r>
      <w:r>
        <w:br/>
      </w:r>
      <w:r>
        <w:br/>
        <w:t>4. What are the labels in a masked language modeling problem?</w:t>
      </w:r>
      <w:r>
        <w:br/>
      </w:r>
      <m:oMath>
        <m:r>
          <m:rPr>
            <m:sty m:val="p"/>
          </m:rPr>
          <w:rPr>
            <w:rFonts w:ascii="Cambria Math" w:hAnsi="Cambria Math"/>
          </w:rPr>
          <m:t>▫</m:t>
        </m:r>
      </m:oMath>
      <w:r>
        <w:t xml:space="preserve"> Some of the tokens in the input sentence are randomly masked and the labels are the original input tokens.</w:t>
      </w:r>
      <w:r>
        <w:br/>
      </w:r>
      <m:oMath>
        <m:r>
          <m:rPr>
            <m:sty m:val="p"/>
          </m:rPr>
          <w:rPr>
            <w:rFonts w:ascii="Cambria Math" w:hAnsi="Cambria Math"/>
          </w:rPr>
          <m:t>▫</m:t>
        </m:r>
      </m:oMath>
      <w:r>
        <w:t xml:space="preserve"> Some of the tokens in the input sentence are randomly masked and the labels are the original input tokens, shifted to the left.</w:t>
      </w:r>
      <w:r>
        <w:br/>
        <w:t> </w:t>
      </w:r>
      <m:oMath>
        <m:r>
          <m:rPr>
            <m:sty m:val="p"/>
          </m:rPr>
          <w:rPr>
            <w:rFonts w:ascii="Cambria Math" w:hAnsi="Cambria Math"/>
          </w:rPr>
          <m:t>▫</m:t>
        </m:r>
      </m:oMath>
      <w:r>
        <w:t xml:space="preserve"> Some of the tokens in the input sentence are randomly masked, and the label is whether the sentence is positive or negative.</w:t>
      </w:r>
      <w:r>
        <w:br/>
      </w:r>
      <m:oMath>
        <m:r>
          <m:rPr>
            <m:sty m:val="p"/>
          </m:rPr>
          <w:rPr>
            <w:rFonts w:ascii="Cambria Math" w:hAnsi="Cambria Math"/>
          </w:rPr>
          <m:t>▫</m:t>
        </m:r>
      </m:oMath>
      <w:r>
        <w:t xml:space="preserve"> Some of the tokens in the two input sentences are randomly masked, and the label is whether the two sentences are similar or not.</w:t>
      </w:r>
      <w:r>
        <w:br/>
      </w:r>
      <w:r>
        <w:br/>
      </w:r>
      <w:r>
        <w:br/>
        <w:t>5. When should you pretrain a new model?</w:t>
      </w:r>
      <w:r>
        <w:br/>
      </w:r>
      <m:oMath>
        <m:r>
          <m:rPr>
            <m:sty m:val="p"/>
          </m:rPr>
          <w:rPr>
            <w:rFonts w:ascii="Cambria Math" w:hAnsi="Cambria Math"/>
          </w:rPr>
          <w:lastRenderedPageBreak/>
          <m:t>▫</m:t>
        </m:r>
      </m:oMath>
      <w:r>
        <w:t xml:space="preserve"> When there is no pretrained model available for your specific language</w:t>
      </w:r>
      <w:r>
        <w:br/>
      </w:r>
      <m:oMath>
        <m:r>
          <m:rPr>
            <m:sty m:val="p"/>
          </m:rPr>
          <w:rPr>
            <w:rFonts w:ascii="Cambria Math" w:hAnsi="Cambria Math"/>
          </w:rPr>
          <m:t>▫</m:t>
        </m:r>
      </m:oMath>
      <w:r>
        <w:t xml:space="preserve"> When you have lots of data available, even if there is a pretrained model that could work on it</w:t>
      </w:r>
      <w:r>
        <w:br/>
      </w:r>
      <m:oMath>
        <m:r>
          <m:rPr>
            <m:sty m:val="p"/>
          </m:rPr>
          <w:rPr>
            <w:rFonts w:ascii="Cambria Math" w:hAnsi="Cambria Math"/>
          </w:rPr>
          <m:t>▫</m:t>
        </m:r>
      </m:oMath>
      <w:r>
        <w:t xml:space="preserve"> When you have concerns about the bias of the pretrained model you are using</w:t>
      </w:r>
      <w:r>
        <w:br/>
      </w:r>
      <w:r>
        <w:br/>
        <w:t>. Is there something wrong with the following code?</w:t>
      </w:r>
    </w:p>
    <w:p w14:paraId="7A03CB34" w14:textId="77777777" w:rsidR="00D46C92" w:rsidRDefault="00FE098E">
      <w:pPr>
        <w:pStyle w:val="BodyText"/>
      </w:pPr>
      <w:r>
        <w:t>from transformers import AutoTokenizer, AutoModel</w:t>
      </w:r>
    </w:p>
    <w:p w14:paraId="7A03CB35" w14:textId="77777777" w:rsidR="00D46C92" w:rsidRDefault="00FE098E">
      <w:pPr>
        <w:pStyle w:val="BodyText"/>
      </w:pPr>
      <w:r>
        <w:t>tokenizer = AutoTokenizer.from_pretrained("bert-base-cased") model = AutoModel.from_pretrained("gpt2")</w:t>
      </w:r>
    </w:p>
    <w:p w14:paraId="7A03CB36" w14:textId="77777777" w:rsidR="00D46C92" w:rsidRDefault="00FE098E">
      <w:pPr>
        <w:pStyle w:val="BodyText"/>
      </w:pPr>
      <w:r>
        <w:t>encoded = tokenizer("Hey!", return_tensors="pt") result = model(**encoded)</w:t>
      </w:r>
    </w:p>
    <w:p w14:paraId="7A03CB37" w14:textId="77777777" w:rsidR="00D46C92" w:rsidRDefault="00FE098E">
      <w:pPr>
        <w:pStyle w:val="BodyText"/>
      </w:pPr>
      <m:oMath>
        <m:r>
          <m:rPr>
            <m:sty m:val="p"/>
          </m:rPr>
          <w:rPr>
            <w:rFonts w:ascii="Cambria Math" w:hAnsi="Cambria Math"/>
          </w:rPr>
          <m:t>▫</m:t>
        </m:r>
      </m:oMath>
      <w:r>
        <w:t xml:space="preserve"> No, it seems correct.</w:t>
      </w:r>
      <w:r>
        <w:br/>
      </w:r>
      <m:oMath>
        <m:r>
          <m:rPr>
            <m:sty m:val="p"/>
          </m:rPr>
          <w:rPr>
            <w:rFonts w:ascii="Cambria Math" w:hAnsi="Cambria Math"/>
          </w:rPr>
          <m:t>▫</m:t>
        </m:r>
      </m:oMath>
      <w:r>
        <w:t xml:space="preserve"> The tokenizer and model should always be from the same checkpoint.</w:t>
      </w:r>
      <w:r>
        <w:br/>
      </w:r>
      <m:oMath>
        <m:r>
          <m:rPr>
            <m:sty m:val="p"/>
          </m:rPr>
          <w:rPr>
            <w:rFonts w:ascii="Cambria Math" w:hAnsi="Cambria Math"/>
          </w:rPr>
          <m:t>▫</m:t>
        </m:r>
      </m:oMath>
      <w:r>
        <w:t xml:space="preserve"> It’s good practice to pad and truncate with the tokenizer as every input is a batch.</w:t>
      </w:r>
      <w:r>
        <w:br/>
      </w:r>
    </w:p>
    <w:p w14:paraId="7A03CB38" w14:textId="77777777" w:rsidR="00D46C92" w:rsidRDefault="00FE098E">
      <w:pPr>
        <w:pStyle w:val="Heading1"/>
      </w:pPr>
      <w:bookmarkStart w:id="1" w:name="X20f936d9f20c70e1e02d1a07f7dc7f8d697808f"/>
      <w:bookmarkEnd w:id="0"/>
      <w:r>
        <w:t>Getting Your Attention with Self-Attention</w:t>
      </w:r>
    </w:p>
    <w:p w14:paraId="7A03CB39" w14:textId="77777777" w:rsidR="00D46C92" w:rsidRDefault="00FE098E">
      <w:pPr>
        <w:pStyle w:val="FirstParagraph"/>
      </w:pPr>
      <w:r>
        <w:t xml:space="preserve">Recall that the transformer architecture uses scaled dot-product attention to compute </w:t>
      </w:r>
      <w:r>
        <w:rPr>
          <w:i/>
          <w:iCs/>
        </w:rPr>
        <w:t>attention weights</w:t>
      </w:r>
      <w:r>
        <w:t>:</w:t>
      </w:r>
    </w:p>
    <w:p w14:paraId="7A03CB3A" w14:textId="77777777" w:rsidR="00D46C92" w:rsidRDefault="00FE098E">
      <w:pPr>
        <w:pStyle w:val="BodyText"/>
      </w:pPr>
      <m:oMathPara>
        <m:oMathParaPr>
          <m:jc m:val="center"/>
        </m:oMathParaPr>
        <m:oMath>
          <m:m>
            <m:mPr>
              <m:plcHide m:val="1"/>
              <m:mcs>
                <m:mc>
                  <m:mcPr>
                    <m:count m:val="1"/>
                    <m:mcJc m:val="right"/>
                  </m:mcPr>
                </m:mc>
              </m:mcs>
              <m:ctrlPr>
                <w:rPr>
                  <w:rFonts w:ascii="Cambria Math" w:hAnsi="Cambria Math"/>
                </w:rPr>
              </m:ctrlPr>
            </m:mPr>
            <m:mr>
              <m:e>
                <m:sSup>
                  <m:sSupPr>
                    <m:ctrlPr>
                      <w:rPr>
                        <w:rFonts w:ascii="Cambria Math" w:hAnsi="Cambria Math"/>
                      </w:rPr>
                    </m:ctrlPr>
                  </m:sSupPr>
                  <m:e>
                    <m:r>
                      <m:rPr>
                        <m:sty m:val="b"/>
                      </m:rPr>
                      <w:rPr>
                        <w:rFonts w:ascii="Cambria Math" w:hAnsi="Cambria Math"/>
                      </w:rPr>
                      <m:t>α</m:t>
                    </m:r>
                  </m:e>
                  <m:sup>
                    <m:d>
                      <m:dPr>
                        <m:ctrlPr>
                          <w:rPr>
                            <w:rFonts w:ascii="Cambria Math" w:hAnsi="Cambria Math"/>
                          </w:rPr>
                        </m:ctrlPr>
                      </m:dPr>
                      <m:e>
                        <m:r>
                          <w:rPr>
                            <w:rFonts w:ascii="Cambria Math" w:hAnsi="Cambria Math"/>
                          </w:rPr>
                          <m:t>t</m:t>
                        </m:r>
                      </m:e>
                    </m:d>
                  </m:sup>
                </m:sSup>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q</m:t>
                            </m:r>
                          </m:e>
                          <m:sub>
                            <m:r>
                              <w:rPr>
                                <w:rFonts w:ascii="Cambria Math" w:hAnsi="Cambria Math"/>
                              </w:rPr>
                              <m:t>t</m:t>
                            </m:r>
                          </m:sub>
                        </m:sSub>
                        <m:sSup>
                          <m:sSupPr>
                            <m:ctrlPr>
                              <w:rPr>
                                <w:rFonts w:ascii="Cambria Math" w:hAnsi="Cambria Math"/>
                              </w:rPr>
                            </m:ctrlPr>
                          </m:sSupPr>
                          <m:e>
                            <m:r>
                              <m:rPr>
                                <m:nor/>
                              </m: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h</m:t>
                            </m:r>
                          </m:e>
                        </m:rad>
                      </m:den>
                    </m:f>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n</m:t>
                    </m:r>
                  </m:sup>
                </m:sSup>
              </m:e>
            </m:mr>
          </m:m>
        </m:oMath>
      </m:oMathPara>
    </w:p>
    <w:p w14:paraId="7A03CB3B" w14:textId="77777777" w:rsidR="00D46C92" w:rsidRDefault="00FE098E">
      <w:pPr>
        <w:pStyle w:val="FirstParagraph"/>
      </w:pPr>
      <w:r>
        <w:t xml:space="preserve">The resulting embedding in the output of attention at position </w:t>
      </w:r>
      <m:oMath>
        <m:r>
          <w:rPr>
            <w:rFonts w:ascii="Cambria Math" w:hAnsi="Cambria Math"/>
          </w:rPr>
          <m:t>t</m:t>
        </m:r>
      </m:oMath>
      <w:r>
        <w:t xml:space="preserve"> are:</w:t>
      </w:r>
    </w:p>
    <w:p w14:paraId="7A03CB3C" w14:textId="77777777" w:rsidR="00D46C92" w:rsidRDefault="00FE098E">
      <w:pPr>
        <w:pStyle w:val="BodyText"/>
      </w:pPr>
      <m:oMathPara>
        <m:oMathParaPr>
          <m:jc m:val="center"/>
        </m:oMathParaPr>
        <m:oMath>
          <m:r>
            <m:rPr>
              <m:nor/>
            </m:rPr>
            <m:t>Attention</m:t>
          </m:r>
          <m:sSub>
            <m:sSubPr>
              <m:ctrlPr>
                <w:rPr>
                  <w:rFonts w:ascii="Cambria Math" w:hAnsi="Cambria Math"/>
                </w:rPr>
              </m:ctrlPr>
            </m:sSubPr>
            <m:e>
              <m:d>
                <m:dPr>
                  <m:ctrlPr>
                    <w:rPr>
                      <w:rFonts w:ascii="Cambria Math" w:hAnsi="Cambria Math"/>
                    </w:rPr>
                  </m:ctrlPr>
                </m:dPr>
                <m:e>
                  <m:r>
                    <m:rPr>
                      <m:nor/>
                    </m:rPr>
                    <m:t>Q</m:t>
                  </m:r>
                  <m:r>
                    <m:rPr>
                      <m:sty m:val="p"/>
                    </m:rPr>
                    <w:rPr>
                      <w:rFonts w:ascii="Cambria Math" w:hAnsi="Cambria Math"/>
                    </w:rPr>
                    <m:t>,</m:t>
                  </m:r>
                  <m:r>
                    <m:rPr>
                      <m:nor/>
                    </m:rPr>
                    <m:t>K</m:t>
                  </m:r>
                  <m:r>
                    <m:rPr>
                      <m:sty m:val="p"/>
                    </m:rPr>
                    <w:rPr>
                      <w:rFonts w:ascii="Cambria Math" w:hAnsi="Cambria Math"/>
                    </w:rPr>
                    <m:t>,</m:t>
                  </m:r>
                  <m:r>
                    <m:rPr>
                      <m:nor/>
                    </m:rPr>
                    <m:t>V</m:t>
                  </m:r>
                </m:e>
              </m:d>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α</m:t>
                  </m:r>
                </m:e>
                <m:sub>
                  <m:r>
                    <w:rPr>
                      <w:rFonts w:ascii="Cambria Math" w:hAnsi="Cambria Math"/>
                    </w:rPr>
                    <m:t>t</m:t>
                  </m:r>
                  <m:r>
                    <m:rPr>
                      <m:sty m:val="p"/>
                    </m:rPr>
                    <w:rPr>
                      <w:rFonts w:ascii="Cambria Math" w:hAnsi="Cambria Math"/>
                    </w:rPr>
                    <m:t>'</m:t>
                  </m:r>
                </m:sub>
                <m:sup>
                  <m:d>
                    <m:dPr>
                      <m:ctrlPr>
                        <w:rPr>
                          <w:rFonts w:ascii="Cambria Math" w:hAnsi="Cambria Math"/>
                        </w:rPr>
                      </m:ctrlPr>
                    </m:dPr>
                    <m:e>
                      <m:r>
                        <w:rPr>
                          <w:rFonts w:ascii="Cambria Math" w:hAnsi="Cambria Math"/>
                        </w:rPr>
                        <m:t>t</m:t>
                      </m:r>
                    </m:e>
                  </m:d>
                </m:sup>
              </m:sSubSup>
            </m:e>
          </m:nary>
          <m:sSub>
            <m:sSubPr>
              <m:ctrlPr>
                <w:rPr>
                  <w:rFonts w:ascii="Cambria Math" w:hAnsi="Cambria Math"/>
                </w:rPr>
              </m:ctrlPr>
            </m:sSubPr>
            <m:e>
              <m:r>
                <m:rPr>
                  <m:nor/>
                </m:rPr>
                <m:t>v</m:t>
              </m:r>
            </m:e>
            <m:sub>
              <m:r>
                <w:rPr>
                  <w:rFonts w:ascii="Cambria Math" w:hAnsi="Cambria Math"/>
                </w:rPr>
                <m:t>t</m:t>
              </m:r>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r>
            <m:rPr>
              <m:sty m:val="p"/>
            </m:rPr>
            <w:rPr>
              <w:rFonts w:ascii="Cambria Math" w:hAnsi="Cambria Math"/>
            </w:rPr>
            <m:t>,</m:t>
          </m:r>
        </m:oMath>
      </m:oMathPara>
    </w:p>
    <w:p w14:paraId="7A03CB3D" w14:textId="77777777" w:rsidR="00D46C92" w:rsidRDefault="00FE098E">
      <w:pPr>
        <w:pStyle w:val="FirstParagraph"/>
      </w:pPr>
      <w:r>
        <w:t xml:space="preserve">where </w:t>
      </w:r>
      <m:oMath>
        <m:sSup>
          <m:sSupPr>
            <m:ctrlPr>
              <w:rPr>
                <w:rFonts w:ascii="Cambria Math" w:hAnsi="Cambria Math"/>
              </w:rPr>
            </m:ctrlPr>
          </m:sSupPr>
          <m:e>
            <m:r>
              <m:rPr>
                <m:sty m:val="b"/>
              </m:rPr>
              <w:rPr>
                <w:rFonts w:ascii="Cambria Math" w:hAnsi="Cambria Math"/>
              </w:rPr>
              <m:t>α</m:t>
            </m:r>
          </m:e>
          <m:sup>
            <m:d>
              <m:dPr>
                <m:ctrlPr>
                  <w:rPr>
                    <w:rFonts w:ascii="Cambria Math" w:hAnsi="Cambria Math"/>
                  </w:rPr>
                </m:ctrlPr>
              </m:dPr>
              <m:e>
                <m:r>
                  <w:rPr>
                    <w:rFonts w:ascii="Cambria Math" w:hAnsi="Cambria Math"/>
                  </w:rPr>
                  <m:t>t</m:t>
                </m:r>
              </m:e>
            </m:d>
          </m:sup>
        </m:s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α</m:t>
                </m:r>
              </m:e>
              <m:sub>
                <m:r>
                  <w:rPr>
                    <w:rFonts w:ascii="Cambria Math" w:hAnsi="Cambria Math"/>
                  </w:rPr>
                  <m:t>0</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n</m:t>
                </m:r>
              </m:sub>
              <m:sup>
                <m:d>
                  <m:dPr>
                    <m:ctrlPr>
                      <w:rPr>
                        <w:rFonts w:ascii="Cambria Math" w:hAnsi="Cambria Math"/>
                      </w:rPr>
                    </m:ctrlPr>
                  </m:dPr>
                  <m:e>
                    <m:r>
                      <w:rPr>
                        <w:rFonts w:ascii="Cambria Math" w:hAnsi="Cambria Math"/>
                      </w:rPr>
                      <m:t>t</m:t>
                    </m:r>
                  </m:e>
                </m:d>
              </m:sup>
            </m:sSubSup>
          </m:e>
        </m:d>
      </m:oMath>
      <w:r>
        <w:t>. The same idea can be stated in a matrix form,</w:t>
      </w:r>
    </w:p>
    <w:p w14:paraId="7A03CB3E" w14:textId="77777777" w:rsidR="00D46C92" w:rsidRDefault="00FE098E">
      <w:pPr>
        <w:pStyle w:val="BodyText"/>
      </w:pPr>
      <m:oMathPara>
        <m:oMathParaPr>
          <m:jc m:val="center"/>
        </m:oMathParaPr>
        <m:oMath>
          <m:r>
            <m:rPr>
              <m:nor/>
            </m:rPr>
            <m:t>Attention</m:t>
          </m:r>
          <m:d>
            <m:dPr>
              <m:ctrlPr>
                <w:rPr>
                  <w:rFonts w:ascii="Cambria Math" w:hAnsi="Cambria Math"/>
                </w:rPr>
              </m:ctrlPr>
            </m:dPr>
            <m:e>
              <m:r>
                <m:rPr>
                  <m:nor/>
                </m:rPr>
                <m:t>Q</m:t>
              </m:r>
              <m:r>
                <m:rPr>
                  <m:sty m:val="p"/>
                </m:rPr>
                <w:rPr>
                  <w:rFonts w:ascii="Cambria Math" w:hAnsi="Cambria Math"/>
                </w:rPr>
                <m:t>,</m:t>
              </m:r>
              <m:r>
                <m:rPr>
                  <m:nor/>
                </m:rPr>
                <m:t>K</m:t>
              </m:r>
              <m:r>
                <m:rPr>
                  <m:sty m:val="p"/>
                </m:rPr>
                <w:rPr>
                  <w:rFonts w:ascii="Cambria Math" w:hAnsi="Cambria Math"/>
                </w:rPr>
                <m:t>,</m:t>
              </m:r>
              <m:r>
                <m:rPr>
                  <m:nor/>
                </m:rPr>
                <m:t>V</m:t>
              </m:r>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m:rPr>
                      <m:nor/>
                    </m:rPr>
                    <m:t>Q</m:t>
                  </m:r>
                  <m:sSup>
                    <m:sSupPr>
                      <m:ctrlPr>
                        <w:rPr>
                          <w:rFonts w:ascii="Cambria Math" w:hAnsi="Cambria Math"/>
                        </w:rPr>
                      </m:ctrlPr>
                    </m:sSupPr>
                    <m:e>
                      <m:r>
                        <m:rPr>
                          <m:nor/>
                        </m: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h</m:t>
                      </m:r>
                    </m:e>
                  </m:rad>
                </m:den>
              </m:f>
            </m:e>
          </m:d>
          <m:r>
            <m:rPr>
              <m:nor/>
            </m: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r>
            <m:rPr>
              <m:sty m:val="p"/>
            </m:rPr>
            <w:rPr>
              <w:rFonts w:ascii="Cambria Math" w:hAnsi="Cambria Math"/>
            </w:rPr>
            <m:t>.</m:t>
          </m:r>
        </m:oMath>
      </m:oMathPara>
    </w:p>
    <w:p w14:paraId="7A03CB3F" w14:textId="77777777" w:rsidR="00D46C92" w:rsidRDefault="00FE098E">
      <w:pPr>
        <w:pStyle w:val="FirstParagraph"/>
      </w:pPr>
      <w:r>
        <w:t>In the above equations:</w:t>
      </w:r>
    </w:p>
    <w:p w14:paraId="7A03CB40" w14:textId="77777777" w:rsidR="00D46C92" w:rsidRDefault="00FE098E">
      <w:pPr>
        <w:numPr>
          <w:ilvl w:val="0"/>
          <w:numId w:val="3"/>
        </w:numPr>
      </w:pPr>
      <m:oMath>
        <m:r>
          <w:rPr>
            <w:rFonts w:ascii="Cambria Math" w:hAnsi="Cambria Math"/>
          </w:rPr>
          <m:t>h</m:t>
        </m:r>
      </m:oMath>
      <w:r>
        <w:t xml:space="preserve"> is the hidden state dimension and </w:t>
      </w:r>
      <m:oMath>
        <m:r>
          <w:rPr>
            <w:rFonts w:ascii="Cambria Math" w:hAnsi="Cambria Math"/>
          </w:rPr>
          <m:t>n</m:t>
        </m:r>
      </m:oMath>
      <w:r>
        <w:t xml:space="preserve"> is the input sequence length;</w:t>
      </w:r>
    </w:p>
    <w:p w14:paraId="7A03CB41" w14:textId="77777777" w:rsidR="00D46C92" w:rsidRDefault="00FE098E">
      <w:pPr>
        <w:numPr>
          <w:ilvl w:val="0"/>
          <w:numId w:val="3"/>
        </w:numPr>
      </w:pPr>
      <m:oMath>
        <m:r>
          <m:rPr>
            <m:nor/>
          </m: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oMath>
      <w:r>
        <w:t xml:space="preserve"> is the input to the attention;</w:t>
      </w:r>
    </w:p>
    <w:p w14:paraId="7A03CB42" w14:textId="77777777" w:rsidR="00D46C92" w:rsidRDefault="00FE098E">
      <w:pPr>
        <w:numPr>
          <w:ilvl w:val="0"/>
          <w:numId w:val="3"/>
        </w:numPr>
      </w:pPr>
      <m:oMath>
        <m:sSub>
          <m:sSubPr>
            <m:ctrlPr>
              <w:rPr>
                <w:rFonts w:ascii="Cambria Math" w:hAnsi="Cambria Math"/>
              </w:rPr>
            </m:ctrlPr>
          </m:sSubPr>
          <m:e>
            <m:r>
              <m:rPr>
                <m:nor/>
              </m: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t xml:space="preserve"> is the slice of </w:t>
      </w:r>
      <m:oMath>
        <m:r>
          <m:rPr>
            <m:nor/>
          </m:rPr>
          <m:t>X</m:t>
        </m:r>
      </m:oMath>
      <w:r>
        <w:t xml:space="preserve"> at position </w:t>
      </w:r>
      <m:oMath>
        <m:r>
          <w:rPr>
            <w:rFonts w:ascii="Cambria Math" w:hAnsi="Cambria Math"/>
          </w:rPr>
          <m:t>t</m:t>
        </m:r>
      </m:oMath>
      <w:r>
        <w:t xml:space="preserve">, i.e. vector representation (embedding) of the input token at position </w:t>
      </w:r>
      <m:oMath>
        <m:r>
          <w:rPr>
            <w:rFonts w:ascii="Cambria Math" w:hAnsi="Cambria Math"/>
          </w:rPr>
          <m:t>t</m:t>
        </m:r>
      </m:oMath>
      <w:r>
        <w:t>;</w:t>
      </w:r>
    </w:p>
    <w:p w14:paraId="7A03CB43" w14:textId="77777777" w:rsidR="00D46C92" w:rsidRDefault="00FE098E">
      <w:pPr>
        <w:numPr>
          <w:ilvl w:val="0"/>
          <w:numId w:val="3"/>
        </w:numPr>
      </w:pPr>
      <m:oMath>
        <m:sSub>
          <m:sSubPr>
            <m:ctrlPr>
              <w:rPr>
                <w:rFonts w:ascii="Cambria Math" w:hAnsi="Cambria Math"/>
              </w:rPr>
            </m:ctrlPr>
          </m:sSubPr>
          <m:e>
            <m:r>
              <m:rPr>
                <m:nor/>
              </m: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nor/>
              </m: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nor/>
              </m: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h</m:t>
            </m:r>
          </m:sup>
        </m:sSup>
      </m:oMath>
      <w:r>
        <w:t xml:space="preserve"> </w:t>
      </w:r>
      <w:r>
        <w:t>are the projection matrices to build query, key and value representations;</w:t>
      </w:r>
    </w:p>
    <w:p w14:paraId="7A03CB44" w14:textId="77777777" w:rsidR="00D46C92" w:rsidRDefault="00FE098E">
      <w:pPr>
        <w:numPr>
          <w:ilvl w:val="0"/>
          <w:numId w:val="3"/>
        </w:numPr>
      </w:pPr>
      <m:oMath>
        <m:r>
          <m:rPr>
            <m:nor/>
          </m:rPr>
          <m:t>Q</m:t>
        </m:r>
        <m:r>
          <m:rPr>
            <m:sty m:val="p"/>
          </m:rPr>
          <w:rPr>
            <w:rFonts w:ascii="Cambria Math" w:hAnsi="Cambria Math"/>
          </w:rPr>
          <m:t>=</m:t>
        </m:r>
        <m:r>
          <m:rPr>
            <m:nor/>
          </m:rPr>
          <m:t>X</m:t>
        </m:r>
        <m:sSub>
          <m:sSubPr>
            <m:ctrlPr>
              <w:rPr>
                <w:rFonts w:ascii="Cambria Math" w:hAnsi="Cambria Math"/>
              </w:rPr>
            </m:ctrlPr>
          </m:sSubPr>
          <m:e>
            <m:r>
              <m:rPr>
                <m:nor/>
              </m:rPr>
              <m:t>W</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r>
          <m:rPr>
            <m:sty m:val="p"/>
          </m:rPr>
          <w:rPr>
            <w:rFonts w:ascii="Cambria Math" w:hAnsi="Cambria Math"/>
          </w:rPr>
          <m:t>,</m:t>
        </m:r>
        <m:r>
          <m:rPr>
            <m:nor/>
          </m:rPr>
          <m:t>K</m:t>
        </m:r>
        <m:r>
          <m:rPr>
            <m:sty m:val="p"/>
          </m:rPr>
          <w:rPr>
            <w:rFonts w:ascii="Cambria Math" w:hAnsi="Cambria Math"/>
          </w:rPr>
          <m:t>=</m:t>
        </m:r>
        <m:r>
          <m:rPr>
            <m:nor/>
          </m:rPr>
          <m:t>X</m:t>
        </m:r>
        <m:sSub>
          <m:sSubPr>
            <m:ctrlPr>
              <w:rPr>
                <w:rFonts w:ascii="Cambria Math" w:hAnsi="Cambria Math"/>
              </w:rPr>
            </m:ctrlPr>
          </m:sSubPr>
          <m:e>
            <m:r>
              <m:rPr>
                <m:nor/>
              </m:rPr>
              <m:t>W</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r>
          <m:rPr>
            <m:sty m:val="p"/>
          </m:rPr>
          <w:rPr>
            <w:rFonts w:ascii="Cambria Math" w:hAnsi="Cambria Math"/>
          </w:rPr>
          <m:t>,</m:t>
        </m:r>
        <m:r>
          <m:rPr>
            <m:nor/>
          </m:rPr>
          <m:t>V</m:t>
        </m:r>
        <m:r>
          <m:rPr>
            <m:sty m:val="p"/>
          </m:rPr>
          <w:rPr>
            <w:rFonts w:ascii="Cambria Math" w:hAnsi="Cambria Math"/>
          </w:rPr>
          <m:t>=</m:t>
        </m:r>
        <m:r>
          <m:rPr>
            <m:nor/>
          </m:rPr>
          <m:t>X</m:t>
        </m:r>
        <m:sSub>
          <m:sSubPr>
            <m:ctrlPr>
              <w:rPr>
                <w:rFonts w:ascii="Cambria Math" w:hAnsi="Cambria Math"/>
              </w:rPr>
            </m:ctrlPr>
          </m:sSubPr>
          <m:e>
            <m:r>
              <m:rPr>
                <m:nor/>
              </m: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oMath>
      <w:r>
        <w:t xml:space="preserve"> are the query, key and value representations;</w:t>
      </w:r>
    </w:p>
    <w:p w14:paraId="7A03CB45" w14:textId="77777777" w:rsidR="00D46C92" w:rsidRDefault="00FE098E">
      <w:pPr>
        <w:numPr>
          <w:ilvl w:val="0"/>
          <w:numId w:val="3"/>
        </w:numPr>
      </w:pPr>
      <m:oMath>
        <m:sSub>
          <m:sSubPr>
            <m:ctrlPr>
              <w:rPr>
                <w:rFonts w:ascii="Cambria Math" w:hAnsi="Cambria Math"/>
              </w:rPr>
            </m:ctrlPr>
          </m:sSubPr>
          <m:e>
            <m:r>
              <m:rPr>
                <m:nor/>
              </m: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x</m:t>
            </m:r>
          </m:e>
          <m:sub>
            <m:r>
              <w:rPr>
                <w:rFonts w:ascii="Cambria Math" w:hAnsi="Cambria Math"/>
              </w:rPr>
              <m:t>t</m:t>
            </m:r>
          </m:sub>
        </m:sSub>
        <m:sSub>
          <m:sSubPr>
            <m:ctrlPr>
              <w:rPr>
                <w:rFonts w:ascii="Cambria Math" w:hAnsi="Cambria Math"/>
              </w:rPr>
            </m:ctrlPr>
          </m:sSubPr>
          <m:e>
            <m:r>
              <m:rPr>
                <m:nor/>
              </m:rPr>
              <m:t>W</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t xml:space="preserve"> is the slice of </w:t>
      </w:r>
      <m:oMath>
        <m:r>
          <m:rPr>
            <m:nor/>
          </m:rPr>
          <m:t>Q</m:t>
        </m:r>
      </m:oMath>
      <w:r>
        <w:t xml:space="preserve"> at position </w:t>
      </w:r>
      <m:oMath>
        <m:r>
          <w:rPr>
            <w:rFonts w:ascii="Cambria Math" w:hAnsi="Cambria Math"/>
          </w:rPr>
          <m:t>t</m:t>
        </m:r>
      </m:oMath>
      <w:r>
        <w:t xml:space="preserve">. Similarly, </w:t>
      </w:r>
      <m:oMath>
        <m:sSub>
          <m:sSubPr>
            <m:ctrlPr>
              <w:rPr>
                <w:rFonts w:ascii="Cambria Math" w:hAnsi="Cambria Math"/>
              </w:rPr>
            </m:ctrlPr>
          </m:sSubPr>
          <m:e>
            <m:r>
              <m:rPr>
                <m:nor/>
              </m: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x</m:t>
            </m:r>
          </m:e>
          <m:sub>
            <m:r>
              <w:rPr>
                <w:rFonts w:ascii="Cambria Math" w:hAnsi="Cambria Math"/>
              </w:rPr>
              <m:t>t</m:t>
            </m:r>
          </m:sub>
        </m:sSub>
        <m:sSub>
          <m:sSubPr>
            <m:ctrlPr>
              <w:rPr>
                <w:rFonts w:ascii="Cambria Math" w:hAnsi="Cambria Math"/>
              </w:rPr>
            </m:ctrlPr>
          </m:sSubPr>
          <m:e>
            <m:r>
              <m:rPr>
                <m:nor/>
              </m:rPr>
              <m:t>W</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t xml:space="preserve"> and </w:t>
      </w:r>
      <m:oMath>
        <m:sSub>
          <m:sSubPr>
            <m:ctrlPr>
              <w:rPr>
                <w:rFonts w:ascii="Cambria Math" w:hAnsi="Cambria Math"/>
              </w:rPr>
            </m:ctrlPr>
          </m:sSubPr>
          <m:e>
            <m:r>
              <m:rPr>
                <m:nor/>
              </m: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x</m:t>
            </m:r>
          </m:e>
          <m:sub>
            <m:r>
              <w:rPr>
                <w:rFonts w:ascii="Cambria Math" w:hAnsi="Cambria Math"/>
              </w:rPr>
              <m:t>t</m:t>
            </m:r>
          </m:sub>
        </m:sSub>
        <m:sSub>
          <m:sSubPr>
            <m:ctrlPr>
              <w:rPr>
                <w:rFonts w:ascii="Cambria Math" w:hAnsi="Cambria Math"/>
              </w:rPr>
            </m:ctrlPr>
          </m:sSubPr>
          <m:e>
            <m:r>
              <m:rPr>
                <m:nor/>
              </m: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t>.</w:t>
      </w:r>
    </w:p>
    <w:p w14:paraId="7A03CB46" w14:textId="77777777" w:rsidR="00D46C92" w:rsidRDefault="00FE098E">
      <w:pPr>
        <w:pStyle w:val="Heading2"/>
      </w:pPr>
      <w:bookmarkStart w:id="2" w:name="X8d67ec442545c16fd351c1ae34911b09a158414"/>
      <w:r>
        <w:t>Forget ‘Softmax’, ‘Argmax’ is the New Boss in Town!</w:t>
      </w:r>
    </w:p>
    <w:p w14:paraId="7A03CB47" w14:textId="77777777" w:rsidR="00D46C92" w:rsidRDefault="00FE098E">
      <w:pPr>
        <w:pStyle w:val="FirstParagraph"/>
      </w:pPr>
      <w:r>
        <w:t xml:space="preserve">Recall from lectures that we can think about attention as being queryable softmax pooling. In this problem, we ask you to consider a hypothetical ‘argmax’ version of attention where it returns exactly the value corresponding to the key that is most similar to the query, where similarity is measured using the traditional inner-product. In other words, here use a version of Attention that instead of using softmax we use argmax to generate outputs from the attention layer. For example, </w:t>
      </w:r>
      <w:r>
        <w:rPr>
          <w:rStyle w:val="VerbatimChar"/>
        </w:rPr>
        <w:t>softmax([1, 3, 2])</w:t>
      </w:r>
      <w:r>
        <w:t xml:space="preserve"> becomes </w:t>
      </w:r>
      <w:r>
        <w:rPr>
          <w:rStyle w:val="VerbatimChar"/>
        </w:rPr>
        <w:t>argmax([1, 3, 2]) = [0, 1, 0]</w:t>
      </w:r>
      <w:r>
        <w:t>.</w:t>
      </w:r>
    </w:p>
    <w:p w14:paraId="7A03CB48" w14:textId="77777777" w:rsidR="00D46C92" w:rsidRDefault="00FE098E">
      <w:pPr>
        <w:numPr>
          <w:ilvl w:val="0"/>
          <w:numId w:val="4"/>
        </w:numPr>
      </w:pPr>
      <w:r>
        <w:t>Perform argmax attention with the following keys and values:</w:t>
      </w:r>
    </w:p>
    <w:p w14:paraId="7A03CB49" w14:textId="77777777" w:rsidR="00D46C92" w:rsidRDefault="00FE098E">
      <w:pPr>
        <w:pStyle w:val="BodyText"/>
      </w:pPr>
      <m:oMathPara>
        <m:oMathParaPr>
          <m:jc m:val="center"/>
        </m:oMathParaPr>
        <m:oMath>
          <m:r>
            <m:rPr>
              <m:nor/>
            </m:rPr>
            <m:t xml:space="preserve">Keys = </m:t>
          </m:r>
          <m:d>
            <m:dPr>
              <m:begChr m:val="{"/>
              <m:endChr m:val="}"/>
              <m:ctrlPr>
                <w:rPr>
                  <w:rFonts w:ascii="Cambria Math" w:hAnsi="Cambria Math"/>
                </w:rPr>
              </m:ctrlPr>
            </m:dPr>
            <m:e>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1</m:t>
                        </m:r>
                      </m:e>
                    </m:mr>
                    <m:mr>
                      <m:e>
                        <m:r>
                          <w:rPr>
                            <w:rFonts w:ascii="Cambria Math" w:hAnsi="Cambria Math"/>
                          </w:rPr>
                          <m:t>2</m:t>
                        </m:r>
                      </m:e>
                    </m:mr>
                    <m:mr>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1</m:t>
                        </m:r>
                      </m:e>
                    </m:mr>
                    <m:mr>
                      <m:e>
                        <m:r>
                          <w:rPr>
                            <w:rFonts w:ascii="Cambria Math" w:hAnsi="Cambria Math"/>
                          </w:rPr>
                          <m:t>2</m:t>
                        </m:r>
                      </m:e>
                    </m:mr>
                    <m:mr>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m:t>
                        </m:r>
                        <m:r>
                          <w:rPr>
                            <w:rFonts w:ascii="Cambria Math" w:hAnsi="Cambria Math"/>
                          </w:rPr>
                          <m:t>1</m:t>
                        </m:r>
                      </m:e>
                    </m:mr>
                    <m:mr>
                      <m:e>
                        <m:r>
                          <w:rPr>
                            <w:rFonts w:ascii="Cambria Math" w:hAnsi="Cambria Math"/>
                          </w:rPr>
                          <m:t>1</m:t>
                        </m:r>
                      </m:e>
                    </m:mr>
                    <m:mr>
                      <m:e>
                        <m:r>
                          <m:rPr>
                            <m:sty m:val="p"/>
                          </m:rPr>
                          <w:rPr>
                            <w:rFonts w:ascii="Cambria Math" w:hAnsi="Cambria Math"/>
                          </w:rPr>
                          <m:t>-</m:t>
                        </m:r>
                        <m:r>
                          <w:rPr>
                            <w:rFonts w:ascii="Cambria Math" w:hAnsi="Cambria Math"/>
                          </w:rPr>
                          <m:t>2</m:t>
                        </m:r>
                      </m:e>
                    </m:mr>
                    <m:mr>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m:rPr>
                            <m:sty m:val="p"/>
                          </m:rPr>
                          <w:rPr>
                            <w:rFonts w:ascii="Cambria Math" w:hAnsi="Cambria Math"/>
                          </w:rPr>
                          <m:t>-</m:t>
                        </m:r>
                        <m:r>
                          <w:rPr>
                            <w:rFonts w:ascii="Cambria Math" w:hAnsi="Cambria Math"/>
                          </w:rPr>
                          <m:t>1</m:t>
                        </m:r>
                      </m:e>
                    </m:mr>
                    <m:mr>
                      <m:e>
                        <m:r>
                          <m:rPr>
                            <m:sty m:val="p"/>
                          </m:rPr>
                          <w:rPr>
                            <w:rFonts w:ascii="Cambria Math" w:hAnsi="Cambria Math"/>
                          </w:rPr>
                          <m:t>-</m:t>
                        </m:r>
                        <m:r>
                          <w:rPr>
                            <w:rFonts w:ascii="Cambria Math" w:hAnsi="Cambria Math"/>
                          </w:rPr>
                          <m:t>2</m:t>
                        </m:r>
                      </m:e>
                    </m:mr>
                    <m:mr>
                      <m:e/>
                    </m:mr>
                  </m:m>
                </m:e>
              </m:d>
            </m:e>
          </m:d>
          <m:r>
            <m:rPr>
              <m:sty m:val="p"/>
            </m:rPr>
            <w:rPr>
              <w:rFonts w:ascii="Cambria Math" w:hAnsi="Cambria Math"/>
            </w:rPr>
            <m:t>,</m:t>
          </m:r>
          <m:r>
            <m:rPr>
              <m:nor/>
            </m:rPr>
            <m:t xml:space="preserve">Values = </m:t>
          </m:r>
          <m:d>
            <m:dPr>
              <m:begChr m:val="{"/>
              <m:endChr m:val="}"/>
              <m:ctrlPr>
                <w:rPr>
                  <w:rFonts w:ascii="Cambria Math" w:hAnsi="Cambria Math"/>
                </w:rPr>
              </m:ctrlPr>
            </m:dPr>
            <m:e>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3</m:t>
                        </m:r>
                      </m:e>
                    </m:mr>
                    <m:mr>
                      <m:e>
                        <m:r>
                          <w:rPr>
                            <w:rFonts w:ascii="Cambria Math" w:hAnsi="Cambria Math"/>
                          </w:rPr>
                          <m:t>2</m:t>
                        </m:r>
                      </m:e>
                    </m:mr>
                    <m:mr>
                      <m:e>
                        <m:r>
                          <m:rPr>
                            <m:sty m:val="p"/>
                          </m:rPr>
                          <w:rPr>
                            <w:rFonts w:ascii="Cambria Math" w:hAnsi="Cambria Math"/>
                          </w:rPr>
                          <m:t>-</m:t>
                        </m:r>
                        <m:r>
                          <w:rPr>
                            <w:rFonts w:ascii="Cambria Math" w:hAnsi="Cambria Math"/>
                          </w:rPr>
                          <m:t>4</m:t>
                        </m:r>
                      </m:e>
                    </m:mr>
                    <m:mr>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3</m:t>
                        </m:r>
                      </m:e>
                    </m:mr>
                    <m:mr>
                      <m:e>
                        <m:r>
                          <m:rPr>
                            <m:sty m:val="p"/>
                          </m:rPr>
                          <w:rPr>
                            <w:rFonts w:ascii="Cambria Math" w:hAnsi="Cambria Math"/>
                          </w:rPr>
                          <m:t>-</m:t>
                        </m:r>
                        <m:r>
                          <w:rPr>
                            <w:rFonts w:ascii="Cambria Math" w:hAnsi="Cambria Math"/>
                          </w:rPr>
                          <m:t>2</m:t>
                        </m:r>
                      </m:e>
                    </m:mr>
                    <m:mr>
                      <m:e>
                        <m:r>
                          <w:rPr>
                            <w:rFonts w:ascii="Cambria Math" w:hAnsi="Cambria Math"/>
                          </w:rPr>
                          <m:t>4</m:t>
                        </m:r>
                      </m:e>
                    </m:mr>
                    <m:mr>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3</m:t>
                        </m:r>
                      </m:e>
                    </m:mr>
                    <m:mr>
                      <m:e>
                        <m:r>
                          <w:rPr>
                            <w:rFonts w:ascii="Cambria Math" w:hAnsi="Cambria Math"/>
                          </w:rPr>
                          <m:t>2</m:t>
                        </m:r>
                      </m:e>
                    </m:mr>
                    <m:mr>
                      <m:e>
                        <m:r>
                          <w:rPr>
                            <w:rFonts w:ascii="Cambria Math" w:hAnsi="Cambria Math"/>
                          </w:rPr>
                          <m:t>0</m:t>
                        </m:r>
                      </m:e>
                    </m:mr>
                    <m:mr>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3</m:t>
                        </m:r>
                      </m:e>
                    </m:mr>
                    <m:mr>
                      <m:e>
                        <m:r>
                          <w:rPr>
                            <w:rFonts w:ascii="Cambria Math" w:hAnsi="Cambria Math"/>
                          </w:rPr>
                          <m:t>2</m:t>
                        </m:r>
                      </m:e>
                    </m:mr>
                    <m:mr>
                      <m:e>
                        <m:r>
                          <w:rPr>
                            <w:rFonts w:ascii="Cambria Math" w:hAnsi="Cambria Math"/>
                          </w:rPr>
                          <m:t>4</m:t>
                        </m:r>
                      </m:e>
                    </m:mr>
                    <m:mr>
                      <m:e/>
                    </m:mr>
                  </m:m>
                </m:e>
              </m:d>
            </m:e>
          </m:d>
        </m:oMath>
      </m:oMathPara>
    </w:p>
    <w:p w14:paraId="7A03CB4A" w14:textId="77777777" w:rsidR="00D46C92" w:rsidRDefault="00FE098E">
      <w:pPr>
        <w:numPr>
          <w:ilvl w:val="0"/>
          <w:numId w:val="1"/>
        </w:numPr>
      </w:pPr>
      <w:r>
        <w:t>using the following query:</w:t>
      </w:r>
    </w:p>
    <w:p w14:paraId="7A03CB4B" w14:textId="77777777" w:rsidR="00D46C92" w:rsidRDefault="00FE098E">
      <w:pPr>
        <w:pStyle w:val="BodyText"/>
      </w:pPr>
      <m:oMathPara>
        <m:oMathParaPr>
          <m:jc m:val="center"/>
        </m:oMathParaPr>
        <m:oMath>
          <m:r>
            <m:rPr>
              <m:nor/>
            </m:rPr>
            <m:t>q</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m:t>
                    </m:r>
                    <m:r>
                      <w:rPr>
                        <w:rFonts w:ascii="Cambria Math" w:hAnsi="Cambria Math"/>
                      </w:rPr>
                      <m:t>2</m:t>
                    </m:r>
                  </m:e>
                </m:mr>
                <m:mr>
                  <m:e>
                    <m:r>
                      <w:rPr>
                        <w:rFonts w:ascii="Cambria Math" w:hAnsi="Cambria Math"/>
                      </w:rPr>
                      <m:t>1</m:t>
                    </m:r>
                  </m:e>
                </m:mr>
                <m:mr>
                  <m:e>
                    <m:r>
                      <w:rPr>
                        <w:rFonts w:ascii="Cambria Math" w:hAnsi="Cambria Math"/>
                      </w:rPr>
                      <m:t>1</m:t>
                    </m:r>
                  </m:e>
                </m:mr>
                <m:mr>
                  <m:e/>
                </m:mr>
              </m:m>
            </m:e>
          </m:d>
        </m:oMath>
      </m:oMathPara>
    </w:p>
    <w:p w14:paraId="7A03CB4C" w14:textId="77777777" w:rsidR="00D46C92" w:rsidRDefault="00FE098E">
      <w:pPr>
        <w:numPr>
          <w:ilvl w:val="0"/>
          <w:numId w:val="1"/>
        </w:numPr>
      </w:pPr>
      <w:r>
        <w:t xml:space="preserve">What would be the output of the attention layer for this query? Remember, to simplify calculations, use an argmax instead of softmax. Note about notation: each vector in ‘Keys = </w:t>
      </w:r>
      <m:oMath>
        <m:d>
          <m:dPr>
            <m:begChr m:val="{"/>
            <m:endChr m:val="}"/>
            <m:ctrlPr>
              <w:rPr>
                <w:rFonts w:ascii="Cambria Math" w:hAnsi="Cambria Math"/>
              </w:rPr>
            </m:ctrlPr>
          </m:dPr>
          <m:e>
            <m:r>
              <m:rPr>
                <m:sty m:val="p"/>
              </m:rPr>
              <w:rPr>
                <w:rFonts w:ascii="Cambria Math" w:hAnsi="Cambria Math"/>
              </w:rPr>
              <m:t>.</m:t>
            </m:r>
          </m:e>
        </m:d>
      </m:oMath>
      <w:r>
        <w:t>’ and ‘Values</w:t>
      </w:r>
      <m:oMath>
        <m:d>
          <m:dPr>
            <m:begChr m:val="{"/>
            <m:endChr m:val="}"/>
            <m:ctrlPr>
              <w:rPr>
                <w:rFonts w:ascii="Cambria Math" w:hAnsi="Cambria Math"/>
              </w:rPr>
            </m:ctrlPr>
          </m:dPr>
          <m:e>
            <m:r>
              <m:rPr>
                <m:sty m:val="p"/>
              </m:rPr>
              <w:rPr>
                <w:rFonts w:ascii="Cambria Math" w:hAnsi="Cambria Math"/>
              </w:rPr>
              <m:t>.</m:t>
            </m:r>
          </m:e>
        </m:d>
      </m:oMath>
      <w:r>
        <w:t>’ are key/value vectors corresponding to four, non-interchangeable positions (i.e., ordering of these vectors matter).</w:t>
      </w:r>
      <w:r>
        <w:br/>
      </w:r>
    </w:p>
    <w:p w14:paraId="7A03CB4D" w14:textId="77777777" w:rsidR="00D46C92" w:rsidRDefault="00FE098E">
      <w:pPr>
        <w:numPr>
          <w:ilvl w:val="0"/>
          <w:numId w:val="4"/>
        </w:numPr>
      </w:pPr>
      <w:r>
        <w:t>How does this design choice affect our ability to usefully train models involving attention? (</w:t>
      </w:r>
      <w:r>
        <w:rPr>
          <w:b/>
          <w:bCs/>
        </w:rPr>
        <w:t>Hint:</w:t>
      </w:r>
      <w:r>
        <w:t xml:space="preserve"> think about how the gradients flow through the network in the backward pass. Can we learn to improve our queries or keys during the training process?)</w:t>
      </w:r>
      <w:r>
        <w:br/>
      </w:r>
    </w:p>
    <w:p w14:paraId="7A03CB4E" w14:textId="77777777" w:rsidR="00D46C92" w:rsidRDefault="00FE098E">
      <w:pPr>
        <w:pStyle w:val="Heading2"/>
      </w:pPr>
      <w:bookmarkStart w:id="3" w:name="Xf6b0575e830df7d185c87c88379bf6f1d72375f"/>
      <w:bookmarkEnd w:id="2"/>
      <w:r>
        <w:lastRenderedPageBreak/>
        <w:t>Superposition of Information in Self-Attention</w:t>
      </w:r>
    </w:p>
    <w:p w14:paraId="7A03CB4F" w14:textId="77777777" w:rsidR="00D46C92" w:rsidRDefault="00FE098E">
      <w:pPr>
        <w:pStyle w:val="FirstParagraph"/>
      </w:pPr>
      <w:r>
        <w:t>We will show that the attention mechanism is able to copy the information from its input, whenever needed.</w:t>
      </w:r>
      <w:r>
        <w:rPr>
          <w:rStyle w:val="FootnoteReference"/>
        </w:rPr>
        <w:footnoteReference w:id="2"/>
      </w:r>
    </w:p>
    <w:p w14:paraId="7A03CB50" w14:textId="77777777" w:rsidR="00D46C92" w:rsidRDefault="00FE098E">
      <w:pPr>
        <w:numPr>
          <w:ilvl w:val="0"/>
          <w:numId w:val="5"/>
        </w:numPr>
      </w:pPr>
      <w:r>
        <w:rPr>
          <w:b/>
          <w:bCs/>
        </w:rPr>
        <w:t>‘Copying’ mechanism in self-attention:</w:t>
      </w:r>
      <w:r>
        <w:t xml:space="preserve"> We’ll first show that it is particularly simple for attention to “copy” a value vector to the output. Describe (in 1-2 sentences) what properties of the inputs to the attention operation would result in the output </w:t>
      </w:r>
      <m:oMath>
        <m:r>
          <m:rPr>
            <m:nor/>
          </m:rPr>
          <m:t>Attention</m:t>
        </m:r>
        <m:sSub>
          <m:sSubPr>
            <m:ctrlPr>
              <w:rPr>
                <w:rFonts w:ascii="Cambria Math" w:hAnsi="Cambria Math"/>
              </w:rPr>
            </m:ctrlPr>
          </m:sSubPr>
          <m:e>
            <m:d>
              <m:dPr>
                <m:ctrlPr>
                  <w:rPr>
                    <w:rFonts w:ascii="Cambria Math" w:hAnsi="Cambria Math"/>
                  </w:rPr>
                </m:ctrlPr>
              </m:dPr>
              <m:e>
                <m:r>
                  <m:rPr>
                    <m:nor/>
                  </m:rPr>
                  <m:t>Q</m:t>
                </m:r>
                <m:r>
                  <m:rPr>
                    <m:sty m:val="p"/>
                  </m:rPr>
                  <w:rPr>
                    <w:rFonts w:ascii="Cambria Math" w:hAnsi="Cambria Math"/>
                  </w:rPr>
                  <m:t>,</m:t>
                </m:r>
                <m:r>
                  <m:rPr>
                    <m:nor/>
                  </m:rPr>
                  <m:t>K</m:t>
                </m:r>
                <m:r>
                  <m:rPr>
                    <m:sty m:val="p"/>
                  </m:rPr>
                  <w:rPr>
                    <w:rFonts w:ascii="Cambria Math" w:hAnsi="Cambria Math"/>
                  </w:rPr>
                  <m:t>,</m:t>
                </m:r>
                <m:r>
                  <m:rPr>
                    <m:nor/>
                  </m:rPr>
                  <m:t>V</m:t>
                </m:r>
              </m:e>
            </m:d>
          </m:e>
          <m:sub>
            <m:r>
              <w:rPr>
                <w:rFonts w:ascii="Cambria Math" w:hAnsi="Cambria Math"/>
              </w:rPr>
              <m:t>t</m:t>
            </m:r>
          </m:sub>
        </m:sSub>
      </m:oMath>
      <w:r>
        <w:t xml:space="preserve"> being approximately equal to </w:t>
      </w:r>
      <m:oMath>
        <m:sSub>
          <m:sSubPr>
            <m:ctrlPr>
              <w:rPr>
                <w:rFonts w:ascii="Cambria Math" w:hAnsi="Cambria Math"/>
              </w:rPr>
            </m:ctrlPr>
          </m:sSubPr>
          <m:e>
            <m:r>
              <m:rPr>
                <m:nor/>
              </m:rPr>
              <m:t>v</m:t>
            </m:r>
          </m:e>
          <m:sub>
            <m:r>
              <w:rPr>
                <w:rFonts w:ascii="Cambria Math" w:hAnsi="Cambria Math"/>
              </w:rPr>
              <m:t>j</m:t>
            </m:r>
          </m:sub>
        </m:sSub>
      </m:oMath>
      <w:r>
        <w:t xml:space="preserve"> for some </w:t>
      </w:r>
      <m:oMath>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n</m:t>
            </m:r>
          </m:e>
        </m:d>
      </m:oMath>
      <w:r>
        <w:t>.</w:t>
      </w:r>
      <w:r>
        <w:br/>
      </w:r>
      <w:r>
        <w:rPr>
          <w:b/>
          <w:bCs/>
        </w:rPr>
        <w:t>Hint:</w:t>
      </w:r>
      <w:r>
        <w:t xml:space="preserve"> Show that there can exist </w:t>
      </w:r>
      <m:oMath>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n</m:t>
            </m:r>
          </m:e>
        </m:d>
      </m:oMath>
      <w:r>
        <w:t xml:space="preserve"> such that </w:t>
      </w:r>
      <m:oMath>
        <m:sSubSup>
          <m:sSubSupPr>
            <m:ctrlPr>
              <w:rPr>
                <w:rFonts w:ascii="Cambria Math" w:hAnsi="Cambria Math"/>
              </w:rPr>
            </m:ctrlPr>
          </m:sSubSupPr>
          <m:e>
            <m:r>
              <w:rPr>
                <w:rFonts w:ascii="Cambria Math" w:hAnsi="Cambria Math"/>
              </w:rPr>
              <m:t>α</m:t>
            </m:r>
          </m:e>
          <m:sub>
            <m:r>
              <w:rPr>
                <w:rFonts w:ascii="Cambria Math" w:hAnsi="Cambria Math"/>
              </w:rPr>
              <m:t>j</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α</m:t>
                </m:r>
              </m:e>
              <m:sub>
                <m:r>
                  <w:rPr>
                    <w:rFonts w:ascii="Cambria Math" w:hAnsi="Cambria Math"/>
                  </w:rPr>
                  <m:t>k</m:t>
                </m:r>
              </m:sub>
              <m:sup>
                <m:d>
                  <m:dPr>
                    <m:ctrlPr>
                      <w:rPr>
                        <w:rFonts w:ascii="Cambria Math" w:hAnsi="Cambria Math"/>
                      </w:rPr>
                    </m:ctrlPr>
                  </m:dPr>
                  <m:e>
                    <m:r>
                      <w:rPr>
                        <w:rFonts w:ascii="Cambria Math" w:hAnsi="Cambria Math"/>
                      </w:rPr>
                      <m:t>t</m:t>
                    </m:r>
                  </m:e>
                </m:d>
              </m:sup>
            </m:sSubSup>
          </m:e>
        </m:nary>
      </m:oMath>
      <w:r>
        <w:t xml:space="preserve">, if certain property holds for the query </w:t>
      </w:r>
      <m:oMath>
        <m:sSub>
          <m:sSubPr>
            <m:ctrlPr>
              <w:rPr>
                <w:rFonts w:ascii="Cambria Math" w:hAnsi="Cambria Math"/>
              </w:rPr>
            </m:ctrlPr>
          </m:sSubPr>
          <m:e>
            <m:r>
              <m:rPr>
                <m:nor/>
              </m:rPr>
              <m:t>q</m:t>
            </m:r>
          </m:e>
          <m:sub>
            <m:r>
              <w:rPr>
                <w:rFonts w:ascii="Cambria Math" w:hAnsi="Cambria Math"/>
              </w:rPr>
              <m:t>t</m:t>
            </m:r>
          </m:sub>
        </m:sSub>
      </m:oMath>
      <w:r>
        <w:t xml:space="preserve">, and the keys </w:t>
      </w:r>
      <m:oMath>
        <m:d>
          <m:dPr>
            <m:begChr m:val="{"/>
            <m:endChr m:val="}"/>
            <m:ctrlPr>
              <w:rPr>
                <w:rFonts w:ascii="Cambria Math" w:hAnsi="Cambria Math"/>
              </w:rPr>
            </m:ctrlPr>
          </m:dPr>
          <m:e>
            <m:sSub>
              <m:sSubPr>
                <m:ctrlPr>
                  <w:rPr>
                    <w:rFonts w:ascii="Cambria Math" w:hAnsi="Cambria Math"/>
                  </w:rPr>
                </m:ctrlPr>
              </m:sSubPr>
              <m:e>
                <m:r>
                  <m:rPr>
                    <m:nor/>
                  </m:rPr>
                  <m:t>k</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nor/>
                  </m:rPr>
                  <m:t>k</m:t>
                </m:r>
              </m:e>
              <m:sub>
                <m:r>
                  <w:rPr>
                    <w:rFonts w:ascii="Cambria Math" w:hAnsi="Cambria Math"/>
                  </w:rPr>
                  <m:t>n</m:t>
                </m:r>
              </m:sub>
            </m:sSub>
          </m:e>
        </m:d>
      </m:oMath>
      <w:r>
        <w:t>.</w:t>
      </w:r>
      <w:r>
        <w:br/>
      </w:r>
    </w:p>
    <w:p w14:paraId="7A03CB51" w14:textId="77777777" w:rsidR="00D46C92" w:rsidRDefault="00FE098E">
      <w:pPr>
        <w:numPr>
          <w:ilvl w:val="0"/>
          <w:numId w:val="5"/>
        </w:numPr>
      </w:pPr>
      <w:r>
        <w:rPr>
          <w:b/>
          <w:bCs/>
        </w:rPr>
        <w:t>Extracting signals after averaging them:</w:t>
      </w:r>
      <w:r>
        <w:t xml:space="preserve"> </w:t>
      </w:r>
      <w:r>
        <w:t xml:space="preserve">Instead of focusing on just one vector </w:t>
      </w:r>
      <m:oMath>
        <m:sSub>
          <m:sSubPr>
            <m:ctrlPr>
              <w:rPr>
                <w:rFonts w:ascii="Cambria Math" w:hAnsi="Cambria Math"/>
              </w:rPr>
            </m:ctrlPr>
          </m:sSubPr>
          <m:e>
            <m:r>
              <m:rPr>
                <m:nor/>
              </m:rPr>
              <m:t>v</m:t>
            </m:r>
          </m:e>
          <m:sub>
            <m:r>
              <w:rPr>
                <w:rFonts w:ascii="Cambria Math" w:hAnsi="Cambria Math"/>
              </w:rPr>
              <m:t>j</m:t>
            </m:r>
          </m:sub>
        </m:sSub>
      </m:oMath>
      <w:r>
        <w:t xml:space="preserve">, attention mechanism might want to incorporate information from multiple source vectors. Consider the case where we instead want to incorporate information from two vectors </w:t>
      </w:r>
      <m:oMath>
        <m:sSub>
          <m:sSubPr>
            <m:ctrlPr>
              <w:rPr>
                <w:rFonts w:ascii="Cambria Math" w:hAnsi="Cambria Math"/>
              </w:rPr>
            </m:ctrlPr>
          </m:sSubPr>
          <m:e>
            <m:r>
              <m:rPr>
                <m:nor/>
              </m:rPr>
              <m:t>v</m:t>
            </m:r>
          </m:e>
          <m:sub>
            <m:r>
              <w:rPr>
                <w:rFonts w:ascii="Cambria Math" w:hAnsi="Cambria Math"/>
              </w:rPr>
              <m:t>a</m:t>
            </m:r>
          </m:sub>
        </m:sSub>
      </m:oMath>
      <w:r>
        <w:t xml:space="preserve"> and </w:t>
      </w:r>
      <m:oMath>
        <m:sSub>
          <m:sSubPr>
            <m:ctrlPr>
              <w:rPr>
                <w:rFonts w:ascii="Cambria Math" w:hAnsi="Cambria Math"/>
              </w:rPr>
            </m:ctrlPr>
          </m:sSubPr>
          <m:e>
            <m:r>
              <m:rPr>
                <m:nor/>
              </m:rPr>
              <m:t>v</m:t>
            </m:r>
          </m:e>
          <m:sub>
            <m:r>
              <w:rPr>
                <w:rFonts w:ascii="Cambria Math" w:hAnsi="Cambria Math"/>
              </w:rPr>
              <m:t>b</m:t>
            </m:r>
          </m:sub>
        </m:sSub>
      </m:oMath>
      <w:r>
        <w:t xml:space="preserve">, with corresponding key vectors </w:t>
      </w:r>
      <m:oMath>
        <m:sSub>
          <m:sSubPr>
            <m:ctrlPr>
              <w:rPr>
                <w:rFonts w:ascii="Cambria Math" w:hAnsi="Cambria Math"/>
              </w:rPr>
            </m:ctrlPr>
          </m:sSubPr>
          <m:e>
            <m:r>
              <m:rPr>
                <m:nor/>
              </m:rPr>
              <m:t>k</m:t>
            </m:r>
          </m:e>
          <m:sub>
            <m:r>
              <w:rPr>
                <w:rFonts w:ascii="Cambria Math" w:hAnsi="Cambria Math"/>
              </w:rPr>
              <m:t>a</m:t>
            </m:r>
          </m:sub>
        </m:sSub>
      </m:oMath>
      <w:r>
        <w:t xml:space="preserve"> and </w:t>
      </w:r>
      <m:oMath>
        <m:sSub>
          <m:sSubPr>
            <m:ctrlPr>
              <w:rPr>
                <w:rFonts w:ascii="Cambria Math" w:hAnsi="Cambria Math"/>
              </w:rPr>
            </m:ctrlPr>
          </m:sSubPr>
          <m:e>
            <m:r>
              <m:rPr>
                <m:nor/>
              </m:rPr>
              <m:t>k</m:t>
            </m:r>
          </m:e>
          <m:sub>
            <m:r>
              <w:rPr>
                <w:rFonts w:ascii="Cambria Math" w:hAnsi="Cambria Math"/>
              </w:rPr>
              <m:t>b</m:t>
            </m:r>
          </m:sub>
        </m:sSub>
      </m:oMath>
      <w:r>
        <w:t xml:space="preserve">. How should we combine information from two value vectors </w:t>
      </w:r>
      <m:oMath>
        <m:sSub>
          <m:sSubPr>
            <m:ctrlPr>
              <w:rPr>
                <w:rFonts w:ascii="Cambria Math" w:hAnsi="Cambria Math"/>
              </w:rPr>
            </m:ctrlPr>
          </m:sSubPr>
          <m:e>
            <m:r>
              <m:rPr>
                <m:nor/>
              </m:rPr>
              <m:t>v</m:t>
            </m:r>
          </m:e>
          <m:sub>
            <m:r>
              <w:rPr>
                <w:rFonts w:ascii="Cambria Math" w:hAnsi="Cambria Math"/>
              </w:rPr>
              <m:t>a</m:t>
            </m:r>
          </m:sub>
        </m:sSub>
      </m:oMath>
      <w:r>
        <w:t xml:space="preserve"> and </w:t>
      </w:r>
      <m:oMath>
        <m:sSub>
          <m:sSubPr>
            <m:ctrlPr>
              <w:rPr>
                <w:rFonts w:ascii="Cambria Math" w:hAnsi="Cambria Math"/>
              </w:rPr>
            </m:ctrlPr>
          </m:sSubPr>
          <m:e>
            <m:r>
              <m:rPr>
                <m:nor/>
              </m:rPr>
              <m:t>v</m:t>
            </m:r>
          </m:e>
          <m:sub>
            <m:r>
              <w:rPr>
                <w:rFonts w:ascii="Cambria Math" w:hAnsi="Cambria Math"/>
              </w:rPr>
              <m:t>b</m:t>
            </m:r>
          </m:sub>
        </m:sSub>
      </m:oMath>
      <w:r>
        <w:t xml:space="preserve">? A common way to combine values vectors is to average them: </w:t>
      </w:r>
      <m:oMath>
        <m:acc>
          <m:accPr>
            <m:chr m:val="‾"/>
            <m:ctrlPr>
              <w:rPr>
                <w:rFonts w:ascii="Cambria Math" w:hAnsi="Cambria Math"/>
              </w:rPr>
            </m:ctrlPr>
          </m:accPr>
          <m:e>
            <m:r>
              <m:rPr>
                <m:nor/>
              </m:rPr>
              <m:t>v</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m:rPr>
                    <m:nor/>
                  </m:rPr>
                  <m:t>v</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nor/>
                  </m:rPr>
                  <m:t>v</m:t>
                </m:r>
              </m:e>
              <m:sub>
                <m:r>
                  <w:rPr>
                    <w:rFonts w:ascii="Cambria Math" w:hAnsi="Cambria Math"/>
                  </w:rPr>
                  <m:t>b</m:t>
                </m:r>
              </m:sub>
            </m:sSub>
          </m:e>
        </m:d>
      </m:oMath>
      <w:r>
        <w:t xml:space="preserve">. However, after such averaging it is not quite clear how to tease apart the original information in value vectors </w:t>
      </w:r>
      <m:oMath>
        <m:sSub>
          <m:sSubPr>
            <m:ctrlPr>
              <w:rPr>
                <w:rFonts w:ascii="Cambria Math" w:hAnsi="Cambria Math"/>
              </w:rPr>
            </m:ctrlPr>
          </m:sSubPr>
          <m:e>
            <m:r>
              <m:rPr>
                <m:nor/>
              </m:rPr>
              <m:t>v</m:t>
            </m:r>
          </m:e>
          <m:sub>
            <m:r>
              <w:rPr>
                <w:rFonts w:ascii="Cambria Math" w:hAnsi="Cambria Math"/>
              </w:rPr>
              <m:t>a</m:t>
            </m:r>
          </m:sub>
        </m:sSub>
      </m:oMath>
      <w:r>
        <w:t xml:space="preserve"> and </w:t>
      </w:r>
      <m:oMath>
        <m:sSub>
          <m:sSubPr>
            <m:ctrlPr>
              <w:rPr>
                <w:rFonts w:ascii="Cambria Math" w:hAnsi="Cambria Math"/>
              </w:rPr>
            </m:ctrlPr>
          </m:sSubPr>
          <m:e>
            <m:r>
              <m:rPr>
                <m:nor/>
              </m:rPr>
              <m:t>v</m:t>
            </m:r>
          </m:e>
          <m:sub>
            <m:r>
              <w:rPr>
                <w:rFonts w:ascii="Cambria Math" w:hAnsi="Cambria Math"/>
              </w:rPr>
              <m:t>b</m:t>
            </m:r>
          </m:sub>
        </m:sSub>
      </m:oMath>
      <w:r>
        <w:t>. Unless ... some special properties hold!</w:t>
      </w:r>
      <w:r>
        <w:br/>
        <w:t xml:space="preserve">Suppose that although we don’t know </w:t>
      </w:r>
      <m:oMath>
        <m:sSub>
          <m:sSubPr>
            <m:ctrlPr>
              <w:rPr>
                <w:rFonts w:ascii="Cambria Math" w:hAnsi="Cambria Math"/>
              </w:rPr>
            </m:ctrlPr>
          </m:sSubPr>
          <m:e>
            <m:r>
              <m:rPr>
                <m:nor/>
              </m:rPr>
              <m:t>v</m:t>
            </m:r>
          </m:e>
          <m:sub>
            <m:r>
              <w:rPr>
                <w:rFonts w:ascii="Cambria Math" w:hAnsi="Cambria Math"/>
              </w:rPr>
              <m:t>a</m:t>
            </m:r>
          </m:sub>
        </m:sSub>
      </m:oMath>
      <w:r>
        <w:t xml:space="preserve"> or </w:t>
      </w:r>
      <m:oMath>
        <m:sSub>
          <m:sSubPr>
            <m:ctrlPr>
              <w:rPr>
                <w:rFonts w:ascii="Cambria Math" w:hAnsi="Cambria Math"/>
              </w:rPr>
            </m:ctrlPr>
          </m:sSubPr>
          <m:e>
            <m:r>
              <m:rPr>
                <m:nor/>
              </m:rPr>
              <m:t>v</m:t>
            </m:r>
          </m:e>
          <m:sub>
            <m:r>
              <w:rPr>
                <w:rFonts w:ascii="Cambria Math" w:hAnsi="Cambria Math"/>
              </w:rPr>
              <m:t>b</m:t>
            </m:r>
          </m:sub>
        </m:sSub>
      </m:oMath>
      <w:r>
        <w:t xml:space="preserve">, we do know that </w:t>
      </w:r>
      <m:oMath>
        <m:sSub>
          <m:sSubPr>
            <m:ctrlPr>
              <w:rPr>
                <w:rFonts w:ascii="Cambria Math" w:hAnsi="Cambria Math"/>
              </w:rPr>
            </m:ctrlPr>
          </m:sSubPr>
          <m:e>
            <m:r>
              <m:rPr>
                <m:nor/>
              </m:rPr>
              <m:t>v</m:t>
            </m:r>
          </m:e>
          <m:sub>
            <m:r>
              <w:rPr>
                <w:rFonts w:ascii="Cambria Math" w:hAnsi="Cambria Math"/>
              </w:rPr>
              <m:t>a</m:t>
            </m:r>
          </m:sub>
        </m:sSub>
      </m:oMath>
      <w:r>
        <w:t xml:space="preserve"> lies in a subspace</w:t>
      </w:r>
      <w:r>
        <w:rPr>
          <w:rStyle w:val="FootnoteReference"/>
        </w:rPr>
        <w:footnoteReference w:id="3"/>
      </w:r>
      <w:r>
        <w:t xml:space="preserve"> </w:t>
      </w:r>
      <m:oMath>
        <m:r>
          <w:rPr>
            <w:rFonts w:ascii="Cambria Math" w:hAnsi="Cambria Math"/>
          </w:rPr>
          <m:t>A</m:t>
        </m:r>
      </m:oMath>
      <w:r>
        <w:t xml:space="preserve"> formed by the </w:t>
      </w:r>
      <m:oMath>
        <m:r>
          <w:rPr>
            <w:rFonts w:ascii="Cambria Math" w:hAnsi="Cambria Math"/>
          </w:rPr>
          <m:t>m</m:t>
        </m:r>
      </m:oMath>
      <w:r>
        <w:t xml:space="preserve"> basis vectors</w:t>
      </w:r>
      <w:r>
        <w:rPr>
          <w:rStyle w:val="FootnoteReference"/>
        </w:rPr>
        <w:footnoteReference w:id="4"/>
      </w:r>
      <w:r>
        <w:t xml:space="preserve"> </w:t>
      </w:r>
      <m:oMath>
        <m:d>
          <m:dPr>
            <m:begChr m:val="{"/>
            <m:endChr m:val="}"/>
            <m:ctrlPr>
              <w:rPr>
                <w:rFonts w:ascii="Cambria Math" w:hAnsi="Cambria Math"/>
              </w:rPr>
            </m:ctrlPr>
          </m:dPr>
          <m:e>
            <m:sSub>
              <m:sSubPr>
                <m:ctrlPr>
                  <w:rPr>
                    <w:rFonts w:ascii="Cambria Math" w:hAnsi="Cambria Math"/>
                  </w:rPr>
                </m:ctrlPr>
              </m:sSubPr>
              <m:e>
                <m:r>
                  <m:rPr>
                    <m:nor/>
                  </m: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m</m:t>
                </m:r>
              </m:sub>
            </m:sSub>
          </m:e>
        </m:d>
      </m:oMath>
      <w:r>
        <w:t xml:space="preserve">, while </w:t>
      </w:r>
      <m:oMath>
        <m:sSub>
          <m:sSubPr>
            <m:ctrlPr>
              <w:rPr>
                <w:rFonts w:ascii="Cambria Math" w:hAnsi="Cambria Math"/>
              </w:rPr>
            </m:ctrlPr>
          </m:sSubPr>
          <m:e>
            <m:r>
              <m:rPr>
                <m:nor/>
              </m:rPr>
              <m:t>v</m:t>
            </m:r>
          </m:e>
          <m:sub>
            <m:r>
              <w:rPr>
                <w:rFonts w:ascii="Cambria Math" w:hAnsi="Cambria Math"/>
              </w:rPr>
              <m:t>b</m:t>
            </m:r>
          </m:sub>
        </m:sSub>
      </m:oMath>
      <w:r>
        <w:t xml:space="preserve"> lies in a subspace </w:t>
      </w:r>
      <m:oMath>
        <m:r>
          <w:rPr>
            <w:rFonts w:ascii="Cambria Math" w:hAnsi="Cambria Math"/>
          </w:rPr>
          <m:t>B</m:t>
        </m:r>
      </m:oMath>
      <w:r>
        <w:t xml:space="preserve"> formed by the </w:t>
      </w:r>
      <m:oMath>
        <m:r>
          <w:rPr>
            <w:rFonts w:ascii="Cambria Math" w:hAnsi="Cambria Math"/>
          </w:rPr>
          <m:t>p</m:t>
        </m:r>
      </m:oMath>
      <w:r>
        <w:t xml:space="preserve"> basis vectors </w:t>
      </w:r>
      <m:oMath>
        <m:d>
          <m:dPr>
            <m:begChr m:val="{"/>
            <m:endChr m:val="}"/>
            <m:ctrlPr>
              <w:rPr>
                <w:rFonts w:ascii="Cambria Math" w:hAnsi="Cambria Math"/>
              </w:rPr>
            </m:ctrlPr>
          </m:dPr>
          <m:e>
            <m:sSub>
              <m:sSubPr>
                <m:ctrlPr>
                  <w:rPr>
                    <w:rFonts w:ascii="Cambria Math" w:hAnsi="Cambria Math"/>
                  </w:rPr>
                </m:ctrlPr>
              </m:sSubPr>
              <m:e>
                <m:r>
                  <m:rPr>
                    <m:nor/>
                  </m: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b</m:t>
                </m:r>
              </m:e>
              <m:sub>
                <m:r>
                  <w:rPr>
                    <w:rFonts w:ascii="Cambria Math" w:hAnsi="Cambria Math"/>
                  </w:rPr>
                  <m:t>p</m:t>
                </m:r>
              </m:sub>
            </m:sSub>
          </m:e>
        </m:d>
      </m:oMath>
      <w:r>
        <w:t xml:space="preserve">. This means that any </w:t>
      </w:r>
      <m:oMath>
        <m:sSub>
          <m:sSubPr>
            <m:ctrlPr>
              <w:rPr>
                <w:rFonts w:ascii="Cambria Math" w:hAnsi="Cambria Math"/>
              </w:rPr>
            </m:ctrlPr>
          </m:sSubPr>
          <m:e>
            <m:r>
              <m:rPr>
                <m:nor/>
              </m:rPr>
              <m:t>v</m:t>
            </m:r>
          </m:e>
          <m:sub>
            <m:r>
              <w:rPr>
                <w:rFonts w:ascii="Cambria Math" w:hAnsi="Cambria Math"/>
              </w:rPr>
              <m:t>a</m:t>
            </m:r>
          </m:sub>
        </m:sSub>
      </m:oMath>
      <w:r>
        <w:t xml:space="preserve"> can be expressed as a linear combination of its basis vectors, as can </w:t>
      </w:r>
      <m:oMath>
        <m:sSub>
          <m:sSubPr>
            <m:ctrlPr>
              <w:rPr>
                <w:rFonts w:ascii="Cambria Math" w:hAnsi="Cambria Math"/>
              </w:rPr>
            </m:ctrlPr>
          </m:sSubPr>
          <m:e>
            <m:r>
              <m:rPr>
                <m:nor/>
              </m:rPr>
              <m:t>v</m:t>
            </m:r>
          </m:e>
          <m:sub>
            <m:r>
              <w:rPr>
                <w:rFonts w:ascii="Cambria Math" w:hAnsi="Cambria Math"/>
              </w:rPr>
              <m:t>b</m:t>
            </m:r>
          </m:sub>
        </m:sSub>
      </m:oMath>
      <w:r>
        <w:t xml:space="preserve">. All basis vectors have norm 1 and are orthogonal to each other. </w:t>
      </w:r>
      <w:r>
        <w:t xml:space="preserve">Additionally, suppose that the two subspaces are orthogonal; i.e. </w:t>
      </w:r>
      <m:oMath>
        <m:sSubSup>
          <m:sSubSupPr>
            <m:ctrlPr>
              <w:rPr>
                <w:rFonts w:ascii="Cambria Math" w:hAnsi="Cambria Math"/>
              </w:rPr>
            </m:ctrlPr>
          </m:sSubSupPr>
          <m:e>
            <m:r>
              <m:rPr>
                <m:nor/>
              </m:rPr>
              <m:t>a</m:t>
            </m:r>
          </m:e>
          <m:sub>
            <m:r>
              <w:rPr>
                <w:rFonts w:ascii="Cambria Math" w:hAnsi="Cambria Math"/>
              </w:rPr>
              <m:t>j</m:t>
            </m:r>
          </m:sub>
          <m:sup>
            <m:r>
              <m:rPr>
                <m:sty m:val="p"/>
              </m:rPr>
              <w:rPr>
                <w:rFonts w:ascii="Cambria Math" w:hAnsi="Cambria Math"/>
              </w:rPr>
              <m:t>⊤</m:t>
            </m:r>
          </m:sup>
        </m:sSubSup>
        <m:sSub>
          <m:sSubPr>
            <m:ctrlPr>
              <w:rPr>
                <w:rFonts w:ascii="Cambria Math" w:hAnsi="Cambria Math"/>
              </w:rPr>
            </m:ctrlPr>
          </m:sSubPr>
          <m:e>
            <m:r>
              <m:rPr>
                <m:nor/>
              </m:rPr>
              <m:t>b</m:t>
            </m:r>
          </m:e>
          <m:sub>
            <m:r>
              <w:rPr>
                <w:rFonts w:ascii="Cambria Math" w:hAnsi="Cambria Math"/>
              </w:rPr>
              <m:t>k</m:t>
            </m:r>
          </m:sub>
        </m:sSub>
        <m:r>
          <m:rPr>
            <m:sty m:val="p"/>
          </m:rPr>
          <w:rPr>
            <w:rFonts w:ascii="Cambria Math" w:hAnsi="Cambria Math"/>
          </w:rPr>
          <m:t>=</m:t>
        </m:r>
        <m:r>
          <w:rPr>
            <w:rFonts w:ascii="Cambria Math" w:hAnsi="Cambria Math"/>
          </w:rPr>
          <m:t>0</m:t>
        </m:r>
      </m:oMath>
      <w:r>
        <w:t xml:space="preserve"> for all </w:t>
      </w:r>
      <m:oMath>
        <m:r>
          <w:rPr>
            <w:rFonts w:ascii="Cambria Math" w:hAnsi="Cambria Math"/>
          </w:rPr>
          <m:t>j</m:t>
        </m:r>
        <m:r>
          <m:rPr>
            <m:sty m:val="p"/>
          </m:rPr>
          <w:rPr>
            <w:rFonts w:ascii="Cambria Math" w:hAnsi="Cambria Math"/>
          </w:rPr>
          <m:t>,</m:t>
        </m:r>
        <m:r>
          <w:rPr>
            <w:rFonts w:ascii="Cambria Math" w:hAnsi="Cambria Math"/>
          </w:rPr>
          <m:t>k</m:t>
        </m:r>
      </m:oMath>
      <w:r>
        <w:t xml:space="preserve">. Using the basis vectors </w:t>
      </w:r>
      <m:oMath>
        <m:d>
          <m:dPr>
            <m:begChr m:val="{"/>
            <m:endChr m:val="}"/>
            <m:ctrlPr>
              <w:rPr>
                <w:rFonts w:ascii="Cambria Math" w:hAnsi="Cambria Math"/>
              </w:rPr>
            </m:ctrlPr>
          </m:dPr>
          <m:e>
            <m:sSub>
              <m:sSubPr>
                <m:ctrlPr>
                  <w:rPr>
                    <w:rFonts w:ascii="Cambria Math" w:hAnsi="Cambria Math"/>
                  </w:rPr>
                </m:ctrlPr>
              </m:sSubPr>
              <m:e>
                <m:r>
                  <m:rPr>
                    <m:nor/>
                  </m: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m</m:t>
                </m:r>
              </m:sub>
            </m:sSub>
          </m:e>
        </m:d>
      </m:oMath>
      <w:r>
        <w:t xml:space="preserve">, construct a matrix </w:t>
      </w:r>
      <m:oMath>
        <m:r>
          <w:rPr>
            <w:rFonts w:ascii="Cambria Math" w:hAnsi="Cambria Math"/>
          </w:rPr>
          <m:t>M</m:t>
        </m:r>
      </m:oMath>
      <w:r>
        <w:t xml:space="preserve"> such that for arbitrary vectors </w:t>
      </w:r>
      <m:oMath>
        <m:sSub>
          <m:sSubPr>
            <m:ctrlPr>
              <w:rPr>
                <w:rFonts w:ascii="Cambria Math" w:hAnsi="Cambria Math"/>
              </w:rPr>
            </m:ctrlPr>
          </m:sSubPr>
          <m:e>
            <m:r>
              <m:rPr>
                <m:nor/>
              </m:rPr>
              <m:t>v</m:t>
            </m:r>
          </m:e>
          <m:sub>
            <m:r>
              <w:rPr>
                <w:rFonts w:ascii="Cambria Math" w:hAnsi="Cambria Math"/>
              </w:rPr>
              <m:t>a</m:t>
            </m:r>
          </m:sub>
        </m:sSub>
        <m:r>
          <m:rPr>
            <m:sty m:val="p"/>
          </m:rPr>
          <w:rPr>
            <w:rFonts w:ascii="Cambria Math" w:hAnsi="Cambria Math"/>
          </w:rPr>
          <m:t>∈</m:t>
        </m:r>
        <m:r>
          <w:rPr>
            <w:rFonts w:ascii="Cambria Math" w:hAnsi="Cambria Math"/>
          </w:rPr>
          <m:t>A</m:t>
        </m:r>
      </m:oMath>
      <w:r>
        <w:t xml:space="preserve"> and </w:t>
      </w:r>
      <m:oMath>
        <m:sSub>
          <m:sSubPr>
            <m:ctrlPr>
              <w:rPr>
                <w:rFonts w:ascii="Cambria Math" w:hAnsi="Cambria Math"/>
              </w:rPr>
            </m:ctrlPr>
          </m:sSubPr>
          <m:e>
            <m:r>
              <m:rPr>
                <m:nor/>
              </m:rPr>
              <m:t>v</m:t>
            </m:r>
          </m:e>
          <m:sub>
            <m:r>
              <w:rPr>
                <w:rFonts w:ascii="Cambria Math" w:hAnsi="Cambria Math"/>
              </w:rPr>
              <m:t>b</m:t>
            </m:r>
          </m:sub>
        </m:sSub>
        <m:r>
          <m:rPr>
            <m:sty m:val="p"/>
          </m:rPr>
          <w:rPr>
            <w:rFonts w:ascii="Cambria Math" w:hAnsi="Cambria Math"/>
          </w:rPr>
          <m:t>∈</m:t>
        </m:r>
        <m:r>
          <w:rPr>
            <w:rFonts w:ascii="Cambria Math" w:hAnsi="Cambria Math"/>
          </w:rPr>
          <m:t>B</m:t>
        </m:r>
      </m:oMath>
      <w:r>
        <w:t xml:space="preserve">, we can use </w:t>
      </w:r>
      <m:oMath>
        <m:r>
          <w:rPr>
            <w:rFonts w:ascii="Cambria Math" w:hAnsi="Cambria Math"/>
          </w:rPr>
          <m:t>M</m:t>
        </m:r>
      </m:oMath>
      <w:r>
        <w:t xml:space="preserve"> to extract </w:t>
      </w:r>
      <m:oMath>
        <m:sSub>
          <m:sSubPr>
            <m:ctrlPr>
              <w:rPr>
                <w:rFonts w:ascii="Cambria Math" w:hAnsi="Cambria Math"/>
              </w:rPr>
            </m:ctrlPr>
          </m:sSubPr>
          <m:e>
            <m:r>
              <m:rPr>
                <m:nor/>
              </m:rPr>
              <m:t>v</m:t>
            </m:r>
          </m:e>
          <m:sub>
            <m:r>
              <w:rPr>
                <w:rFonts w:ascii="Cambria Math" w:hAnsi="Cambria Math"/>
              </w:rPr>
              <m:t>a</m:t>
            </m:r>
          </m:sub>
        </m:sSub>
      </m:oMath>
      <w:r>
        <w:t xml:space="preserve"> from the average vector </w:t>
      </w:r>
      <m:oMath>
        <m:acc>
          <m:accPr>
            <m:chr m:val="‾"/>
            <m:ctrlPr>
              <w:rPr>
                <w:rFonts w:ascii="Cambria Math" w:hAnsi="Cambria Math"/>
              </w:rPr>
            </m:ctrlPr>
          </m:accPr>
          <m:e>
            <m:r>
              <m:rPr>
                <m:nor/>
              </m:rPr>
              <m:t>v</m:t>
            </m:r>
          </m:e>
        </m:acc>
      </m:oMath>
      <w:r>
        <w:t xml:space="preserve">. In other words, we want to construct </w:t>
      </w:r>
      <m:oMath>
        <m:r>
          <w:rPr>
            <w:rFonts w:ascii="Cambria Math" w:hAnsi="Cambria Math"/>
          </w:rPr>
          <m:t>M</m:t>
        </m:r>
      </m:oMath>
      <w:r>
        <w:t xml:space="preserve"> such that for any </w:t>
      </w:r>
      <m:oMath>
        <m:sSub>
          <m:sSubPr>
            <m:ctrlPr>
              <w:rPr>
                <w:rFonts w:ascii="Cambria Math" w:hAnsi="Cambria Math"/>
              </w:rPr>
            </m:ctrlPr>
          </m:sSubPr>
          <m:e>
            <m:r>
              <m:rPr>
                <m:nor/>
              </m:rPr>
              <m:t>v</m:t>
            </m:r>
          </m:e>
          <m:sub>
            <m:r>
              <w:rPr>
                <w:rFonts w:ascii="Cambria Math" w:hAnsi="Cambria Math"/>
              </w:rPr>
              <m:t>a</m:t>
            </m:r>
          </m:sub>
        </m:sSub>
      </m:oMath>
      <w:r>
        <w:t xml:space="preserve">, </w:t>
      </w:r>
      <m:oMath>
        <m:sSub>
          <m:sSubPr>
            <m:ctrlPr>
              <w:rPr>
                <w:rFonts w:ascii="Cambria Math" w:hAnsi="Cambria Math"/>
              </w:rPr>
            </m:ctrlPr>
          </m:sSubPr>
          <m:e>
            <m:r>
              <m:rPr>
                <m:nor/>
              </m:rPr>
              <m:t>v</m:t>
            </m:r>
          </m:e>
          <m:sub>
            <m:r>
              <w:rPr>
                <w:rFonts w:ascii="Cambria Math" w:hAnsi="Cambria Math"/>
              </w:rPr>
              <m:t>b</m:t>
            </m:r>
          </m:sub>
        </m:sSub>
      </m:oMath>
      <w:r>
        <w:t xml:space="preserve">, </w:t>
      </w:r>
      <m:oMath>
        <m:r>
          <w:rPr>
            <w:rFonts w:ascii="Cambria Math" w:hAnsi="Cambria Math"/>
          </w:rPr>
          <m:t>M</m:t>
        </m:r>
        <m:acc>
          <m:accPr>
            <m:chr m:val="‾"/>
            <m:ctrlPr>
              <w:rPr>
                <w:rFonts w:ascii="Cambria Math" w:hAnsi="Cambria Math"/>
              </w:rPr>
            </m:ctrlPr>
          </m:accPr>
          <m:e>
            <m:r>
              <m:rPr>
                <m:nor/>
              </m:rPr>
              <m:t>v</m:t>
            </m:r>
          </m:e>
        </m:acc>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oMath>
      <w:r>
        <w:t xml:space="preserve">. Show that </w:t>
      </w:r>
      <m:oMath>
        <m:r>
          <w:rPr>
            <w:rFonts w:ascii="Cambria Math" w:hAnsi="Cambria Math"/>
          </w:rPr>
          <m:t>M</m:t>
        </m:r>
        <m:acc>
          <m:accPr>
            <m:chr m:val="‾"/>
            <m:ctrlPr>
              <w:rPr>
                <w:rFonts w:ascii="Cambria Math" w:hAnsi="Cambria Math"/>
              </w:rPr>
            </m:ctrlPr>
          </m:accPr>
          <m:e>
            <m:r>
              <m:rPr>
                <m:nor/>
              </m:rPr>
              <m:t>v</m:t>
            </m:r>
          </m:e>
        </m:acc>
        <m:r>
          <m:rPr>
            <m:sty m:val="p"/>
          </m:rPr>
          <w:rPr>
            <w:rFonts w:ascii="Cambria Math" w:hAnsi="Cambria Math"/>
          </w:rPr>
          <m:t>=</m:t>
        </m:r>
        <m:sSub>
          <m:sSubPr>
            <m:ctrlPr>
              <w:rPr>
                <w:rFonts w:ascii="Cambria Math" w:hAnsi="Cambria Math"/>
              </w:rPr>
            </m:ctrlPr>
          </m:sSubPr>
          <m:e>
            <m:r>
              <m:rPr>
                <m:nor/>
              </m:rPr>
              <m:t>v</m:t>
            </m:r>
          </m:e>
          <m:sub>
            <m:r>
              <w:rPr>
                <w:rFonts w:ascii="Cambria Math" w:hAnsi="Cambria Math"/>
              </w:rPr>
              <m:t>a</m:t>
            </m:r>
          </m:sub>
        </m:sSub>
      </m:oMath>
      <w:r>
        <w:t xml:space="preserve"> holds for your </w:t>
      </w:r>
      <m:oMath>
        <m:r>
          <w:rPr>
            <w:rFonts w:ascii="Cambria Math" w:hAnsi="Cambria Math"/>
          </w:rPr>
          <m:t>M</m:t>
        </m:r>
      </m:oMath>
      <w:r>
        <w:t>.</w:t>
      </w:r>
      <w:r>
        <w:br/>
      </w:r>
    </w:p>
    <w:p w14:paraId="7A03CB52" w14:textId="77777777" w:rsidR="00D46C92" w:rsidRDefault="00FE098E">
      <w:pPr>
        <w:numPr>
          <w:ilvl w:val="0"/>
          <w:numId w:val="5"/>
        </w:numPr>
      </w:pPr>
      <w:r>
        <w:rPr>
          <w:b/>
          <w:bCs/>
        </w:rPr>
        <w:t>Averaging pairs of representations:</w:t>
      </w:r>
      <w:r>
        <w:t xml:space="preserve"> As before, let </w:t>
      </w:r>
      <m:oMath>
        <m:sSub>
          <m:sSubPr>
            <m:ctrlPr>
              <w:rPr>
                <w:rFonts w:ascii="Cambria Math" w:hAnsi="Cambria Math"/>
              </w:rPr>
            </m:ctrlPr>
          </m:sSubPr>
          <m:e>
            <m:r>
              <m:rPr>
                <m:nor/>
              </m:rPr>
              <m:t>v</m:t>
            </m:r>
          </m:e>
          <m:sub>
            <m:r>
              <w:rPr>
                <w:rFonts w:ascii="Cambria Math" w:hAnsi="Cambria Math"/>
              </w:rPr>
              <m:t>a</m:t>
            </m:r>
          </m:sub>
        </m:sSub>
      </m:oMath>
      <w:r>
        <w:t xml:space="preserve"> and </w:t>
      </w:r>
      <m:oMath>
        <m:sSub>
          <m:sSubPr>
            <m:ctrlPr>
              <w:rPr>
                <w:rFonts w:ascii="Cambria Math" w:hAnsi="Cambria Math"/>
              </w:rPr>
            </m:ctrlPr>
          </m:sSubPr>
          <m:e>
            <m:r>
              <m:rPr>
                <m:nor/>
              </m:rPr>
              <m:t>v</m:t>
            </m:r>
          </m:e>
          <m:sub>
            <m:r>
              <w:rPr>
                <w:rFonts w:ascii="Cambria Math" w:hAnsi="Cambria Math"/>
              </w:rPr>
              <m:t>b</m:t>
            </m:r>
          </m:sub>
        </m:sSub>
      </m:oMath>
      <w:r>
        <w:t xml:space="preserve"> be two value vectors corresponding to key vectors </w:t>
      </w:r>
      <m:oMath>
        <m:sSub>
          <m:sSubPr>
            <m:ctrlPr>
              <w:rPr>
                <w:rFonts w:ascii="Cambria Math" w:hAnsi="Cambria Math"/>
              </w:rPr>
            </m:ctrlPr>
          </m:sSubPr>
          <m:e>
            <m:r>
              <m:rPr>
                <m:nor/>
              </m:rPr>
              <m:t>k</m:t>
            </m:r>
          </m:e>
          <m:sub>
            <m:r>
              <w:rPr>
                <w:rFonts w:ascii="Cambria Math" w:hAnsi="Cambria Math"/>
              </w:rPr>
              <m:t>a</m:t>
            </m:r>
          </m:sub>
        </m:sSub>
      </m:oMath>
      <w:r>
        <w:t xml:space="preserve"> and </w:t>
      </w:r>
      <m:oMath>
        <m:sSub>
          <m:sSubPr>
            <m:ctrlPr>
              <w:rPr>
                <w:rFonts w:ascii="Cambria Math" w:hAnsi="Cambria Math"/>
              </w:rPr>
            </m:ctrlPr>
          </m:sSubPr>
          <m:e>
            <m:r>
              <m:rPr>
                <m:nor/>
              </m:rPr>
              <m:t>k</m:t>
            </m:r>
          </m:e>
          <m:sub>
            <m:r>
              <w:rPr>
                <w:rFonts w:ascii="Cambria Math" w:hAnsi="Cambria Math"/>
              </w:rPr>
              <m:t>b</m:t>
            </m:r>
          </m:sub>
        </m:sSub>
      </m:oMath>
      <w:r>
        <w:t xml:space="preserve">, respectively. Assume that (1) all key vectors are orthogonal, so </w:t>
      </w:r>
      <m:oMath>
        <m:sSubSup>
          <m:sSubSupPr>
            <m:ctrlPr>
              <w:rPr>
                <w:rFonts w:ascii="Cambria Math" w:hAnsi="Cambria Math"/>
              </w:rPr>
            </m:ctrlPr>
          </m:sSubSupPr>
          <m:e>
            <m:r>
              <m:rPr>
                <m:nor/>
              </m:rPr>
              <m:t>k</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nor/>
              </m:rPr>
              <m:t>k</m:t>
            </m:r>
          </m:e>
          <m:sub>
            <m:r>
              <w:rPr>
                <w:rFonts w:ascii="Cambria Math" w:hAnsi="Cambria Math"/>
              </w:rPr>
              <m:t>j</m:t>
            </m:r>
          </m:sub>
        </m:sSub>
        <m:r>
          <m:rPr>
            <m:sty m:val="p"/>
          </m:rPr>
          <w:rPr>
            <w:rFonts w:ascii="Cambria Math" w:hAnsi="Cambria Math"/>
          </w:rPr>
          <m:t>=</m:t>
        </m:r>
        <m:r>
          <w:rPr>
            <w:rFonts w:ascii="Cambria Math" w:hAnsi="Cambria Math"/>
          </w:rPr>
          <m:t>0</m:t>
        </m:r>
      </m:oMath>
      <w:r>
        <w:t xml:space="preserve"> for all </w:t>
      </w:r>
      <m:oMath>
        <m:r>
          <w:rPr>
            <w:rFonts w:ascii="Cambria Math" w:hAnsi="Cambria Math"/>
          </w:rPr>
          <m:t>i</m:t>
        </m:r>
        <m:r>
          <m:rPr>
            <m:sty m:val="p"/>
          </m:rPr>
          <w:rPr>
            <w:rFonts w:ascii="Cambria Math" w:hAnsi="Cambria Math"/>
          </w:rPr>
          <m:t>≠</m:t>
        </m:r>
        <m:r>
          <w:rPr>
            <w:rFonts w:ascii="Cambria Math" w:hAnsi="Cambria Math"/>
          </w:rPr>
          <m:t>j</m:t>
        </m:r>
      </m:oMath>
      <w:r>
        <w:t xml:space="preserve">; and (2) all key vectors have norm 1. Find an expression for a query vector </w:t>
      </w:r>
      <m:oMath>
        <m:sSub>
          <m:sSubPr>
            <m:ctrlPr>
              <w:rPr>
                <w:rFonts w:ascii="Cambria Math" w:hAnsi="Cambria Math"/>
              </w:rPr>
            </m:ctrlPr>
          </m:sSubPr>
          <m:e>
            <m:r>
              <m:rPr>
                <m:nor/>
              </m:rPr>
              <m:t>q</m:t>
            </m:r>
          </m:e>
          <m:sub>
            <m:r>
              <w:rPr>
                <w:rFonts w:ascii="Cambria Math" w:hAnsi="Cambria Math"/>
              </w:rPr>
              <m:t>t</m:t>
            </m:r>
          </m:sub>
        </m:sSub>
      </m:oMath>
      <w:r>
        <w:t xml:space="preserve"> such that </w:t>
      </w:r>
      <m:oMath>
        <m:r>
          <m:rPr>
            <m:nor/>
          </m:rPr>
          <m:t>Attention</m:t>
        </m:r>
        <m:sSub>
          <m:sSubPr>
            <m:ctrlPr>
              <w:rPr>
                <w:rFonts w:ascii="Cambria Math" w:hAnsi="Cambria Math"/>
              </w:rPr>
            </m:ctrlPr>
          </m:sSubPr>
          <m:e>
            <m:d>
              <m:dPr>
                <m:ctrlPr>
                  <w:rPr>
                    <w:rFonts w:ascii="Cambria Math" w:hAnsi="Cambria Math"/>
                  </w:rPr>
                </m:ctrlPr>
              </m:dPr>
              <m:e>
                <m:r>
                  <m:rPr>
                    <m:nor/>
                  </m:rPr>
                  <m:t>Q</m:t>
                </m:r>
                <m:r>
                  <m:rPr>
                    <m:sty m:val="p"/>
                  </m:rPr>
                  <w:rPr>
                    <w:rFonts w:ascii="Cambria Math" w:hAnsi="Cambria Math"/>
                  </w:rPr>
                  <m:t>,</m:t>
                </m:r>
                <m:r>
                  <m:rPr>
                    <m:nor/>
                  </m:rPr>
                  <m:t>K</m:t>
                </m:r>
                <m:r>
                  <m:rPr>
                    <m:sty m:val="p"/>
                  </m:rPr>
                  <w:rPr>
                    <w:rFonts w:ascii="Cambria Math" w:hAnsi="Cambria Math"/>
                  </w:rPr>
                  <m:t>,</m:t>
                </m:r>
                <m:r>
                  <m:rPr>
                    <m:nor/>
                  </m:rPr>
                  <m:t>V</m:t>
                </m:r>
              </m:e>
            </m:d>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m:rPr>
                    <m:nor/>
                  </m:rPr>
                  <m:t>v</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nor/>
                  </m:rPr>
                  <m:t>v</m:t>
                </m:r>
              </m:e>
              <m:sub>
                <m:r>
                  <w:rPr>
                    <w:rFonts w:ascii="Cambria Math" w:hAnsi="Cambria Math"/>
                  </w:rPr>
                  <m:t>b</m:t>
                </m:r>
              </m:sub>
            </m:sSub>
          </m:e>
        </m:d>
      </m:oMath>
      <w:r>
        <w:t xml:space="preserve"> and justify </w:t>
      </w:r>
      <w:r>
        <w:lastRenderedPageBreak/>
        <w:t>your answer.</w:t>
      </w:r>
      <w:r>
        <w:br/>
      </w:r>
      <w:r>
        <w:rPr>
          <w:b/>
          <w:bCs/>
        </w:rPr>
        <w:t>More here:</w:t>
      </w:r>
      <w:r>
        <w:t xml:space="preserve">  </w:t>
      </w:r>
      <w:hyperlink r:id="rId10">
        <w:r>
          <w:rPr>
            <w:rStyle w:val="Hyperlink"/>
          </w:rPr>
          <w:t>https://web.stanford.edu/class/cs224n/assignments/a5.pdf</w:t>
        </w:r>
      </w:hyperlink>
    </w:p>
    <w:p w14:paraId="7A03CB53" w14:textId="77777777" w:rsidR="00D46C92" w:rsidRDefault="00FE098E">
      <w:pPr>
        <w:pStyle w:val="Heading2"/>
      </w:pPr>
      <w:bookmarkStart w:id="4" w:name="X02ba5e48ba700cec30bab9e4e6b6e478783fcee"/>
      <w:bookmarkEnd w:id="3"/>
      <w:r>
        <w:rPr>
          <w:b/>
          <w:bCs/>
        </w:rPr>
        <w:t>Extra Credit:</w:t>
      </w:r>
      <w:r>
        <w:t xml:space="preserve"> Importance of ‘Scaling’ in Self-Attention</w:t>
      </w:r>
    </w:p>
    <w:p w14:paraId="7A03CB54" w14:textId="77777777" w:rsidR="00D46C92" w:rsidRDefault="00FE098E">
      <w:pPr>
        <w:pStyle w:val="FirstParagraph"/>
      </w:pPr>
      <w:r>
        <w:t xml:space="preserve">In practice, we scale each dot product </w:t>
      </w:r>
      <m:oMath>
        <m:r>
          <m:rPr>
            <m:nor/>
          </m:rPr>
          <m:t>Q</m:t>
        </m:r>
        <m:sSup>
          <m:sSupPr>
            <m:ctrlPr>
              <w:rPr>
                <w:rFonts w:ascii="Cambria Math" w:hAnsi="Cambria Math"/>
              </w:rPr>
            </m:ctrlPr>
          </m:sSupPr>
          <m:e>
            <m:r>
              <m:rPr>
                <m:nor/>
              </m:rPr>
              <m:t>K</m:t>
            </m:r>
          </m:e>
          <m:sup>
            <m:r>
              <m:rPr>
                <m:sty m:val="p"/>
              </m:rPr>
              <w:rPr>
                <w:rFonts w:ascii="Cambria Math" w:hAnsi="Cambria Math"/>
              </w:rPr>
              <m:t>⊤</m:t>
            </m:r>
          </m:sup>
        </m:sSup>
      </m:oMath>
      <w:r>
        <w:t xml:space="preserve"> by a factor of </w:t>
      </w:r>
      <m:oMath>
        <m:rad>
          <m:radPr>
            <m:degHide m:val="1"/>
            <m:ctrlPr>
              <w:rPr>
                <w:rFonts w:ascii="Cambria Math" w:hAnsi="Cambria Math"/>
              </w:rPr>
            </m:ctrlPr>
          </m:radPr>
          <m:deg/>
          <m:e>
            <m:r>
              <w:rPr>
                <w:rFonts w:ascii="Cambria Math" w:hAnsi="Cambria Math"/>
              </w:rPr>
              <m:t>h</m:t>
            </m:r>
          </m:e>
        </m:rad>
      </m:oMath>
      <w:r>
        <w:t xml:space="preserve">. This is called </w:t>
      </w:r>
      <w:r>
        <w:rPr>
          <w:i/>
          <w:iCs/>
        </w:rPr>
        <w:t>scaled dot product attention</w:t>
      </w:r>
      <w:r>
        <w:t xml:space="preserve">. In this part, we will prove why we perform this scaling. Suppose we are performing a dot product between a key </w:t>
      </w:r>
      <m:oMath>
        <m:r>
          <m:rPr>
            <m:nor/>
          </m:rPr>
          <m:t>k</m:t>
        </m:r>
      </m:oMath>
      <w:r>
        <w:t xml:space="preserve"> and query </w:t>
      </w:r>
      <m:oMath>
        <m:r>
          <m:rPr>
            <m:nor/>
          </m:rPr>
          <m:t>q</m:t>
        </m:r>
      </m:oMath>
      <w:r>
        <w:t xml:space="preserve">, where </w:t>
      </w:r>
      <m:oMath>
        <m:r>
          <m:rPr>
            <m:nor/>
          </m:rPr>
          <m:t>k</m:t>
        </m:r>
        <m:r>
          <m:rPr>
            <m:sty m:val="p"/>
          </m:rPr>
          <w:rPr>
            <w:rFonts w:ascii="Cambria Math" w:hAnsi="Cambria Math"/>
          </w:rPr>
          <m:t>,</m:t>
        </m:r>
        <m:r>
          <m:rPr>
            <m:nor/>
          </m:rPr>
          <m:t>q</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t xml:space="preserve"> and </w:t>
      </w:r>
      <m:oMath>
        <m:r>
          <m:rPr>
            <m:nor/>
          </m:rPr>
          <m:t>k</m:t>
        </m:r>
        <m:r>
          <m:rPr>
            <m:sty m:val="p"/>
          </m:rPr>
          <w:rPr>
            <w:rFonts w:ascii="Cambria Math" w:hAnsi="Cambria Math"/>
          </w:rPr>
          <m:t>,</m:t>
        </m:r>
        <m:r>
          <m:rPr>
            <m:nor/>
          </m:rPr>
          <m:t>q</m:t>
        </m:r>
        <m:r>
          <m:rPr>
            <m:sty m:val="p"/>
          </m:rPr>
          <w:rPr>
            <w:rFonts w:ascii="Cambria Math" w:hAnsi="Cambria Math"/>
          </w:rPr>
          <m:t>∼</m:t>
        </m:r>
        <m:r>
          <m:rPr>
            <m:scr m:val="script"/>
            <m:sty m:val="p"/>
          </m:rPr>
          <w:rPr>
            <w:rFonts w:ascii="Cambria Math" w:hAnsi="Cambria Math"/>
          </w:rPr>
          <m:t>N</m:t>
        </m:r>
        <m:d>
          <m:dPr>
            <m:ctrlPr>
              <w:rPr>
                <w:rFonts w:ascii="Cambria Math" w:hAnsi="Cambria Math"/>
              </w:rPr>
            </m:ctrlPr>
          </m:dPr>
          <m:e>
            <m:r>
              <m:rPr>
                <m:sty m:val="b"/>
              </m:rP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
              </m:rPr>
              <w:rPr>
                <w:rFonts w:ascii="Cambria Math" w:hAnsi="Cambria Math"/>
              </w:rPr>
              <m:t>I</m:t>
            </m:r>
          </m:e>
        </m:d>
      </m:oMath>
      <w:r>
        <w:t xml:space="preserve">. You can assume that </w:t>
      </w:r>
      <m:oMath>
        <m:r>
          <m:rPr>
            <m:nor/>
          </m:rPr>
          <m:t>k</m:t>
        </m:r>
        <m:r>
          <m:rPr>
            <m:sty m:val="p"/>
          </m:rPr>
          <w:rPr>
            <w:rFonts w:ascii="Cambria Math" w:hAnsi="Cambria Math"/>
          </w:rPr>
          <m:t>,</m:t>
        </m:r>
        <m:r>
          <m:rPr>
            <m:nor/>
          </m:rPr>
          <m:t>q</m:t>
        </m:r>
      </m:oMath>
      <w:r>
        <w:t xml:space="preserve"> are sampled independently.</w:t>
      </w:r>
    </w:p>
    <w:p w14:paraId="7A03CB55" w14:textId="77777777" w:rsidR="00D46C92" w:rsidRDefault="00FE098E">
      <w:pPr>
        <w:numPr>
          <w:ilvl w:val="0"/>
          <w:numId w:val="6"/>
        </w:numPr>
      </w:pPr>
      <w:r>
        <w:t xml:space="preserve">Compute </w:t>
      </w:r>
      <m:oMath>
        <m:r>
          <m:rPr>
            <m:sty m:val="b"/>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m:rPr>
                    <m:nor/>
                  </m:rPr>
                  <m:t>qk</m:t>
                </m:r>
              </m:e>
              <m:sup>
                <m:r>
                  <m:rPr>
                    <m:sty m:val="p"/>
                  </m:rPr>
                  <w:rPr>
                    <w:rFonts w:ascii="Cambria Math" w:hAnsi="Cambria Math"/>
                  </w:rPr>
                  <m:t>⊤</m:t>
                </m:r>
              </m:sup>
            </m:sSup>
          </m:e>
        </m:d>
      </m:oMath>
      <w:r>
        <w:t xml:space="preserve"> in terms of </w:t>
      </w:r>
      <m:oMath>
        <m:r>
          <m:rPr>
            <m:sty m:val="b"/>
          </m:rPr>
          <w:rPr>
            <w:rFonts w:ascii="Cambria Math" w:hAnsi="Cambria Math"/>
          </w:rPr>
          <m:t>μ</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σ</m:t>
        </m:r>
      </m:oMath>
      <w:r>
        <w:t>.</w:t>
      </w:r>
      <w:r>
        <w:br/>
      </w:r>
    </w:p>
    <w:p w14:paraId="7A03CB56" w14:textId="77777777" w:rsidR="00D46C92" w:rsidRDefault="00FE098E">
      <w:pPr>
        <w:numPr>
          <w:ilvl w:val="0"/>
          <w:numId w:val="6"/>
        </w:numPr>
      </w:pPr>
      <w:r>
        <w:t xml:space="preserve">Compute </w:t>
      </w:r>
      <m:oMath>
        <m:r>
          <m:rPr>
            <m:nor/>
          </m:rPr>
          <m:t>Var</m:t>
        </m:r>
        <m:d>
          <m:dPr>
            <m:begChr m:val="["/>
            <m:endChr m:val="]"/>
            <m:ctrlPr>
              <w:rPr>
                <w:rFonts w:ascii="Cambria Math" w:hAnsi="Cambria Math"/>
              </w:rPr>
            </m:ctrlPr>
          </m:dPr>
          <m:e>
            <m:sSup>
              <m:sSupPr>
                <m:ctrlPr>
                  <w:rPr>
                    <w:rFonts w:ascii="Cambria Math" w:hAnsi="Cambria Math"/>
                  </w:rPr>
                </m:ctrlPr>
              </m:sSupPr>
              <m:e>
                <m:r>
                  <m:rPr>
                    <m:nor/>
                  </m:rPr>
                  <m:t>qk</m:t>
                </m:r>
              </m:e>
              <m:sup>
                <m:r>
                  <m:rPr>
                    <m:sty m:val="p"/>
                  </m:rPr>
                  <w:rPr>
                    <w:rFonts w:ascii="Cambria Math" w:hAnsi="Cambria Math"/>
                  </w:rPr>
                  <m:t>⊤</m:t>
                </m:r>
              </m:sup>
            </m:sSup>
          </m:e>
        </m:d>
      </m:oMath>
      <w:r>
        <w:t xml:space="preserve"> in terms of </w:t>
      </w:r>
      <m:oMath>
        <m:r>
          <m:rPr>
            <m:sty m:val="b"/>
          </m:rPr>
          <w:rPr>
            <w:rFonts w:ascii="Cambria Math" w:hAnsi="Cambria Math"/>
          </w:rPr>
          <m:t>μ</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σ</m:t>
        </m:r>
      </m:oMath>
      <w:r>
        <w:t>.</w:t>
      </w:r>
      <w:r>
        <w:br/>
      </w:r>
    </w:p>
    <w:p w14:paraId="7A03CB57" w14:textId="77777777" w:rsidR="00D46C92" w:rsidRDefault="00FE098E">
      <w:pPr>
        <w:numPr>
          <w:ilvl w:val="0"/>
          <w:numId w:val="6"/>
        </w:numPr>
      </w:pPr>
      <w:r>
        <w:t xml:space="preserve">Based on the variance computed above and assuming that </w:t>
      </w:r>
      <m:oMath>
        <m:r>
          <m:rPr>
            <m:sty m:val="b"/>
          </m:rPr>
          <w:rPr>
            <w:rFonts w:ascii="Cambria Math" w:hAnsi="Cambria Math"/>
          </w:rPr>
          <m:t>μ</m:t>
        </m:r>
        <m:r>
          <m:rPr>
            <m:sty m:val="p"/>
          </m:rPr>
          <w:rPr>
            <w:rFonts w:ascii="Cambria Math" w:hAnsi="Cambria Math"/>
          </w:rPr>
          <m:t>=</m:t>
        </m:r>
        <m:r>
          <w:rPr>
            <w:rFonts w:ascii="Cambria Math" w:hAnsi="Cambria Math"/>
          </w:rPr>
          <m:t>0</m:t>
        </m:r>
      </m:oMath>
      <w:r>
        <w:t xml:space="preserve"> and </w:t>
      </w:r>
      <m:oMath>
        <m:r>
          <w:rPr>
            <w:rFonts w:ascii="Cambria Math" w:hAnsi="Cambria Math"/>
          </w:rPr>
          <m:t>σ</m:t>
        </m:r>
        <m:r>
          <m:rPr>
            <m:sty m:val="p"/>
          </m:rPr>
          <w:rPr>
            <w:rFonts w:ascii="Cambria Math" w:hAnsi="Cambria Math"/>
          </w:rPr>
          <m:t>=</m:t>
        </m:r>
        <m:r>
          <w:rPr>
            <w:rFonts w:ascii="Cambria Math" w:hAnsi="Cambria Math"/>
          </w:rPr>
          <m:t>1</m:t>
        </m:r>
      </m:oMath>
      <w:r>
        <w:t xml:space="preserve">, explain why we need to scale the dot product by </w:t>
      </w:r>
      <m:oMath>
        <m:rad>
          <m:radPr>
            <m:degHide m:val="1"/>
            <m:ctrlPr>
              <w:rPr>
                <w:rFonts w:ascii="Cambria Math" w:hAnsi="Cambria Math"/>
              </w:rPr>
            </m:ctrlPr>
          </m:radPr>
          <m:deg/>
          <m:e>
            <m:r>
              <w:rPr>
                <w:rFonts w:ascii="Cambria Math" w:hAnsi="Cambria Math"/>
              </w:rPr>
              <m:t>h</m:t>
            </m:r>
          </m:e>
        </m:rad>
      </m:oMath>
      <w:r>
        <w:t>. Explain why this scaling is important for numerical stability.</w:t>
      </w:r>
      <w:r>
        <w:br/>
      </w:r>
    </w:p>
    <w:p w14:paraId="7A03CB58" w14:textId="77777777" w:rsidR="00D46C92" w:rsidRDefault="00FE098E">
      <w:pPr>
        <w:pStyle w:val="Heading1"/>
      </w:pPr>
      <w:bookmarkStart w:id="5" w:name="programming"/>
      <w:bookmarkEnd w:id="4"/>
      <w:bookmarkEnd w:id="1"/>
      <w:r>
        <w:t>Programming</w:t>
      </w:r>
    </w:p>
    <w:p w14:paraId="7A03CB59" w14:textId="77777777" w:rsidR="00D46C92" w:rsidRDefault="00FE098E">
      <w:pPr>
        <w:pStyle w:val="FirstParagraph"/>
      </w:pPr>
      <w:r>
        <w:t>In this programming homework, we will finetune encoder LMs for a classification task with yes/no questions. In particular, we will</w:t>
      </w:r>
    </w:p>
    <w:p w14:paraId="7A03CB5A" w14:textId="77777777" w:rsidR="00D46C92" w:rsidRDefault="00FE098E">
      <w:pPr>
        <w:numPr>
          <w:ilvl w:val="0"/>
          <w:numId w:val="7"/>
        </w:numPr>
      </w:pPr>
      <w:r>
        <w:t>Implement full-parameter finetuning.</w:t>
      </w:r>
    </w:p>
    <w:p w14:paraId="7A03CB5B" w14:textId="77777777" w:rsidR="00D46C92" w:rsidRDefault="00FE098E">
      <w:pPr>
        <w:numPr>
          <w:ilvl w:val="0"/>
          <w:numId w:val="7"/>
        </w:numPr>
      </w:pPr>
      <w:r>
        <w:t>Explore various parameter-efficient finetuning strategies.</w:t>
      </w:r>
    </w:p>
    <w:p w14:paraId="7A03CB5C" w14:textId="77777777" w:rsidR="00D46C92" w:rsidRDefault="00FE098E">
      <w:pPr>
        <w:pStyle w:val="Heading4"/>
      </w:pPr>
      <w:bookmarkStart w:id="6" w:name="skeleton-code-and-structure"/>
      <w:r>
        <w:t>Skeleton Code and Structure:</w:t>
      </w:r>
    </w:p>
    <w:p w14:paraId="7A03CB5D" w14:textId="77777777" w:rsidR="00D46C92" w:rsidRDefault="00FE098E">
      <w:pPr>
        <w:pStyle w:val="FirstParagraph"/>
      </w:pPr>
      <w:r>
        <w:t xml:space="preserve">The code base for this homework can be found at </w:t>
      </w:r>
      <w:hyperlink r:id="rId11">
        <w:r>
          <w:rPr>
            <w:rStyle w:val="Hyperlink"/>
          </w:rPr>
          <w:t>this GitHub repo</w:t>
        </w:r>
      </w:hyperlink>
      <w:r>
        <w:t xml:space="preserve"> under the </w:t>
      </w:r>
      <w:r>
        <w:rPr>
          <w:rStyle w:val="VerbatimChar"/>
        </w:rPr>
        <w:t>hw6</w:t>
      </w:r>
      <w:r>
        <w:t xml:space="preserve"> directory. Your task is to fill in the missing parts in the skeleton code, following the requirements, guidance, and tips provided in this pdf and the comments in the corresponding .py files. The code base has the following structure:</w:t>
      </w:r>
    </w:p>
    <w:p w14:paraId="7A03CB5E" w14:textId="77777777" w:rsidR="00D46C92" w:rsidRDefault="00FE098E">
      <w:pPr>
        <w:numPr>
          <w:ilvl w:val="0"/>
          <w:numId w:val="8"/>
        </w:numPr>
      </w:pPr>
      <w:r>
        <w:rPr>
          <w:rStyle w:val="VerbatimChar"/>
        </w:rPr>
        <w:t>base_classification.py</w:t>
      </w:r>
      <w:r>
        <w:t>: implements the basic full finetuning</w:t>
      </w:r>
    </w:p>
    <w:p w14:paraId="7A03CB5F" w14:textId="77777777" w:rsidR="00D46C92" w:rsidRDefault="00FE098E">
      <w:pPr>
        <w:numPr>
          <w:ilvl w:val="0"/>
          <w:numId w:val="8"/>
        </w:numPr>
      </w:pPr>
      <w:r>
        <w:rPr>
          <w:rStyle w:val="VerbatimChar"/>
        </w:rPr>
        <w:t>classification.py</w:t>
      </w:r>
      <w:r>
        <w:t>: implements different parameter-efficient finetuning</w:t>
      </w:r>
    </w:p>
    <w:p w14:paraId="7A03CB60" w14:textId="77777777" w:rsidR="00D46C92" w:rsidRDefault="00FE098E">
      <w:pPr>
        <w:pStyle w:val="FirstParagraph"/>
      </w:pPr>
      <w:r>
        <w:rPr>
          <w:b/>
          <w:bCs/>
        </w:rPr>
        <w:t>TODOs</w:t>
      </w:r>
      <w:r>
        <w:t xml:space="preserve"> — Your tasks include 1) generate plots and/or write short answers based on the results of running the code; 2) fill in the blanks in the skeleton to complete the code. We will explicitly mark these plotting, written answer, and filling-in-the-blank tasks as </w:t>
      </w:r>
      <w:r>
        <w:rPr>
          <w:b/>
          <w:bCs/>
        </w:rPr>
        <w:t>TODOs</w:t>
      </w:r>
      <w:r>
        <w:t xml:space="preserve"> in the following descriptions, as well as a </w:t>
      </w:r>
      <w:r>
        <w:rPr>
          <w:rStyle w:val="VerbatimChar"/>
          <w:b/>
          <w:bCs/>
        </w:rPr>
        <w:t># TODO</w:t>
      </w:r>
      <w:r>
        <w:t xml:space="preserve"> at the corresponding blank in the code.</w:t>
      </w:r>
    </w:p>
    <w:p w14:paraId="7A03CB61" w14:textId="77777777" w:rsidR="00D46C92" w:rsidRDefault="00FE098E">
      <w:pPr>
        <w:pStyle w:val="Heading4"/>
      </w:pPr>
      <w:bookmarkStart w:id="7" w:name="submission"/>
      <w:bookmarkEnd w:id="6"/>
      <w:r>
        <w:lastRenderedPageBreak/>
        <w:t>Submission:</w:t>
      </w:r>
    </w:p>
    <w:p w14:paraId="7A03CB62" w14:textId="77777777" w:rsidR="00D46C92" w:rsidRDefault="00FE098E">
      <w:pPr>
        <w:pStyle w:val="FirstParagraph"/>
      </w:pPr>
      <w:r>
        <w:t xml:space="preserve">Your submission should contain two parts: 1) plots and short answers under the corresponding questions below; and 2) your completion of the skeleton code base, in a </w:t>
      </w:r>
      <w:r>
        <w:rPr>
          <w:rStyle w:val="VerbatimChar"/>
        </w:rPr>
        <w:t>.zip</w:t>
      </w:r>
      <w:r>
        <w:t xml:space="preserve"> file, which includes the two provided skeleton files and a </w:t>
      </w:r>
      <w:r>
        <w:rPr>
          <w:rStyle w:val="VerbatimChar"/>
        </w:rPr>
        <w:t>openai_gpt-boolq.py</w:t>
      </w:r>
      <w:r>
        <w:t xml:space="preserve"> script you created (details in </w:t>
      </w:r>
      <w:hyperlink w:anchor="subsec: ICL">
        <w:r>
          <w:rPr>
            <w:rStyle w:val="Hyperlink"/>
          </w:rPr>
          <w:t>3.3</w:t>
        </w:r>
      </w:hyperlink>
      <w:r>
        <w:t>).</w:t>
      </w:r>
      <w:r>
        <w:br/>
      </w:r>
    </w:p>
    <w:p w14:paraId="7A03CB63" w14:textId="77777777" w:rsidR="00D46C92" w:rsidRDefault="00FE098E">
      <w:pPr>
        <w:pStyle w:val="Heading4"/>
      </w:pPr>
      <w:bookmarkStart w:id="8" w:name="overview-and-dataset"/>
      <w:bookmarkEnd w:id="7"/>
      <w:r>
        <w:t>Overview and Dataset</w:t>
      </w:r>
    </w:p>
    <w:p w14:paraId="7A03CB64" w14:textId="77777777" w:rsidR="00D46C92" w:rsidRDefault="00FE098E">
      <w:pPr>
        <w:pStyle w:val="FirstParagraph"/>
      </w:pPr>
      <w:r>
        <w:t xml:space="preserve">In this programming assignment, you will get your hands dirtier with building self-supervised models. You will build a classifier using the Huggingface Transformer library and PyTorch. This classifier is expected to solve the BoolQ dataset . You can find this dataset on Huggingface’s dataset hub: </w:t>
      </w:r>
      <w:hyperlink r:id="rId12">
        <w:r>
          <w:rPr>
            <w:rStyle w:val="Hyperlink"/>
          </w:rPr>
          <w:t>https://huggingface.co/datasets/boolq</w:t>
        </w:r>
      </w:hyperlink>
      <w:r>
        <w:t>. In this task, each input consists of a question statement and a passage that may contain the answer to this question. The output is the answer to the question which may be one of ‘Yes’ or ‘No‘ labels. Here is an example:</w:t>
      </w:r>
    </w:p>
    <w:p w14:paraId="7A03CB65" w14:textId="77777777" w:rsidR="00D46C92" w:rsidRDefault="00FE098E">
      <w:pPr>
        <w:pStyle w:val="BodyText"/>
      </w:pPr>
      <w:r>
        <w:t xml:space="preserve"> </w:t>
      </w:r>
      <w:r>
        <w:t xml:space="preserve">"passage": "Äll biomass goes through at least some of these steps: it needs to be grown, collected, dried, fermented, distilled, and burned...", "question": "does ethanol take more energy make that produces" "answer": false, </w:t>
      </w:r>
    </w:p>
    <w:p w14:paraId="7A03CB66" w14:textId="77777777" w:rsidR="00D46C92" w:rsidRDefault="00FE098E">
      <w:pPr>
        <w:pStyle w:val="BodyText"/>
      </w:pPr>
      <w:r>
        <w:t>The data comes with training and validation subsets. We will select a subset of the training data as ‘test’ set. So for the main experiments we will use 8k instances for training and the rest for testing.</w:t>
      </w:r>
      <w:r>
        <w:br/>
      </w:r>
    </w:p>
    <w:p w14:paraId="7A03CB67" w14:textId="77777777" w:rsidR="00D46C92" w:rsidRDefault="00FE098E">
      <w:pPr>
        <w:pStyle w:val="Heading4"/>
      </w:pPr>
      <w:bookmarkStart w:id="9" w:name="python-scripts-arguments"/>
      <w:bookmarkEnd w:id="8"/>
      <w:r>
        <w:t>Python Scripts Arguments</w:t>
      </w:r>
    </w:p>
    <w:p w14:paraId="7A03CB68" w14:textId="77777777" w:rsidR="00D46C92" w:rsidRDefault="00FE098E">
      <w:pPr>
        <w:pStyle w:val="FirstParagraph"/>
      </w:pPr>
      <w:r>
        <w:t xml:space="preserve">Many of the </w:t>
      </w:r>
      <w:r>
        <w:rPr>
          <w:b/>
          <w:bCs/>
        </w:rPr>
        <w:t>TODOs</w:t>
      </w:r>
      <w:r>
        <w:t xml:space="preserve"> below involves setting different training configurations and hyper-parameters, this could be achieved through the arguments provided in </w:t>
      </w:r>
      <w:r>
        <w:rPr>
          <w:rStyle w:val="VerbatimChar"/>
        </w:rPr>
        <w:t>main</w:t>
      </w:r>
      <w:r>
        <w:t xml:space="preserve"> of both </w:t>
      </w:r>
      <w:r>
        <w:rPr>
          <w:rStyle w:val="VerbatimChar"/>
        </w:rPr>
        <w:t>base_classification.py</w:t>
      </w:r>
      <w:r>
        <w:t xml:space="preserve"> and </w:t>
      </w:r>
      <w:r>
        <w:rPr>
          <w:rStyle w:val="VerbatimChar"/>
        </w:rPr>
        <w:t>classification.py</w:t>
      </w:r>
      <w:r>
        <w:t xml:space="preserve"> - they should be self-explanatory.</w:t>
      </w:r>
    </w:p>
    <w:p w14:paraId="7A03CB69" w14:textId="77777777" w:rsidR="00D46C92" w:rsidRDefault="00FE098E">
      <w:pPr>
        <w:pStyle w:val="Heading4"/>
      </w:pPr>
      <w:bookmarkStart w:id="10" w:name="general-hint"/>
      <w:bookmarkEnd w:id="9"/>
      <w:r>
        <w:t>General Hint</w:t>
      </w:r>
    </w:p>
    <w:p w14:paraId="7A03CB6A" w14:textId="77777777" w:rsidR="00D46C92" w:rsidRDefault="00FE098E">
      <w:pPr>
        <w:pStyle w:val="FirstParagraph"/>
      </w:pPr>
      <w:r>
        <w:t>Follow the specifications and requirements in the code comments to complete missing lines.</w:t>
      </w:r>
    </w:p>
    <w:p w14:paraId="7A03CB6B" w14:textId="77777777" w:rsidR="00D46C92" w:rsidRDefault="00FE098E">
      <w:pPr>
        <w:pStyle w:val="Heading2"/>
      </w:pPr>
      <w:bookmarkStart w:id="11" w:name="finetuning-basics"/>
      <w:bookmarkEnd w:id="10"/>
      <w:r>
        <w:t>Finetuning: Basics</w:t>
      </w:r>
    </w:p>
    <w:p w14:paraId="7A03CB6C" w14:textId="77777777" w:rsidR="00D46C92" w:rsidRDefault="00FE098E">
      <w:pPr>
        <w:numPr>
          <w:ilvl w:val="0"/>
          <w:numId w:val="9"/>
        </w:numPr>
      </w:pPr>
      <w:r>
        <w:t xml:space="preserve">Let’s start with the basic full finetuning, where all the parameters will be updated during the training. Specifically, we will use </w:t>
      </w:r>
      <w:hyperlink r:id="rId13" w:anchor="transformers.AutoModelForSequenceClassification">
        <w:r>
          <w:rPr>
            <w:rStyle w:val="VerbatimChar"/>
          </w:rPr>
          <w:t>AutoModelForSequenceClassification</w:t>
        </w:r>
      </w:hyperlink>
      <w:r>
        <w:t xml:space="preserve"> which implements a classifier that maps the representation of encoder LMs (BERT, RoBERTa, etc.) into a fixed set of labels. Use this class to build a binary classifier using the representations of </w:t>
      </w:r>
      <w:hyperlink r:id="rId14">
        <w:r>
          <w:rPr>
            <w:rStyle w:val="VerbatimChar"/>
          </w:rPr>
          <w:t>distilbert-base-uncased</w:t>
        </w:r>
      </w:hyperlink>
      <w:r>
        <w:t xml:space="preserve"> . The starter code for full finetuning in </w:t>
      </w:r>
      <w:r>
        <w:rPr>
          <w:rStyle w:val="VerbatimChar"/>
        </w:rPr>
        <w:t>base_classification.py</w:t>
      </w:r>
      <w:r>
        <w:t xml:space="preserve"> has a bunch of basic functionalities implemented, but it is missing details.</w:t>
      </w:r>
      <w:r>
        <w:br/>
      </w:r>
      <w:r>
        <w:rPr>
          <w:b/>
          <w:bCs/>
        </w:rPr>
        <w:t>TODOs</w:t>
      </w:r>
      <w:r>
        <w:t xml:space="preserve">: Read and complete the missing lines in </w:t>
      </w:r>
      <w:r>
        <w:rPr>
          <w:rStyle w:val="VerbatimChar"/>
        </w:rPr>
        <w:t>evaluate_model</w:t>
      </w:r>
      <w:r>
        <w:t xml:space="preserve"> and </w:t>
      </w:r>
      <w:r>
        <w:rPr>
          <w:rStyle w:val="VerbatimChar"/>
        </w:rPr>
        <w:t>train</w:t>
      </w:r>
      <w:r>
        <w:t xml:space="preserve"> </w:t>
      </w:r>
      <w:r>
        <w:lastRenderedPageBreak/>
        <w:t xml:space="preserve">functions in </w:t>
      </w:r>
      <w:r>
        <w:rPr>
          <w:rStyle w:val="VerbatimChar"/>
        </w:rPr>
        <w:t>base_classification.py</w:t>
      </w:r>
      <w:r>
        <w:t xml:space="preserve"> to complete the functionalities of full finetuning.</w:t>
      </w:r>
    </w:p>
    <w:p w14:paraId="7A03CB6D" w14:textId="77777777" w:rsidR="00D46C92" w:rsidRDefault="00FE098E">
      <w:pPr>
        <w:numPr>
          <w:ilvl w:val="0"/>
          <w:numId w:val="1"/>
        </w:numPr>
      </w:pPr>
      <w:r>
        <w:t>To make sure your implementation is correct, we can train the model on 10 training instances for a few epochs (say, a total of 20 epochs). Note that over-fitting a few training examples is a good first test to make sure your implementation can successfully learn the patterns of your data. You should be able to complete the starter code and run it on a few instances in your local machine. You should be able to see that your classifier successfully over-fits its few training examples.</w:t>
      </w:r>
      <w:r>
        <w:br/>
      </w:r>
      <w:r>
        <w:rPr>
          <w:b/>
          <w:bCs/>
        </w:rPr>
        <w:t>TODOs</w:t>
      </w:r>
      <w:r>
        <w:t xml:space="preserve">: Run </w:t>
      </w:r>
      <w:r>
        <w:rPr>
          <w:rStyle w:val="VerbatimChar"/>
        </w:rPr>
        <w:t>base_classification.py</w:t>
      </w:r>
      <w:r>
        <w:t xml:space="preserve"> with the following command on your local machine, paste the generated plot of training accuracy vs. epochs plots below.</w:t>
      </w:r>
      <w:r>
        <w:br/>
      </w:r>
    </w:p>
    <w:p w14:paraId="7A03CB6E" w14:textId="77777777" w:rsidR="00D46C92" w:rsidRDefault="00FE098E">
      <w:pPr>
        <w:numPr>
          <w:ilvl w:val="0"/>
          <w:numId w:val="1"/>
        </w:numPr>
      </w:pPr>
      <w:r>
        <w:t>&gt; python base_classification.py –small_subset –device cuda –model "distilbert-base-uncased" –batch_size "64" –lr 1e-4 –num_epochs 20</w:t>
      </w:r>
    </w:p>
    <w:p w14:paraId="7A03CB6F" w14:textId="77777777" w:rsidR="00D46C92" w:rsidRDefault="00FE098E">
      <w:pPr>
        <w:numPr>
          <w:ilvl w:val="0"/>
          <w:numId w:val="9"/>
        </w:numPr>
      </w:pPr>
      <w:r>
        <w:t>Now, rather than running training on a subset of the data, try training with all the data on your compute environment.</w:t>
      </w:r>
    </w:p>
    <w:p w14:paraId="7A03CB70" w14:textId="77777777" w:rsidR="00D46C92" w:rsidRDefault="00FE098E">
      <w:pPr>
        <w:numPr>
          <w:ilvl w:val="0"/>
          <w:numId w:val="1"/>
        </w:numPr>
      </w:pPr>
      <w:r>
        <w:rPr>
          <w:b/>
          <w:bCs/>
        </w:rPr>
        <w:t>TODOs</w:t>
      </w:r>
      <w:r>
        <w:t xml:space="preserve"> Train for 30 epochs and paste the generated plot of train and dev accuracies vs. epochs below. Also report the largest batch size.</w:t>
      </w:r>
      <w:r>
        <w:br/>
      </w:r>
      <w:r>
        <w:rPr>
          <w:b/>
          <w:bCs/>
        </w:rPr>
        <w:t>Hint</w:t>
      </w:r>
      <w:r>
        <w:t>: You should see that training accuracy goes high, while the dev accuracy will go high and then turn downhill as the model overfits the data.</w:t>
      </w:r>
      <w:r>
        <w:br/>
      </w:r>
    </w:p>
    <w:p w14:paraId="7A03CB71" w14:textId="77777777" w:rsidR="00D46C92" w:rsidRDefault="00FE098E">
      <w:pPr>
        <w:numPr>
          <w:ilvl w:val="0"/>
          <w:numId w:val="1"/>
        </w:numPr>
      </w:pPr>
      <w:r>
        <w:br/>
      </w:r>
    </w:p>
    <w:p w14:paraId="7A03CB72" w14:textId="77777777" w:rsidR="00D46C92" w:rsidRDefault="00FE098E">
      <w:pPr>
        <w:numPr>
          <w:ilvl w:val="0"/>
          <w:numId w:val="9"/>
        </w:numPr>
      </w:pPr>
      <w:r>
        <w:t>Let’s implement hyper-parameter selection by exploring the combination of different hyper-parameter choices.</w:t>
      </w:r>
      <w:r>
        <w:br/>
      </w:r>
      <w:r>
        <w:br/>
      </w:r>
      <w:r>
        <w:rPr>
          <w:b/>
          <w:bCs/>
        </w:rPr>
        <w:t>TODOs</w:t>
      </w:r>
      <w:r>
        <w:t>: Train models for various choices of learning rates (</w:t>
      </w:r>
      <w:r>
        <w:rPr>
          <w:rStyle w:val="VerbatimChar"/>
        </w:rPr>
        <w:t>1e-4, 5e-4, 1e-3</w:t>
      </w:r>
      <w:r>
        <w:t>) and training epochs (</w:t>
      </w:r>
      <w:r>
        <w:rPr>
          <w:rStyle w:val="VerbatimChar"/>
        </w:rPr>
        <w:t>7, 9</w:t>
      </w:r>
      <w:r>
        <w:t>). Select the model with the highest accuracy on the dev set and report its accuracy on the test set. Also report the corresponding choice of hyperparameters</w:t>
      </w:r>
      <w:r>
        <w:br/>
      </w:r>
      <w:r>
        <w:br/>
      </w:r>
    </w:p>
    <w:p w14:paraId="7A03CB73" w14:textId="77777777" w:rsidR="00D46C92" w:rsidRDefault="00FE098E">
      <w:pPr>
        <w:numPr>
          <w:ilvl w:val="0"/>
          <w:numId w:val="9"/>
        </w:numPr>
      </w:pPr>
      <w:r>
        <w:rPr>
          <w:b/>
          <w:bCs/>
        </w:rPr>
        <w:t>TODOs</w:t>
      </w:r>
      <w:r>
        <w:t xml:space="preserve"> Now repeat the previous experiment with other models. In particular, create a </w:t>
      </w:r>
      <w:hyperlink r:id="rId15">
        <w:r>
          <w:rPr>
            <w:rStyle w:val="Hyperlink"/>
          </w:rPr>
          <w:t>bar plot</w:t>
        </w:r>
      </w:hyperlink>
      <w:r>
        <w:t xml:space="preserve"> that shows test/dev accuracies for two of your favorite of the following models: </w:t>
      </w:r>
      <w:r>
        <w:rPr>
          <w:rStyle w:val="VerbatimChar"/>
        </w:rPr>
        <w:t>distilBERT-base-uncased, BERT-base-uncased, BERT-large-uncased, BERT-base-cased, BERT-large-cased, RoBERTa-base, RoBERTa-large</w:t>
      </w:r>
      <w:r>
        <w:t>. Note, it is possible that some of these models wouldn’t fit in your compute environment for any choice of batch size, in which case report 0 for their performance.</w:t>
      </w:r>
    </w:p>
    <w:p w14:paraId="7A03CB74" w14:textId="77777777" w:rsidR="00D46C92" w:rsidRDefault="00FE098E">
      <w:pPr>
        <w:pStyle w:val="Heading2"/>
      </w:pPr>
      <w:bookmarkStart w:id="12" w:name="parameter-efficient-fine-tuning"/>
      <w:bookmarkEnd w:id="11"/>
      <w:r>
        <w:lastRenderedPageBreak/>
        <w:t>Parameter-Efficient Fine-Tuning</w:t>
      </w:r>
    </w:p>
    <w:p w14:paraId="7A03CB75" w14:textId="77777777" w:rsidR="00D46C92" w:rsidRDefault="00FE098E">
      <w:pPr>
        <w:pStyle w:val="FirstParagraph"/>
      </w:pPr>
      <w:r>
        <w:t xml:space="preserve">In this section, we will implement two more efficient ways of tuning language models: </w:t>
      </w:r>
      <w:r>
        <w:rPr>
          <w:b/>
          <w:bCs/>
        </w:rPr>
        <w:t>Head-Tuning</w:t>
      </w:r>
      <w:r>
        <w:t xml:space="preserve">, which freezes all parameters but the classification head, and </w:t>
      </w:r>
      <w:r>
        <w:rPr>
          <w:b/>
          <w:bCs/>
        </w:rPr>
        <w:t>Prefix-Tuning</w:t>
      </w:r>
      <w:r>
        <w:t xml:space="preserve">, which also freezes all parameters but the classification head, and additionally appends a fixed length </w:t>
      </w:r>
      <m:oMath>
        <m:r>
          <m:rPr>
            <m:scr m:val="script"/>
            <m:sty m:val="p"/>
          </m:rPr>
          <w:rPr>
            <w:rFonts w:ascii="Cambria Math" w:hAnsi="Cambria Math"/>
          </w:rPr>
          <m:t>l</m:t>
        </m:r>
      </m:oMath>
      <w:r>
        <w:t xml:space="preserve"> of trainable embeddings to the input embeddings. See figure </w:t>
      </w:r>
      <w:hyperlink w:anchor="fig:tuning">
        <w:r>
          <w:rPr>
            <w:rStyle w:val="Hyperlink"/>
          </w:rPr>
          <w:t>1</w:t>
        </w:r>
      </w:hyperlink>
      <w:r>
        <w:t xml:space="preserve"> for an illustration of which parameters are getting updated in each fine-tuning method we will explore in this homework.</w:t>
      </w:r>
      <w:r>
        <w:br/>
        <w:t xml:space="preserve">Note that “output features" tensor for a single sequence of input should be of shape </w:t>
      </w:r>
      <m:oMath>
        <m:d>
          <m:dPr>
            <m:ctrlPr>
              <w:rPr>
                <w:rFonts w:ascii="Cambria Math" w:hAnsi="Cambria Math"/>
              </w:rPr>
            </m:ctrlPr>
          </m:dPr>
          <m:e>
            <m:r>
              <m:rPr>
                <m:nor/>
              </m:rPr>
              <m:t>length</m:t>
            </m:r>
            <m:r>
              <m:rPr>
                <m:sty m:val="p"/>
              </m:rPr>
              <w:rPr>
                <w:rFonts w:ascii="Cambria Math" w:hAnsi="Cambria Math"/>
              </w:rPr>
              <m:t>,</m:t>
            </m:r>
            <m:r>
              <m:rPr>
                <m:nor/>
              </m:rPr>
              <m:t>hidden size</m:t>
            </m:r>
          </m:e>
        </m:d>
      </m:oMath>
      <w:r>
        <w:t xml:space="preserve">, or equivalently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t xml:space="preserve">. However, the classifier expects a tensor of shape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d</m:t>
            </m:r>
          </m:sup>
        </m:sSup>
      </m:oMath>
      <w:r>
        <w:t xml:space="preserve">. There are multiple ways to transform the output features to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d</m:t>
            </m:r>
          </m:sup>
        </m:sSup>
      </m:oMath>
      <w:r>
        <w:t xml:space="preserve">, but in this work, we will take the </w:t>
      </w:r>
      <w:r>
        <w:rPr>
          <w:b/>
          <w:bCs/>
        </w:rPr>
        <w:t>averaged</w:t>
      </w:r>
      <w:r>
        <w:t xml:space="preserve"> token representation.</w:t>
      </w:r>
      <w:r>
        <w:br/>
        <w:t xml:space="preserve">Instead of using </w:t>
      </w:r>
      <w:hyperlink r:id="rId16" w:anchor="transformers.AutoModelForSequenceClassification">
        <w:r>
          <w:rPr>
            <w:rStyle w:val="VerbatimChar"/>
          </w:rPr>
          <w:t>AutoModelForSequenceClassification</w:t>
        </w:r>
      </w:hyperlink>
      <w:r>
        <w:t xml:space="preserve">, we now use the base </w:t>
      </w:r>
      <w:hyperlink r:id="rId17" w:anchor="transformers.AutoModel">
        <w:r>
          <w:rPr>
            <w:rStyle w:val="VerbatimChar"/>
          </w:rPr>
          <w:t>AutoModel</w:t>
        </w:r>
      </w:hyperlink>
      <w:r>
        <w:t xml:space="preserve"> class to tailor the model to our needs. But don’t worry, a skeleton code is provided to you in </w:t>
      </w:r>
      <w:r>
        <w:rPr>
          <w:rStyle w:val="VerbatimChar"/>
        </w:rPr>
        <w:t>classification.py</w:t>
      </w:r>
      <w:r>
        <w:t>, you would only need to modify the details.</w:t>
      </w:r>
    </w:p>
    <w:p w14:paraId="7A03CB76" w14:textId="77777777" w:rsidR="00D46C92" w:rsidRDefault="00FE098E">
      <w:pPr>
        <w:pStyle w:val="CaptionedFigure"/>
      </w:pPr>
      <w:bookmarkStart w:id="13" w:name="fig:tuning"/>
      <w:r>
        <w:rPr>
          <w:noProof/>
        </w:rPr>
        <w:drawing>
          <wp:inline distT="0" distB="0" distL="0" distR="0" wp14:anchorId="7A03CBA0" wp14:editId="7A03CBA1">
            <wp:extent cx="5334000" cy="3000375"/>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hw6/671 hw6 figure.pdf"/>
                    <pic:cNvPicPr>
                      <a:picLocks noChangeAspect="1" noChangeArrowheads="1"/>
                    </pic:cNvPicPr>
                  </pic:nvPicPr>
                  <pic:blipFill>
                    <a:blip r:embed="rId18"/>
                    <a:stretch>
                      <a:fillRect/>
                    </a:stretch>
                  </pic:blipFill>
                  <pic:spPr bwMode="auto">
                    <a:xfrm>
                      <a:off x="0" y="0"/>
                      <a:ext cx="5334000" cy="3000375"/>
                    </a:xfrm>
                    <a:prstGeom prst="rect">
                      <a:avLst/>
                    </a:prstGeom>
                    <a:noFill/>
                    <a:ln w="9525">
                      <a:noFill/>
                      <a:headEnd/>
                      <a:tailEnd/>
                    </a:ln>
                  </pic:spPr>
                </pic:pic>
              </a:graphicData>
            </a:graphic>
          </wp:inline>
        </w:drawing>
      </w:r>
    </w:p>
    <w:p w14:paraId="7A03CB77" w14:textId="77777777" w:rsidR="00D46C92" w:rsidRDefault="00FE098E">
      <w:pPr>
        <w:pStyle w:val="ImageCaption"/>
      </w:pPr>
      <w:r>
        <w:t>Overview of fine-tuning methods. Blue indicates parts that are frozen (no gradient update) during the fine-tuning process. Yellow indicates parts that are trained (with gradient updates).</w:t>
      </w:r>
    </w:p>
    <w:bookmarkEnd w:id="13"/>
    <w:p w14:paraId="7A03CB78" w14:textId="77777777" w:rsidR="00D46C92" w:rsidRDefault="00FE098E">
      <w:pPr>
        <w:numPr>
          <w:ilvl w:val="0"/>
          <w:numId w:val="10"/>
        </w:numPr>
      </w:pPr>
      <w:r>
        <w:t xml:space="preserve">For comparison, let’s redo the full finetuning first. Change the base model to </w:t>
      </w:r>
      <w:r>
        <w:rPr>
          <w:rStyle w:val="VerbatimChar"/>
        </w:rPr>
        <w:t>RoBERTa-base</w:t>
      </w:r>
      <w:r>
        <w:t>. Implement full fine-tuning by adding a binary classifier on the averaged sentence representation.</w:t>
      </w:r>
    </w:p>
    <w:p w14:paraId="7A03CB79" w14:textId="77777777" w:rsidR="00D46C92" w:rsidRDefault="00FE098E">
      <w:pPr>
        <w:numPr>
          <w:ilvl w:val="0"/>
          <w:numId w:val="1"/>
        </w:numPr>
      </w:pPr>
      <w:r>
        <w:rPr>
          <w:b/>
          <w:bCs/>
        </w:rPr>
        <w:t>TODOs</w:t>
      </w:r>
      <w:r>
        <w:t>: Read and complete the missing lines</w:t>
      </w:r>
    </w:p>
    <w:p w14:paraId="7A03CB7A" w14:textId="77777777" w:rsidR="00D46C92" w:rsidRDefault="00FE098E">
      <w:pPr>
        <w:numPr>
          <w:ilvl w:val="1"/>
          <w:numId w:val="11"/>
        </w:numPr>
      </w:pPr>
      <w:r>
        <w:t xml:space="preserve">in </w:t>
      </w:r>
      <w:r>
        <w:rPr>
          <w:rStyle w:val="VerbatimChar"/>
        </w:rPr>
        <w:t>evaluate_model</w:t>
      </w:r>
      <w:r>
        <w:t xml:space="preserve"> function</w:t>
      </w:r>
    </w:p>
    <w:p w14:paraId="7A03CB7B" w14:textId="77777777" w:rsidR="00D46C92" w:rsidRDefault="00FE098E">
      <w:pPr>
        <w:numPr>
          <w:ilvl w:val="1"/>
          <w:numId w:val="11"/>
        </w:numPr>
      </w:pPr>
      <w:r>
        <w:lastRenderedPageBreak/>
        <w:t xml:space="preserve">after </w:t>
      </w:r>
      <w:r>
        <w:rPr>
          <w:rStyle w:val="VerbatimChar"/>
        </w:rPr>
        <w:t>for index, batch in tqdm(enumerate(train_dataloader)):</w:t>
      </w:r>
      <w:r>
        <w:t xml:space="preserve"> in </w:t>
      </w:r>
      <w:r>
        <w:rPr>
          <w:rStyle w:val="VerbatimChar"/>
        </w:rPr>
        <w:t>train</w:t>
      </w:r>
      <w:r>
        <w:t xml:space="preserve"> function</w:t>
      </w:r>
    </w:p>
    <w:p w14:paraId="7A03CB7C" w14:textId="77777777" w:rsidR="00D46C92" w:rsidRDefault="00FE098E">
      <w:pPr>
        <w:numPr>
          <w:ilvl w:val="0"/>
          <w:numId w:val="1"/>
        </w:numPr>
      </w:pPr>
      <w:r>
        <w:t xml:space="preserve">in </w:t>
      </w:r>
      <w:r>
        <w:rPr>
          <w:rStyle w:val="VerbatimChar"/>
        </w:rPr>
        <w:t>classification.py</w:t>
      </w:r>
      <w:r>
        <w:t xml:space="preserve"> </w:t>
      </w:r>
      <w:r>
        <w:t>to complete the functionalities of full finetuning.</w:t>
      </w:r>
      <w:r>
        <w:br/>
      </w:r>
      <w:r>
        <w:rPr>
          <w:b/>
          <w:bCs/>
        </w:rPr>
        <w:t>Hint</w:t>
      </w:r>
      <w:r>
        <w:t xml:space="preserve">: Your implementation should be the same as that of </w:t>
      </w:r>
      <w:r>
        <w:rPr>
          <w:rStyle w:val="VerbatimChar"/>
        </w:rPr>
        <w:t>base_classification.py</w:t>
      </w:r>
      <w:r>
        <w:t xml:space="preserve"> for </w:t>
      </w:r>
      <w:r>
        <w:rPr>
          <w:rStyle w:val="VerbatimChar"/>
        </w:rPr>
        <w:t>evaluate_model</w:t>
      </w:r>
      <w:r>
        <w:t xml:space="preserve"> and almost the same except for how we get the logtis for </w:t>
      </w:r>
      <w:r>
        <w:rPr>
          <w:rStyle w:val="VerbatimChar"/>
        </w:rPr>
        <w:t>train</w:t>
      </w:r>
      <w:r>
        <w:t xml:space="preserve"> (until loss backward).</w:t>
      </w:r>
      <w:r>
        <w:br/>
      </w:r>
      <w:r>
        <w:rPr>
          <w:b/>
          <w:bCs/>
        </w:rPr>
        <w:t>TODOs</w:t>
      </w:r>
      <w:r>
        <w:t xml:space="preserve">: Read and complete the missing lines after </w:t>
      </w:r>
      <w:r>
        <w:rPr>
          <w:rStyle w:val="VerbatimChar"/>
        </w:rPr>
        <w:t>if self.type == ‘full’</w:t>
      </w:r>
      <w:r>
        <w:t xml:space="preserve"> in the </w:t>
      </w:r>
      <w:r>
        <w:rPr>
          <w:rStyle w:val="VerbatimChar"/>
        </w:rPr>
        <w:t>forward</w:t>
      </w:r>
      <w:r>
        <w:t xml:space="preserve"> function of the </w:t>
      </w:r>
      <w:r>
        <w:rPr>
          <w:rStyle w:val="VerbatimChar"/>
        </w:rPr>
        <w:t>CustomModelforSequenceClassification</w:t>
      </w:r>
      <w:r>
        <w:t xml:space="preserve"> class in </w:t>
      </w:r>
      <w:r>
        <w:rPr>
          <w:rStyle w:val="VerbatimChar"/>
        </w:rPr>
        <w:t>classification.py</w:t>
      </w:r>
      <w:r>
        <w:t xml:space="preserve">. Run the code with </w:t>
      </w:r>
      <w:r>
        <w:rPr>
          <w:rStyle w:val="VerbatimChar"/>
        </w:rPr>
        <w:t>type="full"</w:t>
      </w:r>
      <w:r>
        <w:t xml:space="preserve"> to train the model with full finetuning. Report the final accuracy you obtaine</w:t>
      </w:r>
      <w:r>
        <w:t>d along with the hyper-parameters you used (number of epochs and learning rate).</w:t>
      </w:r>
      <w:r>
        <w:br/>
      </w:r>
    </w:p>
    <w:p w14:paraId="7A03CB7D" w14:textId="77777777" w:rsidR="00D46C92" w:rsidRDefault="00FE098E">
      <w:pPr>
        <w:numPr>
          <w:ilvl w:val="0"/>
          <w:numId w:val="10"/>
        </w:numPr>
      </w:pPr>
      <w:r>
        <w:rPr>
          <w:b/>
          <w:bCs/>
        </w:rPr>
        <w:t>TODOs</w:t>
      </w:r>
      <w:r>
        <w:t xml:space="preserve">: Write down the number of tuned parameters for head-tuning for BoolQ, given that the model hidden size is </w:t>
      </w:r>
      <m:oMath>
        <m:r>
          <w:rPr>
            <w:rFonts w:ascii="Cambria Math" w:hAnsi="Cambria Math"/>
          </w:rPr>
          <m:t>d</m:t>
        </m:r>
      </m:oMath>
      <w:r>
        <w:t>.</w:t>
      </w:r>
      <w:r>
        <w:br/>
      </w:r>
      <w:r>
        <w:br/>
        <w:t>Now let’s implement head-tuning by adding a binary classifier on the averaged sentence representation.</w:t>
      </w:r>
      <w:r>
        <w:br/>
      </w:r>
      <w:r>
        <w:rPr>
          <w:b/>
          <w:bCs/>
        </w:rPr>
        <w:t>TODOs</w:t>
      </w:r>
      <w:r>
        <w:t xml:space="preserve">: Read and complete the missing lines after </w:t>
      </w:r>
      <w:r>
        <w:rPr>
          <w:rStyle w:val="VerbatimChar"/>
        </w:rPr>
        <w:t>if self.type == ‘head’</w:t>
      </w:r>
      <w:r>
        <w:t xml:space="preserve"> in the </w:t>
      </w:r>
      <w:r>
        <w:rPr>
          <w:rStyle w:val="VerbatimChar"/>
        </w:rPr>
        <w:t>forward</w:t>
      </w:r>
      <w:r>
        <w:t xml:space="preserve"> function of the </w:t>
      </w:r>
      <w:r>
        <w:rPr>
          <w:rStyle w:val="VerbatimChar"/>
        </w:rPr>
        <w:t>CustomModelforSequenceClassification</w:t>
      </w:r>
      <w:r>
        <w:t xml:space="preserve"> class in </w:t>
      </w:r>
      <w:r>
        <w:rPr>
          <w:rStyle w:val="VerbatimChar"/>
        </w:rPr>
        <w:t>classification.py</w:t>
      </w:r>
      <w:r>
        <w:t xml:space="preserve">. You would also need to modify the optimizer by adding code after </w:t>
      </w:r>
      <w:r>
        <w:rPr>
          <w:rStyle w:val="VerbatimChar"/>
        </w:rPr>
        <w:t>mymodel.type == “head":</w:t>
      </w:r>
      <w:r>
        <w:t xml:space="preserve"> in the </w:t>
      </w:r>
      <w:r>
        <w:rPr>
          <w:rStyle w:val="VerbatimChar"/>
        </w:rPr>
        <w:t>train</w:t>
      </w:r>
      <w:r>
        <w:t xml:space="preserve"> function in </w:t>
      </w:r>
      <w:r>
        <w:rPr>
          <w:rStyle w:val="VerbatimChar"/>
        </w:rPr>
        <w:t>classification.py</w:t>
      </w:r>
      <w:r>
        <w:t>. Report the final accuracy on full head-tuning along with the hyper-parameters you used</w:t>
      </w:r>
      <w:r>
        <w:rPr>
          <w:rStyle w:val="FootnoteReference"/>
        </w:rPr>
        <w:footnoteReference w:id="5"/>
      </w:r>
      <w:r>
        <w:t>.</w:t>
      </w:r>
      <w:r>
        <w:br/>
      </w:r>
    </w:p>
    <w:p w14:paraId="7A03CB7E" w14:textId="77777777" w:rsidR="00D46C92" w:rsidRDefault="00FE098E">
      <w:pPr>
        <w:numPr>
          <w:ilvl w:val="0"/>
          <w:numId w:val="10"/>
        </w:numPr>
      </w:pPr>
      <w:r>
        <w:rPr>
          <w:b/>
          <w:bCs/>
        </w:rPr>
        <w:t>TODOs</w:t>
      </w:r>
      <w:r>
        <w:t xml:space="preserve">: Write down the number of tuned parameters for our prefix-tuning on BoolQ that appends trainable prefix embeddings of length 128, given the model hidden size is </w:t>
      </w:r>
      <m:oMath>
        <m:r>
          <w:rPr>
            <w:rFonts w:ascii="Cambria Math" w:hAnsi="Cambria Math"/>
          </w:rPr>
          <m:t>d</m:t>
        </m:r>
      </m:oMath>
      <w:r>
        <w:t>.</w:t>
      </w:r>
      <w:r>
        <w:br/>
      </w:r>
      <w:r>
        <w:br/>
        <w:t>It’s time to implement prefix tunning!</w:t>
      </w:r>
      <w:r>
        <w:br/>
      </w:r>
      <w:r>
        <w:rPr>
          <w:b/>
          <w:bCs/>
        </w:rPr>
        <w:t>TODOs</w:t>
      </w:r>
      <w:r>
        <w:t xml:space="preserve">: Read and complete the missing lines after </w:t>
      </w:r>
      <w:r>
        <w:rPr>
          <w:rStyle w:val="VerbatimChar"/>
        </w:rPr>
        <w:t>if self.type == ‘prefix’</w:t>
      </w:r>
      <w:r>
        <w:t xml:space="preserve"> in the </w:t>
      </w:r>
      <w:r>
        <w:rPr>
          <w:rStyle w:val="VerbatimChar"/>
        </w:rPr>
        <w:t>forward</w:t>
      </w:r>
      <w:r>
        <w:t xml:space="preserve"> function of the </w:t>
      </w:r>
      <w:r>
        <w:rPr>
          <w:rStyle w:val="VerbatimChar"/>
        </w:rPr>
        <w:t>CustomModelforSequenceClassification</w:t>
      </w:r>
      <w:r>
        <w:t xml:space="preserve"> class in </w:t>
      </w:r>
      <w:r>
        <w:rPr>
          <w:rStyle w:val="VerbatimChar"/>
        </w:rPr>
        <w:t>classification.py</w:t>
      </w:r>
      <w:r>
        <w:t xml:space="preserve">. You would also need to modify the optimizer by adding code after </w:t>
      </w:r>
      <w:r>
        <w:rPr>
          <w:rStyle w:val="VerbatimChar"/>
        </w:rPr>
        <w:t>mymodel.type == “prefix":</w:t>
      </w:r>
      <w:r>
        <w:t xml:space="preserve"> in the </w:t>
      </w:r>
      <w:r>
        <w:rPr>
          <w:rStyle w:val="VerbatimChar"/>
        </w:rPr>
        <w:t>train</w:t>
      </w:r>
      <w:r>
        <w:t xml:space="preserve"> function in </w:t>
      </w:r>
      <w:r>
        <w:rPr>
          <w:rStyle w:val="VerbatimChar"/>
        </w:rPr>
        <w:t>classification.py</w:t>
      </w:r>
      <w:r>
        <w:t xml:space="preserve">. Report the final accuracy of prefix-tuning along with the hyper-parameters you used </w:t>
      </w:r>
      <w:r>
        <w:rPr>
          <w:rStyle w:val="FootnoteReference"/>
        </w:rPr>
        <w:lastRenderedPageBreak/>
        <w:footnoteReference w:id="6"/>
      </w:r>
      <w:r>
        <w:t>.</w:t>
      </w:r>
      <w:r>
        <w:br/>
      </w:r>
    </w:p>
    <w:p w14:paraId="7A03CB7F" w14:textId="77777777" w:rsidR="00D46C92" w:rsidRDefault="00FE098E">
      <w:pPr>
        <w:numPr>
          <w:ilvl w:val="0"/>
          <w:numId w:val="10"/>
        </w:numPr>
      </w:pPr>
      <w:r>
        <w:rPr>
          <w:b/>
          <w:bCs/>
        </w:rPr>
        <w:t>Extra Credit:</w:t>
      </w:r>
      <w:r>
        <w:t xml:space="preserve"> Here is a simple </w:t>
      </w:r>
      <w:hyperlink r:id="rId19">
        <w:r>
          <w:rPr>
            <w:rStyle w:val="Hyperlink"/>
          </w:rPr>
          <w:t>tutorial</w:t>
        </w:r>
      </w:hyperlink>
      <w:r>
        <w:t xml:space="preserve"> on how to use </w:t>
      </w:r>
      <w:hyperlink r:id="rId20">
        <w:r>
          <w:rPr>
            <w:rStyle w:val="Hyperlink"/>
          </w:rPr>
          <w:t>torch.profile</w:t>
        </w:r>
      </w:hyperlink>
      <w:r>
        <w:t xml:space="preserve"> to record the memory usage of forward and backward operations.</w:t>
      </w:r>
    </w:p>
    <w:p w14:paraId="7A03CB80" w14:textId="77777777" w:rsidR="00D46C92" w:rsidRDefault="00FE098E">
      <w:pPr>
        <w:numPr>
          <w:ilvl w:val="0"/>
          <w:numId w:val="1"/>
        </w:numPr>
      </w:pPr>
      <w:r>
        <w:rPr>
          <w:b/>
          <w:bCs/>
        </w:rPr>
        <w:t>TODOs</w:t>
      </w:r>
      <w:r>
        <w:t xml:space="preserve"> </w:t>
      </w:r>
      <w:r>
        <w:t>Generate a bar plot of the forward/backward memory usage of full-finetuning, head-tuning, and prefix-tuning. Note that you don’t need to upload any code for this.</w:t>
      </w:r>
      <w:r>
        <w:br/>
      </w:r>
      <w:r>
        <w:br/>
      </w:r>
    </w:p>
    <w:p w14:paraId="7A03CB81" w14:textId="77777777" w:rsidR="00D46C92" w:rsidRDefault="00FE098E">
      <w:pPr>
        <w:numPr>
          <w:ilvl w:val="0"/>
          <w:numId w:val="10"/>
        </w:numPr>
      </w:pPr>
      <w:r>
        <w:rPr>
          <w:b/>
          <w:bCs/>
        </w:rPr>
        <w:t>LoRA</w:t>
      </w:r>
      <w:r>
        <w:t xml:space="preserve"> fine-tuning  decomposes the parameter updates of a large dense matrix to two low-rank matrices. For a matrix </w:t>
      </w:r>
      <m:oMath>
        <m:r>
          <w:rPr>
            <w:rFonts w:ascii="Cambria Math" w:hAnsi="Cambria Math"/>
          </w:rPr>
          <m:t>M</m:t>
        </m:r>
      </m:oMath>
      <w:r>
        <w:t xml:space="preserve"> of size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d</m:t>
            </m:r>
          </m:sup>
        </m:sSup>
      </m:oMath>
      <w:r>
        <w:t xml:space="preserve">, the full updates require storing the gradients and optimizer states of </w:t>
      </w:r>
      <m:oMath>
        <m:r>
          <w:rPr>
            <w:rFonts w:ascii="Cambria Math" w:hAnsi="Cambria Math"/>
          </w:rPr>
          <m:t>d</m:t>
        </m:r>
        <m:r>
          <m:rPr>
            <m:sty m:val="p"/>
          </m:rPr>
          <w:rPr>
            <w:rFonts w:ascii="Cambria Math" w:hAnsi="Cambria Math"/>
          </w:rPr>
          <m:t>×</m:t>
        </m:r>
        <m:r>
          <w:rPr>
            <w:rFonts w:ascii="Cambria Math" w:hAnsi="Cambria Math"/>
          </w:rPr>
          <m:t>d</m:t>
        </m:r>
      </m:oMath>
      <w:r>
        <w:t xml:space="preserve"> parameters.</w:t>
      </w:r>
      <w:r>
        <w:br/>
      </w:r>
      <w:r>
        <w:rPr>
          <w:b/>
          <w:bCs/>
        </w:rPr>
        <w:t>TODOs</w:t>
      </w:r>
      <w:r>
        <w:t xml:space="preserve">: However, if we decompose the gradient update on the full matrix </w:t>
      </w:r>
      <m:oMath>
        <m:r>
          <w:rPr>
            <w:rFonts w:ascii="Cambria Math" w:hAnsi="Cambria Math"/>
          </w:rPr>
          <m:t>ΔM</m:t>
        </m:r>
        <m:r>
          <m:rPr>
            <m:sty m:val="p"/>
          </m:rPr>
          <w:rPr>
            <w:rFonts w:ascii="Cambria Math" w:hAnsi="Cambria Math"/>
          </w:rPr>
          <m:t>≈</m:t>
        </m:r>
        <m:r>
          <w:rPr>
            <w:rFonts w:ascii="Cambria Math" w:hAnsi="Cambria Math"/>
          </w:rPr>
          <m:t>AB</m:t>
        </m:r>
      </m:oMath>
      <w:r>
        <w:t xml:space="preserve"> where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n</m:t>
            </m:r>
          </m:sup>
        </m:sSup>
      </m:oMath>
      <w:r>
        <w:t xml:space="preserve"> and </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t>, write down the number of parameters whose gradients and optimizer states we need to store:</w:t>
      </w:r>
      <w:r>
        <w:br/>
        <w:t>.</w:t>
      </w:r>
    </w:p>
    <w:p w14:paraId="7A03CB82" w14:textId="77777777" w:rsidR="00D46C92" w:rsidRDefault="00FE098E">
      <w:pPr>
        <w:numPr>
          <w:ilvl w:val="0"/>
          <w:numId w:val="10"/>
        </w:numPr>
      </w:pPr>
      <w:r>
        <w:rPr>
          <w:b/>
          <w:bCs/>
        </w:rPr>
        <w:t>Extra Credit:</w:t>
      </w:r>
      <w:r>
        <w:t xml:space="preserve"> Implement </w:t>
      </w:r>
      <w:r>
        <w:rPr>
          <w:b/>
          <w:bCs/>
        </w:rPr>
        <w:t>LoRA</w:t>
      </w:r>
      <w:r>
        <w:t xml:space="preserve"> fine-tuning.</w:t>
      </w:r>
      <w:r>
        <w:br/>
      </w:r>
      <w:r>
        <w:rPr>
          <w:b/>
          <w:bCs/>
        </w:rPr>
        <w:t>TODOs</w:t>
      </w:r>
      <w:r>
        <w:t xml:space="preserve">: Create </w:t>
      </w:r>
      <w:r>
        <w:rPr>
          <w:rStyle w:val="VerbatimChar"/>
        </w:rPr>
        <w:t>classification_lora.py</w:t>
      </w:r>
      <w:r>
        <w:t xml:space="preserve"> and copy </w:t>
      </w:r>
      <w:r>
        <w:rPr>
          <w:rStyle w:val="VerbatimChar"/>
        </w:rPr>
        <w:t>classification_base.py</w:t>
      </w:r>
      <w:r>
        <w:t xml:space="preserve"> to it and implement the LoRA fine-tuning method using the </w:t>
      </w:r>
      <w:hyperlink r:id="rId21">
        <w:r>
          <w:rPr>
            <w:rStyle w:val="Hyperlink"/>
          </w:rPr>
          <w:t>peft</w:t>
        </w:r>
      </w:hyperlink>
      <w:r>
        <w:t xml:space="preserve"> library. This should be just changing a few lines of code. Report the trainable parameters and final accuracy of your LoRA fine-tuning, as well as your hyper-parameters.</w:t>
      </w:r>
      <w:r>
        <w:br/>
      </w:r>
    </w:p>
    <w:p w14:paraId="7A03CB83" w14:textId="77777777" w:rsidR="00D46C92" w:rsidRDefault="00FE098E">
      <w:pPr>
        <w:pStyle w:val="Heading2"/>
      </w:pPr>
      <w:bookmarkStart w:id="14" w:name="subsec:_ICL"/>
      <w:bookmarkEnd w:id="12"/>
      <w:r>
        <w:t>In-Context Learning</w:t>
      </w:r>
    </w:p>
    <w:p w14:paraId="7A03CB84" w14:textId="77777777" w:rsidR="00D46C92" w:rsidRDefault="00FE098E">
      <w:pPr>
        <w:numPr>
          <w:ilvl w:val="0"/>
          <w:numId w:val="12"/>
        </w:numPr>
      </w:pPr>
      <w:r>
        <w:t>Here we will prompt language models.</w:t>
      </w:r>
      <w:r>
        <w:rPr>
          <w:rStyle w:val="FootnoteReference"/>
        </w:rPr>
        <w:footnoteReference w:id="7"/>
      </w:r>
      <w:r>
        <w:t xml:space="preserve"> You should </w:t>
      </w:r>
      <w:hyperlink r:id="rId22">
        <w:r>
          <w:rPr>
            <w:rStyle w:val="Hyperlink"/>
          </w:rPr>
          <w:t>sign up for the OpenAI API</w:t>
        </w:r>
      </w:hyperlink>
      <w:r>
        <w:t>, which lets you use GPT-3 a large, neural language model like the ones that we learned about in lecture.</w:t>
      </w:r>
    </w:p>
    <w:p w14:paraId="7A03CB85" w14:textId="77777777" w:rsidR="00D46C92" w:rsidRDefault="00FE098E">
      <w:pPr>
        <w:numPr>
          <w:ilvl w:val="0"/>
          <w:numId w:val="1"/>
        </w:numPr>
      </w:pPr>
      <w:r>
        <w:t xml:space="preserve">The OpenAI API is a paid service. OpenAI will give you a few dollars in credit when you first create your account (See the </w:t>
      </w:r>
      <w:hyperlink r:id="rId23">
        <w:r>
          <w:rPr>
            <w:rStyle w:val="Hyperlink"/>
          </w:rPr>
          <w:t>usage</w:t>
        </w:r>
      </w:hyperlink>
      <w:r>
        <w:t xml:space="preserve"> page). For this assignment, the cost should be less than that. For the first part of the assignment, we’ll get warmed up by playing with the OpenAI API via its </w:t>
      </w:r>
      <w:hyperlink r:id="rId24">
        <w:r>
          <w:rPr>
            <w:rStyle w:val="Hyperlink"/>
          </w:rPr>
          <w:t>interactive Playground website</w:t>
        </w:r>
      </w:hyperlink>
      <w:r>
        <w:t>. Later we’ll see how to integrate it directly into our code.</w:t>
      </w:r>
    </w:p>
    <w:p w14:paraId="7A03CB86" w14:textId="77777777" w:rsidR="00D46C92" w:rsidRDefault="00FE098E">
      <w:pPr>
        <w:pStyle w:val="Heading4"/>
        <w:numPr>
          <w:ilvl w:val="0"/>
          <w:numId w:val="1"/>
        </w:numPr>
      </w:pPr>
      <w:bookmarkStart w:id="15" w:name="openai"/>
      <w:r>
        <w:lastRenderedPageBreak/>
        <w:t>OpenAI</w:t>
      </w:r>
      <w:bookmarkEnd w:id="15"/>
    </w:p>
    <w:p w14:paraId="7A03CB87" w14:textId="77777777" w:rsidR="00D46C92" w:rsidRDefault="00FE098E">
      <w:pPr>
        <w:numPr>
          <w:ilvl w:val="0"/>
          <w:numId w:val="1"/>
        </w:numPr>
      </w:pPr>
      <w:r>
        <w:t xml:space="preserve">OpenAI products offer a wide spectrum of </w:t>
      </w:r>
      <w:hyperlink r:id="rId25">
        <w:r>
          <w:rPr>
            <w:rStyle w:val="Hyperlink"/>
          </w:rPr>
          <w:t>capabilities and modes of interaction</w:t>
        </w:r>
      </w:hyperlink>
      <w:r>
        <w:t xml:space="preserve"> with their models. For this homework, </w:t>
      </w:r>
      <w:r>
        <w:rPr>
          <w:b/>
          <w:bCs/>
        </w:rPr>
        <w:t xml:space="preserve">we use the </w:t>
      </w:r>
      <w:r>
        <w:rPr>
          <w:rStyle w:val="VerbatimChar"/>
          <w:b/>
          <w:bCs/>
        </w:rPr>
        <w:t>Completion</w:t>
      </w:r>
      <w:r>
        <w:rPr>
          <w:b/>
          <w:bCs/>
        </w:rPr>
        <w:t xml:space="preserve"> mode for both playground and API calls</w:t>
      </w:r>
      <w:r>
        <w:t xml:space="preserve">. In the future, you can explore other modes that might be more up-to-date and powerful, e.g. </w:t>
      </w:r>
      <w:r>
        <w:rPr>
          <w:rStyle w:val="VerbatimChar"/>
        </w:rPr>
        <w:t>Chat</w:t>
      </w:r>
      <w:r>
        <w:t>(</w:t>
      </w:r>
      <w:hyperlink r:id="rId26">
        <w:r>
          <w:rPr>
            <w:rStyle w:val="Hyperlink"/>
          </w:rPr>
          <w:t>Playground</w:t>
        </w:r>
      </w:hyperlink>
      <w:r>
        <w:t xml:space="preserve">, </w:t>
      </w:r>
      <w:hyperlink r:id="rId27">
        <w:r>
          <w:rPr>
            <w:rStyle w:val="Hyperlink"/>
          </w:rPr>
          <w:t>APIs</w:t>
        </w:r>
      </w:hyperlink>
      <w:r>
        <w:t xml:space="preserve">), </w:t>
      </w:r>
      <w:r>
        <w:rPr>
          <w:rStyle w:val="VerbatimChar"/>
        </w:rPr>
        <w:t>Assistants</w:t>
      </w:r>
      <w:r>
        <w:t xml:space="preserve"> (</w:t>
      </w:r>
      <w:hyperlink r:id="rId28">
        <w:r>
          <w:rPr>
            <w:rStyle w:val="Hyperlink"/>
          </w:rPr>
          <w:t>Playground</w:t>
        </w:r>
      </w:hyperlink>
      <w:r>
        <w:t xml:space="preserve">, </w:t>
      </w:r>
      <w:hyperlink r:id="rId29">
        <w:r>
          <w:rPr>
            <w:rStyle w:val="Hyperlink"/>
          </w:rPr>
          <w:t>APIs</w:t>
        </w:r>
      </w:hyperlink>
      <w:r>
        <w:t>), and many more!</w:t>
      </w:r>
      <w:r>
        <w:br/>
      </w:r>
      <w:r>
        <w:rPr>
          <w:b/>
          <w:bCs/>
        </w:rPr>
        <w:t>Note</w:t>
      </w:r>
      <w:r>
        <w:t xml:space="preserve">: we suggest you to prioritize your credit usage on finishing this homework question with </w:t>
      </w:r>
      <w:r>
        <w:rPr>
          <w:rStyle w:val="VerbatimChar"/>
        </w:rPr>
        <w:t>Completion</w:t>
      </w:r>
      <w:r>
        <w:t xml:space="preserve"> before exploring other modes, as querying powerful models might be more expensive.</w:t>
      </w:r>
      <w:r>
        <w:br/>
        <w:t>First, let’s learn some basic terminology:</w:t>
      </w:r>
    </w:p>
    <w:p w14:paraId="7A03CB88" w14:textId="77777777" w:rsidR="00D46C92" w:rsidRDefault="00FE098E">
      <w:pPr>
        <w:numPr>
          <w:ilvl w:val="1"/>
          <w:numId w:val="13"/>
        </w:numPr>
      </w:pPr>
      <w:r>
        <w:t>Prompt: the input to the model</w:t>
      </w:r>
    </w:p>
    <w:p w14:paraId="7A03CB89" w14:textId="77777777" w:rsidR="00D46C92" w:rsidRDefault="00FE098E">
      <w:pPr>
        <w:numPr>
          <w:ilvl w:val="1"/>
          <w:numId w:val="13"/>
        </w:numPr>
      </w:pPr>
      <w:r>
        <w:t>Completion: what the model outputs</w:t>
      </w:r>
    </w:p>
    <w:p w14:paraId="7A03CB8A" w14:textId="77777777" w:rsidR="00D46C92" w:rsidRDefault="00FE098E">
      <w:pPr>
        <w:numPr>
          <w:ilvl w:val="0"/>
          <w:numId w:val="1"/>
        </w:numPr>
      </w:pPr>
      <w:r>
        <w:t>Let’s try it out.</w:t>
      </w:r>
      <w:r>
        <w:br/>
      </w:r>
      <w:r>
        <w:rPr>
          <w:b/>
          <w:bCs/>
        </w:rPr>
        <w:t>TODOs</w:t>
      </w:r>
      <w:r>
        <w:t xml:space="preserve">: Paste this prompt into the playground, press the “Generate” </w:t>
      </w:r>
      <w:r>
        <w:t>button, and see what it says. Paste a screenshot of the completion below:</w:t>
      </w:r>
      <w:r>
        <w:br/>
      </w:r>
    </w:p>
    <w:p w14:paraId="7A03CB8B" w14:textId="77777777" w:rsidR="00D46C92" w:rsidRDefault="00FE098E">
      <w:pPr>
        <w:numPr>
          <w:ilvl w:val="0"/>
          <w:numId w:val="1"/>
        </w:numPr>
      </w:pPr>
      <w:r>
        <w:t>Now save its output for the end of the semester for your course reviews ... just kidding!!</w:t>
      </w:r>
    </w:p>
    <w:p w14:paraId="7A03CB8C" w14:textId="77777777" w:rsidR="00D46C92" w:rsidRDefault="00FE098E">
      <w:pPr>
        <w:numPr>
          <w:ilvl w:val="0"/>
          <w:numId w:val="12"/>
        </w:numPr>
      </w:pPr>
      <w:r>
        <w:t>There are several controls on the right hand side of the playground. These are:</w:t>
      </w:r>
    </w:p>
    <w:p w14:paraId="7A03CB8D" w14:textId="77777777" w:rsidR="00D46C92" w:rsidRDefault="00FE098E">
      <w:pPr>
        <w:numPr>
          <w:ilvl w:val="1"/>
          <w:numId w:val="14"/>
        </w:numPr>
      </w:pPr>
      <w:r>
        <w:rPr>
          <w:b/>
          <w:bCs/>
        </w:rPr>
        <w:t>Model:</w:t>
      </w:r>
      <w:r>
        <w:t xml:space="preserve"> GPT models come in several different sizes and capabilities. You can read more documentation on these models </w:t>
      </w:r>
      <w:hyperlink r:id="rId30">
        <w:r>
          <w:rPr>
            <w:rStyle w:val="Hyperlink"/>
          </w:rPr>
          <w:t>here</w:t>
        </w:r>
      </w:hyperlink>
      <w:r>
        <w:t xml:space="preserve">. For our homework, we use the </w:t>
      </w:r>
      <w:r>
        <w:rPr>
          <w:rStyle w:val="VerbatimChar"/>
        </w:rPr>
        <w:t>gpt-3.5-turbo-instruct</w:t>
      </w:r>
      <w:r>
        <w:t xml:space="preserve"> model.</w:t>
      </w:r>
    </w:p>
    <w:p w14:paraId="7A03CB8E" w14:textId="77777777" w:rsidR="00D46C92" w:rsidRDefault="00FE098E">
      <w:pPr>
        <w:numPr>
          <w:ilvl w:val="1"/>
          <w:numId w:val="14"/>
        </w:numPr>
      </w:pPr>
      <w:r>
        <w:rPr>
          <w:b/>
          <w:bCs/>
        </w:rPr>
        <w:t>Temperature and Top P sampling:</w:t>
      </w:r>
      <w:r>
        <w:t xml:space="preserve"> control how the model samples tokens from its distribution. Setting Temperature to 0 will cause the model to produce the highest probability output. Setting it closer to 1 will increase its propensity to create more diverse output.</w:t>
      </w:r>
    </w:p>
    <w:p w14:paraId="7A03CB8F" w14:textId="77777777" w:rsidR="00D46C92" w:rsidRDefault="00FE098E">
      <w:pPr>
        <w:numPr>
          <w:ilvl w:val="1"/>
          <w:numId w:val="14"/>
        </w:numPr>
      </w:pPr>
      <w:r>
        <w:rPr>
          <w:b/>
          <w:bCs/>
        </w:rPr>
        <w:t>Maximum length:</w:t>
      </w:r>
      <w:r>
        <w:t xml:space="preserve"> what’s the maximum length (in tokens) that the model will output?</w:t>
      </w:r>
    </w:p>
    <w:p w14:paraId="7A03CB90" w14:textId="77777777" w:rsidR="00D46C92" w:rsidRDefault="00FE098E">
      <w:pPr>
        <w:numPr>
          <w:ilvl w:val="1"/>
          <w:numId w:val="14"/>
        </w:numPr>
      </w:pPr>
      <w:r>
        <w:rPr>
          <w:b/>
          <w:bCs/>
        </w:rPr>
        <w:t>Stop sequences:</w:t>
      </w:r>
      <w:r>
        <w:t xml:space="preserve"> you can specify what tokens should cause the model to stop generating. You can use the newline character or any special sequence that you designate.</w:t>
      </w:r>
    </w:p>
    <w:p w14:paraId="7A03CB91" w14:textId="77777777" w:rsidR="00D46C92" w:rsidRDefault="00FE098E">
      <w:pPr>
        <w:numPr>
          <w:ilvl w:val="1"/>
          <w:numId w:val="14"/>
        </w:numPr>
      </w:pPr>
      <w:r>
        <w:rPr>
          <w:b/>
          <w:bCs/>
        </w:rPr>
        <w:t>Frequency Penalty and Presence Penalty:</w:t>
      </w:r>
      <w:r>
        <w:t xml:space="preserve"> two parameters that help to limit how much repetition there is in the model’s output.</w:t>
      </w:r>
    </w:p>
    <w:p w14:paraId="7A03CB92" w14:textId="77777777" w:rsidR="00D46C92" w:rsidRDefault="00FE098E">
      <w:pPr>
        <w:numPr>
          <w:ilvl w:val="1"/>
          <w:numId w:val="14"/>
        </w:numPr>
      </w:pPr>
      <w:r>
        <w:rPr>
          <w:b/>
          <w:bCs/>
        </w:rPr>
        <w:t>Best of:</w:t>
      </w:r>
      <w:r>
        <w:t xml:space="preserve"> Best of </w:t>
      </w:r>
      <m:oMath>
        <m:r>
          <w:rPr>
            <w:rFonts w:ascii="Cambria Math" w:hAnsi="Cambria Math"/>
          </w:rPr>
          <m:t>n</m:t>
        </m:r>
      </m:oMath>
      <w:r>
        <w:t xml:space="preserve"> indicates the model generate </w:t>
      </w:r>
      <m:oMath>
        <m:r>
          <w:rPr>
            <w:rFonts w:ascii="Cambria Math" w:hAnsi="Cambria Math"/>
          </w:rPr>
          <m:t>n</m:t>
        </m:r>
      </m:oMath>
      <w:r>
        <w:t xml:space="preserve"> completion candidates on the server side, and display the top-1 on the client (user) side.</w:t>
      </w:r>
    </w:p>
    <w:p w14:paraId="7A03CB93" w14:textId="77777777" w:rsidR="00D46C92" w:rsidRDefault="00FE098E">
      <w:pPr>
        <w:numPr>
          <w:ilvl w:val="0"/>
          <w:numId w:val="1"/>
        </w:numPr>
      </w:pPr>
      <w:r>
        <w:lastRenderedPageBreak/>
        <w:t xml:space="preserve">For the remaining parts of this section, set the engine to </w:t>
      </w:r>
      <w:r>
        <w:rPr>
          <w:rStyle w:val="VerbatimChar"/>
        </w:rPr>
        <w:t>davinci</w:t>
      </w:r>
      <w:r>
        <w:t xml:space="preserve"> so that it uses vanilla language model (no additional tuning with human feedback).</w:t>
      </w:r>
      <w:r>
        <w:br/>
      </w:r>
      <w:r>
        <w:rPr>
          <w:b/>
          <w:bCs/>
        </w:rPr>
        <w:t>In-context learning:</w:t>
      </w:r>
      <w:r>
        <w:t xml:space="preserve"> In addition to writing awesome reviews of your professors, you can design prompts to get GPT-3 to do all sorts of surprising things. For instance, GPT-3 can perform few-shot learning. Given a few examples of a task, it can learn a pattern very quickly and then be used for classification tasks. It often helps to tell the model what you want it to do.</w:t>
      </w:r>
    </w:p>
    <w:p w14:paraId="7A03CB94" w14:textId="77777777" w:rsidR="00D46C92" w:rsidRDefault="00FE098E">
      <w:pPr>
        <w:numPr>
          <w:ilvl w:val="0"/>
          <w:numId w:val="1"/>
        </w:numPr>
      </w:pPr>
      <w:r>
        <w:t>Here’s an example from the paper that introduced GPT-3. It shows a few-show learning example for correcting grammatically incorrect English sentences.</w:t>
      </w:r>
      <w:r>
        <w:br/>
      </w:r>
    </w:p>
    <w:p w14:paraId="7A03CB95" w14:textId="77777777" w:rsidR="00D46C92" w:rsidRDefault="00FE098E">
      <w:pPr>
        <w:numPr>
          <w:ilvl w:val="0"/>
          <w:numId w:val="1"/>
        </w:numPr>
      </w:pPr>
      <w:r>
        <w:rPr>
          <w:b/>
          <w:bCs/>
        </w:rPr>
        <w:t>TODOs</w:t>
      </w:r>
      <w:r>
        <w:t>: Paste this prompt into the playground, press the “Generate” button, and see what it says. Paste the completion below:</w:t>
      </w:r>
      <w:r>
        <w:br/>
      </w:r>
    </w:p>
    <w:p w14:paraId="7A03CB96" w14:textId="77777777" w:rsidR="00D46C92" w:rsidRDefault="00FE098E">
      <w:pPr>
        <w:numPr>
          <w:ilvl w:val="0"/>
          <w:numId w:val="12"/>
        </w:numPr>
      </w:pPr>
      <w:r>
        <w:rPr>
          <w:b/>
          <w:bCs/>
        </w:rPr>
        <w:t>Instruction following:</w:t>
      </w:r>
      <w:r>
        <w:t xml:space="preserve"> In addition to few shot learning, GPT and other large language models do a pretty remarkable job in “zero-shot” scenarios. You can give them instructions in natural language and they may produce remarkably good output.</w:t>
      </w:r>
    </w:p>
    <w:p w14:paraId="7A03CB97" w14:textId="77777777" w:rsidR="00D46C92" w:rsidRDefault="00FE098E">
      <w:pPr>
        <w:numPr>
          <w:ilvl w:val="0"/>
          <w:numId w:val="1"/>
        </w:numPr>
      </w:pPr>
      <w:r>
        <w:t>For example, let’s try the following prompt:</w:t>
      </w:r>
      <w:r>
        <w:br/>
      </w:r>
    </w:p>
    <w:p w14:paraId="7A03CB98" w14:textId="77777777" w:rsidR="00D46C92" w:rsidRDefault="00FE098E">
      <w:pPr>
        <w:numPr>
          <w:ilvl w:val="0"/>
          <w:numId w:val="1"/>
        </w:numPr>
      </w:pPr>
      <w:r>
        <w:rPr>
          <w:b/>
          <w:bCs/>
        </w:rPr>
        <w:t>TODOs</w:t>
      </w:r>
      <w:r>
        <w:t>: Paste this prompt into the playground, press the “Generate” button, and see what it says. Paste the completion below:</w:t>
      </w:r>
      <w:r>
        <w:br/>
      </w:r>
    </w:p>
    <w:p w14:paraId="7A03CB99" w14:textId="77777777" w:rsidR="00D46C92" w:rsidRDefault="00FE098E">
      <w:pPr>
        <w:numPr>
          <w:ilvl w:val="0"/>
          <w:numId w:val="12"/>
        </w:numPr>
      </w:pPr>
      <w:r>
        <w:rPr>
          <w:b/>
          <w:bCs/>
        </w:rPr>
        <w:t>Programmatic access:</w:t>
      </w:r>
      <w:r>
        <w:t xml:space="preserve"> In addition to prompting GPT models in the playground, you can write Python code to query models with provided OpenAI APIs. Now let’s use few-shot prompting to solve a few instance of BoolQ.</w:t>
      </w:r>
      <w:r>
        <w:br/>
      </w:r>
      <w:r>
        <w:rPr>
          <w:b/>
          <w:bCs/>
        </w:rPr>
        <w:t>TODOs</w:t>
      </w:r>
      <w:r>
        <w:t xml:space="preserve">: Write a Python script for few-shot prompting OpenAI GPT models on BoolQ. Specifically, form a prompt by randomly selecting 8 demonstrations from BoolQ. Make sure to have a balanced prompt (50% ‘yes’s and the rest ‘no’s) and interleave them to prevent the recency and label-imbalance biases. Using this in-context </w:t>
      </w:r>
      <w:r>
        <w:t xml:space="preserve">demonstration, evaluate </w:t>
      </w:r>
      <w:r>
        <w:rPr>
          <w:rStyle w:val="VerbatimChar"/>
        </w:rPr>
        <w:t>gpt-3.5-turbo-instruct</w:t>
      </w:r>
      <w:r>
        <w:t xml:space="preserve"> on a small subset of BoolQ instances (say, 30 examples). Hand in your code used to perform this evaluation, it should be named as </w:t>
      </w:r>
      <w:r>
        <w:rPr>
          <w:rStyle w:val="VerbatimChar"/>
        </w:rPr>
        <w:t>openai_gpt-boolq.py</w:t>
      </w:r>
      <w:r>
        <w:t>. Write down the evaluation accuracy below.</w:t>
      </w:r>
      <w:r>
        <w:br/>
      </w:r>
      <w:r>
        <w:rPr>
          <w:b/>
          <w:bCs/>
        </w:rPr>
        <w:t>Hints</w:t>
      </w:r>
      <w:r>
        <w:t>:</w:t>
      </w:r>
    </w:p>
    <w:p w14:paraId="7A03CB9A" w14:textId="77777777" w:rsidR="00D46C92" w:rsidRDefault="00FE098E">
      <w:pPr>
        <w:numPr>
          <w:ilvl w:val="1"/>
          <w:numId w:val="15"/>
        </w:numPr>
      </w:pPr>
      <w:r>
        <w:t xml:space="preserve">We use the </w:t>
      </w:r>
      <w:r>
        <w:rPr>
          <w:rStyle w:val="VerbatimChar"/>
        </w:rPr>
        <w:t>gpt-3.5-turbo-instruct</w:t>
      </w:r>
      <w:r>
        <w:t xml:space="preserve"> model (</w:t>
      </w:r>
      <w:r>
        <w:rPr>
          <w:rStyle w:val="VerbatimChar"/>
        </w:rPr>
        <w:t>model="gpt-3.5-turbo-instruct"</w:t>
      </w:r>
      <w:r>
        <w:t>)</w:t>
      </w:r>
    </w:p>
    <w:p w14:paraId="7A03CB9B" w14:textId="77777777" w:rsidR="00D46C92" w:rsidRDefault="00FE098E">
      <w:pPr>
        <w:numPr>
          <w:ilvl w:val="1"/>
          <w:numId w:val="15"/>
        </w:numPr>
      </w:pPr>
      <w:r>
        <w:t xml:space="preserve">You can use the playground to create a skeleton code to start with based on a prompt that you can then use in your Python projects. Click on the “View </w:t>
      </w:r>
      <w:r>
        <w:lastRenderedPageBreak/>
        <w:t>Code” button on the top-right, and you’ll get some code that you can convert into a script.</w:t>
      </w:r>
    </w:p>
    <w:p w14:paraId="7A03CB9C" w14:textId="77777777" w:rsidR="00D46C92" w:rsidRDefault="00FE098E">
      <w:pPr>
        <w:numPr>
          <w:ilvl w:val="1"/>
          <w:numId w:val="15"/>
        </w:numPr>
      </w:pPr>
      <w:r>
        <w:t xml:space="preserve">You can also refer to the full documentation for </w:t>
      </w:r>
      <w:hyperlink r:id="rId31">
        <w:r>
          <w:rPr>
            <w:rStyle w:val="Hyperlink"/>
          </w:rPr>
          <w:t>creating completion</w:t>
        </w:r>
      </w:hyperlink>
      <w:r>
        <w:t xml:space="preserve"> and </w:t>
      </w:r>
      <w:hyperlink r:id="rId32">
        <w:r>
          <w:rPr>
            <w:rStyle w:val="Hyperlink"/>
          </w:rPr>
          <w:t>https://platform.openai.com/docs/api-reference/completions/object</w:t>
        </w:r>
      </w:hyperlink>
      <w:r>
        <w:t>.</w:t>
      </w:r>
    </w:p>
    <w:p w14:paraId="7A03CB9D" w14:textId="77777777" w:rsidR="00D46C92" w:rsidRDefault="00FE098E">
      <w:pPr>
        <w:numPr>
          <w:ilvl w:val="1"/>
          <w:numId w:val="15"/>
        </w:numPr>
      </w:pPr>
      <w:r>
        <w:t xml:space="preserve">Using OpenAI API requests an API key. You can generate a key associated with your account </w:t>
      </w:r>
      <w:hyperlink r:id="rId33">
        <w:r>
          <w:rPr>
            <w:rStyle w:val="Hyperlink"/>
          </w:rPr>
          <w:t>here</w:t>
        </w:r>
      </w:hyperlink>
      <w:r>
        <w:t xml:space="preserve">. To input the key, you can either do </w:t>
      </w:r>
      <w:r>
        <w:rPr>
          <w:rStyle w:val="VerbatimChar"/>
        </w:rPr>
        <w:t>export OPENAI_API_KEY=&lt;your key&gt;</w:t>
      </w:r>
      <w:r>
        <w:t xml:space="preserve"> on your compute environment before running the script. Or refer to the </w:t>
      </w:r>
      <w:hyperlink r:id="rId34">
        <w:r>
          <w:rPr>
            <w:rStyle w:val="Hyperlink"/>
          </w:rPr>
          <w:t>documentation</w:t>
        </w:r>
      </w:hyperlink>
      <w:r>
        <w:t>.</w:t>
      </w:r>
    </w:p>
    <w:p w14:paraId="7A03CB9E" w14:textId="77777777" w:rsidR="00D46C92" w:rsidRDefault="00FE098E">
      <w:pPr>
        <w:pStyle w:val="Heading1"/>
      </w:pPr>
      <w:bookmarkStart w:id="16" w:name="optional-feedback"/>
      <w:bookmarkEnd w:id="14"/>
      <w:bookmarkEnd w:id="5"/>
      <w:r>
        <w:t>Optional Feedback</w:t>
      </w:r>
    </w:p>
    <w:p w14:paraId="7A03CB9F" w14:textId="77777777" w:rsidR="00D46C92" w:rsidRDefault="00FE098E">
      <w:pPr>
        <w:pStyle w:val="FirstParagraph"/>
      </w:pPr>
      <w:r>
        <w:t>Have feedback for this assignment? Found something confusing? We’d love to hear from you!</w:t>
      </w:r>
    </w:p>
    <w:bookmarkEnd w:id="16"/>
    <w:sectPr w:rsidR="00D46C92">
      <w:headerReference w:type="default" r:id="rId35"/>
      <w:footerReference w:type="default" r:id="rId36"/>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68158" w14:textId="77777777" w:rsidR="00FE098E" w:rsidRDefault="00FE098E">
      <w:pPr>
        <w:spacing w:after="0"/>
      </w:pPr>
      <w:r>
        <w:separator/>
      </w:r>
    </w:p>
  </w:endnote>
  <w:endnote w:type="continuationSeparator" w:id="0">
    <w:p w14:paraId="076D8A55" w14:textId="77777777" w:rsidR="00FE098E" w:rsidRDefault="00FE098E">
      <w:pPr>
        <w:spacing w:after="0"/>
      </w:pPr>
      <w:r>
        <w:continuationSeparator/>
      </w:r>
    </w:p>
  </w:endnote>
  <w:endnote w:type="continuationNotice" w:id="1">
    <w:p w14:paraId="5CBC8BB2" w14:textId="77777777" w:rsidR="00093FEA" w:rsidRDefault="00093FE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6B1F2" w14:textId="77777777" w:rsidR="00093FEA" w:rsidRDefault="00093F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B81F4" w14:textId="77777777" w:rsidR="00FE098E" w:rsidRDefault="00FE098E">
      <w:pPr>
        <w:spacing w:after="0"/>
      </w:pPr>
      <w:r>
        <w:separator/>
      </w:r>
    </w:p>
  </w:footnote>
  <w:footnote w:type="continuationSeparator" w:id="0">
    <w:p w14:paraId="304A4BAD" w14:textId="77777777" w:rsidR="00FE098E" w:rsidRDefault="00FE098E">
      <w:pPr>
        <w:spacing w:after="0"/>
      </w:pPr>
      <w:r>
        <w:continuationSeparator/>
      </w:r>
    </w:p>
  </w:footnote>
  <w:footnote w:type="continuationNotice" w:id="1">
    <w:p w14:paraId="12439355" w14:textId="77777777" w:rsidR="00093FEA" w:rsidRDefault="00093FEA">
      <w:pPr>
        <w:spacing w:after="0"/>
      </w:pPr>
    </w:p>
  </w:footnote>
  <w:footnote w:id="2">
    <w:p w14:paraId="7A03CBA2" w14:textId="77777777" w:rsidR="00D46C92" w:rsidRDefault="00FE098E">
      <w:pPr>
        <w:pStyle w:val="FootnoteText"/>
      </w:pPr>
      <w:r>
        <w:rPr>
          <w:rStyle w:val="FootnoteReference"/>
        </w:rPr>
        <w:footnoteRef/>
      </w:r>
      <w:r>
        <w:t xml:space="preserve"> Question credit: John Hewitt</w:t>
      </w:r>
    </w:p>
  </w:footnote>
  <w:footnote w:id="3">
    <w:p w14:paraId="7A03CBA3" w14:textId="77777777" w:rsidR="00D46C92" w:rsidRDefault="00FE098E">
      <w:pPr>
        <w:pStyle w:val="FootnoteText"/>
      </w:pPr>
      <w:r>
        <w:rPr>
          <w:rStyle w:val="FootnoteReference"/>
        </w:rPr>
        <w:footnoteRef/>
      </w:r>
      <w:r>
        <w:t xml:space="preserve"> </w:t>
      </w:r>
      <w:hyperlink r:id="rId1">
        <w:r>
          <w:rPr>
            <w:rStyle w:val="Hyperlink"/>
          </w:rPr>
          <w:t>https://en.wikipedia.org/wiki/Linear_subspace</w:t>
        </w:r>
      </w:hyperlink>
    </w:p>
  </w:footnote>
  <w:footnote w:id="4">
    <w:p w14:paraId="7A03CBA4" w14:textId="77777777" w:rsidR="00D46C92" w:rsidRDefault="00FE098E">
      <w:pPr>
        <w:pStyle w:val="FootnoteText"/>
      </w:pPr>
      <w:r>
        <w:rPr>
          <w:rStyle w:val="FootnoteReference"/>
        </w:rPr>
        <w:footnoteRef/>
      </w:r>
      <w:r>
        <w:t xml:space="preserve"> </w:t>
      </w:r>
      <w:hyperlink r:id="rId2">
        <w:r>
          <w:rPr>
            <w:rStyle w:val="Hyperlink"/>
          </w:rPr>
          <w:t>https://en.wikipedia.org/wiki/Basis_(linear_algebra)</w:t>
        </w:r>
      </w:hyperlink>
    </w:p>
  </w:footnote>
  <w:footnote w:id="5">
    <w:p w14:paraId="7A03CBA5" w14:textId="77777777" w:rsidR="00D46C92" w:rsidRDefault="00FE098E">
      <w:pPr>
        <w:pStyle w:val="FootnoteText"/>
      </w:pPr>
      <w:r>
        <w:rPr>
          <w:rStyle w:val="FootnoteReference"/>
        </w:rPr>
        <w:footnoteRef/>
      </w:r>
      <w:r>
        <w:t xml:space="preserve"> You would be only graded by the correctness of your implementation, but if you want good performance, Try using a larger learning rate and longer training epochs.</w:t>
      </w:r>
    </w:p>
  </w:footnote>
  <w:footnote w:id="6">
    <w:p w14:paraId="7A03CBA6" w14:textId="77777777" w:rsidR="00D46C92" w:rsidRDefault="00FE098E">
      <w:pPr>
        <w:pStyle w:val="FootnoteText"/>
      </w:pPr>
      <w:r>
        <w:rPr>
          <w:rStyle w:val="FootnoteReference"/>
        </w:rPr>
        <w:footnoteRef/>
      </w:r>
      <w:r>
        <w:t xml:space="preserve"> </w:t>
      </w:r>
      <w:r>
        <w:t>Again, you would be only graded by the correctness of your implementation, but if you want good performance, Try using a larger learning rate and longer training epochs.</w:t>
      </w:r>
    </w:p>
  </w:footnote>
  <w:footnote w:id="7">
    <w:p w14:paraId="7A03CBA7" w14:textId="77777777" w:rsidR="00D46C92" w:rsidRDefault="00FE098E">
      <w:pPr>
        <w:pStyle w:val="FootnoteText"/>
      </w:pPr>
      <w:r>
        <w:rPr>
          <w:rStyle w:val="FootnoteReference"/>
        </w:rPr>
        <w:footnoteRef/>
      </w:r>
      <w:r>
        <w:t xml:space="preserve"> Question credit: Chris Callison-Burch’s AI course at UPenn.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E2F58" w14:textId="77777777" w:rsidR="00093FEA" w:rsidRDefault="00093F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28B1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82CC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33835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960454500">
    <w:abstractNumId w:val="0"/>
  </w:num>
  <w:num w:numId="2" w16cid:durableId="948044387">
    <w:abstractNumId w:val="1"/>
  </w:num>
  <w:num w:numId="3" w16cid:durableId="890070527">
    <w:abstractNumId w:val="1"/>
  </w:num>
  <w:num w:numId="4" w16cid:durableId="1087459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0583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35891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9408228">
    <w:abstractNumId w:val="1"/>
  </w:num>
  <w:num w:numId="8" w16cid:durableId="665783231">
    <w:abstractNumId w:val="1"/>
  </w:num>
  <w:num w:numId="9" w16cid:durableId="1335496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1794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954998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22865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42669493">
    <w:abstractNumId w:val="1"/>
  </w:num>
  <w:num w:numId="14" w16cid:durableId="1790199960">
    <w:abstractNumId w:val="1"/>
  </w:num>
  <w:num w:numId="15" w16cid:durableId="176626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D46C92"/>
    <w:rsid w:val="00093FEA"/>
    <w:rsid w:val="00363F45"/>
    <w:rsid w:val="00A4643E"/>
    <w:rsid w:val="00C02129"/>
    <w:rsid w:val="00D46C92"/>
    <w:rsid w:val="00DE0F2C"/>
    <w:rsid w:val="00FE0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03CB29"/>
  <w15:docId w15:val="{10B74DAF-0046-F14D-A1BA-33EE8B8DB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093FEA"/>
    <w:pPr>
      <w:tabs>
        <w:tab w:val="center" w:pos="4680"/>
        <w:tab w:val="right" w:pos="9360"/>
      </w:tabs>
      <w:spacing w:after="0"/>
    </w:pPr>
  </w:style>
  <w:style w:type="character" w:customStyle="1" w:styleId="HeaderChar">
    <w:name w:val="Header Char"/>
    <w:basedOn w:val="DefaultParagraphFont"/>
    <w:link w:val="Header"/>
    <w:rsid w:val="00093FEA"/>
  </w:style>
  <w:style w:type="paragraph" w:styleId="Footer">
    <w:name w:val="footer"/>
    <w:basedOn w:val="Normal"/>
    <w:link w:val="FooterChar"/>
    <w:rsid w:val="00093FEA"/>
    <w:pPr>
      <w:tabs>
        <w:tab w:val="center" w:pos="4680"/>
        <w:tab w:val="right" w:pos="9360"/>
      </w:tabs>
      <w:spacing w:after="0"/>
    </w:pPr>
  </w:style>
  <w:style w:type="character" w:customStyle="1" w:styleId="FooterChar">
    <w:name w:val="Footer Char"/>
    <w:basedOn w:val="DefaultParagraphFont"/>
    <w:link w:val="Footer"/>
    <w:rsid w:val="00093F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uggingface.co/docs/transformers/main/model_doc/auto" TargetMode="External"/><Relationship Id="rId18" Type="http://schemas.openxmlformats.org/officeDocument/2006/relationships/image" Target="media/image1.emf"/><Relationship Id="rId26" Type="http://schemas.openxmlformats.org/officeDocument/2006/relationships/hyperlink" Target="https://platform.openai.com/playground?mode=chat" TargetMode="External"/><Relationship Id="rId21" Type="http://schemas.openxmlformats.org/officeDocument/2006/relationships/hyperlink" Target="https://huggingface.co/docs/peft/v0.8.2/en/index" TargetMode="External"/><Relationship Id="rId34" Type="http://schemas.openxmlformats.org/officeDocument/2006/relationships/hyperlink" Target="https://platform.openai.com/docs/quickstart/step-2-set-up-your-api-key" TargetMode="External"/><Relationship Id="rId7" Type="http://schemas.openxmlformats.org/officeDocument/2006/relationships/webSettings" Target="webSettings.xml"/><Relationship Id="rId12" Type="http://schemas.openxmlformats.org/officeDocument/2006/relationships/hyperlink" Target="https://huggingface.co/datasets/boolq" TargetMode="External"/><Relationship Id="rId17" Type="http://schemas.openxmlformats.org/officeDocument/2006/relationships/hyperlink" Target="https://huggingface.co/docs/transformers/main/model_doc/auto" TargetMode="External"/><Relationship Id="rId25" Type="http://schemas.openxmlformats.org/officeDocument/2006/relationships/hyperlink" Target="https://platform.openai.com/docs/overview" TargetMode="External"/><Relationship Id="rId33" Type="http://schemas.openxmlformats.org/officeDocument/2006/relationships/hyperlink" Target="https://platform.openai.com/api-key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huggingface.co/docs/transformers/main/model_doc/auto" TargetMode="External"/><Relationship Id="rId20" Type="http://schemas.openxmlformats.org/officeDocument/2006/relationships/hyperlink" Target="https://pytorch.org/tutorials/recipes/recipes/profiler_recipe.html" TargetMode="External"/><Relationship Id="rId29" Type="http://schemas.openxmlformats.org/officeDocument/2006/relationships/hyperlink" Target="https://platform.openai.com/docs/assistants/overview"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JHU-CLSP/CS-601-471-671-Sp24-Public/" TargetMode="External"/><Relationship Id="rId24" Type="http://schemas.openxmlformats.org/officeDocument/2006/relationships/hyperlink" Target="https://platform.openai.com/playground?mode=complete" TargetMode="External"/><Relationship Id="rId32" Type="http://schemas.openxmlformats.org/officeDocument/2006/relationships/hyperlink" Target="process%20the%20response"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geeksforgeeks.org/bar-plot-in-matplotlib/" TargetMode="External"/><Relationship Id="rId23" Type="http://schemas.openxmlformats.org/officeDocument/2006/relationships/hyperlink" Target="https://platform.openai.com/usage" TargetMode="External"/><Relationship Id="rId28" Type="http://schemas.openxmlformats.org/officeDocument/2006/relationships/hyperlink" Target="https://platform.openai.com/playground?mode=assistant" TargetMode="External"/><Relationship Id="rId36" Type="http://schemas.openxmlformats.org/officeDocument/2006/relationships/footer" Target="footer1.xml"/><Relationship Id="rId10" Type="http://schemas.openxmlformats.org/officeDocument/2006/relationships/hyperlink" Target="https://web.stanford.edu/class/cs224n/assignments/a5.pdf" TargetMode="External"/><Relationship Id="rId19" Type="http://schemas.openxmlformats.org/officeDocument/2006/relationships/hyperlink" Target="https://colab.research.google.com/drive/1iIoQd1VbYSV1ZJHzPUx6s6PzayxMuHYO?usp=sharing" TargetMode="External"/><Relationship Id="rId31" Type="http://schemas.openxmlformats.org/officeDocument/2006/relationships/hyperlink" Target="https://platform.openai.com/docs/api-reference/completions/create?lang=pytho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huggingface.co/distilbert-base-uncased" TargetMode="External"/><Relationship Id="rId22" Type="http://schemas.openxmlformats.org/officeDocument/2006/relationships/hyperlink" Target="https://beta.openai.com/signup" TargetMode="External"/><Relationship Id="rId27" Type="http://schemas.openxmlformats.org/officeDocument/2006/relationships/hyperlink" Target="https://platform.openai.com/docs/guides/text-generation/chat-completions-api" TargetMode="External"/><Relationship Id="rId30" Type="http://schemas.openxmlformats.org/officeDocument/2006/relationships/hyperlink" Target="https://platform.openai.com/docs/models" TargetMode="External"/><Relationship Id="rId35"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2" Type="http://schemas.openxmlformats.org/officeDocument/2006/relationships/hyperlink" Target="https://en.wikipedia.org/wiki/Basis_(linear_algebra)" TargetMode="External"/><Relationship Id="rId1" Type="http://schemas.openxmlformats.org/officeDocument/2006/relationships/hyperlink" Target="https://en.wikipedia.org/wiki/Linear_sub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g xmlns="e3b5c32c-df6c-443f-b08b-73d85d62f2b5" xsi:nil="true"/>
    <lcf76f155ced4ddcb4097134ff3c332f xmlns="e3b5c32c-df6c-443f-b08b-73d85d62f2b5">
      <Terms xmlns="http://schemas.microsoft.com/office/infopath/2007/PartnerControls"/>
    </lcf76f155ced4ddcb4097134ff3c332f>
    <TaxCatchAll xmlns="168931df-3f45-4445-be76-105235143e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81B81209776AF40B8AAD3C366C78D42" ma:contentTypeVersion="19" ma:contentTypeDescription="Create a new document." ma:contentTypeScope="" ma:versionID="fbb3406e25de908b5a868738d5cb1834">
  <xsd:schema xmlns:xsd="http://www.w3.org/2001/XMLSchema" xmlns:xs="http://www.w3.org/2001/XMLSchema" xmlns:p="http://schemas.microsoft.com/office/2006/metadata/properties" xmlns:ns2="e3b5c32c-df6c-443f-b08b-73d85d62f2b5" xmlns:ns3="168931df-3f45-4445-be76-105235143e52" targetNamespace="http://schemas.microsoft.com/office/2006/metadata/properties" ma:root="true" ma:fieldsID="a51a2fd210533027d0c682d7a8bd76c2" ns2:_="" ns3:_="">
    <xsd:import namespace="e3b5c32c-df6c-443f-b08b-73d85d62f2b5"/>
    <xsd:import namespace="168931df-3f45-4445-be76-105235143e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5c32c-df6c-443f-b08b-73d85d62f2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3f7c956-802a-45ac-b2ba-cc7850678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Tag" ma:index="26" nillable="true" ma:displayName="Tag" ma:format="Dropdown"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8931df-3f45-4445-be76-105235143e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5244521-1179-49f0-ac58-4256886de161}" ma:internalName="TaxCatchAll" ma:showField="CatchAllData" ma:web="168931df-3f45-4445-be76-105235143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1BB709-6A30-43F7-A2D4-D1FCD96608C8}">
  <ds:schemaRefs>
    <ds:schemaRef ds:uri="http://schemas.microsoft.com/office/2006/metadata/properties"/>
    <ds:schemaRef ds:uri="http://schemas.microsoft.com/office/infopath/2007/PartnerControls"/>
    <ds:schemaRef ds:uri="e3b5c32c-df6c-443f-b08b-73d85d62f2b5"/>
    <ds:schemaRef ds:uri="168931df-3f45-4445-be76-105235143e52"/>
  </ds:schemaRefs>
</ds:datastoreItem>
</file>

<file path=customXml/itemProps2.xml><?xml version="1.0" encoding="utf-8"?>
<ds:datastoreItem xmlns:ds="http://schemas.openxmlformats.org/officeDocument/2006/customXml" ds:itemID="{B2F1EB14-E71F-45B1-B32B-80440BD859A3}">
  <ds:schemaRefs>
    <ds:schemaRef ds:uri="http://schemas.microsoft.com/sharepoint/v3/contenttype/forms"/>
  </ds:schemaRefs>
</ds:datastoreItem>
</file>

<file path=customXml/itemProps3.xml><?xml version="1.0" encoding="utf-8"?>
<ds:datastoreItem xmlns:ds="http://schemas.openxmlformats.org/officeDocument/2006/customXml" ds:itemID="{7034D20B-B55D-4067-859B-C05F34FD26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5c32c-df6c-443f-b08b-73d85d62f2b5"/>
    <ds:schemaRef ds:uri="168931df-3f45-4445-be76-105235143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3981</Words>
  <Characters>22695</Characters>
  <Application>Microsoft Office Word</Application>
  <DocSecurity>0</DocSecurity>
  <Lines>189</Lines>
  <Paragraphs>53</Paragraphs>
  <ScaleCrop>false</ScaleCrop>
  <Company/>
  <LinksUpToDate>false</LinksUpToDate>
  <CharactersWithSpaces>26623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705.641.81: Natural Language Processing Self-Supervised Models </dc:title>
  <dc:creator>Homework 6: Adapting Transformers Language Models for Your Problems</dc:creator>
  <cp:keywords/>
  <cp:lastModifiedBy>Trevor Adriaanse</cp:lastModifiedBy>
  <cp:revision>4</cp:revision>
  <dcterms:created xsi:type="dcterms:W3CDTF">2025-01-17T21:27:00Z</dcterms:created>
  <dcterms:modified xsi:type="dcterms:W3CDTF">2025-01-17T21:28:00Z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please see our Canvas page. Name: __________________________  Collaborators, if any: ____________________________________________________ Sources used for your homework, if any: _______________________________________ </vt:lpwstr>
  </property>
  <property fmtid="{D5CDD505-2E9C-101B-9397-08002B2CF9AE}" pid="4" name="ContentTypeId">
    <vt:lpwstr>0x010100681B81209776AF40B8AAD3C366C78D42</vt:lpwstr>
  </property>
</Properties>
</file>