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project i choose Bike show room project my entity set is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Bikemodel :  It have bikeid,model_name,price.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Brand :  It have  brand_id,brand_name,release_date,p_price.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Employee :  it have  emp_id,emp_name,emp_location,job_role.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Showroom : it have showroom_id,showroom_name,location.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Store_details : it have bike_id,no_of_sales,available_bike.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my business, I will have the following entities: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Bikemodel – bikeid,model_name, and  price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Brand  – brand_id, brand_name , release_date, and p_price.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Employee  – emp_id, emp_name , emp_location, job_role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Showroom – showroom_id, showroom_name, location.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Store_details  –bike_id,no_of_sales, available_bike.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Chart :1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Chart :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Chart :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emp_location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job_role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Chart : 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showroom_name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location(100)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Chart : 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Store_details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bike_id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varchar(100)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no_of_sales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availabe_bike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